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CA07F" w14:textId="7FB1C21F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03286F">
        <w:t>3</w:t>
      </w:r>
      <w:r w:rsidR="00B65807" w:rsidRPr="00EF19BC">
        <w:t xml:space="preserve"> do </w:t>
      </w:r>
      <w:r w:rsidR="008F1871">
        <w:t>SWZ</w:t>
      </w:r>
    </w:p>
    <w:p w14:paraId="0CE0A848" w14:textId="77777777" w:rsidR="009D779B" w:rsidRDefault="009D779B" w:rsidP="00EF16FE">
      <w:pPr>
        <w:rPr>
          <w:rFonts w:cs="Arial"/>
          <w:b/>
          <w:color w:val="auto"/>
          <w:szCs w:val="20"/>
        </w:rPr>
      </w:pPr>
    </w:p>
    <w:p w14:paraId="06C5D3C0" w14:textId="007E6B22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6D622FF6" w14:textId="0FF0D987" w:rsidR="00450FDB" w:rsidRDefault="00532DF6" w:rsidP="00450FDB">
      <w:pPr>
        <w:spacing w:before="240" w:after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2709A425" w14:textId="77777777" w:rsidR="0003286F" w:rsidRPr="00125000" w:rsidRDefault="0003286F" w:rsidP="0003286F">
      <w:pPr>
        <w:jc w:val="center"/>
        <w:rPr>
          <w:b/>
          <w:i/>
          <w:szCs w:val="20"/>
        </w:rPr>
      </w:pPr>
      <w:r w:rsidRPr="00125000">
        <w:rPr>
          <w:b/>
          <w:i/>
          <w:szCs w:val="20"/>
        </w:rPr>
        <w:t>Ubezpieczenie majątku i innych interesów Gminy Miejskiej Przemyśl</w:t>
      </w:r>
    </w:p>
    <w:p w14:paraId="37EAE31A" w14:textId="77777777" w:rsidR="0003286F" w:rsidRDefault="0003286F" w:rsidP="0003286F">
      <w:pPr>
        <w:jc w:val="center"/>
        <w:rPr>
          <w:b/>
          <w:i/>
          <w:szCs w:val="20"/>
        </w:rPr>
      </w:pPr>
      <w:r w:rsidRPr="00125000">
        <w:rPr>
          <w:b/>
          <w:i/>
          <w:szCs w:val="20"/>
        </w:rPr>
        <w:t>wraz z jednostkami organizacyjnymi i instytucjami kultury</w:t>
      </w:r>
    </w:p>
    <w:p w14:paraId="319A0800" w14:textId="77777777" w:rsidR="000B2F2D" w:rsidRPr="000B2F2D" w:rsidRDefault="000B2F2D" w:rsidP="000B2F2D">
      <w:pPr>
        <w:ind w:left="1"/>
        <w:jc w:val="center"/>
        <w:rPr>
          <w:rFonts w:cs="Arial"/>
        </w:rPr>
      </w:pPr>
    </w:p>
    <w:p w14:paraId="320B57BD" w14:textId="596EB4AB" w:rsidR="002A36A7" w:rsidRPr="00C27A1D" w:rsidRDefault="00D03E88" w:rsidP="003136DD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2A36A7" w:rsidRPr="009D779B" w14:paraId="4C4940E3" w14:textId="77777777" w:rsidTr="00D3758D">
        <w:tc>
          <w:tcPr>
            <w:tcW w:w="9770" w:type="dxa"/>
            <w:gridSpan w:val="3"/>
          </w:tcPr>
          <w:p w14:paraId="712B89C4" w14:textId="06455D82" w:rsidR="00895314" w:rsidRDefault="00895314" w:rsidP="00895314">
            <w:pPr>
              <w:spacing w:before="240"/>
              <w:rPr>
                <w:rFonts w:cs="Arial"/>
                <w:b/>
                <w:szCs w:val="20"/>
              </w:rPr>
            </w:pPr>
            <w:r w:rsidRPr="00895314">
              <w:rPr>
                <w:rFonts w:cs="Arial"/>
                <w:b/>
                <w:szCs w:val="20"/>
              </w:rPr>
              <w:t xml:space="preserve">Część 1 zamówienia - </w:t>
            </w:r>
            <w:r w:rsidR="0003286F" w:rsidRPr="00E62D90">
              <w:rPr>
                <w:rFonts w:cs="Segoe UI"/>
                <w:b/>
                <w:szCs w:val="20"/>
              </w:rPr>
              <w:t>Ubezpieczenie mienia i sprzętu elektronicznego</w:t>
            </w:r>
          </w:p>
          <w:p w14:paraId="2D4C1097" w14:textId="77777777" w:rsidR="00895314" w:rsidRPr="00895314" w:rsidRDefault="00895314" w:rsidP="00895314">
            <w:pPr>
              <w:jc w:val="center"/>
              <w:rPr>
                <w:rFonts w:cs="Arial"/>
                <w:b/>
                <w:szCs w:val="20"/>
              </w:rPr>
            </w:pPr>
          </w:p>
          <w:p w14:paraId="59DF6BDB" w14:textId="77777777" w:rsidR="002A36A7" w:rsidRPr="009D779B" w:rsidRDefault="002A36A7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</w:t>
            </w:r>
            <w:r w:rsidR="009D779B" w:rsidRPr="009D779B">
              <w:rPr>
                <w:rFonts w:cs="Arial"/>
                <w:b/>
                <w:sz w:val="22"/>
                <w:szCs w:val="20"/>
                <w:lang w:eastAsia="pl-PL"/>
              </w:rPr>
              <w:t>,….</w:t>
            </w: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 xml:space="preserve"> PLN BRUTTO</w:t>
            </w:r>
          </w:p>
          <w:p w14:paraId="256C7174" w14:textId="2CC6429B" w:rsidR="009D779B" w:rsidRPr="009D779B" w:rsidRDefault="009D779B" w:rsidP="009D779B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0B2F2D">
              <w:rPr>
                <w:rFonts w:cs="Arial"/>
                <w:bCs/>
                <w:i/>
                <w:sz w:val="14"/>
                <w:szCs w:val="16"/>
              </w:rPr>
              <w:t>[</w:t>
            </w:r>
            <w:r w:rsidRPr="000B2F2D">
              <w:rPr>
                <w:rFonts w:cs="Arial"/>
                <w:i/>
                <w:sz w:val="14"/>
                <w:szCs w:val="16"/>
              </w:rPr>
              <w:t xml:space="preserve">usługa zwolniona z podatku VAT zgodnie z art. 43 ust. 1 pkt 37 ustawy z dnia 11 marca 2004 o podatku od towarów i usług </w:t>
            </w:r>
            <w:r w:rsidRPr="000B2F2D">
              <w:rPr>
                <w:rFonts w:cs="Arial"/>
                <w:i/>
                <w:sz w:val="14"/>
                <w:szCs w:val="16"/>
              </w:rPr>
              <w:br/>
              <w:t xml:space="preserve">((t. j. </w:t>
            </w:r>
            <w:r w:rsidR="000B2F2D" w:rsidRPr="000B2F2D">
              <w:rPr>
                <w:rFonts w:cs="Arial"/>
                <w:i/>
                <w:sz w:val="14"/>
                <w:szCs w:val="16"/>
              </w:rPr>
              <w:t>Dz.U. z 2024 r., poz. 361</w:t>
            </w:r>
            <w:r w:rsidRPr="000B2F2D">
              <w:rPr>
                <w:rFonts w:cs="Arial"/>
                <w:i/>
                <w:sz w:val="14"/>
                <w:szCs w:val="16"/>
              </w:rPr>
              <w:t xml:space="preserve"> z późn. zm.)]</w:t>
            </w:r>
          </w:p>
        </w:tc>
      </w:tr>
      <w:tr w:rsidR="002A36A7" w:rsidRPr="009D779B" w14:paraId="2AD07CC2" w14:textId="77777777" w:rsidTr="00D3758D">
        <w:tc>
          <w:tcPr>
            <w:tcW w:w="9770" w:type="dxa"/>
            <w:gridSpan w:val="3"/>
          </w:tcPr>
          <w:p w14:paraId="314B24D3" w14:textId="07B9F12B" w:rsidR="002A36A7" w:rsidRPr="009D779B" w:rsidRDefault="009D779B" w:rsidP="00D3758D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>Oświadczamy, że akceptujemy następujące klauzule dodatkowe i inne postanowienia szczególne określone szczegółowo w SWZ, stanowiące pozacenowe kryterium oceny ofert:</w:t>
            </w:r>
          </w:p>
        </w:tc>
      </w:tr>
      <w:tr w:rsidR="009D779B" w:rsidRPr="009D779B" w14:paraId="1FD37BFE" w14:textId="77777777" w:rsidTr="009D779B">
        <w:tc>
          <w:tcPr>
            <w:tcW w:w="4885" w:type="dxa"/>
            <w:vAlign w:val="center"/>
          </w:tcPr>
          <w:p w14:paraId="6CC452FF" w14:textId="3F84BE9F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>Klauzule fakultatywne – część nr 1</w:t>
            </w:r>
          </w:p>
        </w:tc>
        <w:tc>
          <w:tcPr>
            <w:tcW w:w="4885" w:type="dxa"/>
            <w:gridSpan w:val="2"/>
            <w:vAlign w:val="center"/>
          </w:tcPr>
          <w:p w14:paraId="1AC8AE4D" w14:textId="39DFB74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</w:t>
            </w:r>
            <w:r w:rsidR="00EF16FE" w:rsidRPr="00EF16FE">
              <w:rPr>
                <w:rFonts w:cs="Arial"/>
                <w:b/>
                <w:sz w:val="18"/>
                <w:szCs w:val="16"/>
                <w:lang w:eastAsia="pl-PL"/>
              </w:rPr>
              <w:t xml:space="preserve"> właściwe</w:t>
            </w:r>
          </w:p>
        </w:tc>
      </w:tr>
      <w:tr w:rsidR="009D779B" w:rsidRPr="009D779B" w14:paraId="6A4B8B96" w14:textId="77777777" w:rsidTr="009D779B">
        <w:tc>
          <w:tcPr>
            <w:tcW w:w="4885" w:type="dxa"/>
            <w:vAlign w:val="center"/>
          </w:tcPr>
          <w:p w14:paraId="477A8B7C" w14:textId="46C3963F" w:rsidR="009D779B" w:rsidRPr="009D779B" w:rsidRDefault="000B2F2D" w:rsidP="009D779B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5858DA">
              <w:rPr>
                <w:rFonts w:eastAsiaTheme="minorEastAsia" w:cs="Arial"/>
                <w:color w:val="auto"/>
                <w:szCs w:val="20"/>
              </w:rPr>
              <w:t>Klauzula katastrofy budowlanej</w:t>
            </w:r>
          </w:p>
        </w:tc>
        <w:tc>
          <w:tcPr>
            <w:tcW w:w="2442" w:type="dxa"/>
            <w:vAlign w:val="center"/>
          </w:tcPr>
          <w:p w14:paraId="2FF3E55C" w14:textId="7516D659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4345DD67" w14:textId="5369F0E3" w:rsidR="009D779B" w:rsidRP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43866820" w14:textId="77777777" w:rsidTr="009D779B">
        <w:tc>
          <w:tcPr>
            <w:tcW w:w="4885" w:type="dxa"/>
            <w:vAlign w:val="center"/>
          </w:tcPr>
          <w:p w14:paraId="7A2DF3FB" w14:textId="6929932F" w:rsidR="009D779B" w:rsidRPr="009D779B" w:rsidRDefault="000B2F2D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5858DA">
              <w:rPr>
                <w:rFonts w:eastAsiaTheme="minorEastAsia" w:cs="Arial"/>
                <w:color w:val="auto"/>
                <w:szCs w:val="20"/>
              </w:rPr>
              <w:t>Błędy i przeoczenia</w:t>
            </w:r>
          </w:p>
        </w:tc>
        <w:tc>
          <w:tcPr>
            <w:tcW w:w="2442" w:type="dxa"/>
            <w:vAlign w:val="center"/>
          </w:tcPr>
          <w:p w14:paraId="4FF5DA58" w14:textId="09B65487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C64D0B" w14:textId="32D5701F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9D779B" w:rsidRPr="009D779B" w14:paraId="6959804C" w14:textId="77777777" w:rsidTr="009D779B">
        <w:tc>
          <w:tcPr>
            <w:tcW w:w="4885" w:type="dxa"/>
            <w:vAlign w:val="center"/>
          </w:tcPr>
          <w:p w14:paraId="4ADEB145" w14:textId="13F38670" w:rsidR="009D779B" w:rsidRPr="009D779B" w:rsidRDefault="000B2F2D" w:rsidP="009D779B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bookmarkStart w:id="0" w:name="_Toc46221024"/>
            <w:r w:rsidRPr="005858DA">
              <w:rPr>
                <w:rFonts w:eastAsiaTheme="minorEastAsia" w:cs="Arial"/>
                <w:color w:val="auto"/>
                <w:szCs w:val="20"/>
              </w:rPr>
              <w:t>Ochrona w przypadku niedopełnienia obowiązków</w:t>
            </w:r>
            <w:bookmarkEnd w:id="0"/>
          </w:p>
        </w:tc>
        <w:tc>
          <w:tcPr>
            <w:tcW w:w="2442" w:type="dxa"/>
            <w:vAlign w:val="center"/>
          </w:tcPr>
          <w:p w14:paraId="5C438493" w14:textId="2838424B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2541D372" w14:textId="1153FFC8" w:rsidR="009D779B" w:rsidRDefault="009D779B" w:rsidP="009D779B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127FE007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6DE5E220" w14:textId="77777777" w:rsidR="00EA03FF" w:rsidRDefault="00EA03FF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EF16FE" w:rsidRPr="009D779B" w14:paraId="52EA5E43" w14:textId="77777777" w:rsidTr="00484EE5">
        <w:tc>
          <w:tcPr>
            <w:tcW w:w="9770" w:type="dxa"/>
            <w:gridSpan w:val="3"/>
          </w:tcPr>
          <w:p w14:paraId="717A20FD" w14:textId="77777777" w:rsidR="00895314" w:rsidRDefault="00895314" w:rsidP="00895314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4C0CFD2E" w14:textId="4230D038" w:rsidR="00EF16FE" w:rsidRDefault="00895314" w:rsidP="00895314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Część 2 zamówienia - Ubezpieczenie odpowiedzialności cywilnej</w:t>
            </w:r>
          </w:p>
          <w:p w14:paraId="29C47AD7" w14:textId="77777777" w:rsidR="00895314" w:rsidRPr="00EF16FE" w:rsidRDefault="00895314" w:rsidP="00895314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07F0D47D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3D146819" w14:textId="32E4DF31" w:rsidR="00EF16FE" w:rsidRPr="009D779B" w:rsidRDefault="000B2F2D" w:rsidP="00484EE5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0B2F2D">
              <w:rPr>
                <w:rFonts w:cs="Arial"/>
                <w:bCs/>
                <w:i/>
                <w:sz w:val="14"/>
                <w:szCs w:val="16"/>
              </w:rPr>
              <w:t>[</w:t>
            </w:r>
            <w:r w:rsidRPr="000B2F2D">
              <w:rPr>
                <w:rFonts w:cs="Arial"/>
                <w:i/>
                <w:sz w:val="14"/>
                <w:szCs w:val="16"/>
              </w:rPr>
              <w:t xml:space="preserve">usługa zwolniona z podatku VAT zgodnie z art. 43 ust. 1 pkt 37 ustawy z dnia 11 marca 2004 o podatku od towarów i usług </w:t>
            </w:r>
            <w:r w:rsidRPr="000B2F2D">
              <w:rPr>
                <w:rFonts w:cs="Arial"/>
                <w:i/>
                <w:sz w:val="14"/>
                <w:szCs w:val="16"/>
              </w:rPr>
              <w:br/>
              <w:t>((t. j. Dz.U. z 2024 r., poz. 361 z późn. zm.)]</w:t>
            </w:r>
          </w:p>
        </w:tc>
      </w:tr>
      <w:tr w:rsidR="00EF16FE" w:rsidRPr="009D779B" w14:paraId="1AB7C31F" w14:textId="77777777" w:rsidTr="00484EE5">
        <w:tc>
          <w:tcPr>
            <w:tcW w:w="9770" w:type="dxa"/>
            <w:gridSpan w:val="3"/>
          </w:tcPr>
          <w:p w14:paraId="042F03F7" w14:textId="77777777" w:rsidR="00EF16FE" w:rsidRPr="009D779B" w:rsidRDefault="00EF16FE" w:rsidP="00484EE5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>Oświadczamy, że akceptujemy następujące klauzule dodatkowe i inne postanowienia szczególne określone szczegółowo w SWZ, stanowiące pozacenowe kryterium oceny ofert:</w:t>
            </w:r>
          </w:p>
        </w:tc>
      </w:tr>
      <w:tr w:rsidR="00EF16FE" w:rsidRPr="009D779B" w14:paraId="7E6E4C9F" w14:textId="77777777" w:rsidTr="00484EE5">
        <w:tc>
          <w:tcPr>
            <w:tcW w:w="4885" w:type="dxa"/>
            <w:vAlign w:val="center"/>
          </w:tcPr>
          <w:p w14:paraId="16C52C12" w14:textId="2909FA61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bookmarkStart w:id="1" w:name="_Hlk181112756"/>
            <w:r w:rsidRPr="009D779B">
              <w:rPr>
                <w:rFonts w:cs="Arial"/>
                <w:b/>
                <w:sz w:val="18"/>
              </w:rPr>
              <w:t xml:space="preserve">Klauzule fakultatywne – część nr </w:t>
            </w:r>
            <w:r>
              <w:rPr>
                <w:rFonts w:cs="Arial"/>
                <w:b/>
                <w:sz w:val="18"/>
              </w:rPr>
              <w:t>2</w:t>
            </w:r>
          </w:p>
        </w:tc>
        <w:tc>
          <w:tcPr>
            <w:tcW w:w="4885" w:type="dxa"/>
            <w:gridSpan w:val="2"/>
            <w:vAlign w:val="center"/>
          </w:tcPr>
          <w:p w14:paraId="25385DAC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 właściwe</w:t>
            </w:r>
          </w:p>
        </w:tc>
      </w:tr>
      <w:bookmarkEnd w:id="1"/>
      <w:tr w:rsidR="00EF16FE" w:rsidRPr="009D779B" w14:paraId="645CE406" w14:textId="77777777" w:rsidTr="00484EE5">
        <w:tc>
          <w:tcPr>
            <w:tcW w:w="4885" w:type="dxa"/>
            <w:vAlign w:val="center"/>
          </w:tcPr>
          <w:p w14:paraId="687E785B" w14:textId="45ABA4C5" w:rsidR="00EF16FE" w:rsidRPr="009D779B" w:rsidRDefault="0003286F" w:rsidP="00484EE5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03286F">
              <w:rPr>
                <w:rFonts w:cs="Arial"/>
                <w:color w:val="auto"/>
                <w:szCs w:val="20"/>
              </w:rPr>
              <w:lastRenderedPageBreak/>
              <w:t>Klauzula odtworzenia sumy gwarancyjnej</w:t>
            </w:r>
          </w:p>
        </w:tc>
        <w:tc>
          <w:tcPr>
            <w:tcW w:w="2442" w:type="dxa"/>
            <w:vAlign w:val="center"/>
          </w:tcPr>
          <w:p w14:paraId="56DC19F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4DE046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4D4CFD5C" w14:textId="77777777" w:rsidTr="00484EE5">
        <w:tc>
          <w:tcPr>
            <w:tcW w:w="4885" w:type="dxa"/>
            <w:vAlign w:val="center"/>
          </w:tcPr>
          <w:p w14:paraId="5AA4A1E1" w14:textId="4AE1273E" w:rsidR="00EF16FE" w:rsidRPr="009D779B" w:rsidRDefault="0003286F" w:rsidP="00484EE5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03286F">
              <w:rPr>
                <w:rFonts w:cs="Arial"/>
                <w:color w:val="auto"/>
                <w:szCs w:val="20"/>
              </w:rPr>
              <w:t>Obowiązek zgłaszania zmian</w:t>
            </w:r>
          </w:p>
        </w:tc>
        <w:tc>
          <w:tcPr>
            <w:tcW w:w="2442" w:type="dxa"/>
            <w:vAlign w:val="center"/>
          </w:tcPr>
          <w:p w14:paraId="78E31D8F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3BF1FB93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03286F" w:rsidRPr="009D779B" w14:paraId="7DFCCB39" w14:textId="77777777" w:rsidTr="000411ED">
        <w:tc>
          <w:tcPr>
            <w:tcW w:w="9770" w:type="dxa"/>
            <w:gridSpan w:val="3"/>
          </w:tcPr>
          <w:p w14:paraId="4CD567A4" w14:textId="77777777" w:rsidR="0003286F" w:rsidRDefault="0003286F" w:rsidP="000411ED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31F5EF32" w14:textId="6003E7F2" w:rsidR="0003286F" w:rsidRDefault="0003286F" w:rsidP="000411ED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Część 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3</w:t>
            </w: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 zamówienia 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–</w:t>
            </w: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 Ubezpieczeni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a komunikacyjne</w:t>
            </w:r>
          </w:p>
          <w:p w14:paraId="42E62B3A" w14:textId="77777777" w:rsidR="0003286F" w:rsidRPr="00EF16FE" w:rsidRDefault="0003286F" w:rsidP="000411ED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131536A6" w14:textId="77777777" w:rsidR="0003286F" w:rsidRPr="009D779B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2FDE4B55" w14:textId="77777777" w:rsidR="0003286F" w:rsidRPr="009D779B" w:rsidRDefault="0003286F" w:rsidP="000411ED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0B2F2D">
              <w:rPr>
                <w:rFonts w:cs="Arial"/>
                <w:bCs/>
                <w:i/>
                <w:sz w:val="14"/>
                <w:szCs w:val="16"/>
              </w:rPr>
              <w:t>[</w:t>
            </w:r>
            <w:r w:rsidRPr="000B2F2D">
              <w:rPr>
                <w:rFonts w:cs="Arial"/>
                <w:i/>
                <w:sz w:val="14"/>
                <w:szCs w:val="16"/>
              </w:rPr>
              <w:t xml:space="preserve">usługa zwolniona z podatku VAT zgodnie z art. 43 ust. 1 pkt 37 ustawy z dnia 11 marca 2004 o podatku od towarów i usług </w:t>
            </w:r>
            <w:r w:rsidRPr="000B2F2D">
              <w:rPr>
                <w:rFonts w:cs="Arial"/>
                <w:i/>
                <w:sz w:val="14"/>
                <w:szCs w:val="16"/>
              </w:rPr>
              <w:br/>
              <w:t xml:space="preserve">((t. j. Dz.U. z 2024 r., poz. 361 z </w:t>
            </w:r>
            <w:proofErr w:type="spellStart"/>
            <w:r w:rsidRPr="000B2F2D">
              <w:rPr>
                <w:rFonts w:cs="Arial"/>
                <w:i/>
                <w:sz w:val="14"/>
                <w:szCs w:val="16"/>
              </w:rPr>
              <w:t>późn</w:t>
            </w:r>
            <w:proofErr w:type="spellEnd"/>
            <w:r w:rsidRPr="000B2F2D">
              <w:rPr>
                <w:rFonts w:cs="Arial"/>
                <w:i/>
                <w:sz w:val="14"/>
                <w:szCs w:val="16"/>
              </w:rPr>
              <w:t>. zm.)]</w:t>
            </w:r>
          </w:p>
        </w:tc>
      </w:tr>
      <w:tr w:rsidR="0003286F" w:rsidRPr="009D779B" w14:paraId="28E749CD" w14:textId="77777777" w:rsidTr="000411ED">
        <w:tc>
          <w:tcPr>
            <w:tcW w:w="9770" w:type="dxa"/>
            <w:gridSpan w:val="3"/>
          </w:tcPr>
          <w:p w14:paraId="660D579F" w14:textId="77777777" w:rsidR="0003286F" w:rsidRPr="009D779B" w:rsidRDefault="0003286F" w:rsidP="000411ED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03286F" w:rsidRPr="009D779B" w14:paraId="171CF9DB" w14:textId="77777777" w:rsidTr="000411ED">
        <w:tc>
          <w:tcPr>
            <w:tcW w:w="4885" w:type="dxa"/>
            <w:vAlign w:val="center"/>
          </w:tcPr>
          <w:p w14:paraId="4C070B8C" w14:textId="44465D47" w:rsidR="0003286F" w:rsidRPr="009D779B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 xml:space="preserve">Klauzule fakultatywne – część nr </w:t>
            </w:r>
            <w:r>
              <w:rPr>
                <w:rFonts w:cs="Arial"/>
                <w:b/>
                <w:sz w:val="18"/>
              </w:rPr>
              <w:t>3</w:t>
            </w:r>
          </w:p>
        </w:tc>
        <w:tc>
          <w:tcPr>
            <w:tcW w:w="4885" w:type="dxa"/>
            <w:gridSpan w:val="2"/>
            <w:vAlign w:val="center"/>
          </w:tcPr>
          <w:p w14:paraId="4552DE0A" w14:textId="77777777" w:rsidR="0003286F" w:rsidRPr="009D779B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 właściwe</w:t>
            </w:r>
          </w:p>
        </w:tc>
      </w:tr>
      <w:tr w:rsidR="0003286F" w:rsidRPr="009D779B" w14:paraId="3C4B76CF" w14:textId="77777777" w:rsidTr="000411ED">
        <w:tc>
          <w:tcPr>
            <w:tcW w:w="4885" w:type="dxa"/>
            <w:vAlign w:val="center"/>
          </w:tcPr>
          <w:p w14:paraId="4DAA0054" w14:textId="6E31FBD6" w:rsidR="0003286F" w:rsidRPr="009D779B" w:rsidRDefault="0003286F" w:rsidP="000411ED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03286F">
              <w:rPr>
                <w:rFonts w:cs="Arial"/>
                <w:color w:val="auto"/>
                <w:szCs w:val="20"/>
              </w:rPr>
              <w:t xml:space="preserve">Klauzula </w:t>
            </w:r>
            <w:r>
              <w:rPr>
                <w:rFonts w:cs="Arial"/>
                <w:color w:val="auto"/>
                <w:szCs w:val="20"/>
              </w:rPr>
              <w:t>nietrzeźwości</w:t>
            </w:r>
          </w:p>
        </w:tc>
        <w:tc>
          <w:tcPr>
            <w:tcW w:w="2442" w:type="dxa"/>
            <w:vAlign w:val="center"/>
          </w:tcPr>
          <w:p w14:paraId="0DDB7215" w14:textId="77777777" w:rsidR="0003286F" w:rsidRPr="009D779B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36B441C2" w14:textId="77777777" w:rsidR="0003286F" w:rsidRPr="009D779B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03286F" w:rsidRPr="009D779B" w14:paraId="43AF34AF" w14:textId="77777777" w:rsidTr="000411ED">
        <w:tc>
          <w:tcPr>
            <w:tcW w:w="4885" w:type="dxa"/>
            <w:vAlign w:val="center"/>
          </w:tcPr>
          <w:p w14:paraId="3619BA0B" w14:textId="24FB6ED5" w:rsidR="0003286F" w:rsidRPr="009D779B" w:rsidRDefault="0003286F" w:rsidP="000411ED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03286F">
              <w:rPr>
                <w:rFonts w:cs="Arial"/>
                <w:color w:val="auto"/>
                <w:szCs w:val="20"/>
              </w:rPr>
              <w:t>Klauzula całkowitego zniesienia stosowania potrąceń amortyzacyjnych</w:t>
            </w:r>
          </w:p>
        </w:tc>
        <w:tc>
          <w:tcPr>
            <w:tcW w:w="2442" w:type="dxa"/>
            <w:vAlign w:val="center"/>
          </w:tcPr>
          <w:p w14:paraId="1402FF7B" w14:textId="77777777" w:rsidR="0003286F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20FD019" w14:textId="77777777" w:rsidR="0003286F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50B07E9B" w14:textId="77777777" w:rsidR="000B2F2D" w:rsidRDefault="000B2F2D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7A6B84BC" w14:textId="77777777" w:rsidR="000B2F2D" w:rsidRDefault="000B2F2D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17A485B6" w14:textId="77777777" w:rsidR="0003286F" w:rsidRDefault="0003286F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7F7F7FB9" w14:textId="427AD9AE" w:rsidR="009D779B" w:rsidRPr="00EF16FE" w:rsidRDefault="00EF16FE" w:rsidP="002A36A7">
      <w:pPr>
        <w:tabs>
          <w:tab w:val="left" w:leader="dot" w:pos="1620"/>
        </w:tabs>
        <w:spacing w:line="240" w:lineRule="auto"/>
        <w:rPr>
          <w:rFonts w:cs="Arial"/>
          <w:i/>
          <w:iCs/>
          <w:color w:val="auto"/>
          <w:sz w:val="16"/>
          <w:szCs w:val="16"/>
        </w:rPr>
      </w:pPr>
      <w:r w:rsidRPr="00EF16FE">
        <w:rPr>
          <w:rFonts w:cs="Arial"/>
          <w:i/>
          <w:iCs/>
          <w:color w:val="auto"/>
          <w:sz w:val="16"/>
          <w:szCs w:val="16"/>
        </w:rPr>
        <w:t>Uwaga: W przypadku braku wymaganych zaznaczeń/skreśleń lub w przypadku, gdy oferta Wykonawcy nie będzie zawierała jednoznacznej informacji w zakresie akceptacji w/w klauzul, Zamawiający przyjmie, że Wykonawca ich nie ofertuje oraz przyzna 0 pkt</w:t>
      </w:r>
      <w:r>
        <w:rPr>
          <w:rFonts w:cs="Arial"/>
          <w:i/>
          <w:iCs/>
          <w:color w:val="auto"/>
          <w:sz w:val="16"/>
          <w:szCs w:val="16"/>
        </w:rPr>
        <w:t>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41473A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EF16FE">
        <w:rPr>
          <w:rFonts w:cs="Arial"/>
          <w:color w:val="auto"/>
          <w:szCs w:val="20"/>
        </w:rPr>
        <w:t>także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4163714B" w14:textId="3DC1E5F2" w:rsidR="00CF405A" w:rsidRPr="00450FDB" w:rsidRDefault="00CF405A" w:rsidP="00450FDB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450FDB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450FDB">
        <w:rPr>
          <w:rFonts w:ascii="Arial" w:hAnsi="Arial" w:cs="Arial"/>
          <w:bCs/>
          <w:sz w:val="20"/>
          <w:szCs w:val="20"/>
          <w:lang w:eastAsia="pl-PL"/>
        </w:rPr>
        <w:t>nie będzie prowadzić do powstania u Zamawiającego obowiązku podatkowego</w:t>
      </w:r>
      <w:r w:rsidR="00450FDB">
        <w:rPr>
          <w:rFonts w:ascii="Arial" w:hAnsi="Arial" w:cs="Arial"/>
          <w:bCs/>
          <w:sz w:val="20"/>
          <w:szCs w:val="20"/>
          <w:lang w:eastAsia="pl-PL"/>
        </w:rPr>
        <w:t>,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lastRenderedPageBreak/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4C7D5F" w:rsidRDefault="00E92FBB" w:rsidP="00E92FBB">
      <w:pPr>
        <w:rPr>
          <w:rFonts w:cs="Arial"/>
          <w:b/>
          <w:bCs/>
          <w:szCs w:val="20"/>
        </w:rPr>
      </w:pPr>
      <w:r w:rsidRPr="004C7D5F">
        <w:rPr>
          <w:rFonts w:cs="Arial"/>
          <w:b/>
          <w:bCs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2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9D779B">
      <w:footerReference w:type="default" r:id="rId8"/>
      <w:headerReference w:type="first" r:id="rId9"/>
      <w:footerReference w:type="first" r:id="rId10"/>
      <w:pgSz w:w="11907" w:h="16840" w:code="9"/>
      <w:pgMar w:top="1043" w:right="1134" w:bottom="993" w:left="993" w:header="709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5C087" w14:textId="77777777" w:rsidR="00226302" w:rsidRDefault="00226302">
      <w:r>
        <w:separator/>
      </w:r>
    </w:p>
  </w:endnote>
  <w:endnote w:type="continuationSeparator" w:id="0">
    <w:p w14:paraId="3D0C8818" w14:textId="77777777" w:rsidR="00226302" w:rsidRDefault="002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6C990" w14:textId="77777777" w:rsidR="00226302" w:rsidRDefault="00226302">
      <w:r>
        <w:separator/>
      </w:r>
    </w:p>
  </w:footnote>
  <w:footnote w:type="continuationSeparator" w:id="0">
    <w:p w14:paraId="327FBB64" w14:textId="77777777" w:rsidR="00226302" w:rsidRDefault="00226302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FC3F" w14:textId="6AF71306" w:rsidR="00884FAE" w:rsidRPr="0003286F" w:rsidRDefault="009D779B" w:rsidP="009D779B">
    <w:pPr>
      <w:tabs>
        <w:tab w:val="left" w:pos="930"/>
      </w:tabs>
      <w:suppressAutoHyphens/>
      <w:spacing w:after="120" w:line="240" w:lineRule="auto"/>
      <w:jc w:val="left"/>
      <w:rPr>
        <w:rFonts w:cs="Arial"/>
        <w:color w:val="auto"/>
        <w:sz w:val="18"/>
        <w:szCs w:val="18"/>
        <w:lang w:eastAsia="pl-PL"/>
      </w:rPr>
    </w:pPr>
    <w:r w:rsidRPr="0003286F">
      <w:rPr>
        <w:rFonts w:cs="Arial"/>
        <w:color w:val="auto"/>
        <w:sz w:val="18"/>
        <w:szCs w:val="18"/>
        <w:lang w:eastAsia="pl-PL"/>
      </w:rPr>
      <w:t xml:space="preserve">Nr referencyjny postępowania: </w:t>
    </w:r>
    <w:r w:rsidR="0003286F" w:rsidRPr="0003286F">
      <w:rPr>
        <w:sz w:val="18"/>
        <w:szCs w:val="18"/>
      </w:rPr>
      <w:t>STBU/ZP/FJ/1/X/2024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960EBD"/>
    <w:multiLevelType w:val="hybridMultilevel"/>
    <w:tmpl w:val="2330647C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E15470"/>
    <w:multiLevelType w:val="hybridMultilevel"/>
    <w:tmpl w:val="5254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32D64"/>
    <w:multiLevelType w:val="hybridMultilevel"/>
    <w:tmpl w:val="D90E9218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E8500CD0"/>
    <w:lvl w:ilvl="0" w:tplc="CCD813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7779">
    <w:abstractNumId w:val="15"/>
  </w:num>
  <w:num w:numId="2" w16cid:durableId="1190490684">
    <w:abstractNumId w:val="9"/>
  </w:num>
  <w:num w:numId="3" w16cid:durableId="2055421460">
    <w:abstractNumId w:val="25"/>
  </w:num>
  <w:num w:numId="4" w16cid:durableId="366182247">
    <w:abstractNumId w:val="20"/>
  </w:num>
  <w:num w:numId="5" w16cid:durableId="1777947816">
    <w:abstractNumId w:val="27"/>
  </w:num>
  <w:num w:numId="6" w16cid:durableId="454493475">
    <w:abstractNumId w:val="41"/>
  </w:num>
  <w:num w:numId="7" w16cid:durableId="202522138">
    <w:abstractNumId w:val="24"/>
  </w:num>
  <w:num w:numId="8" w16cid:durableId="800802912">
    <w:abstractNumId w:val="8"/>
  </w:num>
  <w:num w:numId="9" w16cid:durableId="2010791220">
    <w:abstractNumId w:val="36"/>
  </w:num>
  <w:num w:numId="10" w16cid:durableId="1128283514">
    <w:abstractNumId w:val="38"/>
  </w:num>
  <w:num w:numId="11" w16cid:durableId="12415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874172">
    <w:abstractNumId w:val="35"/>
  </w:num>
  <w:num w:numId="13" w16cid:durableId="18005669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5159025">
    <w:abstractNumId w:val="17"/>
  </w:num>
  <w:num w:numId="15" w16cid:durableId="1587373584">
    <w:abstractNumId w:val="30"/>
  </w:num>
  <w:num w:numId="16" w16cid:durableId="1250820288">
    <w:abstractNumId w:val="7"/>
  </w:num>
  <w:num w:numId="17" w16cid:durableId="1797218110">
    <w:abstractNumId w:val="11"/>
  </w:num>
  <w:num w:numId="18" w16cid:durableId="2008165945">
    <w:abstractNumId w:val="28"/>
  </w:num>
  <w:num w:numId="19" w16cid:durableId="610893086">
    <w:abstractNumId w:val="6"/>
  </w:num>
  <w:num w:numId="20" w16cid:durableId="1017850738">
    <w:abstractNumId w:val="34"/>
  </w:num>
  <w:num w:numId="21" w16cid:durableId="247465168">
    <w:abstractNumId w:val="14"/>
  </w:num>
  <w:num w:numId="22" w16cid:durableId="100224373">
    <w:abstractNumId w:val="42"/>
  </w:num>
  <w:num w:numId="23" w16cid:durableId="2051028959">
    <w:abstractNumId w:val="22"/>
  </w:num>
  <w:num w:numId="24" w16cid:durableId="851840297">
    <w:abstractNumId w:val="33"/>
  </w:num>
  <w:num w:numId="25" w16cid:durableId="1863394023">
    <w:abstractNumId w:val="40"/>
  </w:num>
  <w:num w:numId="26" w16cid:durableId="65305921">
    <w:abstractNumId w:val="16"/>
  </w:num>
  <w:num w:numId="27" w16cid:durableId="72171081">
    <w:abstractNumId w:val="19"/>
  </w:num>
  <w:num w:numId="28" w16cid:durableId="1556816803">
    <w:abstractNumId w:val="18"/>
  </w:num>
  <w:num w:numId="29" w16cid:durableId="510998702">
    <w:abstractNumId w:val="5"/>
  </w:num>
  <w:num w:numId="30" w16cid:durableId="1213812859">
    <w:abstractNumId w:val="26"/>
  </w:num>
  <w:num w:numId="31" w16cid:durableId="2018724835">
    <w:abstractNumId w:val="10"/>
  </w:num>
  <w:num w:numId="32" w16cid:durableId="297154918">
    <w:abstractNumId w:val="12"/>
  </w:num>
  <w:num w:numId="33" w16cid:durableId="1734427837">
    <w:abstractNumId w:val="39"/>
  </w:num>
  <w:num w:numId="34" w16cid:durableId="1019966944">
    <w:abstractNumId w:val="31"/>
  </w:num>
  <w:num w:numId="35" w16cid:durableId="350422641">
    <w:abstractNumId w:val="21"/>
  </w:num>
  <w:num w:numId="36" w16cid:durableId="39020564">
    <w:abstractNumId w:val="13"/>
  </w:num>
  <w:num w:numId="37" w16cid:durableId="6901316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86F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2F2D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3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0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3636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49E3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3DB4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0FDB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C7D5F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097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6CCF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5314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D779B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0C3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40F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3F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0F44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3FF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6FE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9D779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85D0-0E32-4D88-AEA2-4A422E0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731</Words>
  <Characters>4762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35</cp:revision>
  <cp:lastPrinted>2020-08-06T13:15:00Z</cp:lastPrinted>
  <dcterms:created xsi:type="dcterms:W3CDTF">2021-05-11T08:38:00Z</dcterms:created>
  <dcterms:modified xsi:type="dcterms:W3CDTF">2024-10-29T20:25:00Z</dcterms:modified>
</cp:coreProperties>
</file>