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27291" w14:textId="3A3C6669" w:rsidR="001615EE" w:rsidRPr="0080034F" w:rsidRDefault="0038710D" w:rsidP="00E62BD8">
      <w:pPr>
        <w:jc w:val="both"/>
      </w:pPr>
      <w:r w:rsidRPr="0080034F">
        <w:rPr>
          <w:noProof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C80969E" wp14:editId="72CA559A">
                <wp:simplePos x="0" y="0"/>
                <wp:positionH relativeFrom="margin">
                  <wp:align>right</wp:align>
                </wp:positionH>
                <wp:positionV relativeFrom="paragraph">
                  <wp:posOffset>-612775</wp:posOffset>
                </wp:positionV>
                <wp:extent cx="1784350" cy="1404620"/>
                <wp:effectExtent l="0" t="0" r="25400" b="1460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4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DEABB" w14:textId="796ED9F4" w:rsidR="003628CD" w:rsidRDefault="003628CD" w:rsidP="0038710D">
                            <w:r>
                              <w:t xml:space="preserve">Załącznik nr </w:t>
                            </w:r>
                            <w:r w:rsidR="00E62BD8">
                              <w:t xml:space="preserve">10 do OPZ/ zał. nr </w:t>
                            </w:r>
                            <w:r>
                              <w:t xml:space="preserve">2 do </w:t>
                            </w:r>
                            <w:r w:rsidR="00E62BD8">
                              <w:t>Umowy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C80969E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89.3pt;margin-top:-48.25pt;width:140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">
                <v:textbox style="mso-fit-shape-to-text:t">
                  <w:txbxContent>
                    <w:p w14:paraId="509DEABB" w14:textId="796ED9F4" w:rsidR="003628CD" w:rsidRDefault="003628CD" w:rsidP="0038710D">
                      <w:r>
                        <w:t xml:space="preserve">Załącznik nr </w:t>
                      </w:r>
                      <w:r w:rsidR="00E62BD8">
                        <w:t xml:space="preserve">10 do OPZ/ zał. nr </w:t>
                      </w:r>
                      <w:r>
                        <w:t xml:space="preserve">2 do </w:t>
                      </w:r>
                      <w:r w:rsidR="00E62BD8">
                        <w:t>Umowy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641FEB8" w14:textId="444AE9DC" w:rsidR="00E817E3" w:rsidRPr="0080034F" w:rsidRDefault="00E817E3" w:rsidP="00E62BD8">
      <w:pPr>
        <w:tabs>
          <w:tab w:val="center" w:pos="5032"/>
          <w:tab w:val="right" w:pos="10064"/>
        </w:tabs>
        <w:spacing w:before="360" w:after="480"/>
        <w:jc w:val="center"/>
        <w:rPr>
          <w:b/>
          <w:sz w:val="36"/>
          <w:szCs w:val="36"/>
        </w:rPr>
      </w:pPr>
      <w:r w:rsidRPr="0080034F">
        <w:rPr>
          <w:b/>
          <w:sz w:val="36"/>
          <w:szCs w:val="36"/>
        </w:rPr>
        <w:t>OPIS PRZEDMIOTU ZAMÓWIENIA</w:t>
      </w:r>
    </w:p>
    <w:p w14:paraId="3CD5BBD3" w14:textId="77777777" w:rsidR="00E817E3" w:rsidRPr="0080034F" w:rsidRDefault="00E817E3" w:rsidP="00591F62">
      <w:pPr>
        <w:pStyle w:val="Akapitzlist"/>
        <w:keepNext/>
        <w:numPr>
          <w:ilvl w:val="0"/>
          <w:numId w:val="12"/>
        </w:numPr>
        <w:spacing w:before="120" w:after="120"/>
        <w:contextualSpacing w:val="0"/>
        <w:jc w:val="both"/>
      </w:pPr>
      <w:r w:rsidRPr="0080034F">
        <w:rPr>
          <w:b/>
        </w:rPr>
        <w:t>Przedmiotem zamówienia jest:</w:t>
      </w:r>
    </w:p>
    <w:p w14:paraId="7D20EB36" w14:textId="0934F2BD" w:rsidR="004342E7" w:rsidRPr="0080034F" w:rsidRDefault="007C78F7" w:rsidP="003C22B8">
      <w:pPr>
        <w:pStyle w:val="Akapitzlist"/>
        <w:numPr>
          <w:ilvl w:val="4"/>
          <w:numId w:val="3"/>
        </w:numPr>
        <w:spacing w:after="120"/>
        <w:contextualSpacing w:val="0"/>
        <w:jc w:val="both"/>
        <w:rPr>
          <w:rFonts w:ascii="Calibri" w:hAnsi="Calibri" w:cs="Calibri"/>
          <w:szCs w:val="22"/>
        </w:rPr>
      </w:pPr>
      <w:r w:rsidRPr="0080034F">
        <w:rPr>
          <w:rFonts w:ascii="Calibri" w:hAnsi="Calibri" w:cs="Calibri"/>
          <w:szCs w:val="22"/>
        </w:rPr>
        <w:t xml:space="preserve">Wykonanie </w:t>
      </w:r>
      <w:r w:rsidR="001124CB" w:rsidRPr="0080034F">
        <w:rPr>
          <w:rFonts w:ascii="Calibri" w:hAnsi="Calibri" w:cs="Calibri"/>
          <w:szCs w:val="22"/>
        </w:rPr>
        <w:t>dokumentacji</w:t>
      </w:r>
      <w:r w:rsidRPr="0080034F">
        <w:rPr>
          <w:rFonts w:ascii="Calibri" w:hAnsi="Calibri" w:cs="Calibri"/>
          <w:szCs w:val="22"/>
        </w:rPr>
        <w:t xml:space="preserve"> projektowej dla zadnia</w:t>
      </w:r>
      <w:r w:rsidR="001124CB" w:rsidRPr="0080034F">
        <w:rPr>
          <w:rFonts w:ascii="Calibri" w:hAnsi="Calibri" w:cs="Calibri"/>
          <w:szCs w:val="22"/>
        </w:rPr>
        <w:t xml:space="preserve"> pn.</w:t>
      </w:r>
      <w:r w:rsidR="003F1833" w:rsidRPr="0080034F">
        <w:rPr>
          <w:rFonts w:ascii="Calibri" w:hAnsi="Calibri" w:cs="Calibri"/>
          <w:szCs w:val="22"/>
        </w:rPr>
        <w:t>:</w:t>
      </w:r>
      <w:r w:rsidR="001124CB" w:rsidRPr="0080034F">
        <w:rPr>
          <w:rFonts w:ascii="Calibri" w:hAnsi="Calibri" w:cs="Calibri"/>
          <w:szCs w:val="22"/>
        </w:rPr>
        <w:t xml:space="preserve"> </w:t>
      </w:r>
      <w:r w:rsidR="003C22B8" w:rsidRPr="0080034F">
        <w:rPr>
          <w:rFonts w:ascii="Calibri" w:hAnsi="Calibri" w:cs="Calibri"/>
          <w:b/>
          <w:bCs/>
          <w:i/>
          <w:iCs/>
          <w:szCs w:val="22"/>
        </w:rPr>
        <w:t>Przebudowa drogi powiatowej nr 2463P - ul. Śremskiej na odcinku od tunelu do granic miasta Mosina z uwzględnieniem połączenia z projektowaną ścieżką rowerową z Mosiny do Żabinka - dokumentacja projektowa</w:t>
      </w:r>
      <w:r w:rsidR="00C7391A" w:rsidRPr="0080034F">
        <w:rPr>
          <w:rFonts w:ascii="Calibri" w:hAnsi="Calibri" w:cs="Calibri"/>
          <w:b/>
          <w:bCs/>
          <w:i/>
          <w:iCs/>
          <w:szCs w:val="22"/>
        </w:rPr>
        <w:t xml:space="preserve">” </w:t>
      </w:r>
      <w:r w:rsidR="001124CB" w:rsidRPr="0080034F">
        <w:rPr>
          <w:rFonts w:ascii="Calibri" w:hAnsi="Calibri" w:cs="Calibri"/>
          <w:bCs/>
          <w:iCs/>
          <w:szCs w:val="22"/>
        </w:rPr>
        <w:t xml:space="preserve">wraz </w:t>
      </w:r>
      <w:r w:rsidR="00C7391A" w:rsidRPr="0080034F">
        <w:rPr>
          <w:rFonts w:ascii="Calibri" w:hAnsi="Calibri" w:cs="Calibri"/>
          <w:bCs/>
          <w:iCs/>
          <w:szCs w:val="22"/>
        </w:rPr>
        <w:t xml:space="preserve">z </w:t>
      </w:r>
      <w:r w:rsidR="001124CB" w:rsidRPr="0080034F">
        <w:rPr>
          <w:rFonts w:ascii="Calibri" w:hAnsi="Calibri" w:cs="Calibri"/>
          <w:bCs/>
          <w:iCs/>
          <w:szCs w:val="22"/>
        </w:rPr>
        <w:t>odwodnieniem</w:t>
      </w:r>
      <w:r w:rsidR="000F7A9A" w:rsidRPr="0080034F">
        <w:rPr>
          <w:rFonts w:ascii="Calibri" w:hAnsi="Calibri" w:cs="Calibri"/>
          <w:bCs/>
          <w:iCs/>
          <w:szCs w:val="22"/>
        </w:rPr>
        <w:t xml:space="preserve"> i przebudową skrzyżowań</w:t>
      </w:r>
      <w:r w:rsidR="00C7391A" w:rsidRPr="0080034F">
        <w:rPr>
          <w:rFonts w:ascii="Calibri" w:hAnsi="Calibri" w:cs="Calibri"/>
          <w:b/>
          <w:bCs/>
          <w:i/>
          <w:iCs/>
          <w:szCs w:val="22"/>
        </w:rPr>
        <w:t>.</w:t>
      </w:r>
    </w:p>
    <w:p w14:paraId="710BAC0F" w14:textId="139B897C" w:rsidR="004342E7" w:rsidRPr="0080034F" w:rsidRDefault="001124CB" w:rsidP="00591F62">
      <w:pPr>
        <w:pStyle w:val="Akapitzlist"/>
        <w:keepNext/>
        <w:numPr>
          <w:ilvl w:val="0"/>
          <w:numId w:val="12"/>
        </w:numPr>
        <w:spacing w:before="120" w:after="120"/>
        <w:contextualSpacing w:val="0"/>
        <w:jc w:val="both"/>
      </w:pPr>
      <w:r w:rsidRPr="0080034F">
        <w:rPr>
          <w:b/>
        </w:rPr>
        <w:t>Wykonanie przedmiotu zamówienia polega na:</w:t>
      </w:r>
    </w:p>
    <w:p w14:paraId="15520123" w14:textId="46646BAA" w:rsidR="004342E7" w:rsidRPr="0080034F" w:rsidRDefault="004342E7" w:rsidP="00DC2FD8">
      <w:pPr>
        <w:pStyle w:val="Akapitzlist"/>
        <w:numPr>
          <w:ilvl w:val="4"/>
          <w:numId w:val="3"/>
        </w:numPr>
        <w:spacing w:after="120"/>
        <w:contextualSpacing w:val="0"/>
        <w:jc w:val="both"/>
      </w:pPr>
      <w:r w:rsidRPr="0080034F">
        <w:t>Opracowanie kompleksowej dokumentacji projektowej</w:t>
      </w:r>
      <w:r w:rsidR="00AE0953" w:rsidRPr="0080034F">
        <w:t>, wraz</w:t>
      </w:r>
      <w:r w:rsidR="004373A6" w:rsidRPr="0080034F">
        <w:t xml:space="preserve"> </w:t>
      </w:r>
      <w:r w:rsidR="00AE0953" w:rsidRPr="0080034F">
        <w:t>z uzyskaniem decyzji zezwalających na rozpoczęcie i przeprowadzenie robót budowlanych, polegających</w:t>
      </w:r>
      <w:r w:rsidR="004373A6" w:rsidRPr="0080034F">
        <w:t xml:space="preserve"> </w:t>
      </w:r>
      <w:r w:rsidR="00AE0953" w:rsidRPr="0080034F">
        <w:t>na budowie ulic</w:t>
      </w:r>
      <w:r w:rsidR="004373A6" w:rsidRPr="0080034F">
        <w:t>y Śremskiej będącej drogą powiatową w uzgodnieniu z będącymi w opracowaniu projektami ulic Czwartaków, Klonowej oraz ścieżką rowerową na odcinku Mosina – Żabinko.</w:t>
      </w:r>
      <w:r w:rsidR="00AE0953" w:rsidRPr="0080034F">
        <w:t xml:space="preserve"> </w:t>
      </w:r>
      <w:r w:rsidR="004373A6" w:rsidRPr="0080034F">
        <w:t>Projekt ul. Śremskiej wykonywany będzie na zlecenie Gminy Mosina na podstawie porozumienia z Powiatem Poznańskim.</w:t>
      </w:r>
    </w:p>
    <w:p w14:paraId="03B91B76" w14:textId="2680B487" w:rsidR="001124CB" w:rsidRPr="0080034F" w:rsidRDefault="001124CB" w:rsidP="00DC2FD8">
      <w:pPr>
        <w:pStyle w:val="Akapitzlist"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b/>
        </w:rPr>
      </w:pPr>
      <w:r w:rsidRPr="0080034F">
        <w:rPr>
          <w:rStyle w:val="markedcontent"/>
          <w:rFonts w:cs="Calibri"/>
          <w:b/>
          <w:szCs w:val="22"/>
        </w:rPr>
        <w:t>Lokalizacja planowan</w:t>
      </w:r>
      <w:r w:rsidR="00AE0953" w:rsidRPr="0080034F">
        <w:rPr>
          <w:rStyle w:val="markedcontent"/>
          <w:rFonts w:cs="Calibri"/>
          <w:b/>
          <w:szCs w:val="22"/>
        </w:rPr>
        <w:t>ych</w:t>
      </w:r>
      <w:r w:rsidRPr="0080034F">
        <w:rPr>
          <w:rStyle w:val="markedcontent"/>
          <w:rFonts w:cs="Calibri"/>
          <w:b/>
          <w:szCs w:val="22"/>
        </w:rPr>
        <w:t xml:space="preserve"> inwestycji:</w:t>
      </w:r>
    </w:p>
    <w:p w14:paraId="5E9C5FB1" w14:textId="64169650" w:rsidR="004373A6" w:rsidRPr="0080034F" w:rsidRDefault="0008581F" w:rsidP="000435DD">
      <w:pPr>
        <w:pStyle w:val="Akapitzlist"/>
        <w:numPr>
          <w:ilvl w:val="5"/>
          <w:numId w:val="12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Planowana inwestycja zlokalizowana jest na działkach ewidencyjnych o numerach:</w:t>
      </w:r>
      <w:r w:rsidR="000435DD" w:rsidRPr="0080034F">
        <w:rPr>
          <w:szCs w:val="22"/>
        </w:rPr>
        <w:t xml:space="preserve"> 2124/3, 2123/2, 2124/4, 2162/2, 2162/1, 2267/1, 2267/2, 427, 2133/2, 2133/1.</w:t>
      </w:r>
      <w:r w:rsidR="0096741E" w:rsidRPr="0080034F">
        <w:rPr>
          <w:szCs w:val="22"/>
        </w:rPr>
        <w:t xml:space="preserve"> Droga powiatowa, ulica Śremska</w:t>
      </w:r>
      <w:r w:rsidR="0080034F">
        <w:rPr>
          <w:szCs w:val="22"/>
        </w:rPr>
        <w:br/>
      </w:r>
      <w:r w:rsidR="0096741E" w:rsidRPr="0080034F">
        <w:rPr>
          <w:szCs w:val="22"/>
        </w:rPr>
        <w:t xml:space="preserve">w miejscowości Mosina od tunelu pod droga kolejową do granicy miasta Mosina. Granicę miasta stanowi granica działek ewidencyjnych nr 2267/2 i 427. </w:t>
      </w:r>
    </w:p>
    <w:p w14:paraId="31FA8E62" w14:textId="77777777" w:rsidR="001124CB" w:rsidRPr="0080034F" w:rsidRDefault="001124CB" w:rsidP="00DC2FD8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szCs w:val="22"/>
        </w:rPr>
      </w:pPr>
      <w:r w:rsidRPr="0080034F">
        <w:rPr>
          <w:rStyle w:val="markedcontent"/>
          <w:rFonts w:cs="Calibri"/>
          <w:b/>
          <w:szCs w:val="22"/>
        </w:rPr>
        <w:t>Stan istniejący:</w:t>
      </w:r>
    </w:p>
    <w:p w14:paraId="27949C79" w14:textId="050C7997" w:rsidR="000640A4" w:rsidRPr="0080034F" w:rsidRDefault="0046481A" w:rsidP="008D1CE4">
      <w:pPr>
        <w:pStyle w:val="Akapitzlist"/>
        <w:numPr>
          <w:ilvl w:val="5"/>
          <w:numId w:val="12"/>
        </w:numPr>
        <w:spacing w:after="120"/>
        <w:contextualSpacing w:val="0"/>
        <w:jc w:val="both"/>
      </w:pPr>
      <w:r w:rsidRPr="0080034F">
        <w:rPr>
          <w:rStyle w:val="markedcontent"/>
          <w:rFonts w:cs="Calibri"/>
          <w:szCs w:val="22"/>
        </w:rPr>
        <w:t>Ulica Śremska</w:t>
      </w:r>
      <w:r w:rsidR="00F85326" w:rsidRPr="0080034F">
        <w:rPr>
          <w:rStyle w:val="markedcontent"/>
          <w:rFonts w:cs="Calibri"/>
          <w:szCs w:val="22"/>
        </w:rPr>
        <w:t xml:space="preserve"> jest drogą powiatową nr 2463P</w:t>
      </w:r>
      <w:r w:rsidR="003D4AAF" w:rsidRPr="0080034F">
        <w:rPr>
          <w:rStyle w:val="markedcontent"/>
          <w:rFonts w:cs="Calibri"/>
          <w:szCs w:val="22"/>
        </w:rPr>
        <w:t>,</w:t>
      </w:r>
      <w:r w:rsidR="00F85326" w:rsidRPr="0080034F">
        <w:rPr>
          <w:rStyle w:val="markedcontent"/>
          <w:rFonts w:cs="Calibri"/>
          <w:szCs w:val="22"/>
        </w:rPr>
        <w:t xml:space="preserve"> klasy Z</w:t>
      </w:r>
      <w:r w:rsidR="00E378BA" w:rsidRPr="0080034F">
        <w:rPr>
          <w:rStyle w:val="markedcontent"/>
          <w:rFonts w:cs="Calibri"/>
          <w:szCs w:val="22"/>
        </w:rPr>
        <w:t xml:space="preserve">, </w:t>
      </w:r>
      <w:r w:rsidR="00F85326" w:rsidRPr="0080034F">
        <w:rPr>
          <w:rStyle w:val="markedcontent"/>
          <w:rFonts w:cs="Calibri"/>
          <w:szCs w:val="22"/>
        </w:rPr>
        <w:t>jednojezdniową dwupasową.</w:t>
      </w:r>
      <w:r w:rsidR="00FD63FA" w:rsidRPr="0080034F">
        <w:rPr>
          <w:rStyle w:val="markedcontent"/>
          <w:rFonts w:cs="Calibri"/>
          <w:szCs w:val="22"/>
        </w:rPr>
        <w:t xml:space="preserve"> N</w:t>
      </w:r>
      <w:r w:rsidRPr="0080034F">
        <w:rPr>
          <w:rStyle w:val="markedcontent"/>
          <w:rFonts w:cs="Calibri"/>
          <w:szCs w:val="22"/>
        </w:rPr>
        <w:t>a planowanym do przebudowy odcinku jest drogą o nawierzchni bitumicznej</w:t>
      </w:r>
      <w:r w:rsidR="007A6912" w:rsidRPr="0080034F">
        <w:rPr>
          <w:rStyle w:val="markedcontent"/>
          <w:rFonts w:cs="Calibri"/>
          <w:szCs w:val="22"/>
        </w:rPr>
        <w:t xml:space="preserve"> o szerokości 7m.</w:t>
      </w:r>
      <w:r w:rsidRPr="0080034F">
        <w:rPr>
          <w:rStyle w:val="markedcontent"/>
          <w:rFonts w:cs="Calibri"/>
          <w:szCs w:val="22"/>
        </w:rPr>
        <w:t xml:space="preserve"> Po lewej (wschodniej) stronie </w:t>
      </w:r>
      <w:r w:rsidR="003D4AAF" w:rsidRPr="0080034F">
        <w:rPr>
          <w:rStyle w:val="markedcontent"/>
          <w:rFonts w:cs="Calibri"/>
          <w:szCs w:val="22"/>
        </w:rPr>
        <w:t xml:space="preserve">przyległy do jezdni </w:t>
      </w:r>
      <w:r w:rsidRPr="0080034F">
        <w:rPr>
          <w:rStyle w:val="markedcontent"/>
          <w:rFonts w:cs="Calibri"/>
          <w:szCs w:val="22"/>
        </w:rPr>
        <w:t xml:space="preserve">chodnik </w:t>
      </w:r>
      <w:r w:rsidR="00FD63FA" w:rsidRPr="0080034F">
        <w:rPr>
          <w:rStyle w:val="markedcontent"/>
          <w:rFonts w:cs="Calibri"/>
          <w:szCs w:val="22"/>
        </w:rPr>
        <w:t>z kostki betonowej,</w:t>
      </w:r>
      <w:r w:rsidR="007A6912" w:rsidRPr="0080034F">
        <w:rPr>
          <w:rStyle w:val="markedcontent"/>
          <w:rFonts w:cs="Calibri"/>
          <w:szCs w:val="22"/>
        </w:rPr>
        <w:t xml:space="preserve"> p</w:t>
      </w:r>
      <w:r w:rsidRPr="0080034F">
        <w:rPr>
          <w:rStyle w:val="markedcontent"/>
          <w:rFonts w:cs="Calibri"/>
          <w:szCs w:val="22"/>
        </w:rPr>
        <w:t>o prawej (zachodniej) stronie droga dla pieszych i rowerów o nawierzchni bitumicznej</w:t>
      </w:r>
      <w:r w:rsidR="00E378BA" w:rsidRPr="0080034F">
        <w:rPr>
          <w:rStyle w:val="markedcontent"/>
          <w:rFonts w:cs="Calibri"/>
          <w:szCs w:val="22"/>
        </w:rPr>
        <w:t>,</w:t>
      </w:r>
      <w:r w:rsidR="007A6912" w:rsidRPr="0080034F">
        <w:rPr>
          <w:rStyle w:val="markedcontent"/>
          <w:rFonts w:cs="Calibri"/>
          <w:szCs w:val="22"/>
        </w:rPr>
        <w:t xml:space="preserve"> oddzielona od jezdni pasem zieleni</w:t>
      </w:r>
      <w:r w:rsidR="003D4AAF" w:rsidRPr="0080034F">
        <w:rPr>
          <w:rStyle w:val="markedcontent"/>
          <w:rFonts w:cs="Calibri"/>
          <w:szCs w:val="22"/>
        </w:rPr>
        <w:t xml:space="preserve"> na którym </w:t>
      </w:r>
      <w:r w:rsidR="003D4AAF" w:rsidRPr="0080034F">
        <w:rPr>
          <w:rStyle w:val="hgkelc"/>
        </w:rPr>
        <w:t xml:space="preserve">realizowane są systematycznie nasadzenia kompensacyjne. </w:t>
      </w:r>
      <w:r w:rsidR="001270EB" w:rsidRPr="0080034F">
        <w:rPr>
          <w:rStyle w:val="markedcontent"/>
          <w:rFonts w:cs="Calibri"/>
          <w:szCs w:val="22"/>
        </w:rPr>
        <w:t>Szerokoś</w:t>
      </w:r>
      <w:r w:rsidR="006765B5" w:rsidRPr="0080034F">
        <w:rPr>
          <w:rStyle w:val="markedcontent"/>
          <w:rFonts w:cs="Calibri"/>
          <w:szCs w:val="22"/>
        </w:rPr>
        <w:t xml:space="preserve">ć </w:t>
      </w:r>
      <w:r w:rsidR="001270EB" w:rsidRPr="0080034F">
        <w:rPr>
          <w:rStyle w:val="markedcontent"/>
          <w:rFonts w:cs="Calibri"/>
          <w:szCs w:val="22"/>
        </w:rPr>
        <w:t xml:space="preserve">pasa drogowego wynosi od około 15 do 18m. </w:t>
      </w:r>
      <w:r w:rsidR="00F85326" w:rsidRPr="0080034F">
        <w:rPr>
          <w:rStyle w:val="markedcontent"/>
          <w:rFonts w:cs="Calibri"/>
          <w:szCs w:val="22"/>
        </w:rPr>
        <w:t>D</w:t>
      </w:r>
      <w:r w:rsidR="001270EB" w:rsidRPr="0080034F">
        <w:rPr>
          <w:rStyle w:val="markedcontent"/>
          <w:rFonts w:cs="Calibri"/>
          <w:szCs w:val="22"/>
        </w:rPr>
        <w:t>ługość p</w:t>
      </w:r>
      <w:r w:rsidR="006765B5" w:rsidRPr="0080034F">
        <w:rPr>
          <w:rStyle w:val="markedcontent"/>
          <w:rFonts w:cs="Calibri"/>
          <w:szCs w:val="22"/>
        </w:rPr>
        <w:t>la</w:t>
      </w:r>
      <w:r w:rsidR="001270EB" w:rsidRPr="0080034F">
        <w:rPr>
          <w:rStyle w:val="markedcontent"/>
          <w:rFonts w:cs="Calibri"/>
          <w:szCs w:val="22"/>
        </w:rPr>
        <w:t>nowanego</w:t>
      </w:r>
      <w:r w:rsidR="006765B5" w:rsidRPr="0080034F">
        <w:rPr>
          <w:rStyle w:val="markedcontent"/>
          <w:rFonts w:cs="Calibri"/>
          <w:szCs w:val="22"/>
        </w:rPr>
        <w:t xml:space="preserve"> do przebudowy odcinka wynosi </w:t>
      </w:r>
      <w:r w:rsidR="00525ED1" w:rsidRPr="0080034F">
        <w:rPr>
          <w:rStyle w:val="markedcontent"/>
          <w:rFonts w:cs="Calibri"/>
          <w:szCs w:val="22"/>
        </w:rPr>
        <w:t xml:space="preserve">około </w:t>
      </w:r>
      <w:r w:rsidR="006765B5" w:rsidRPr="0080034F">
        <w:rPr>
          <w:rStyle w:val="markedcontent"/>
          <w:rFonts w:cs="Calibri"/>
          <w:szCs w:val="22"/>
        </w:rPr>
        <w:t>9</w:t>
      </w:r>
      <w:r w:rsidR="00E378BA" w:rsidRPr="0080034F">
        <w:rPr>
          <w:rStyle w:val="markedcontent"/>
          <w:rFonts w:cs="Calibri"/>
          <w:szCs w:val="22"/>
        </w:rPr>
        <w:t>0</w:t>
      </w:r>
      <w:r w:rsidR="006765B5" w:rsidRPr="0080034F">
        <w:rPr>
          <w:rStyle w:val="markedcontent"/>
          <w:rFonts w:cs="Calibri"/>
          <w:szCs w:val="22"/>
        </w:rPr>
        <w:t>0 m</w:t>
      </w:r>
      <w:r w:rsidR="00F85326" w:rsidRPr="0080034F">
        <w:rPr>
          <w:rStyle w:val="markedcontent"/>
          <w:rFonts w:cs="Calibri"/>
          <w:szCs w:val="22"/>
        </w:rPr>
        <w:t xml:space="preserve">. Zakończenie inwestycji planowane jest na granicy miasta Mosina. </w:t>
      </w:r>
      <w:r w:rsidR="007A6912" w:rsidRPr="0080034F">
        <w:rPr>
          <w:rStyle w:val="markedcontent"/>
          <w:rFonts w:cs="Calibri"/>
          <w:szCs w:val="22"/>
        </w:rPr>
        <w:t>Od granicy działek e</w:t>
      </w:r>
      <w:r w:rsidR="00AE0D7D" w:rsidRPr="0080034F">
        <w:rPr>
          <w:rStyle w:val="markedcontent"/>
          <w:rFonts w:cs="Calibri"/>
          <w:szCs w:val="22"/>
        </w:rPr>
        <w:t>widencyjnych nr 2124/1</w:t>
      </w:r>
      <w:r w:rsidR="0080034F">
        <w:rPr>
          <w:rStyle w:val="markedcontent"/>
          <w:rFonts w:cs="Calibri"/>
          <w:szCs w:val="22"/>
        </w:rPr>
        <w:br/>
      </w:r>
      <w:r w:rsidR="00AE0D7D" w:rsidRPr="0080034F">
        <w:rPr>
          <w:rStyle w:val="markedcontent"/>
          <w:rFonts w:cs="Calibri"/>
          <w:szCs w:val="22"/>
        </w:rPr>
        <w:t xml:space="preserve">i 2124/3, odcinek </w:t>
      </w:r>
      <w:r w:rsidR="007A6912" w:rsidRPr="0080034F">
        <w:rPr>
          <w:rStyle w:val="markedcontent"/>
          <w:rFonts w:cs="Calibri"/>
          <w:szCs w:val="22"/>
        </w:rPr>
        <w:t>ok 115 mb stanowi wyjazd z tunelu</w:t>
      </w:r>
      <w:r w:rsidR="00AE0D7D" w:rsidRPr="0080034F">
        <w:rPr>
          <w:rStyle w:val="markedcontent"/>
          <w:rFonts w:cs="Calibri"/>
          <w:szCs w:val="22"/>
        </w:rPr>
        <w:t>, który nie podlega planom przebudowy</w:t>
      </w:r>
      <w:r w:rsidR="0080034F">
        <w:rPr>
          <w:rStyle w:val="markedcontent"/>
          <w:rFonts w:cs="Calibri"/>
          <w:szCs w:val="22"/>
        </w:rPr>
        <w:t>. Droga</w:t>
      </w:r>
      <w:r w:rsidR="0080034F">
        <w:rPr>
          <w:rStyle w:val="markedcontent"/>
          <w:rFonts w:cs="Calibri"/>
          <w:szCs w:val="22"/>
        </w:rPr>
        <w:br/>
      </w:r>
      <w:r w:rsidR="007A6912" w:rsidRPr="0080034F">
        <w:rPr>
          <w:rStyle w:val="markedcontent"/>
          <w:rFonts w:cs="Calibri"/>
          <w:szCs w:val="22"/>
        </w:rPr>
        <w:t xml:space="preserve">o szerokości 7m nawierzchnia bitumiczna w stanie dobrym. </w:t>
      </w:r>
      <w:r w:rsidR="000640A4" w:rsidRPr="0080034F">
        <w:t>W granicach pas</w:t>
      </w:r>
      <w:r w:rsidR="00F85326" w:rsidRPr="0080034F">
        <w:t>a</w:t>
      </w:r>
      <w:r w:rsidR="000640A4" w:rsidRPr="0080034F">
        <w:t xml:space="preserve"> drogow</w:t>
      </w:r>
      <w:r w:rsidR="00F85326" w:rsidRPr="0080034F">
        <w:t>ego</w:t>
      </w:r>
      <w:r w:rsidR="000640A4" w:rsidRPr="0080034F">
        <w:t xml:space="preserve"> zlokalizowane są sieci</w:t>
      </w:r>
      <w:r w:rsidR="00525ED1" w:rsidRPr="0080034F">
        <w:t xml:space="preserve"> m.in</w:t>
      </w:r>
      <w:r w:rsidR="000640A4" w:rsidRPr="0080034F">
        <w:t>: wodociągowa, kanalizacja sanitarna, sieć gazowa, elektroenergetyczna, ośw</w:t>
      </w:r>
      <w:r w:rsidR="00F85326" w:rsidRPr="0080034F">
        <w:t>ietleniowa i telekomunikacyjna oraz przyłącza.</w:t>
      </w:r>
      <w:r w:rsidR="000640A4" w:rsidRPr="0080034F">
        <w:rPr>
          <w:szCs w:val="22"/>
        </w:rPr>
        <w:t xml:space="preserve"> Teren jest objęty Miejscowym Planem Zagospodarowania Terenu. </w:t>
      </w:r>
      <w:r w:rsidR="00026F63" w:rsidRPr="0080034F">
        <w:rPr>
          <w:szCs w:val="22"/>
        </w:rPr>
        <w:t xml:space="preserve">Planowana inwestycja zlokalizowana w obrębie </w:t>
      </w:r>
      <w:r w:rsidR="00026F63" w:rsidRPr="0080034F">
        <w:rPr>
          <w:rStyle w:val="hgkelc"/>
        </w:rPr>
        <w:t>terenu ochrony pośredniej ujęcia wód podziemnych.</w:t>
      </w:r>
      <w:r w:rsidR="00F85326" w:rsidRPr="0080034F">
        <w:rPr>
          <w:rStyle w:val="hgkelc"/>
        </w:rPr>
        <w:t xml:space="preserve"> Wzdłuż drogi zlokalizowane są przystanki autobusowe regularnych linii autobusowych aglomeracji miejskiej. </w:t>
      </w:r>
    </w:p>
    <w:p w14:paraId="23E5F876" w14:textId="3082229B" w:rsidR="006C6242" w:rsidRPr="0080034F" w:rsidRDefault="006C6242" w:rsidP="00DC2FD8">
      <w:pPr>
        <w:pStyle w:val="Akapitzlist"/>
        <w:keepNext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b/>
        </w:rPr>
      </w:pPr>
      <w:r w:rsidRPr="0080034F">
        <w:rPr>
          <w:rStyle w:val="markedcontent"/>
          <w:rFonts w:cs="Calibri"/>
          <w:b/>
          <w:szCs w:val="22"/>
        </w:rPr>
        <w:t>Stan docelowy:</w:t>
      </w:r>
    </w:p>
    <w:p w14:paraId="487A6C2E" w14:textId="1FD4355E" w:rsidR="00806500" w:rsidRPr="0080034F" w:rsidRDefault="000640A4" w:rsidP="001D49D1">
      <w:pPr>
        <w:pStyle w:val="Akapitzlist"/>
        <w:keepNext/>
        <w:numPr>
          <w:ilvl w:val="5"/>
          <w:numId w:val="12"/>
        </w:numPr>
        <w:spacing w:before="120" w:after="120"/>
        <w:contextualSpacing w:val="0"/>
        <w:jc w:val="both"/>
      </w:pPr>
      <w:r w:rsidRPr="0080034F">
        <w:t>N</w:t>
      </w:r>
      <w:r w:rsidR="006C6242" w:rsidRPr="0080034F">
        <w:t xml:space="preserve">ależy zaprojektować </w:t>
      </w:r>
      <w:r w:rsidR="003D4AAF" w:rsidRPr="0080034F">
        <w:t xml:space="preserve">przebudowę </w:t>
      </w:r>
      <w:r w:rsidR="000319E1" w:rsidRPr="0080034F">
        <w:t xml:space="preserve">drogi </w:t>
      </w:r>
      <w:r w:rsidR="00685D50" w:rsidRPr="0080034F">
        <w:t xml:space="preserve">na odcinku od </w:t>
      </w:r>
      <w:r w:rsidR="0080034F">
        <w:t>tunelu do granic miasta Mosina</w:t>
      </w:r>
      <w:r w:rsidR="0080034F">
        <w:br/>
      </w:r>
      <w:r w:rsidR="00685D50" w:rsidRPr="0080034F">
        <w:t>z uwzględnieniem połączenia z projektowaną ścieżką rowerową z Mosiny do Żabinka.</w:t>
      </w:r>
      <w:r w:rsidR="00806500" w:rsidRPr="0080034F">
        <w:t xml:space="preserve"> W projekcie należy uw</w:t>
      </w:r>
      <w:r w:rsidR="00E378BA" w:rsidRPr="0080034F">
        <w:t>z</w:t>
      </w:r>
      <w:r w:rsidR="00806500" w:rsidRPr="0080034F">
        <w:t>ględnić:</w:t>
      </w:r>
    </w:p>
    <w:p w14:paraId="26E06A02" w14:textId="2B1028F9" w:rsidR="00806500" w:rsidRPr="0080034F" w:rsidRDefault="00806500" w:rsidP="001D49D1">
      <w:pPr>
        <w:pStyle w:val="Akapitzlist"/>
        <w:keepNext/>
        <w:numPr>
          <w:ilvl w:val="3"/>
          <w:numId w:val="12"/>
        </w:numPr>
        <w:contextualSpacing w:val="0"/>
        <w:jc w:val="both"/>
      </w:pPr>
      <w:r w:rsidRPr="0080034F">
        <w:t>Budowę kanalizacji deszczowej - Sposób odwodnienia należy zaprojektować w oparciu o analizę ukształtowania terenu. Należy przewidzieć w ofercie, że lokalizacja i długość projektowanego odwodnienia mogą przekroczyć zakres projektu drogowego</w:t>
      </w:r>
      <w:r w:rsidR="0080034F">
        <w:t>;</w:t>
      </w:r>
    </w:p>
    <w:p w14:paraId="0B8471A9" w14:textId="2600996C" w:rsidR="00806500" w:rsidRPr="0080034F" w:rsidRDefault="00806500" w:rsidP="001D49D1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t>Rozbudowę dróg dla pieszych i pieszych i rowerów z włączeniami do dróg przyległych</w:t>
      </w:r>
      <w:r w:rsidR="0080034F">
        <w:t>;</w:t>
      </w:r>
    </w:p>
    <w:p w14:paraId="70B7FF4D" w14:textId="000A8A39" w:rsidR="00806500" w:rsidRPr="0080034F" w:rsidRDefault="00806500" w:rsidP="001D49D1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t>Budowę zatok postojowych</w:t>
      </w:r>
      <w:r w:rsidR="0080034F">
        <w:t>;</w:t>
      </w:r>
    </w:p>
    <w:p w14:paraId="347E6340" w14:textId="2F6552D9" w:rsidR="00806500" w:rsidRPr="0080034F" w:rsidRDefault="00806500" w:rsidP="001D49D1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t>Budowę zatok autobusowych</w:t>
      </w:r>
      <w:r w:rsidR="0080034F">
        <w:t>;</w:t>
      </w:r>
    </w:p>
    <w:p w14:paraId="1603086D" w14:textId="3268B3A5" w:rsidR="00806500" w:rsidRPr="0080034F" w:rsidRDefault="00806500" w:rsidP="0023386E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lastRenderedPageBreak/>
        <w:t xml:space="preserve">Przebudowę skrzyżowań z drogami przyległymi w zakresie </w:t>
      </w:r>
      <w:r w:rsidR="0080034F">
        <w:t>oddziaływania skrzyżowania</w:t>
      </w:r>
      <w:r w:rsidR="0023386E">
        <w:t xml:space="preserve"> wraz z wyprowadzeniem do końca opracowania drogowego wszystkich istniejących w ul. Śremskiej mediów za zgodą ich operatorów</w:t>
      </w:r>
      <w:r w:rsidR="0080034F">
        <w:t>;</w:t>
      </w:r>
    </w:p>
    <w:p w14:paraId="4F6183BB" w14:textId="54009D53" w:rsidR="00F655B6" w:rsidRPr="0080034F" w:rsidRDefault="00E378BA" w:rsidP="001D49D1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t>K</w:t>
      </w:r>
      <w:r w:rsidR="006C6242" w:rsidRPr="0080034F">
        <w:t xml:space="preserve">anał technologiczny zgodnie z Rozporządzeniem Ministra </w:t>
      </w:r>
      <w:r w:rsidR="008F771B" w:rsidRPr="0080034F">
        <w:t>Cyfryzacji</w:t>
      </w:r>
      <w:r w:rsidRPr="0080034F">
        <w:t xml:space="preserve"> </w:t>
      </w:r>
      <w:r w:rsidR="009924C2" w:rsidRPr="0080034F">
        <w:t>z dnia 26</w:t>
      </w:r>
      <w:r w:rsidR="00C8736C" w:rsidRPr="0080034F">
        <w:t xml:space="preserve"> </w:t>
      </w:r>
      <w:r w:rsidR="009924C2" w:rsidRPr="0080034F">
        <w:t>maja 2023 r.</w:t>
      </w:r>
      <w:r w:rsidR="0080034F">
        <w:br/>
      </w:r>
      <w:r w:rsidR="009924C2" w:rsidRPr="0080034F">
        <w:t>w sprawie warunków technicznych, jakim powinny odpowiadać kanały technologiczne i ich usytuowanie (</w:t>
      </w:r>
      <w:hyperlink r:id="rId8" w:history="1">
        <w:r w:rsidR="009924C2" w:rsidRPr="0080034F">
          <w:rPr>
            <w:rStyle w:val="Hipercze"/>
            <w:color w:val="auto"/>
          </w:rPr>
          <w:t>Dz. U. z 2023 r., poz. 1039</w:t>
        </w:r>
      </w:hyperlink>
      <w:r w:rsidR="009924C2" w:rsidRPr="0080034F">
        <w:t>)</w:t>
      </w:r>
      <w:r w:rsidR="0080034F">
        <w:t>;</w:t>
      </w:r>
    </w:p>
    <w:p w14:paraId="26EB055C" w14:textId="39361EA6" w:rsidR="00F05E8C" w:rsidRPr="0080034F" w:rsidRDefault="006C6242" w:rsidP="001D49D1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t xml:space="preserve">Poszerzenie pasa drogowego należy przewidzieć tylko w niezbędnym zakresie. </w:t>
      </w:r>
      <w:r w:rsidR="00525ED1" w:rsidRPr="0080034F">
        <w:t xml:space="preserve">Zamawiający dopuszcza możliwość </w:t>
      </w:r>
      <w:r w:rsidRPr="0080034F">
        <w:t>wejści</w:t>
      </w:r>
      <w:r w:rsidR="00525ED1" w:rsidRPr="0080034F">
        <w:t>a</w:t>
      </w:r>
      <w:r w:rsidRPr="0080034F">
        <w:t xml:space="preserve"> w działki sąsiadujące w zakresie potrz</w:t>
      </w:r>
      <w:r w:rsidR="00F655B6" w:rsidRPr="0080034F">
        <w:t>ebnym do realizacji inwestycji</w:t>
      </w:r>
      <w:r w:rsidR="0080034F">
        <w:t>;</w:t>
      </w:r>
    </w:p>
    <w:p w14:paraId="73E62A82" w14:textId="7D07A5A5" w:rsidR="00E378BA" w:rsidRPr="0080034F" w:rsidRDefault="00806500" w:rsidP="001D49D1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t xml:space="preserve">Organizację ruchu należy zaprojektować z </w:t>
      </w:r>
      <w:r w:rsidR="001D49D1" w:rsidRPr="0080034F">
        <w:t>uwzględnieniem doświetlania przejść dla pieszych. Projekt</w:t>
      </w:r>
      <w:r w:rsidR="001D49D1" w:rsidRPr="0080034F">
        <w:rPr>
          <w:rFonts w:cs="Calibri"/>
          <w:lang w:eastAsia="ar-SA"/>
        </w:rPr>
        <w:t xml:space="preserve"> organizacji ruchu musi obejmować zakres niezbędny do prawidłowej organizacji ruchu na całym obszarze przyległym do inwestycji</w:t>
      </w:r>
      <w:r w:rsidR="0080034F">
        <w:rPr>
          <w:rFonts w:cs="Calibri"/>
          <w:lang w:eastAsia="ar-SA"/>
        </w:rPr>
        <w:t>;</w:t>
      </w:r>
    </w:p>
    <w:p w14:paraId="2C46903D" w14:textId="38939580" w:rsidR="00806500" w:rsidRPr="0080034F" w:rsidRDefault="00E378BA" w:rsidP="001D49D1">
      <w:pPr>
        <w:pStyle w:val="Akapitzlist"/>
        <w:numPr>
          <w:ilvl w:val="3"/>
          <w:numId w:val="12"/>
        </w:numPr>
        <w:contextualSpacing w:val="0"/>
        <w:jc w:val="both"/>
      </w:pPr>
      <w:r w:rsidRPr="0080034F">
        <w:t>Przebudowę istniejących sieci w zależności od wymagań gestorów</w:t>
      </w:r>
      <w:r w:rsidR="001D49D1" w:rsidRPr="0080034F">
        <w:rPr>
          <w:rFonts w:cs="Calibri"/>
          <w:lang w:eastAsia="ar-SA"/>
        </w:rPr>
        <w:t>.</w:t>
      </w:r>
    </w:p>
    <w:p w14:paraId="5AEB3E04" w14:textId="3663DB61" w:rsidR="006C6242" w:rsidRPr="0080034F" w:rsidRDefault="001B6915" w:rsidP="001D49D1">
      <w:pPr>
        <w:pStyle w:val="Akapitzlist"/>
        <w:keepNext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  <w:b/>
        </w:rPr>
      </w:pPr>
      <w:r w:rsidRPr="0080034F">
        <w:rPr>
          <w:rStyle w:val="markedcontent"/>
          <w:b/>
        </w:rPr>
        <w:t>Informacje dodatkowe</w:t>
      </w:r>
      <w:r w:rsidR="00A75750" w:rsidRPr="0080034F">
        <w:rPr>
          <w:rStyle w:val="markedcontent"/>
          <w:b/>
        </w:rPr>
        <w:t>:</w:t>
      </w:r>
    </w:p>
    <w:p w14:paraId="7A4BECC8" w14:textId="13E10874" w:rsidR="00A75750" w:rsidRPr="0080034F" w:rsidRDefault="00347DBB" w:rsidP="001D49D1">
      <w:pPr>
        <w:pStyle w:val="Akapitzlist"/>
        <w:numPr>
          <w:ilvl w:val="5"/>
          <w:numId w:val="28"/>
        </w:numPr>
        <w:contextualSpacing w:val="0"/>
        <w:jc w:val="both"/>
        <w:rPr>
          <w:rStyle w:val="markedcontent"/>
          <w:bCs/>
        </w:rPr>
      </w:pPr>
      <w:r w:rsidRPr="0080034F">
        <w:rPr>
          <w:rStyle w:val="markedcontent"/>
          <w:bCs/>
        </w:rPr>
        <w:t>Zamawiający wymaga opracowania dokumentacji</w:t>
      </w:r>
      <w:r w:rsidR="008F771B" w:rsidRPr="0080034F">
        <w:rPr>
          <w:rStyle w:val="markedcontent"/>
          <w:bCs/>
        </w:rPr>
        <w:t xml:space="preserve"> projektowej </w:t>
      </w:r>
      <w:r w:rsidR="001D49D1" w:rsidRPr="0080034F">
        <w:rPr>
          <w:rStyle w:val="markedcontent"/>
          <w:bCs/>
        </w:rPr>
        <w:t>w oparciu o wytyczne WR-D Ministerstwa Infrastruktury ze szczególnym uwzglę</w:t>
      </w:r>
      <w:r w:rsidR="007539C1" w:rsidRPr="0080034F">
        <w:rPr>
          <w:rStyle w:val="markedcontent"/>
          <w:bCs/>
        </w:rPr>
        <w:t xml:space="preserve">dnieniem </w:t>
      </w:r>
      <w:r w:rsidR="007539C1" w:rsidRPr="0080034F">
        <w:t xml:space="preserve">bezpieczeństwa niechronionych uczestników ruchu drogowego. </w:t>
      </w:r>
    </w:p>
    <w:p w14:paraId="7AD728C1" w14:textId="5B9DDE76" w:rsidR="006C6242" w:rsidRPr="0080034F" w:rsidRDefault="00066BE0" w:rsidP="001D49D1">
      <w:pPr>
        <w:pStyle w:val="Akapitzlist"/>
        <w:keepNext/>
        <w:numPr>
          <w:ilvl w:val="0"/>
          <w:numId w:val="12"/>
        </w:numPr>
        <w:spacing w:before="120" w:after="120"/>
        <w:contextualSpacing w:val="0"/>
        <w:jc w:val="both"/>
        <w:rPr>
          <w:b/>
        </w:rPr>
      </w:pPr>
      <w:r w:rsidRPr="0080034F">
        <w:rPr>
          <w:b/>
        </w:rPr>
        <w:t>Zakres zamówienia</w:t>
      </w:r>
      <w:r w:rsidR="00FA18A4" w:rsidRPr="0080034F">
        <w:rPr>
          <w:b/>
        </w:rPr>
        <w:t>:</w:t>
      </w:r>
    </w:p>
    <w:p w14:paraId="6AE7745C" w14:textId="6E5B17A1" w:rsidR="00FA18A4" w:rsidRPr="0080034F" w:rsidRDefault="00FA18A4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b/>
        </w:rPr>
      </w:pPr>
      <w:r w:rsidRPr="0080034F">
        <w:rPr>
          <w:rStyle w:val="markedcontent"/>
          <w:b/>
        </w:rPr>
        <w:t>Projekt koncepcyjny zagospodarowania terenu</w:t>
      </w:r>
    </w:p>
    <w:p w14:paraId="1CBC4B73" w14:textId="1E0DDE08" w:rsidR="006C6242" w:rsidRPr="0080034F" w:rsidRDefault="00FA18A4" w:rsidP="00806500">
      <w:pPr>
        <w:pStyle w:val="Akapitzlist"/>
        <w:numPr>
          <w:ilvl w:val="5"/>
          <w:numId w:val="28"/>
        </w:numPr>
        <w:spacing w:before="120"/>
        <w:contextualSpacing w:val="0"/>
        <w:jc w:val="both"/>
        <w:rPr>
          <w:rStyle w:val="markedcontent"/>
          <w:rFonts w:cs="Calibri"/>
          <w:szCs w:val="22"/>
        </w:rPr>
      </w:pPr>
      <w:r w:rsidRPr="0080034F">
        <w:rPr>
          <w:rStyle w:val="markedcontent"/>
          <w:bCs/>
        </w:rPr>
        <w:t>Zawartość projektu koncepcyjnego</w:t>
      </w:r>
      <w:r w:rsidRPr="0080034F">
        <w:rPr>
          <w:rStyle w:val="markedcontent"/>
          <w:rFonts w:cs="Calibri"/>
          <w:szCs w:val="22"/>
        </w:rPr>
        <w:t>:</w:t>
      </w:r>
    </w:p>
    <w:p w14:paraId="500E61EF" w14:textId="296AAD18" w:rsidR="008D1CE4" w:rsidRPr="0080034F" w:rsidRDefault="008D1CE4" w:rsidP="008D1CE4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zarys geometrii jezdni</w:t>
      </w:r>
      <w:r w:rsidR="0080034F">
        <w:rPr>
          <w:szCs w:val="22"/>
        </w:rPr>
        <w:t>,</w:t>
      </w:r>
      <w:r w:rsidRPr="0080034F">
        <w:rPr>
          <w:szCs w:val="22"/>
        </w:rPr>
        <w:t xml:space="preserve"> </w:t>
      </w:r>
    </w:p>
    <w:p w14:paraId="40303646" w14:textId="6B0FF384" w:rsidR="008F771B" w:rsidRPr="0080034F" w:rsidRDefault="008F771B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wymiary (szerokość i długość) jezdni</w:t>
      </w:r>
      <w:r w:rsidR="00355BA2" w:rsidRPr="0080034F">
        <w:rPr>
          <w:szCs w:val="22"/>
        </w:rPr>
        <w:t xml:space="preserve"> dla cał</w:t>
      </w:r>
      <w:r w:rsidR="009A69C3" w:rsidRPr="0080034F">
        <w:rPr>
          <w:szCs w:val="22"/>
        </w:rPr>
        <w:t>ego zakresu</w:t>
      </w:r>
      <w:r w:rsidR="008103D0" w:rsidRPr="0080034F">
        <w:rPr>
          <w:szCs w:val="22"/>
        </w:rPr>
        <w:t>,</w:t>
      </w:r>
    </w:p>
    <w:p w14:paraId="582F669A" w14:textId="357CC7A3" w:rsidR="008F771B" w:rsidRPr="0080034F" w:rsidRDefault="008D1CE4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wymiary dróg dla pieszych i dróg dla pieszych i rowerów</w:t>
      </w:r>
      <w:r w:rsidR="008F771B" w:rsidRPr="0080034F">
        <w:rPr>
          <w:szCs w:val="22"/>
        </w:rPr>
        <w:t xml:space="preserve"> z określeniem strony</w:t>
      </w:r>
      <w:r w:rsidR="00E960C8" w:rsidRPr="0080034F">
        <w:rPr>
          <w:szCs w:val="22"/>
        </w:rPr>
        <w:t>,</w:t>
      </w:r>
      <w:r w:rsidR="008F771B" w:rsidRPr="0080034F">
        <w:rPr>
          <w:szCs w:val="22"/>
        </w:rPr>
        <w:t xml:space="preserve"> </w:t>
      </w:r>
    </w:p>
    <w:p w14:paraId="61CD56DF" w14:textId="77777777" w:rsidR="008F771B" w:rsidRPr="0080034F" w:rsidRDefault="008F771B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ewentualne wskazanie drzew zakwalifikowanych do wycinki,</w:t>
      </w:r>
    </w:p>
    <w:p w14:paraId="43DDA901" w14:textId="1F329B2D" w:rsidR="008F771B" w:rsidRPr="0080034F" w:rsidRDefault="008F771B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 xml:space="preserve">wskazanie </w:t>
      </w:r>
      <w:r w:rsidR="008D1CE4" w:rsidRPr="0080034F">
        <w:rPr>
          <w:szCs w:val="22"/>
        </w:rPr>
        <w:t xml:space="preserve">ewentualnych </w:t>
      </w:r>
      <w:r w:rsidRPr="0080034F">
        <w:rPr>
          <w:szCs w:val="22"/>
        </w:rPr>
        <w:t>kolizji z istniejącym uzbrojeniem,</w:t>
      </w:r>
    </w:p>
    <w:p w14:paraId="1595D1BA" w14:textId="4DBCA097" w:rsidR="008F771B" w:rsidRPr="0080034F" w:rsidRDefault="008F771B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wskazanie nieruchomości lub ich części, które planowane są do przejęcia na rzecz Zamawiającego na potrzeby realizacji inwestycji przez Zamawiającego,</w:t>
      </w:r>
    </w:p>
    <w:p w14:paraId="7C3FE437" w14:textId="50E06B6F" w:rsidR="00FA18A4" w:rsidRPr="0080034F" w:rsidRDefault="00FA18A4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proponowan</w:t>
      </w:r>
      <w:r w:rsidR="008D1CE4" w:rsidRPr="0080034F">
        <w:rPr>
          <w:szCs w:val="22"/>
        </w:rPr>
        <w:t>e</w:t>
      </w:r>
      <w:r w:rsidRPr="0080034F">
        <w:rPr>
          <w:szCs w:val="22"/>
        </w:rPr>
        <w:t xml:space="preserve"> rodzaj</w:t>
      </w:r>
      <w:r w:rsidR="008D1CE4" w:rsidRPr="0080034F">
        <w:rPr>
          <w:szCs w:val="22"/>
        </w:rPr>
        <w:t>e</w:t>
      </w:r>
      <w:r w:rsidRPr="0080034F">
        <w:rPr>
          <w:szCs w:val="22"/>
        </w:rPr>
        <w:t xml:space="preserve"> nawierzchni, </w:t>
      </w:r>
    </w:p>
    <w:p w14:paraId="0C58C18A" w14:textId="737BFFB0" w:rsidR="008103D0" w:rsidRPr="0080034F" w:rsidRDefault="00FA18A4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sposób odwodnienia</w:t>
      </w:r>
      <w:r w:rsidR="008103D0" w:rsidRPr="0080034F">
        <w:rPr>
          <w:szCs w:val="22"/>
        </w:rPr>
        <w:t xml:space="preserve"> wraz z wytyczoną trasą kanalizacji deszczowej oraz lokalizacją wpustów,</w:t>
      </w:r>
    </w:p>
    <w:p w14:paraId="3A2317A7" w14:textId="7C7F38D3" w:rsidR="00FA18A4" w:rsidRPr="0080034F" w:rsidRDefault="008103D0" w:rsidP="00DC2FD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szCs w:val="22"/>
        </w:rPr>
        <w:t>proponowaną</w:t>
      </w:r>
      <w:r w:rsidRPr="0080034F">
        <w:t xml:space="preserve"> organizację ruchu wraz z urządzeniami bezpieczeństwa ruchu</w:t>
      </w:r>
      <w:r w:rsidRPr="0080034F">
        <w:rPr>
          <w:szCs w:val="22"/>
        </w:rPr>
        <w:t xml:space="preserve"> (</w:t>
      </w:r>
      <w:r w:rsidR="008D1CE4" w:rsidRPr="0080034F">
        <w:rPr>
          <w:szCs w:val="22"/>
        </w:rPr>
        <w:t xml:space="preserve">tylko </w:t>
      </w:r>
      <w:r w:rsidRPr="0080034F">
        <w:rPr>
          <w:szCs w:val="22"/>
        </w:rPr>
        <w:t>wskazanie</w:t>
      </w:r>
      <w:r w:rsidR="008D1CE4" w:rsidRPr="0080034F">
        <w:rPr>
          <w:szCs w:val="22"/>
        </w:rPr>
        <w:t xml:space="preserve"> ewentualnych</w:t>
      </w:r>
      <w:r w:rsidRPr="0080034F">
        <w:rPr>
          <w:szCs w:val="22"/>
        </w:rPr>
        <w:t xml:space="preserve"> kierunków ruchu</w:t>
      </w:r>
      <w:r w:rsidRPr="0080034F">
        <w:rPr>
          <w:rStyle w:val="markedcontent"/>
        </w:rPr>
        <w:t>, pierwszeństwa na skrzyżowaniach</w:t>
      </w:r>
      <w:r w:rsidR="008D1CE4" w:rsidRPr="0080034F">
        <w:rPr>
          <w:rStyle w:val="markedcontent"/>
        </w:rPr>
        <w:t xml:space="preserve"> przejść dla pieszych itp.)</w:t>
      </w:r>
      <w:r w:rsidR="0080034F">
        <w:rPr>
          <w:rStyle w:val="markedcontent"/>
        </w:rPr>
        <w:t>.</w:t>
      </w:r>
    </w:p>
    <w:p w14:paraId="150BABDB" w14:textId="2B0E9384" w:rsidR="00FA18A4" w:rsidRPr="0080034F" w:rsidRDefault="00FA18A4" w:rsidP="00806500">
      <w:pPr>
        <w:pStyle w:val="Akapitzlist"/>
        <w:numPr>
          <w:ilvl w:val="5"/>
          <w:numId w:val="28"/>
        </w:numPr>
        <w:spacing w:before="120"/>
        <w:contextualSpacing w:val="0"/>
        <w:jc w:val="both"/>
        <w:rPr>
          <w:rStyle w:val="markedcontent"/>
          <w:rFonts w:cs="Calibri"/>
          <w:szCs w:val="22"/>
        </w:rPr>
      </w:pPr>
      <w:r w:rsidRPr="0080034F">
        <w:rPr>
          <w:rStyle w:val="markedcontent"/>
          <w:rFonts w:cs="Calibri"/>
          <w:szCs w:val="22"/>
        </w:rPr>
        <w:t>Projekt koncepcyjny zagospodarowania terenu należy wykonać co najmniej na mapach zasadniczych</w:t>
      </w:r>
      <w:r w:rsidR="008103D0" w:rsidRPr="0080034F">
        <w:rPr>
          <w:rStyle w:val="markedcontent"/>
          <w:rFonts w:cs="Calibri"/>
          <w:szCs w:val="22"/>
        </w:rPr>
        <w:t xml:space="preserve">. Wszelkie rozwiązania koncepcyjne należy wykonać jako propozycję przedstawiającą zamierzenia projektowe z uwzględnieniem możliwości i ograniczeń wynikających z przepisów </w:t>
      </w:r>
      <w:r w:rsidR="00026F63" w:rsidRPr="0080034F">
        <w:rPr>
          <w:rStyle w:val="markedcontent"/>
          <w:rFonts w:cs="Calibri"/>
          <w:szCs w:val="22"/>
        </w:rPr>
        <w:t xml:space="preserve">prawa, norm technicznych i wytycznych Zamawiającego. </w:t>
      </w:r>
      <w:r w:rsidRPr="0080034F">
        <w:rPr>
          <w:rStyle w:val="markedcontent"/>
          <w:rFonts w:cs="Calibri"/>
          <w:szCs w:val="22"/>
        </w:rPr>
        <w:t>Koncepcję rozwiązań przedstawioną w wersji elektronicznej (pliki w formacie dwg i pdf) należy przekazać do akceptac</w:t>
      </w:r>
      <w:r w:rsidR="008103D0" w:rsidRPr="0080034F">
        <w:rPr>
          <w:rStyle w:val="markedcontent"/>
          <w:rFonts w:cs="Calibri"/>
          <w:szCs w:val="22"/>
        </w:rPr>
        <w:t>ji Urzędu Miejskiego w Mosinie za pośrednictwem skrzynki e</w:t>
      </w:r>
      <w:r w:rsidR="00B003C0" w:rsidRPr="0080034F">
        <w:rPr>
          <w:rStyle w:val="markedcontent"/>
          <w:rFonts w:cs="Calibri"/>
          <w:szCs w:val="22"/>
        </w:rPr>
        <w:t>lektronicznej</w:t>
      </w:r>
      <w:r w:rsidR="008103D0" w:rsidRPr="0080034F">
        <w:rPr>
          <w:rStyle w:val="markedcontent"/>
          <w:rFonts w:cs="Calibri"/>
          <w:szCs w:val="22"/>
        </w:rPr>
        <w:t xml:space="preserve"> lub poczty e</w:t>
      </w:r>
      <w:r w:rsidR="008103D0" w:rsidRPr="0080034F">
        <w:rPr>
          <w:rStyle w:val="markedcontent"/>
          <w:rFonts w:cs="Calibri"/>
          <w:szCs w:val="22"/>
        </w:rPr>
        <w:noBreakHyphen/>
        <w:t xml:space="preserve">mail. </w:t>
      </w:r>
      <w:r w:rsidRPr="0080034F">
        <w:rPr>
          <w:rStyle w:val="markedcontent"/>
          <w:rFonts w:cs="Calibri"/>
          <w:szCs w:val="22"/>
        </w:rPr>
        <w:t>Kontynuacja prac projektowych możliwa będzie po akceptacji koncepcji przez Urząd Miejski w</w:t>
      </w:r>
      <w:r w:rsidR="008103D0" w:rsidRPr="0080034F">
        <w:rPr>
          <w:rStyle w:val="markedcontent"/>
          <w:rFonts w:cs="Calibri"/>
          <w:szCs w:val="22"/>
        </w:rPr>
        <w:t xml:space="preserve"> </w:t>
      </w:r>
      <w:r w:rsidRPr="0080034F">
        <w:rPr>
          <w:rStyle w:val="markedcontent"/>
          <w:rFonts w:cs="Calibri"/>
          <w:szCs w:val="22"/>
        </w:rPr>
        <w:t>Mosinie.</w:t>
      </w:r>
    </w:p>
    <w:p w14:paraId="0D2FBB7F" w14:textId="782FC23E" w:rsidR="009B4C7E" w:rsidRPr="0080034F" w:rsidRDefault="009B4C7E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Fonts w:cs="Calibri"/>
          <w:b/>
          <w:bCs/>
          <w:szCs w:val="22"/>
          <w:lang w:eastAsia="ar-SA"/>
        </w:rPr>
      </w:pPr>
      <w:r w:rsidRPr="0080034F">
        <w:rPr>
          <w:b/>
          <w:bCs/>
          <w:szCs w:val="22"/>
        </w:rPr>
        <w:t>Warunki techniczne:</w:t>
      </w:r>
    </w:p>
    <w:p w14:paraId="5B3BB30B" w14:textId="76CE76D3" w:rsidR="009B4C7E" w:rsidRPr="0080034F" w:rsidRDefault="009B4C7E" w:rsidP="00806500">
      <w:pPr>
        <w:pStyle w:val="Akapitzlist"/>
        <w:numPr>
          <w:ilvl w:val="5"/>
          <w:numId w:val="28"/>
        </w:numPr>
        <w:spacing w:before="120"/>
        <w:contextualSpacing w:val="0"/>
        <w:jc w:val="both"/>
        <w:rPr>
          <w:rFonts w:cs="Calibri"/>
          <w:b/>
          <w:szCs w:val="22"/>
          <w:lang w:eastAsia="ar-SA"/>
        </w:rPr>
      </w:pPr>
      <w:r w:rsidRPr="0080034F">
        <w:rPr>
          <w:rStyle w:val="markedcontent"/>
        </w:rPr>
        <w:t>Należy uzyskać warunki techniczne dla zabezpieczenia lub przebudowy istniejących sieci kolidujących z projektowanym przedsięwzięciem. Projekt należy uzgodnić z gestorami sieci występujących</w:t>
      </w:r>
      <w:r w:rsidR="005B3C64" w:rsidRPr="0080034F">
        <w:rPr>
          <w:rStyle w:val="markedcontent"/>
        </w:rPr>
        <w:br/>
      </w:r>
      <w:r w:rsidRPr="0080034F">
        <w:rPr>
          <w:rStyle w:val="markedcontent"/>
        </w:rPr>
        <w:t>na obszarze opracowania</w:t>
      </w:r>
      <w:r w:rsidR="009A69C3" w:rsidRPr="0080034F">
        <w:rPr>
          <w:rStyle w:val="markedcontent"/>
        </w:rPr>
        <w:t>. Jeżeli wystąpi konieczność przebudowy istniejącej infrastruktury oraz przyłączy</w:t>
      </w:r>
      <w:r w:rsidR="00E960C8" w:rsidRPr="0080034F">
        <w:rPr>
          <w:rStyle w:val="markedcontent"/>
        </w:rPr>
        <w:t>,</w:t>
      </w:r>
      <w:r w:rsidR="009A69C3" w:rsidRPr="0080034F">
        <w:rPr>
          <w:rStyle w:val="markedcontent"/>
        </w:rPr>
        <w:t xml:space="preserve"> Wykonawca w ramach </w:t>
      </w:r>
      <w:r w:rsidR="00606E1A" w:rsidRPr="0080034F">
        <w:rPr>
          <w:rStyle w:val="markedcontent"/>
        </w:rPr>
        <w:t>wynagrodzenia umownego</w:t>
      </w:r>
      <w:r w:rsidR="009A69C3" w:rsidRPr="0080034F">
        <w:rPr>
          <w:rStyle w:val="markedcontent"/>
        </w:rPr>
        <w:t xml:space="preserve"> wykona i uzgodni z gestorami projekt przebudowy </w:t>
      </w:r>
      <w:r w:rsidR="00E960C8" w:rsidRPr="0080034F">
        <w:rPr>
          <w:rStyle w:val="markedcontent"/>
        </w:rPr>
        <w:t xml:space="preserve">każdej </w:t>
      </w:r>
      <w:r w:rsidR="009A69C3" w:rsidRPr="0080034F">
        <w:rPr>
          <w:rStyle w:val="markedcontent"/>
        </w:rPr>
        <w:t>sieci</w:t>
      </w:r>
      <w:r w:rsidR="00606E1A" w:rsidRPr="0080034F">
        <w:rPr>
          <w:rFonts w:cs="Calibri"/>
          <w:szCs w:val="22"/>
          <w:lang w:eastAsia="ar-SA"/>
        </w:rPr>
        <w:t xml:space="preserve"> nawet tej, której lokalizacja ujawniona zostanie w trakcie realizacji przedmiotu zamówienia.</w:t>
      </w:r>
      <w:r w:rsidR="00606E1A" w:rsidRPr="0080034F">
        <w:rPr>
          <w:rStyle w:val="markedcontent"/>
          <w:bCs/>
        </w:rPr>
        <w:t xml:space="preserve"> Wykonawca w ramach wynagrodzenia umownego zobowiązany będzie</w:t>
      </w:r>
      <w:r w:rsidR="005B3C64" w:rsidRPr="0080034F">
        <w:rPr>
          <w:rStyle w:val="markedcontent"/>
          <w:bCs/>
        </w:rPr>
        <w:br/>
      </w:r>
      <w:r w:rsidR="00606E1A" w:rsidRPr="0080034F">
        <w:rPr>
          <w:rStyle w:val="markedcontent"/>
          <w:bCs/>
        </w:rPr>
        <w:t>do wykonania wszelkich opracowań branżowych w tym także takich, które wymagać będą udziału osób posiadających specjalistyczna wiedzę lub uprawnienia.</w:t>
      </w:r>
    </w:p>
    <w:p w14:paraId="1774E1CC" w14:textId="6DD19CFA" w:rsidR="009B4C7E" w:rsidRPr="0080034F" w:rsidRDefault="009B4C7E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b/>
          <w:bCs/>
          <w:szCs w:val="22"/>
        </w:rPr>
      </w:pPr>
      <w:r w:rsidRPr="0080034F">
        <w:rPr>
          <w:b/>
          <w:bCs/>
          <w:szCs w:val="22"/>
        </w:rPr>
        <w:t>Mapa do celów projektowych:</w:t>
      </w:r>
    </w:p>
    <w:p w14:paraId="1D8012B1" w14:textId="58FE7015" w:rsidR="009B4C7E" w:rsidRPr="0080034F" w:rsidRDefault="009B4C7E" w:rsidP="00806500">
      <w:pPr>
        <w:pStyle w:val="Akapitzlist"/>
        <w:numPr>
          <w:ilvl w:val="5"/>
          <w:numId w:val="28"/>
        </w:numPr>
        <w:spacing w:before="120"/>
        <w:contextualSpacing w:val="0"/>
        <w:jc w:val="both"/>
        <w:rPr>
          <w:rStyle w:val="markedcontent"/>
          <w:rFonts w:cs="Calibri"/>
          <w:bCs/>
          <w:szCs w:val="22"/>
        </w:rPr>
      </w:pPr>
      <w:r w:rsidRPr="0080034F">
        <w:rPr>
          <w:rStyle w:val="markedcontent"/>
          <w:rFonts w:cs="Calibri"/>
          <w:bCs/>
          <w:szCs w:val="22"/>
        </w:rPr>
        <w:t>Wykonawca sporządzi mapy do celów projektowych w</w:t>
      </w:r>
      <w:r w:rsidR="009340CB" w:rsidRPr="0080034F">
        <w:rPr>
          <w:rStyle w:val="markedcontent"/>
          <w:rFonts w:cs="Calibri"/>
          <w:bCs/>
          <w:szCs w:val="22"/>
        </w:rPr>
        <w:t xml:space="preserve"> </w:t>
      </w:r>
      <w:r w:rsidRPr="0080034F">
        <w:rPr>
          <w:rStyle w:val="markedcontent"/>
          <w:rFonts w:cs="Calibri"/>
          <w:bCs/>
          <w:szCs w:val="22"/>
        </w:rPr>
        <w:t>zakresie niezbędnym do realizacji zamówienia. Mapa do celów pr</w:t>
      </w:r>
      <w:r w:rsidR="009340CB" w:rsidRPr="0080034F">
        <w:rPr>
          <w:rStyle w:val="markedcontent"/>
          <w:rFonts w:cs="Calibri"/>
          <w:bCs/>
          <w:szCs w:val="22"/>
        </w:rPr>
        <w:t xml:space="preserve">ojektowych powinna być zgodna z </w:t>
      </w:r>
      <w:r w:rsidRPr="0080034F">
        <w:rPr>
          <w:rStyle w:val="markedcontent"/>
          <w:rFonts w:cs="Calibri"/>
          <w:bCs/>
          <w:szCs w:val="22"/>
        </w:rPr>
        <w:t xml:space="preserve">obowiązującymi przepisami a jej aktualizowane opracowanie zarejestrowane w Powiatowym Ośrodku Dokumentacji Geodezyjnej i Kartograficznej. </w:t>
      </w:r>
      <w:r w:rsidRPr="0080034F">
        <w:rPr>
          <w:rStyle w:val="markedcontent"/>
          <w:rFonts w:cs="Calibri"/>
          <w:bCs/>
          <w:szCs w:val="22"/>
        </w:rPr>
        <w:lastRenderedPageBreak/>
        <w:t>Wykonawca będzie zobowiązany do aktualizacji mapy do celów projektowych ilekroć okaże się</w:t>
      </w:r>
      <w:r w:rsidR="005B3C64" w:rsidRPr="0080034F">
        <w:rPr>
          <w:rStyle w:val="markedcontent"/>
          <w:rFonts w:cs="Calibri"/>
          <w:bCs/>
          <w:szCs w:val="22"/>
        </w:rPr>
        <w:br/>
      </w:r>
      <w:r w:rsidRPr="0080034F">
        <w:rPr>
          <w:rStyle w:val="markedcontent"/>
          <w:rFonts w:cs="Calibri"/>
          <w:bCs/>
          <w:szCs w:val="22"/>
        </w:rPr>
        <w:t>to konieczne w trakcie realizacji prac projektowych. Mapę należy sporządzić w wersji numerycznej. Widoczne punkty graniczne winny być pomierzone. Na mapie muszą być widoczne granice i numery działek. Wykonawca jest zobowiązany do opracowania projektu podziałów.</w:t>
      </w:r>
    </w:p>
    <w:p w14:paraId="58AD280F" w14:textId="05E6A0FE" w:rsidR="00D03295" w:rsidRPr="0080034F" w:rsidRDefault="00D03295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b/>
          <w:bCs/>
        </w:rPr>
      </w:pPr>
      <w:r w:rsidRPr="0080034F">
        <w:rPr>
          <w:rStyle w:val="markedcontent"/>
          <w:rFonts w:cs="Calibri"/>
          <w:b/>
          <w:szCs w:val="22"/>
        </w:rPr>
        <w:t>Decyzja o środowiskowych uwarunkowaniach zgody na realizację przedsięwzięcia</w:t>
      </w:r>
    </w:p>
    <w:p w14:paraId="1352D209" w14:textId="0795ED77" w:rsidR="00D03295" w:rsidRPr="0080034F" w:rsidRDefault="00E053ED" w:rsidP="00806500">
      <w:pPr>
        <w:pStyle w:val="OPZAW"/>
        <w:numPr>
          <w:ilvl w:val="5"/>
          <w:numId w:val="28"/>
        </w:numPr>
        <w:spacing w:before="120" w:after="120"/>
        <w:jc w:val="both"/>
        <w:rPr>
          <w:b w:val="0"/>
          <w:bCs/>
          <w:sz w:val="22"/>
          <w:szCs w:val="22"/>
        </w:rPr>
      </w:pPr>
      <w:r w:rsidRPr="0080034F">
        <w:rPr>
          <w:rStyle w:val="markedcontent"/>
          <w:b w:val="0"/>
          <w:bCs/>
          <w:sz w:val="22"/>
          <w:szCs w:val="22"/>
        </w:rPr>
        <w:t>Wykonawca oceni potrzebę uzyskania decyzji o środowiskowych uwarunkowaniach zgody na realizację przedsięwzięcia</w:t>
      </w:r>
      <w:r w:rsidR="00490C6A" w:rsidRPr="0080034F">
        <w:rPr>
          <w:rStyle w:val="markedcontent"/>
          <w:b w:val="0"/>
          <w:bCs/>
          <w:sz w:val="22"/>
          <w:szCs w:val="22"/>
        </w:rPr>
        <w:t xml:space="preserve"> i w razie potrzeby </w:t>
      </w:r>
      <w:r w:rsidR="00D03295" w:rsidRPr="0080034F">
        <w:rPr>
          <w:rStyle w:val="markedcontent"/>
          <w:rFonts w:cs="Calibri"/>
          <w:b w:val="0"/>
          <w:sz w:val="22"/>
          <w:szCs w:val="22"/>
        </w:rPr>
        <w:t>złoży wniosek o wydanie decyzji o środowiskowych uwarunkowaniach zgody na realizację inwestycji wraz ze wsz</w:t>
      </w:r>
      <w:r w:rsidR="005B3C64" w:rsidRPr="0080034F">
        <w:rPr>
          <w:rStyle w:val="markedcontent"/>
          <w:rFonts w:cs="Calibri"/>
          <w:b w:val="0"/>
          <w:sz w:val="22"/>
          <w:szCs w:val="22"/>
        </w:rPr>
        <w:t>ystkimi wymaganymi załącznikami</w:t>
      </w:r>
      <w:r w:rsidR="00D03295" w:rsidRPr="0080034F">
        <w:rPr>
          <w:rStyle w:val="markedcontent"/>
          <w:rFonts w:cs="Calibri"/>
          <w:b w:val="0"/>
          <w:sz w:val="22"/>
          <w:szCs w:val="22"/>
        </w:rPr>
        <w:t>,</w:t>
      </w:r>
      <w:r w:rsidR="005B3C64" w:rsidRPr="0080034F">
        <w:rPr>
          <w:rStyle w:val="markedcontent"/>
          <w:rFonts w:cs="Calibri"/>
          <w:b w:val="0"/>
          <w:sz w:val="22"/>
          <w:szCs w:val="22"/>
        </w:rPr>
        <w:br/>
      </w:r>
      <w:r w:rsidR="00D03295" w:rsidRPr="0080034F">
        <w:rPr>
          <w:rStyle w:val="markedcontent"/>
          <w:rFonts w:cs="Calibri"/>
          <w:b w:val="0"/>
          <w:sz w:val="22"/>
          <w:szCs w:val="22"/>
        </w:rPr>
        <w:t>a w przypadku otrzymania postanowienia o potrzebie opracowania raportu o oddziaływaniu</w:t>
      </w:r>
      <w:r w:rsidR="005B3C64" w:rsidRPr="0080034F">
        <w:rPr>
          <w:rStyle w:val="markedcontent"/>
          <w:rFonts w:cs="Calibri"/>
          <w:b w:val="0"/>
          <w:sz w:val="22"/>
          <w:szCs w:val="22"/>
        </w:rPr>
        <w:br/>
      </w:r>
      <w:r w:rsidR="00D03295" w:rsidRPr="0080034F">
        <w:rPr>
          <w:rStyle w:val="markedcontent"/>
          <w:rFonts w:cs="Calibri"/>
          <w:b w:val="0"/>
          <w:sz w:val="22"/>
          <w:szCs w:val="22"/>
        </w:rPr>
        <w:t>na środowisko dla przedmiotowego zadania, Wykonawca przygotuje takie opracowanie i złoży</w:t>
      </w:r>
      <w:r w:rsidR="005B3C64" w:rsidRPr="0080034F">
        <w:rPr>
          <w:rStyle w:val="markedcontent"/>
          <w:rFonts w:cs="Calibri"/>
          <w:b w:val="0"/>
          <w:sz w:val="22"/>
          <w:szCs w:val="22"/>
        </w:rPr>
        <w:br/>
      </w:r>
      <w:r w:rsidR="00D03295" w:rsidRPr="0080034F">
        <w:rPr>
          <w:rStyle w:val="markedcontent"/>
          <w:rFonts w:cs="Calibri"/>
          <w:b w:val="0"/>
          <w:sz w:val="22"/>
          <w:szCs w:val="22"/>
        </w:rPr>
        <w:t>do odpowiedniego organu. Wykonawca zobowiązany będzie do dokonania wszelkich opracowań</w:t>
      </w:r>
      <w:r w:rsidR="005B3C64" w:rsidRPr="0080034F">
        <w:rPr>
          <w:rStyle w:val="markedcontent"/>
          <w:rFonts w:cs="Calibri"/>
          <w:b w:val="0"/>
          <w:sz w:val="22"/>
          <w:szCs w:val="22"/>
        </w:rPr>
        <w:br/>
      </w:r>
      <w:r w:rsidR="00D03295" w:rsidRPr="0080034F">
        <w:rPr>
          <w:rStyle w:val="markedcontent"/>
          <w:rFonts w:cs="Calibri"/>
          <w:b w:val="0"/>
          <w:sz w:val="22"/>
          <w:szCs w:val="22"/>
        </w:rPr>
        <w:t>i uzgodnień oraz uzyskania opinii, które okażą się niezbędne do uzyskania decyzji o środowiskowych uwarunkowaniach realizacji przedsięwzięcia. Jeżeli na etapie postępowania konieczna będzie zmiana przyjętych rozwiązań koncepcyjnych, Wykonawca powiadomi o tym Zamawiającego i przystąpi</w:t>
      </w:r>
      <w:r w:rsidR="005B3C64" w:rsidRPr="0080034F">
        <w:rPr>
          <w:rStyle w:val="markedcontent"/>
          <w:rFonts w:cs="Calibri"/>
          <w:b w:val="0"/>
          <w:sz w:val="22"/>
          <w:szCs w:val="22"/>
        </w:rPr>
        <w:br/>
      </w:r>
      <w:r w:rsidR="00D03295" w:rsidRPr="0080034F">
        <w:rPr>
          <w:rStyle w:val="markedcontent"/>
          <w:rFonts w:cs="Calibri"/>
          <w:b w:val="0"/>
          <w:sz w:val="22"/>
          <w:szCs w:val="22"/>
        </w:rPr>
        <w:t>do wykonania projektu koncepcji z wymaganymi zmianami przy jednoczesnym dokonywaniu uzgodnień z Zamawiającym.</w:t>
      </w:r>
    </w:p>
    <w:p w14:paraId="02EC0D6C" w14:textId="77DE8E6E" w:rsidR="00B01BA2" w:rsidRPr="0080034F" w:rsidRDefault="00B01BA2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b/>
          <w:bCs/>
        </w:rPr>
      </w:pPr>
      <w:r w:rsidRPr="0080034F">
        <w:rPr>
          <w:b/>
          <w:szCs w:val="22"/>
        </w:rPr>
        <w:t>Odstępstwa od przepisów techniczno budowlanych:</w:t>
      </w:r>
    </w:p>
    <w:p w14:paraId="3DE9A376" w14:textId="744AB7FE" w:rsidR="00B01BA2" w:rsidRPr="0080034F" w:rsidRDefault="00B01BA2" w:rsidP="00806500">
      <w:pPr>
        <w:pStyle w:val="Akapitzlist"/>
        <w:numPr>
          <w:ilvl w:val="5"/>
          <w:numId w:val="28"/>
        </w:numPr>
        <w:spacing w:before="120"/>
        <w:contextualSpacing w:val="0"/>
        <w:jc w:val="both"/>
        <w:rPr>
          <w:rStyle w:val="markedcontent"/>
          <w:szCs w:val="22"/>
        </w:rPr>
      </w:pPr>
      <w:r w:rsidRPr="0080034F">
        <w:rPr>
          <w:rStyle w:val="markedcontent"/>
          <w:rFonts w:cs="Calibri"/>
          <w:bCs/>
          <w:szCs w:val="22"/>
        </w:rPr>
        <w:t>W przypadku wystąpienia takiej konieczności Wykonawca w ramach wynagrodzenia umownego bę</w:t>
      </w:r>
      <w:r w:rsidR="000536C3" w:rsidRPr="0080034F">
        <w:rPr>
          <w:rStyle w:val="markedcontent"/>
          <w:rFonts w:cs="Calibri"/>
          <w:bCs/>
          <w:szCs w:val="22"/>
        </w:rPr>
        <w:t xml:space="preserve">dzie </w:t>
      </w:r>
      <w:r w:rsidRPr="0080034F">
        <w:rPr>
          <w:rStyle w:val="markedcontent"/>
          <w:rFonts w:cs="Calibri"/>
          <w:bCs/>
          <w:szCs w:val="22"/>
        </w:rPr>
        <w:t>zobowiązany do uzyskania zgody na odstępstwo od przepisów techniczno – b</w:t>
      </w:r>
      <w:r w:rsidR="000536C3" w:rsidRPr="0080034F">
        <w:rPr>
          <w:rStyle w:val="markedcontent"/>
          <w:rFonts w:cs="Calibri"/>
          <w:bCs/>
          <w:szCs w:val="22"/>
        </w:rPr>
        <w:t>udowlanych i u</w:t>
      </w:r>
      <w:r w:rsidRPr="0080034F">
        <w:rPr>
          <w:rStyle w:val="markedcontent"/>
          <w:rFonts w:cs="Calibri"/>
          <w:bCs/>
          <w:szCs w:val="22"/>
        </w:rPr>
        <w:t>stawy</w:t>
      </w:r>
      <w:r w:rsidR="005B3C64" w:rsidRPr="0080034F">
        <w:rPr>
          <w:rStyle w:val="markedcontent"/>
          <w:rFonts w:cs="Calibri"/>
          <w:bCs/>
          <w:szCs w:val="22"/>
        </w:rPr>
        <w:br/>
      </w:r>
      <w:r w:rsidRPr="0080034F">
        <w:rPr>
          <w:rStyle w:val="markedcontent"/>
          <w:rFonts w:cs="Calibri"/>
          <w:bCs/>
          <w:szCs w:val="22"/>
        </w:rPr>
        <w:t>z dnia 28 marca 2003 r. o transporcie kolejowym (</w:t>
      </w:r>
      <w:hyperlink r:id="rId9" w:history="1">
        <w:r w:rsidRPr="0080034F">
          <w:rPr>
            <w:rStyle w:val="Hipercze"/>
            <w:color w:val="auto"/>
          </w:rPr>
          <w:t>Dz. U. z 2024 poz. 697</w:t>
        </w:r>
      </w:hyperlink>
      <w:r w:rsidRPr="0080034F">
        <w:rPr>
          <w:rStyle w:val="markedcontent"/>
          <w:rFonts w:cs="Calibri"/>
          <w:bCs/>
          <w:szCs w:val="22"/>
        </w:rPr>
        <w:t>)</w:t>
      </w:r>
    </w:p>
    <w:p w14:paraId="4C19EBF9" w14:textId="73B0234D" w:rsidR="009B4C7E" w:rsidRPr="0080034F" w:rsidRDefault="009B4C7E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szCs w:val="22"/>
        </w:rPr>
      </w:pPr>
      <w:r w:rsidRPr="0080034F">
        <w:rPr>
          <w:b/>
          <w:szCs w:val="22"/>
        </w:rPr>
        <w:t>Decyzja ZRID</w:t>
      </w:r>
      <w:r w:rsidR="009A69C3" w:rsidRPr="0080034F">
        <w:rPr>
          <w:b/>
          <w:szCs w:val="22"/>
        </w:rPr>
        <w:t xml:space="preserve"> / pozwolenia na budowę</w:t>
      </w:r>
      <w:r w:rsidR="00A008A6" w:rsidRPr="0080034F">
        <w:rPr>
          <w:szCs w:val="22"/>
        </w:rPr>
        <w:t>:</w:t>
      </w:r>
    </w:p>
    <w:p w14:paraId="373E85D0" w14:textId="23F53532" w:rsidR="009B4C7E" w:rsidRPr="0080034F" w:rsidRDefault="0080180C" w:rsidP="00806500">
      <w:pPr>
        <w:pStyle w:val="Akapitzlist"/>
        <w:numPr>
          <w:ilvl w:val="5"/>
          <w:numId w:val="28"/>
        </w:numPr>
        <w:spacing w:before="120"/>
        <w:contextualSpacing w:val="0"/>
        <w:jc w:val="both"/>
        <w:rPr>
          <w:rStyle w:val="markedcontent"/>
          <w:rFonts w:cs="Calibri"/>
          <w:bCs/>
          <w:szCs w:val="22"/>
        </w:rPr>
      </w:pPr>
      <w:r w:rsidRPr="0080034F">
        <w:rPr>
          <w:rStyle w:val="markedcontent"/>
          <w:rFonts w:cs="Calibri"/>
          <w:bCs/>
          <w:szCs w:val="22"/>
        </w:rPr>
        <w:t xml:space="preserve">W ramach realizacji przedmiotu zamówienia </w:t>
      </w:r>
      <w:r w:rsidR="009B4C7E" w:rsidRPr="0080034F">
        <w:rPr>
          <w:rStyle w:val="markedcontent"/>
          <w:rFonts w:cs="Calibri"/>
          <w:bCs/>
          <w:szCs w:val="22"/>
        </w:rPr>
        <w:t xml:space="preserve">Wykonawca, </w:t>
      </w:r>
      <w:r w:rsidRPr="0080034F">
        <w:rPr>
          <w:rStyle w:val="markedcontent"/>
          <w:rFonts w:cs="Calibri"/>
          <w:bCs/>
          <w:szCs w:val="22"/>
        </w:rPr>
        <w:t>uzyska decyzje zezwalające na rozpoczęcie</w:t>
      </w:r>
      <w:r w:rsidR="005B3C64" w:rsidRPr="0080034F">
        <w:rPr>
          <w:rStyle w:val="markedcontent"/>
          <w:rFonts w:cs="Calibri"/>
          <w:bCs/>
          <w:szCs w:val="22"/>
        </w:rPr>
        <w:br/>
      </w:r>
      <w:r w:rsidRPr="0080034F">
        <w:rPr>
          <w:rStyle w:val="markedcontent"/>
          <w:rFonts w:cs="Calibri"/>
          <w:bCs/>
          <w:szCs w:val="22"/>
        </w:rPr>
        <w:t>i prowadzenie robót budowlanych. Na mocy</w:t>
      </w:r>
      <w:r w:rsidR="009B4C7E" w:rsidRPr="0080034F">
        <w:rPr>
          <w:rStyle w:val="markedcontent"/>
          <w:rFonts w:cs="Calibri"/>
          <w:bCs/>
          <w:szCs w:val="22"/>
        </w:rPr>
        <w:t xml:space="preserve"> upoważnieni</w:t>
      </w:r>
      <w:r w:rsidRPr="0080034F">
        <w:rPr>
          <w:rStyle w:val="markedcontent"/>
          <w:rFonts w:cs="Calibri"/>
          <w:bCs/>
          <w:szCs w:val="22"/>
        </w:rPr>
        <w:t>a wydanego przez</w:t>
      </w:r>
      <w:r w:rsidR="009B4C7E" w:rsidRPr="0080034F">
        <w:rPr>
          <w:rStyle w:val="markedcontent"/>
          <w:rFonts w:cs="Calibri"/>
          <w:bCs/>
          <w:szCs w:val="22"/>
        </w:rPr>
        <w:t xml:space="preserve"> Burmistrza Gminy Mosina,</w:t>
      </w:r>
      <w:r w:rsidRPr="0080034F">
        <w:rPr>
          <w:rStyle w:val="markedcontent"/>
          <w:rFonts w:cs="Calibri"/>
          <w:bCs/>
          <w:szCs w:val="22"/>
        </w:rPr>
        <w:t xml:space="preserve"> </w:t>
      </w:r>
      <w:r w:rsidR="009B4C7E" w:rsidRPr="0080034F">
        <w:rPr>
          <w:rStyle w:val="markedcontent"/>
          <w:rFonts w:cs="Calibri"/>
          <w:bCs/>
          <w:szCs w:val="22"/>
        </w:rPr>
        <w:t xml:space="preserve">uzyska </w:t>
      </w:r>
      <w:r w:rsidRPr="0080034F">
        <w:rPr>
          <w:rStyle w:val="markedcontent"/>
          <w:rFonts w:cs="Calibri"/>
          <w:bCs/>
          <w:szCs w:val="22"/>
        </w:rPr>
        <w:t xml:space="preserve">pozwolenia na budowę lub </w:t>
      </w:r>
      <w:r w:rsidR="009B4C7E" w:rsidRPr="0080034F">
        <w:rPr>
          <w:rStyle w:val="markedcontent"/>
          <w:rFonts w:cs="Calibri"/>
          <w:bCs/>
          <w:szCs w:val="22"/>
        </w:rPr>
        <w:t>decyzj</w:t>
      </w:r>
      <w:r w:rsidR="009A69C3" w:rsidRPr="0080034F">
        <w:rPr>
          <w:rStyle w:val="markedcontent"/>
          <w:rFonts w:cs="Calibri"/>
          <w:bCs/>
          <w:szCs w:val="22"/>
        </w:rPr>
        <w:t>e</w:t>
      </w:r>
      <w:r w:rsidR="009B4C7E" w:rsidRPr="0080034F">
        <w:rPr>
          <w:rStyle w:val="markedcontent"/>
          <w:rFonts w:cs="Calibri"/>
          <w:bCs/>
          <w:szCs w:val="22"/>
        </w:rPr>
        <w:t xml:space="preserve"> zezwolenia</w:t>
      </w:r>
      <w:r w:rsidR="007539C1" w:rsidRPr="0080034F">
        <w:rPr>
          <w:rStyle w:val="markedcontent"/>
          <w:rFonts w:cs="Calibri"/>
          <w:bCs/>
          <w:szCs w:val="22"/>
        </w:rPr>
        <w:t xml:space="preserve"> </w:t>
      </w:r>
      <w:r w:rsidR="009B4C7E" w:rsidRPr="0080034F">
        <w:rPr>
          <w:rStyle w:val="markedcontent"/>
          <w:rFonts w:cs="Calibri"/>
          <w:bCs/>
          <w:szCs w:val="22"/>
        </w:rPr>
        <w:t>na realizację inwestycji drogowej (ZRID), o któ</w:t>
      </w:r>
      <w:r w:rsidR="00F60AD1" w:rsidRPr="0080034F">
        <w:rPr>
          <w:rStyle w:val="markedcontent"/>
          <w:rFonts w:cs="Calibri"/>
          <w:bCs/>
          <w:szCs w:val="22"/>
        </w:rPr>
        <w:t>rej</w:t>
      </w:r>
      <w:r w:rsidR="009B4C7E" w:rsidRPr="0080034F">
        <w:rPr>
          <w:rStyle w:val="markedcontent"/>
          <w:rFonts w:cs="Calibri"/>
          <w:bCs/>
          <w:szCs w:val="22"/>
        </w:rPr>
        <w:t xml:space="preserve"> mowa w Ustawie z dnia 10 kwietnia 2003 r.</w:t>
      </w:r>
      <w:r w:rsidR="007539C1" w:rsidRPr="0080034F">
        <w:rPr>
          <w:rStyle w:val="markedcontent"/>
          <w:rFonts w:cs="Calibri"/>
          <w:bCs/>
          <w:szCs w:val="22"/>
        </w:rPr>
        <w:t xml:space="preserve"> </w:t>
      </w:r>
      <w:r w:rsidR="009B4C7E" w:rsidRPr="0080034F">
        <w:rPr>
          <w:rStyle w:val="markedcontent"/>
          <w:rFonts w:cs="Calibri"/>
          <w:bCs/>
          <w:szCs w:val="22"/>
        </w:rPr>
        <w:t>o szczególnych zasadach przygotowywania i realizacji inwestycji w zakresie dróg publicznych</w:t>
      </w:r>
      <w:r w:rsidR="007539C1" w:rsidRPr="0080034F">
        <w:rPr>
          <w:rStyle w:val="markedcontent"/>
          <w:rFonts w:cs="Calibri"/>
          <w:bCs/>
          <w:szCs w:val="22"/>
        </w:rPr>
        <w:t xml:space="preserve"> </w:t>
      </w:r>
      <w:r w:rsidR="009B4C7E" w:rsidRPr="0080034F">
        <w:rPr>
          <w:rStyle w:val="markedcontent"/>
          <w:rFonts w:cs="Calibri"/>
          <w:bCs/>
          <w:szCs w:val="22"/>
        </w:rPr>
        <w:t>(</w:t>
      </w:r>
      <w:hyperlink r:id="rId10" w:history="1">
        <w:r w:rsidR="009B4C7E" w:rsidRPr="0080034F">
          <w:rPr>
            <w:rStyle w:val="Hipercze"/>
            <w:color w:val="auto"/>
          </w:rPr>
          <w:t>Dz.U. z 202</w:t>
        </w:r>
        <w:r w:rsidRPr="0080034F">
          <w:rPr>
            <w:rStyle w:val="Hipercze"/>
            <w:color w:val="auto"/>
          </w:rPr>
          <w:t>4</w:t>
        </w:r>
        <w:r w:rsidR="009B4C7E" w:rsidRPr="0080034F">
          <w:rPr>
            <w:rStyle w:val="Hipercze"/>
            <w:color w:val="auto"/>
          </w:rPr>
          <w:t xml:space="preserve"> r. poz. </w:t>
        </w:r>
        <w:r w:rsidRPr="0080034F">
          <w:rPr>
            <w:rStyle w:val="Hipercze"/>
            <w:color w:val="auto"/>
          </w:rPr>
          <w:t>311</w:t>
        </w:r>
      </w:hyperlink>
      <w:r w:rsidR="009B4C7E" w:rsidRPr="0080034F">
        <w:rPr>
          <w:rStyle w:val="markedcontent"/>
          <w:rFonts w:cs="Calibri"/>
        </w:rPr>
        <w:t>)</w:t>
      </w:r>
      <w:r w:rsidR="009B4C7E" w:rsidRPr="0080034F">
        <w:rPr>
          <w:rStyle w:val="markedcontent"/>
          <w:rFonts w:cs="Calibri"/>
          <w:bCs/>
          <w:szCs w:val="22"/>
        </w:rPr>
        <w:t>. Wykonawca we współpracy</w:t>
      </w:r>
      <w:r w:rsidR="0080034F">
        <w:rPr>
          <w:rStyle w:val="markedcontent"/>
          <w:rFonts w:cs="Calibri"/>
          <w:bCs/>
          <w:szCs w:val="22"/>
        </w:rPr>
        <w:br/>
      </w:r>
      <w:r w:rsidR="009B4C7E" w:rsidRPr="0080034F">
        <w:rPr>
          <w:rStyle w:val="markedcontent"/>
          <w:rFonts w:cs="Calibri"/>
          <w:bCs/>
          <w:szCs w:val="22"/>
        </w:rPr>
        <w:t xml:space="preserve">z Zamawiającym sporządzi wykaz nieruchomości, które w ramach realizacji </w:t>
      </w:r>
      <w:r w:rsidR="009A69C3" w:rsidRPr="0080034F">
        <w:rPr>
          <w:rStyle w:val="markedcontent"/>
          <w:rFonts w:cs="Calibri"/>
          <w:bCs/>
          <w:szCs w:val="22"/>
        </w:rPr>
        <w:t xml:space="preserve">przedmiotu </w:t>
      </w:r>
      <w:r w:rsidR="00AE0D7D" w:rsidRPr="0080034F">
        <w:rPr>
          <w:rStyle w:val="markedcontent"/>
          <w:rFonts w:cs="Calibri"/>
          <w:bCs/>
          <w:szCs w:val="22"/>
        </w:rPr>
        <w:t>Umow</w:t>
      </w:r>
      <w:r w:rsidR="009A69C3" w:rsidRPr="0080034F">
        <w:rPr>
          <w:rStyle w:val="markedcontent"/>
          <w:rFonts w:cs="Calibri"/>
          <w:bCs/>
          <w:szCs w:val="22"/>
        </w:rPr>
        <w:t>y</w:t>
      </w:r>
      <w:r w:rsidR="009B4C7E" w:rsidRPr="0080034F">
        <w:rPr>
          <w:rStyle w:val="markedcontent"/>
          <w:rFonts w:cs="Calibri"/>
          <w:bCs/>
          <w:szCs w:val="22"/>
        </w:rPr>
        <w:t xml:space="preserve"> zostaną wywłaszczone na rzecz Zamawiającego, wraz</w:t>
      </w:r>
      <w:r w:rsidR="007539C1" w:rsidRPr="0080034F">
        <w:rPr>
          <w:rStyle w:val="markedcontent"/>
          <w:rFonts w:cs="Calibri"/>
          <w:bCs/>
          <w:szCs w:val="22"/>
        </w:rPr>
        <w:t xml:space="preserve"> </w:t>
      </w:r>
      <w:r w:rsidR="009B4C7E" w:rsidRPr="0080034F">
        <w:rPr>
          <w:rStyle w:val="markedcontent"/>
          <w:rFonts w:cs="Calibri"/>
          <w:bCs/>
          <w:szCs w:val="22"/>
        </w:rPr>
        <w:t xml:space="preserve">z podaniem powierzchni wywłaszczanych działek oraz opisem wszelkich nakładów </w:t>
      </w:r>
      <w:r w:rsidR="007539C1" w:rsidRPr="0080034F">
        <w:rPr>
          <w:rStyle w:val="markedcontent"/>
          <w:rFonts w:cs="Calibri"/>
          <w:bCs/>
          <w:szCs w:val="22"/>
        </w:rPr>
        <w:t xml:space="preserve">finansowych </w:t>
      </w:r>
      <w:r w:rsidR="009B4C7E" w:rsidRPr="0080034F">
        <w:rPr>
          <w:rStyle w:val="markedcontent"/>
          <w:rFonts w:cs="Calibri"/>
          <w:bCs/>
          <w:szCs w:val="22"/>
        </w:rPr>
        <w:t>na nieruchomościach podlegających wywłaszczeniu.</w:t>
      </w:r>
      <w:r w:rsidR="0080034F">
        <w:rPr>
          <w:rStyle w:val="markedcontent"/>
          <w:rFonts w:cs="Calibri"/>
          <w:bCs/>
          <w:szCs w:val="22"/>
        </w:rPr>
        <w:br/>
      </w:r>
      <w:r w:rsidR="009340CB" w:rsidRPr="0080034F">
        <w:rPr>
          <w:rStyle w:val="markedcontent"/>
          <w:rFonts w:cs="Calibri"/>
          <w:bCs/>
          <w:szCs w:val="22"/>
        </w:rPr>
        <w:t xml:space="preserve">W ramach realizacji </w:t>
      </w:r>
      <w:r w:rsidR="009A69C3" w:rsidRPr="0080034F">
        <w:rPr>
          <w:rStyle w:val="markedcontent"/>
          <w:rFonts w:cs="Calibri"/>
          <w:bCs/>
          <w:szCs w:val="22"/>
        </w:rPr>
        <w:t>przedmiotu zamówienia</w:t>
      </w:r>
      <w:r w:rsidR="009340CB" w:rsidRPr="0080034F">
        <w:rPr>
          <w:rStyle w:val="markedcontent"/>
          <w:rFonts w:cs="Calibri"/>
          <w:bCs/>
          <w:szCs w:val="22"/>
        </w:rPr>
        <w:t xml:space="preserve"> Wykonawca przedłoży Zamawiającemu do uzgodnienia projekt przebiegu linii rozgraniczających</w:t>
      </w:r>
      <w:r w:rsidR="007539C1" w:rsidRPr="0080034F">
        <w:rPr>
          <w:rStyle w:val="markedcontent"/>
          <w:rFonts w:cs="Calibri"/>
          <w:bCs/>
          <w:szCs w:val="22"/>
        </w:rPr>
        <w:t xml:space="preserve"> </w:t>
      </w:r>
      <w:r w:rsidR="009340CB" w:rsidRPr="0080034F">
        <w:rPr>
          <w:rStyle w:val="markedcontent"/>
          <w:rFonts w:cs="Calibri"/>
          <w:bCs/>
          <w:szCs w:val="22"/>
        </w:rPr>
        <w:t>a po akceptacji przystąpi do wykonania projektu podziału dział</w:t>
      </w:r>
      <w:r w:rsidR="00847551" w:rsidRPr="0080034F">
        <w:rPr>
          <w:rStyle w:val="markedcontent"/>
          <w:rFonts w:cs="Calibri"/>
          <w:bCs/>
          <w:szCs w:val="22"/>
        </w:rPr>
        <w:t>ek</w:t>
      </w:r>
      <w:r w:rsidR="00F60AD1" w:rsidRPr="0080034F">
        <w:rPr>
          <w:rStyle w:val="markedcontent"/>
          <w:rFonts w:cs="Calibri"/>
          <w:bCs/>
          <w:szCs w:val="22"/>
        </w:rPr>
        <w:t>.</w:t>
      </w:r>
    </w:p>
    <w:p w14:paraId="32B97C71" w14:textId="26D83568" w:rsidR="00E97DF2" w:rsidRPr="0080034F" w:rsidRDefault="00E97DF2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Cs/>
          <w:szCs w:val="22"/>
        </w:rPr>
      </w:pPr>
      <w:r w:rsidRPr="0080034F">
        <w:rPr>
          <w:rStyle w:val="markedcontent"/>
          <w:rFonts w:cs="Calibri"/>
          <w:b/>
          <w:bCs/>
          <w:szCs w:val="22"/>
        </w:rPr>
        <w:t>Projekt podziałów nieruchomości</w:t>
      </w:r>
      <w:r w:rsidR="00A008A6" w:rsidRPr="0080034F">
        <w:rPr>
          <w:rStyle w:val="markedcontent"/>
          <w:rFonts w:cs="Calibri"/>
          <w:bCs/>
          <w:szCs w:val="22"/>
        </w:rPr>
        <w:t>:</w:t>
      </w:r>
    </w:p>
    <w:p w14:paraId="5DB46CBF" w14:textId="4B64D6BE" w:rsidR="00122F7A" w:rsidRPr="0080034F" w:rsidRDefault="00E97DF2" w:rsidP="00806500">
      <w:pPr>
        <w:pStyle w:val="Akapitzlist"/>
        <w:numPr>
          <w:ilvl w:val="5"/>
          <w:numId w:val="28"/>
        </w:numPr>
        <w:spacing w:before="120"/>
        <w:contextualSpacing w:val="0"/>
        <w:jc w:val="both"/>
        <w:rPr>
          <w:rStyle w:val="markedcontent"/>
          <w:rFonts w:cs="Calibri"/>
          <w:bCs/>
          <w:szCs w:val="22"/>
        </w:rPr>
      </w:pPr>
      <w:r w:rsidRPr="0080034F">
        <w:rPr>
          <w:rStyle w:val="markedcontent"/>
          <w:rFonts w:cs="Calibri"/>
          <w:bCs/>
          <w:szCs w:val="22"/>
        </w:rPr>
        <w:t xml:space="preserve">W ramach realizacji przedmiotu zamówienia </w:t>
      </w:r>
      <w:r w:rsidR="00695C1C" w:rsidRPr="0080034F">
        <w:rPr>
          <w:rStyle w:val="markedcontent"/>
          <w:rFonts w:cs="Calibri"/>
          <w:bCs/>
          <w:szCs w:val="22"/>
        </w:rPr>
        <w:t>p</w:t>
      </w:r>
      <w:r w:rsidR="00282281" w:rsidRPr="0080034F">
        <w:rPr>
          <w:rStyle w:val="markedcontent"/>
          <w:rFonts w:cs="Calibri"/>
          <w:bCs/>
          <w:szCs w:val="22"/>
        </w:rPr>
        <w:t>rognozowana</w:t>
      </w:r>
      <w:r w:rsidR="00695C1C" w:rsidRPr="0080034F">
        <w:rPr>
          <w:rStyle w:val="markedcontent"/>
          <w:rFonts w:cs="Calibri"/>
          <w:bCs/>
          <w:szCs w:val="22"/>
        </w:rPr>
        <w:t xml:space="preserve"> jest</w:t>
      </w:r>
      <w:r w:rsidRPr="0080034F">
        <w:rPr>
          <w:rStyle w:val="markedcontent"/>
          <w:rFonts w:cs="Calibri"/>
          <w:bCs/>
          <w:szCs w:val="22"/>
        </w:rPr>
        <w:t xml:space="preserve"> </w:t>
      </w:r>
      <w:r w:rsidR="002971A6" w:rsidRPr="0080034F">
        <w:rPr>
          <w:rStyle w:val="markedcontent"/>
          <w:rFonts w:cs="Calibri"/>
          <w:bCs/>
          <w:szCs w:val="22"/>
        </w:rPr>
        <w:t>potrzeba</w:t>
      </w:r>
      <w:r w:rsidR="00695C1C" w:rsidRPr="0080034F">
        <w:rPr>
          <w:rStyle w:val="markedcontent"/>
          <w:rFonts w:cs="Calibri"/>
          <w:bCs/>
          <w:szCs w:val="22"/>
        </w:rPr>
        <w:t xml:space="preserve"> </w:t>
      </w:r>
      <w:r w:rsidRPr="0080034F">
        <w:rPr>
          <w:rStyle w:val="markedcontent"/>
          <w:rFonts w:cs="Calibri"/>
          <w:bCs/>
          <w:szCs w:val="22"/>
        </w:rPr>
        <w:t>wykonani</w:t>
      </w:r>
      <w:r w:rsidR="00695C1C" w:rsidRPr="0080034F">
        <w:rPr>
          <w:rStyle w:val="markedcontent"/>
          <w:rFonts w:cs="Calibri"/>
          <w:bCs/>
          <w:szCs w:val="22"/>
        </w:rPr>
        <w:t>a</w:t>
      </w:r>
      <w:r w:rsidRPr="0080034F">
        <w:rPr>
          <w:rStyle w:val="markedcontent"/>
          <w:rFonts w:cs="Calibri"/>
          <w:bCs/>
          <w:szCs w:val="22"/>
        </w:rPr>
        <w:t xml:space="preserve"> podziału około </w:t>
      </w:r>
      <w:r w:rsidR="00894D89" w:rsidRPr="0080034F">
        <w:rPr>
          <w:rStyle w:val="markedcontent"/>
          <w:rFonts w:cs="Calibri"/>
          <w:bCs/>
          <w:szCs w:val="22"/>
        </w:rPr>
        <w:t>10</w:t>
      </w:r>
      <w:r w:rsidRPr="0080034F">
        <w:rPr>
          <w:rStyle w:val="markedcontent"/>
          <w:rFonts w:cs="Calibri"/>
          <w:bCs/>
          <w:szCs w:val="22"/>
        </w:rPr>
        <w:t xml:space="preserve"> działek ewidencyjnych</w:t>
      </w:r>
      <w:r w:rsidR="00894D89" w:rsidRPr="0080034F">
        <w:rPr>
          <w:rStyle w:val="markedcontent"/>
          <w:rFonts w:cs="Calibri"/>
          <w:bCs/>
          <w:szCs w:val="22"/>
        </w:rPr>
        <w:t xml:space="preserve">. </w:t>
      </w:r>
      <w:r w:rsidR="002971A6" w:rsidRPr="0080034F">
        <w:rPr>
          <w:rStyle w:val="markedcontent"/>
          <w:rFonts w:cs="Calibri"/>
          <w:bCs/>
          <w:szCs w:val="22"/>
        </w:rPr>
        <w:t xml:space="preserve">Liczba podziałów w poszczególnych etapach zależeć będzie od przyjętych rozwiązań geometrycznych. </w:t>
      </w:r>
      <w:r w:rsidRPr="0080034F">
        <w:rPr>
          <w:rStyle w:val="markedcontent"/>
          <w:rFonts w:cs="Calibri"/>
          <w:bCs/>
          <w:szCs w:val="22"/>
        </w:rPr>
        <w:t xml:space="preserve">Wykonawca </w:t>
      </w:r>
      <w:r w:rsidR="00695C1C" w:rsidRPr="0080034F">
        <w:rPr>
          <w:rStyle w:val="markedcontent"/>
          <w:rFonts w:cs="Calibri"/>
          <w:bCs/>
          <w:szCs w:val="22"/>
        </w:rPr>
        <w:t>wykona projekt</w:t>
      </w:r>
      <w:r w:rsidR="002971A6" w:rsidRPr="0080034F">
        <w:rPr>
          <w:rStyle w:val="markedcontent"/>
          <w:rFonts w:cs="Calibri"/>
          <w:bCs/>
          <w:szCs w:val="22"/>
        </w:rPr>
        <w:t>y</w:t>
      </w:r>
      <w:r w:rsidR="00695C1C" w:rsidRPr="0080034F">
        <w:rPr>
          <w:rStyle w:val="markedcontent"/>
          <w:rFonts w:cs="Calibri"/>
          <w:bCs/>
          <w:szCs w:val="22"/>
        </w:rPr>
        <w:t xml:space="preserve"> podziału nieruchomości i </w:t>
      </w:r>
      <w:r w:rsidRPr="0080034F">
        <w:rPr>
          <w:rStyle w:val="markedcontent"/>
          <w:rFonts w:cs="Calibri"/>
          <w:bCs/>
          <w:szCs w:val="22"/>
        </w:rPr>
        <w:t>przeprowadzi procedurę rejestracji podziałów w Powiatowym Ośrodku Dokumentacj</w:t>
      </w:r>
      <w:r w:rsidR="00E778BF" w:rsidRPr="0080034F">
        <w:rPr>
          <w:rStyle w:val="markedcontent"/>
          <w:rFonts w:cs="Calibri"/>
          <w:bCs/>
          <w:szCs w:val="22"/>
        </w:rPr>
        <w:t>i Geodezyjnej i Kartograficznej oraz uzyska poświadczenie Starosty o wpisie do ewidencji materiałów państwowego zasobu geodezyjnego i kartograficznego</w:t>
      </w:r>
      <w:r w:rsidR="00A008A6" w:rsidRPr="0080034F">
        <w:rPr>
          <w:rStyle w:val="markedcontent"/>
          <w:rFonts w:cs="Calibri"/>
          <w:bCs/>
          <w:szCs w:val="22"/>
        </w:rPr>
        <w:t>.</w:t>
      </w:r>
      <w:r w:rsidR="00D65906" w:rsidRPr="0080034F">
        <w:rPr>
          <w:rStyle w:val="markedcontent"/>
          <w:rFonts w:cs="Calibri"/>
          <w:bCs/>
          <w:szCs w:val="22"/>
        </w:rPr>
        <w:t xml:space="preserve"> </w:t>
      </w:r>
      <w:r w:rsidR="00695C1C" w:rsidRPr="0080034F">
        <w:rPr>
          <w:rStyle w:val="markedcontent"/>
          <w:rFonts w:cs="Calibri"/>
          <w:bCs/>
          <w:szCs w:val="22"/>
        </w:rPr>
        <w:t>W przypadku zmiany ilości podziałów działek względem ilości założonej w</w:t>
      </w:r>
      <w:r w:rsidR="00D65906" w:rsidRPr="0080034F">
        <w:rPr>
          <w:rStyle w:val="markedcontent"/>
          <w:rFonts w:cs="Calibri"/>
          <w:bCs/>
          <w:szCs w:val="22"/>
        </w:rPr>
        <w:t xml:space="preserve"> niniejszym</w:t>
      </w:r>
      <w:r w:rsidR="00695C1C" w:rsidRPr="0080034F">
        <w:rPr>
          <w:rStyle w:val="markedcontent"/>
          <w:rFonts w:cs="Calibri"/>
          <w:bCs/>
          <w:szCs w:val="22"/>
        </w:rPr>
        <w:t xml:space="preserve"> OPZ, wynagrodzenie wykonawcy zostanie zmienione</w:t>
      </w:r>
      <w:r w:rsidR="00894D89" w:rsidRPr="0080034F">
        <w:rPr>
          <w:rStyle w:val="markedcontent"/>
          <w:rFonts w:cs="Calibri"/>
          <w:bCs/>
          <w:szCs w:val="22"/>
        </w:rPr>
        <w:t xml:space="preserve"> </w:t>
      </w:r>
      <w:r w:rsidR="00695C1C" w:rsidRPr="0080034F">
        <w:rPr>
          <w:rStyle w:val="markedcontent"/>
          <w:rFonts w:cs="Calibri"/>
          <w:bCs/>
          <w:szCs w:val="22"/>
        </w:rPr>
        <w:t>na podstawie faktycznej ilości podziałów i ceny jednostkowej wynikającej z oferty Wykonawcy.</w:t>
      </w:r>
      <w:r w:rsidR="00894D89" w:rsidRPr="0080034F">
        <w:rPr>
          <w:rStyle w:val="markedcontent"/>
          <w:rFonts w:cs="Calibri"/>
          <w:bCs/>
          <w:szCs w:val="22"/>
        </w:rPr>
        <w:t xml:space="preserve"> </w:t>
      </w:r>
      <w:r w:rsidR="00695C1C" w:rsidRPr="0080034F">
        <w:rPr>
          <w:rStyle w:val="markedcontent"/>
          <w:rFonts w:cs="Calibri"/>
          <w:bCs/>
          <w:szCs w:val="22"/>
        </w:rPr>
        <w:t>W przypadku gdy</w:t>
      </w:r>
      <w:r w:rsidR="00607025" w:rsidRPr="0080034F">
        <w:rPr>
          <w:rStyle w:val="markedcontent"/>
          <w:rFonts w:cs="Calibri"/>
          <w:bCs/>
          <w:szCs w:val="22"/>
        </w:rPr>
        <w:t xml:space="preserve"> faktyczna </w:t>
      </w:r>
      <w:r w:rsidR="00695C1C" w:rsidRPr="0080034F">
        <w:rPr>
          <w:rStyle w:val="markedcontent"/>
          <w:rFonts w:cs="Calibri"/>
          <w:bCs/>
          <w:szCs w:val="22"/>
        </w:rPr>
        <w:t xml:space="preserve">ilość podziałów spowoduje, że wartość </w:t>
      </w:r>
      <w:r w:rsidR="00AE0D7D" w:rsidRPr="0080034F">
        <w:rPr>
          <w:rStyle w:val="markedcontent"/>
          <w:rFonts w:cs="Calibri"/>
          <w:bCs/>
          <w:szCs w:val="22"/>
        </w:rPr>
        <w:t>Umow</w:t>
      </w:r>
      <w:r w:rsidR="00695C1C" w:rsidRPr="0080034F">
        <w:rPr>
          <w:rStyle w:val="markedcontent"/>
          <w:rFonts w:cs="Calibri"/>
          <w:bCs/>
          <w:szCs w:val="22"/>
        </w:rPr>
        <w:t xml:space="preserve">y miałaby wzrosnąć powyżej wartości </w:t>
      </w:r>
      <w:r w:rsidR="00607025" w:rsidRPr="0080034F">
        <w:rPr>
          <w:rStyle w:val="markedcontent"/>
          <w:rFonts w:cs="Calibri"/>
          <w:bCs/>
          <w:szCs w:val="22"/>
        </w:rPr>
        <w:t>2</w:t>
      </w:r>
      <w:r w:rsidR="00695C1C" w:rsidRPr="0080034F">
        <w:rPr>
          <w:rStyle w:val="markedcontent"/>
          <w:rFonts w:cs="Calibri"/>
          <w:bCs/>
          <w:szCs w:val="22"/>
        </w:rPr>
        <w:t>% względem łącznej wartości oferty, Zamawiający zastrzega sobie prawo do</w:t>
      </w:r>
      <w:r w:rsidR="00673EFF" w:rsidRPr="0080034F">
        <w:rPr>
          <w:rStyle w:val="markedcontent"/>
          <w:rFonts w:cs="Calibri"/>
          <w:bCs/>
          <w:szCs w:val="22"/>
        </w:rPr>
        <w:t xml:space="preserve"> przejęcia</w:t>
      </w:r>
      <w:r w:rsidR="00695C1C" w:rsidRPr="0080034F">
        <w:rPr>
          <w:rStyle w:val="markedcontent"/>
          <w:rFonts w:cs="Calibri"/>
          <w:bCs/>
          <w:szCs w:val="22"/>
        </w:rPr>
        <w:t xml:space="preserve"> </w:t>
      </w:r>
      <w:r w:rsidR="00673EFF" w:rsidRPr="0080034F">
        <w:rPr>
          <w:rStyle w:val="markedcontent"/>
          <w:rFonts w:cs="Calibri"/>
          <w:bCs/>
          <w:szCs w:val="22"/>
        </w:rPr>
        <w:t>części zamówienia dotyczącej</w:t>
      </w:r>
      <w:r w:rsidR="00695C1C" w:rsidRPr="0080034F">
        <w:rPr>
          <w:rStyle w:val="markedcontent"/>
          <w:rFonts w:cs="Calibri"/>
          <w:bCs/>
          <w:szCs w:val="22"/>
        </w:rPr>
        <w:t xml:space="preserve"> </w:t>
      </w:r>
      <w:r w:rsidR="00673EFF" w:rsidRPr="0080034F">
        <w:rPr>
          <w:rStyle w:val="markedcontent"/>
          <w:rFonts w:cs="Calibri"/>
          <w:bCs/>
          <w:szCs w:val="22"/>
        </w:rPr>
        <w:t xml:space="preserve">projektu </w:t>
      </w:r>
      <w:r w:rsidR="00695C1C" w:rsidRPr="0080034F">
        <w:rPr>
          <w:rStyle w:val="markedcontent"/>
          <w:rFonts w:cs="Calibri"/>
          <w:bCs/>
          <w:szCs w:val="22"/>
        </w:rPr>
        <w:t xml:space="preserve">podziałów działek </w:t>
      </w:r>
      <w:r w:rsidR="00673EFF" w:rsidRPr="0080034F">
        <w:rPr>
          <w:rStyle w:val="markedcontent"/>
          <w:rFonts w:cs="Calibri"/>
          <w:bCs/>
          <w:szCs w:val="22"/>
        </w:rPr>
        <w:t>w całości</w:t>
      </w:r>
      <w:r w:rsidR="00066BE0" w:rsidRPr="0080034F">
        <w:rPr>
          <w:rStyle w:val="markedcontent"/>
          <w:rFonts w:cs="Calibri"/>
          <w:bCs/>
          <w:szCs w:val="22"/>
        </w:rPr>
        <w:t xml:space="preserve"> lub w części</w:t>
      </w:r>
      <w:r w:rsidR="00673EFF" w:rsidRPr="0080034F">
        <w:rPr>
          <w:rStyle w:val="markedcontent"/>
          <w:rFonts w:cs="Calibri"/>
          <w:bCs/>
          <w:szCs w:val="22"/>
        </w:rPr>
        <w:t xml:space="preserve"> i wykonania ich </w:t>
      </w:r>
      <w:r w:rsidR="00695C1C" w:rsidRPr="0080034F">
        <w:rPr>
          <w:rStyle w:val="markedcontent"/>
          <w:rFonts w:cs="Calibri"/>
          <w:bCs/>
          <w:szCs w:val="22"/>
        </w:rPr>
        <w:t>we własnym zakresie.</w:t>
      </w:r>
    </w:p>
    <w:p w14:paraId="5ACB23E0" w14:textId="3246DE27" w:rsidR="009B4C7E" w:rsidRPr="0080034F" w:rsidRDefault="00E656B4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Cs/>
          <w:szCs w:val="22"/>
        </w:rPr>
      </w:pPr>
      <w:r w:rsidRPr="0080034F">
        <w:rPr>
          <w:rStyle w:val="markedcontent"/>
          <w:rFonts w:cs="Calibri"/>
          <w:b/>
          <w:bCs/>
          <w:szCs w:val="22"/>
        </w:rPr>
        <w:t>B</w:t>
      </w:r>
      <w:r w:rsidR="00066BE0" w:rsidRPr="0080034F">
        <w:rPr>
          <w:rStyle w:val="markedcontent"/>
          <w:rFonts w:cs="Calibri"/>
          <w:b/>
          <w:bCs/>
          <w:szCs w:val="22"/>
        </w:rPr>
        <w:t>adania</w:t>
      </w:r>
      <w:r w:rsidR="009B4C7E" w:rsidRPr="0080034F">
        <w:rPr>
          <w:rStyle w:val="markedcontent"/>
          <w:rFonts w:cs="Calibri"/>
          <w:b/>
          <w:bCs/>
          <w:szCs w:val="22"/>
        </w:rPr>
        <w:t xml:space="preserve"> </w:t>
      </w:r>
      <w:r w:rsidR="00066BE0" w:rsidRPr="0080034F">
        <w:rPr>
          <w:rStyle w:val="markedcontent"/>
          <w:rFonts w:cs="Calibri"/>
          <w:b/>
          <w:bCs/>
          <w:szCs w:val="22"/>
        </w:rPr>
        <w:t xml:space="preserve">geologiczne </w:t>
      </w:r>
      <w:r w:rsidR="009B4C7E" w:rsidRPr="0080034F">
        <w:rPr>
          <w:rStyle w:val="markedcontent"/>
          <w:rFonts w:cs="Calibri"/>
          <w:b/>
          <w:bCs/>
          <w:szCs w:val="22"/>
        </w:rPr>
        <w:t>gruntu wraz z opinią geotechniczną</w:t>
      </w:r>
      <w:r w:rsidR="009B4C7E" w:rsidRPr="0080034F">
        <w:rPr>
          <w:rStyle w:val="markedcontent"/>
          <w:rFonts w:cs="Calibri"/>
          <w:bCs/>
          <w:szCs w:val="22"/>
        </w:rPr>
        <w:t>:</w:t>
      </w:r>
    </w:p>
    <w:p w14:paraId="120CB044" w14:textId="61D6F977" w:rsidR="009B4C7E" w:rsidRPr="0080034F" w:rsidRDefault="00991391" w:rsidP="00806500">
      <w:pPr>
        <w:pStyle w:val="OPZAW"/>
        <w:numPr>
          <w:ilvl w:val="5"/>
          <w:numId w:val="28"/>
        </w:numPr>
        <w:spacing w:before="120" w:after="120"/>
        <w:jc w:val="both"/>
        <w:rPr>
          <w:rStyle w:val="markedcontent"/>
          <w:rFonts w:cs="Calibri"/>
          <w:bCs/>
          <w:sz w:val="22"/>
          <w:szCs w:val="22"/>
        </w:rPr>
      </w:pPr>
      <w:r w:rsidRPr="0080034F">
        <w:rPr>
          <w:rStyle w:val="markedcontent"/>
          <w:rFonts w:cs="Calibri"/>
          <w:b w:val="0"/>
          <w:bCs/>
          <w:sz w:val="22"/>
          <w:szCs w:val="22"/>
        </w:rPr>
        <w:t>Wykonawca wykona badania geologiczne wraz z opinią geotechniczną w zakresie niezbędnym</w:t>
      </w:r>
      <w:r w:rsidR="00894D89" w:rsidRPr="0080034F">
        <w:rPr>
          <w:rStyle w:val="markedcontent"/>
          <w:rFonts w:cs="Calibri"/>
          <w:b w:val="0"/>
          <w:bCs/>
          <w:sz w:val="22"/>
          <w:szCs w:val="22"/>
        </w:rPr>
        <w:t xml:space="preserve"> </w:t>
      </w:r>
      <w:r w:rsidRPr="0080034F">
        <w:rPr>
          <w:rStyle w:val="markedcontent"/>
          <w:rFonts w:cs="Calibri"/>
          <w:b w:val="0"/>
          <w:bCs/>
          <w:sz w:val="22"/>
          <w:szCs w:val="22"/>
        </w:rPr>
        <w:t>do prawidłowej realizacji zadania. Wykonawca oceni aktualny stan istniejącej nawierzchni i gruntów podłoża w celu prawidłowego doboru parametrów konstrukcyjnych projektowanej drogi a także warunki gruntowo wodne w zakresie potrzeb odwadniania wykopów</w:t>
      </w:r>
      <w:r w:rsidR="008357B4" w:rsidRPr="0080034F">
        <w:rPr>
          <w:rStyle w:val="markedcontent"/>
          <w:rFonts w:cs="Calibri"/>
          <w:b w:val="0"/>
          <w:bCs/>
          <w:sz w:val="22"/>
          <w:szCs w:val="22"/>
        </w:rPr>
        <w:t>.</w:t>
      </w:r>
    </w:p>
    <w:p w14:paraId="39FB23CD" w14:textId="4F859233" w:rsidR="00BC47B3" w:rsidRPr="0080034F" w:rsidRDefault="00BC47B3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b/>
          <w:szCs w:val="22"/>
        </w:rPr>
      </w:pPr>
      <w:r w:rsidRPr="0080034F">
        <w:rPr>
          <w:b/>
          <w:szCs w:val="22"/>
        </w:rPr>
        <w:lastRenderedPageBreak/>
        <w:t>Projekt budowlany</w:t>
      </w:r>
      <w:r w:rsidR="00A008A6" w:rsidRPr="0080034F">
        <w:rPr>
          <w:b/>
          <w:szCs w:val="22"/>
        </w:rPr>
        <w:t>:</w:t>
      </w:r>
    </w:p>
    <w:p w14:paraId="33AA8425" w14:textId="5445FBC2" w:rsidR="00733F9F" w:rsidRPr="0080034F" w:rsidRDefault="00BC47B3" w:rsidP="00806500">
      <w:pPr>
        <w:pStyle w:val="OPZAW"/>
        <w:numPr>
          <w:ilvl w:val="5"/>
          <w:numId w:val="28"/>
        </w:numPr>
        <w:spacing w:before="120"/>
        <w:jc w:val="both"/>
        <w:rPr>
          <w:rStyle w:val="markedcontent"/>
          <w:rFonts w:cs="Calibri"/>
          <w:b w:val="0"/>
        </w:rPr>
      </w:pP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Projekt budowlany powinien być opracowany zgodnie z</w:t>
      </w:r>
      <w:r w:rsidR="00C7391A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 </w:t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obowiązującymi przepisami prawa,</w:t>
      </w:r>
      <w:r w:rsidR="005B3C64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br/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we wszystkich niezbędnych branżach i w stopniu szczegółowości umożliwiającym uzyskanie decyzji zezwalających na rozpoczęcie i przeprowadzenie robót budowlanych dla zadania objętego </w:t>
      </w:r>
      <w:r w:rsidR="00991391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przedmiotem zamówienia</w:t>
      </w:r>
      <w:r w:rsidR="00733F9F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.</w:t>
      </w:r>
      <w:r w:rsidR="00DD590A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 </w:t>
      </w:r>
      <w:r w:rsidR="00733F9F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Projekt techniczny do ww. projektu budowlane</w:t>
      </w:r>
      <w:r w:rsidR="00991391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go wraz z pozostałymi branżami</w:t>
      </w:r>
      <w:r w:rsidR="00733F9F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 winien być opracowany w stopniu szczegółowości umożliwiającym wykonanie robót. Projekt techniczny powinien uszczegóławiać rozwiązania projektu budowlanego, w szczególności w zakresie doboru materiałów, wymaganych wymiarów i wymagań konstrukcyjno – jakościowych. Projekt techniczny powinien także obejmować wszelkie obliczenia od których wyników zależne są przyjęte rozwiązania projektowe, założenia obliczeniowe, wytyczne realizacji inwestycji, opisy i rysunki warsztatowe dla elementów wymagających uszczegółowienia. W projekcie należy zawrzeć rozwiązania dotyczące prowadzenia robót, przygotowania terenu pod budowę i</w:t>
      </w:r>
      <w:r w:rsidR="00894D89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 </w:t>
      </w:r>
      <w:r w:rsidR="00733F9F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zagospodarowania terenu, w tym: </w:t>
      </w:r>
    </w:p>
    <w:p w14:paraId="2F9C4D98" w14:textId="77777777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zdjęcia i zabezpieczenia humusu,</w:t>
      </w:r>
    </w:p>
    <w:p w14:paraId="1A598501" w14:textId="1A59BD35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plan rozbiórek istniejącej infrastruktury drogowej</w:t>
      </w:r>
      <w:r w:rsidR="008357B4" w:rsidRPr="0080034F">
        <w:rPr>
          <w:szCs w:val="22"/>
        </w:rPr>
        <w:t>,</w:t>
      </w:r>
      <w:r w:rsidRPr="0080034F">
        <w:rPr>
          <w:szCs w:val="22"/>
        </w:rPr>
        <w:t xml:space="preserve"> </w:t>
      </w:r>
    </w:p>
    <w:p w14:paraId="77504775" w14:textId="7FBC4DA7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plan przebudowy ogrodzeń</w:t>
      </w:r>
      <w:r w:rsidR="008357B4" w:rsidRPr="0080034F">
        <w:rPr>
          <w:szCs w:val="22"/>
        </w:rPr>
        <w:t>,</w:t>
      </w:r>
    </w:p>
    <w:p w14:paraId="5DD25A60" w14:textId="77777777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inwentaryzację zieleni,</w:t>
      </w:r>
    </w:p>
    <w:p w14:paraId="69E1ECEA" w14:textId="77777777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 xml:space="preserve">zabezpieczenia i ewentualnej wycinki drzew, </w:t>
      </w:r>
    </w:p>
    <w:p w14:paraId="1B4AB742" w14:textId="4A046879" w:rsidR="00733F9F" w:rsidRPr="0080034F" w:rsidRDefault="003A7F9D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 xml:space="preserve">przebudowy zabezpieczenia </w:t>
      </w:r>
      <w:r w:rsidR="00733F9F" w:rsidRPr="0080034F">
        <w:rPr>
          <w:szCs w:val="22"/>
        </w:rPr>
        <w:t xml:space="preserve">lub rozbiórek uzbrojenia kolidującego z </w:t>
      </w:r>
      <w:r w:rsidRPr="0080034F">
        <w:rPr>
          <w:szCs w:val="22"/>
        </w:rPr>
        <w:t>projektowanym przedsięwzięciem</w:t>
      </w:r>
      <w:r w:rsidR="00733F9F" w:rsidRPr="0080034F">
        <w:rPr>
          <w:szCs w:val="22"/>
        </w:rPr>
        <w:t xml:space="preserve">, </w:t>
      </w:r>
    </w:p>
    <w:p w14:paraId="1C65282F" w14:textId="77777777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czasowej przebudowy istniejących obiektów, które warunkują prowadzenie robót,</w:t>
      </w:r>
    </w:p>
    <w:p w14:paraId="6FC3584E" w14:textId="68378970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przekroje poprzeczne co 25m i dodatkowo na każdym zjeździe</w:t>
      </w:r>
      <w:r w:rsidR="00894D89" w:rsidRPr="0080034F">
        <w:rPr>
          <w:szCs w:val="22"/>
        </w:rPr>
        <w:t xml:space="preserve"> </w:t>
      </w:r>
      <w:r w:rsidRPr="0080034F">
        <w:rPr>
          <w:szCs w:val="22"/>
        </w:rPr>
        <w:t>(należy oznaczyć granice pasa drogowego i przedstawić połączenie z terenem przyległym wraz z istniejącymi i</w:t>
      </w:r>
      <w:r w:rsidR="008357B4" w:rsidRPr="0080034F">
        <w:rPr>
          <w:szCs w:val="22"/>
        </w:rPr>
        <w:t xml:space="preserve"> projektowanymi rzędnymi terenu,</w:t>
      </w:r>
    </w:p>
    <w:p w14:paraId="341FA23F" w14:textId="436C67FF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przekroje normalne w ilości pozwalającej na przedstawienie wszystkich projektowanych konstrukcji i po</w:t>
      </w:r>
      <w:r w:rsidR="00991391" w:rsidRPr="0080034F">
        <w:rPr>
          <w:szCs w:val="22"/>
        </w:rPr>
        <w:t>łą</w:t>
      </w:r>
      <w:r w:rsidRPr="0080034F">
        <w:rPr>
          <w:szCs w:val="22"/>
        </w:rPr>
        <w:t>czeń nawierzchni</w:t>
      </w:r>
      <w:r w:rsidR="008357B4" w:rsidRPr="0080034F">
        <w:rPr>
          <w:szCs w:val="22"/>
        </w:rPr>
        <w:t>,</w:t>
      </w:r>
    </w:p>
    <w:p w14:paraId="3CA012BE" w14:textId="30DE73C2" w:rsidR="00733F9F" w:rsidRPr="0080034F" w:rsidRDefault="00733F9F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szczegóły konstrukcyjne</w:t>
      </w:r>
      <w:r w:rsidR="008357B4" w:rsidRPr="0080034F">
        <w:rPr>
          <w:szCs w:val="22"/>
        </w:rPr>
        <w:t>.</w:t>
      </w:r>
    </w:p>
    <w:p w14:paraId="175CB06E" w14:textId="524689F0" w:rsidR="00BC47B3" w:rsidRPr="0080034F" w:rsidRDefault="00BC47B3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Pozwolenie wodnoprawne</w:t>
      </w:r>
      <w:r w:rsidR="00A008A6" w:rsidRPr="0080034F">
        <w:rPr>
          <w:rStyle w:val="markedcontent"/>
          <w:rFonts w:cs="Calibri"/>
          <w:b/>
          <w:bCs/>
        </w:rPr>
        <w:t>:</w:t>
      </w:r>
    </w:p>
    <w:p w14:paraId="76F8448A" w14:textId="1EAA224E" w:rsidR="0086508D" w:rsidRPr="0080034F" w:rsidRDefault="00BC47B3" w:rsidP="00806500">
      <w:pPr>
        <w:pStyle w:val="OPZAW"/>
        <w:numPr>
          <w:ilvl w:val="5"/>
          <w:numId w:val="28"/>
        </w:numPr>
        <w:spacing w:before="120"/>
        <w:jc w:val="both"/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</w:pP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W razie konieczności Wykonawca opracuje operat wodnoprawny, uzyska pozwolenie wodnoprawne</w:t>
      </w:r>
      <w:r w:rsidR="005B3C64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br/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i</w:t>
      </w:r>
      <w:r w:rsidR="008357B4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 </w:t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przekaże Zamawiającemu oryginał decyzji o pozwoleniu wodnoprawnym. W przypadku kiedy opracowanie dokumentacji wodnoprawnej lub jej części oraz uzyskanie pozwolenia wodnoprawnego będzie wymagało udziału osoby posiadającej specjalistyczną wiedzę lub odpowiednie uprawnienia, Wykonawca zapewni udział takiej osoby podczas realizacji zamówienia</w:t>
      </w:r>
      <w:r w:rsidR="002C0765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, w ramach wynagrodzenia umownego.</w:t>
      </w:r>
      <w:r w:rsidR="00122F7A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 </w:t>
      </w:r>
    </w:p>
    <w:p w14:paraId="4DD05FB1" w14:textId="52B54325" w:rsidR="001B36CF" w:rsidRPr="0080034F" w:rsidRDefault="001B36CF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Projekt stałej organizacji ruchu (SOR)</w:t>
      </w:r>
      <w:r w:rsidR="00A008A6" w:rsidRPr="0080034F">
        <w:rPr>
          <w:rStyle w:val="markedcontent"/>
          <w:rFonts w:cs="Calibri"/>
          <w:b/>
          <w:bCs/>
        </w:rPr>
        <w:t>:</w:t>
      </w:r>
    </w:p>
    <w:p w14:paraId="4D2074BE" w14:textId="5E80E02B" w:rsidR="001B36CF" w:rsidRPr="0080034F" w:rsidRDefault="001B36CF" w:rsidP="00806500">
      <w:pPr>
        <w:pStyle w:val="OPZAW"/>
        <w:numPr>
          <w:ilvl w:val="5"/>
          <w:numId w:val="28"/>
        </w:numPr>
        <w:spacing w:before="120"/>
        <w:jc w:val="both"/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</w:pP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Dla przedmiotowego zadania należy wykonać projekt stałej organizacji ruchu i uzyskać wymagane opinie i zatwierdzenia. Zamawiający zastrzega konieczność wykonania projektu w zakresie większym niż planowana inwestycja w celu prawidłowej koordynacji organizacji ruchu w okolicy projektowanej inwestycji. Projekt stałej organizacji ruchu powinien uzyskać zatwierdzenie </w:t>
      </w:r>
      <w:r w:rsidR="00894D89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organu zarządzającego ruchem na drodze powiatowej</w:t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.</w:t>
      </w:r>
    </w:p>
    <w:p w14:paraId="3AF76D28" w14:textId="1ED3E9D9" w:rsidR="00B265C3" w:rsidRPr="0080034F" w:rsidRDefault="00B265C3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</w:rPr>
      </w:pPr>
      <w:r w:rsidRPr="0080034F">
        <w:rPr>
          <w:rStyle w:val="markedcontent"/>
          <w:rFonts w:cs="Calibri"/>
          <w:b/>
        </w:rPr>
        <w:t>Projekt tymczasowej organizacji ruchu (TOR)</w:t>
      </w:r>
      <w:r w:rsidR="00A008A6" w:rsidRPr="0080034F">
        <w:rPr>
          <w:rStyle w:val="markedcontent"/>
          <w:rFonts w:cs="Calibri"/>
          <w:b/>
        </w:rPr>
        <w:t>:</w:t>
      </w:r>
    </w:p>
    <w:p w14:paraId="58E496EF" w14:textId="7E50735B" w:rsidR="00B265C3" w:rsidRPr="0080034F" w:rsidRDefault="00B265C3" w:rsidP="00806500">
      <w:pPr>
        <w:pStyle w:val="OPZAW"/>
        <w:numPr>
          <w:ilvl w:val="5"/>
          <w:numId w:val="28"/>
        </w:numPr>
        <w:spacing w:before="120"/>
        <w:jc w:val="both"/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</w:pP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Dla przedmiotowego zadania należy wykonać projekt tymczasowej organizacji ruchu i uzyskać wymagane opinie i zatwierdzenia.</w:t>
      </w:r>
    </w:p>
    <w:p w14:paraId="42EE5C7F" w14:textId="42BEDFEE" w:rsidR="00696393" w:rsidRPr="0080034F" w:rsidRDefault="00696393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Projekt wycinki i nasadzeń zastępczych</w:t>
      </w:r>
      <w:r w:rsidR="00A008A6" w:rsidRPr="0080034F">
        <w:rPr>
          <w:rStyle w:val="markedcontent"/>
          <w:rFonts w:cs="Calibri"/>
          <w:b/>
          <w:bCs/>
        </w:rPr>
        <w:t>:</w:t>
      </w:r>
    </w:p>
    <w:p w14:paraId="726D57B3" w14:textId="7018E9D3" w:rsidR="003A7F9D" w:rsidRPr="0080034F" w:rsidRDefault="00696393" w:rsidP="003A7F9D">
      <w:pPr>
        <w:pStyle w:val="OPZAW"/>
        <w:numPr>
          <w:ilvl w:val="5"/>
          <w:numId w:val="28"/>
        </w:numPr>
        <w:spacing w:before="120"/>
        <w:jc w:val="both"/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</w:pP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W przypadku konieczności dokonania wycinki istniejących drzew i krzewów, Wykonawca przygotuje projekt wycinki i nasadzeń zastępczych oraz uzyska zezwolenie na wycinkę od odpowiedniego organu. </w:t>
      </w:r>
      <w:r w:rsidR="003A7F9D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UWAGA: wzdłuż drogi realizowane są nasadzenia kompensujące.</w:t>
      </w:r>
    </w:p>
    <w:p w14:paraId="79E1E0CA" w14:textId="2FA18CD9" w:rsidR="00696393" w:rsidRPr="0080034F" w:rsidRDefault="00696393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Projekt zieleni</w:t>
      </w:r>
      <w:r w:rsidR="00A008A6" w:rsidRPr="0080034F">
        <w:rPr>
          <w:rStyle w:val="markedcontent"/>
          <w:rFonts w:cs="Calibri"/>
          <w:b/>
          <w:bCs/>
        </w:rPr>
        <w:t>:</w:t>
      </w:r>
    </w:p>
    <w:p w14:paraId="090B667D" w14:textId="2442904C" w:rsidR="00696393" w:rsidRPr="0080034F" w:rsidRDefault="00696393" w:rsidP="00806500">
      <w:pPr>
        <w:pStyle w:val="OPZAW"/>
        <w:numPr>
          <w:ilvl w:val="5"/>
          <w:numId w:val="28"/>
        </w:numPr>
        <w:spacing w:before="120"/>
        <w:jc w:val="both"/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</w:pP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Jeżeli w trakcie realizacji przedmiotowego zadania ujawnią się tereny, które w ocenie Zamawiającego będą spełniały warunki na ich zagospodarowanie zielenią, Wykonawca przekaże Zamawiającemu materiały w formie edytowalnej, umożliwiające przygotowanie projektu zieleni przez Zamawiającego. </w:t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lastRenderedPageBreak/>
        <w:t>Zamawiający po przygotowaniu materiałów przekaże Wykonawcy pliki w formie edytowalnej w celu zawarcia projektu zielni w dokumentacji. Zamawiający określi koszty realizacji projektowanej zieleni, które Wykonawca zawrze w dokumentacji kosztorysowej</w:t>
      </w:r>
      <w:r w:rsidR="00FB18F0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.</w:t>
      </w:r>
    </w:p>
    <w:p w14:paraId="7A5C1E9E" w14:textId="4C865671" w:rsidR="00696393" w:rsidRPr="0080034F" w:rsidRDefault="00696393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Specyfikacje techniczne wykonania i odbioru robót budowlanych:</w:t>
      </w:r>
    </w:p>
    <w:p w14:paraId="3EE3F9FD" w14:textId="1EDE80EF" w:rsidR="00696393" w:rsidRPr="0080034F" w:rsidRDefault="00696393" w:rsidP="00806500">
      <w:pPr>
        <w:pStyle w:val="OPZAW"/>
        <w:numPr>
          <w:ilvl w:val="5"/>
          <w:numId w:val="28"/>
        </w:numPr>
        <w:spacing w:before="120"/>
        <w:jc w:val="both"/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</w:pP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Wykonawca sporządzi specyfikacje techniczne wykonania i odbioru robót budowlanych wszystkich branż zgodnie z Rozporządzeniem Ministra Rozwoju i Technologii z dnia 20.12.2021 roku w sprawie szczegółowego zakresu i formy dokumentacji projektowej, specyfikacji technicznych wykonania</w:t>
      </w:r>
      <w:r w:rsidR="005B3C64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br/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i</w:t>
      </w:r>
      <w:r w:rsidR="008357B4"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 xml:space="preserve"> </w:t>
      </w:r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odbioru robót oraz programu funkcjonalno – użytkowego (</w:t>
      </w:r>
      <w:hyperlink r:id="rId11" w:history="1">
        <w:r w:rsidRPr="0080034F">
          <w:rPr>
            <w:rStyle w:val="Hipercze"/>
            <w:rFonts w:asciiTheme="minorHAnsi" w:hAnsiTheme="minorHAnsi"/>
            <w:b w:val="0"/>
            <w:color w:val="auto"/>
            <w:sz w:val="22"/>
            <w:lang w:eastAsia="en-US"/>
          </w:rPr>
          <w:t>Dz. U. z 2021 r. poz. 2454</w:t>
        </w:r>
      </w:hyperlink>
      <w:r w:rsidRPr="0080034F">
        <w:rPr>
          <w:rStyle w:val="markedcontent"/>
          <w:rFonts w:asciiTheme="minorHAnsi" w:hAnsiTheme="minorHAnsi" w:cs="Calibri"/>
          <w:b w:val="0"/>
          <w:bCs/>
          <w:sz w:val="22"/>
          <w:szCs w:val="22"/>
          <w:lang w:eastAsia="en-US"/>
        </w:rPr>
        <w:t>) oraz wytycznymi i uzgodnieniami z Zamawiającym.</w:t>
      </w:r>
    </w:p>
    <w:p w14:paraId="0CBA4D4B" w14:textId="7826AE61" w:rsidR="001D49D1" w:rsidRPr="0080034F" w:rsidRDefault="00696393" w:rsidP="001D49D1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/>
        </w:rPr>
        <w:t>Dokumentacja kosztorysowa</w:t>
      </w:r>
      <w:r w:rsidRPr="0080034F">
        <w:rPr>
          <w:rStyle w:val="markedcontent"/>
          <w:rFonts w:cs="Calibri"/>
        </w:rPr>
        <w:t>:</w:t>
      </w:r>
    </w:p>
    <w:p w14:paraId="7DA4C0CE" w14:textId="6233ECB8" w:rsidR="00696393" w:rsidRPr="0080034F" w:rsidRDefault="00696393" w:rsidP="003A7F9D">
      <w:pPr>
        <w:pStyle w:val="Akapitzlist"/>
        <w:keepNext/>
        <w:numPr>
          <w:ilvl w:val="2"/>
          <w:numId w:val="12"/>
        </w:numPr>
        <w:spacing w:before="120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Cs/>
          <w:szCs w:val="22"/>
        </w:rPr>
        <w:t>Wykonawca w ramach niniejszego opracowania wykona:</w:t>
      </w:r>
    </w:p>
    <w:p w14:paraId="34859945" w14:textId="291D5599" w:rsidR="00696393" w:rsidRPr="0080034F" w:rsidRDefault="00696393" w:rsidP="003A7F9D">
      <w:pPr>
        <w:pStyle w:val="Akapitzlist"/>
        <w:keepNext/>
        <w:numPr>
          <w:ilvl w:val="3"/>
          <w:numId w:val="12"/>
        </w:numPr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kosztorys</w:t>
      </w:r>
      <w:r w:rsidR="00740A14" w:rsidRPr="0080034F">
        <w:rPr>
          <w:rStyle w:val="markedcontent"/>
          <w:rFonts w:cs="Calibri"/>
          <w:bCs/>
        </w:rPr>
        <w:t>y</w:t>
      </w:r>
      <w:r w:rsidRPr="0080034F">
        <w:rPr>
          <w:rStyle w:val="markedcontent"/>
          <w:rFonts w:cs="Calibri"/>
          <w:bCs/>
        </w:rPr>
        <w:t xml:space="preserve"> inwestorsk</w:t>
      </w:r>
      <w:r w:rsidR="00740A14" w:rsidRPr="0080034F">
        <w:rPr>
          <w:rStyle w:val="markedcontent"/>
          <w:rFonts w:cs="Calibri"/>
          <w:bCs/>
        </w:rPr>
        <w:t>ie</w:t>
      </w:r>
      <w:r w:rsidR="00626BA9" w:rsidRPr="0080034F">
        <w:rPr>
          <w:rStyle w:val="markedcontent"/>
          <w:rFonts w:cs="Calibri"/>
          <w:bCs/>
        </w:rPr>
        <w:t>.</w:t>
      </w:r>
    </w:p>
    <w:p w14:paraId="0455BE6B" w14:textId="4D9AEBEB" w:rsidR="00696393" w:rsidRPr="0080034F" w:rsidRDefault="002971A6" w:rsidP="003A7F9D">
      <w:pPr>
        <w:pStyle w:val="Akapitzlist"/>
        <w:keepNext/>
        <w:numPr>
          <w:ilvl w:val="3"/>
          <w:numId w:val="12"/>
        </w:numPr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k</w:t>
      </w:r>
      <w:r w:rsidR="00696393" w:rsidRPr="0080034F">
        <w:rPr>
          <w:rStyle w:val="markedcontent"/>
          <w:rFonts w:cs="Calibri"/>
          <w:bCs/>
        </w:rPr>
        <w:t>osztorys</w:t>
      </w:r>
      <w:r w:rsidR="00740A14" w:rsidRPr="0080034F">
        <w:rPr>
          <w:rStyle w:val="markedcontent"/>
          <w:rFonts w:cs="Calibri"/>
          <w:bCs/>
        </w:rPr>
        <w:t xml:space="preserve">y </w:t>
      </w:r>
      <w:r w:rsidR="00696393" w:rsidRPr="0080034F">
        <w:rPr>
          <w:rStyle w:val="markedcontent"/>
          <w:rFonts w:cs="Calibri"/>
          <w:bCs/>
        </w:rPr>
        <w:t>ofertow</w:t>
      </w:r>
      <w:r w:rsidR="00740A14" w:rsidRPr="0080034F">
        <w:rPr>
          <w:rStyle w:val="markedcontent"/>
          <w:rFonts w:cs="Calibri"/>
          <w:bCs/>
        </w:rPr>
        <w:t>e</w:t>
      </w:r>
      <w:r w:rsidR="00626BA9" w:rsidRPr="0080034F">
        <w:rPr>
          <w:rStyle w:val="markedcontent"/>
          <w:rFonts w:cs="Calibri"/>
          <w:bCs/>
        </w:rPr>
        <w:t>.</w:t>
      </w:r>
    </w:p>
    <w:p w14:paraId="66A860C2" w14:textId="33E128D9" w:rsidR="00740A14" w:rsidRPr="0080034F" w:rsidRDefault="00696393" w:rsidP="003A7F9D">
      <w:pPr>
        <w:pStyle w:val="Akapitzlist"/>
        <w:keepNext/>
        <w:numPr>
          <w:ilvl w:val="3"/>
          <w:numId w:val="12"/>
        </w:numPr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Cs/>
        </w:rPr>
        <w:t>przedmiar</w:t>
      </w:r>
      <w:r w:rsidR="00740A14" w:rsidRPr="0080034F">
        <w:rPr>
          <w:rStyle w:val="markedcontent"/>
          <w:rFonts w:cs="Calibri"/>
          <w:bCs/>
        </w:rPr>
        <w:t>y</w:t>
      </w:r>
      <w:r w:rsidRPr="0080034F">
        <w:rPr>
          <w:rStyle w:val="markedcontent"/>
          <w:rFonts w:cs="Calibri"/>
          <w:bCs/>
        </w:rPr>
        <w:t xml:space="preserve"> robót</w:t>
      </w:r>
      <w:r w:rsidRPr="0080034F">
        <w:rPr>
          <w:rStyle w:val="markedcontent"/>
          <w:rFonts w:cs="Calibri"/>
          <w:bCs/>
          <w:szCs w:val="22"/>
        </w:rPr>
        <w:t xml:space="preserve"> z tabel</w:t>
      </w:r>
      <w:r w:rsidR="00740A14" w:rsidRPr="0080034F">
        <w:rPr>
          <w:rStyle w:val="markedcontent"/>
          <w:rFonts w:cs="Calibri"/>
          <w:bCs/>
          <w:szCs w:val="22"/>
        </w:rPr>
        <w:t>ami</w:t>
      </w:r>
      <w:r w:rsidRPr="0080034F">
        <w:rPr>
          <w:rStyle w:val="markedcontent"/>
          <w:rFonts w:cs="Calibri"/>
          <w:bCs/>
          <w:szCs w:val="22"/>
        </w:rPr>
        <w:t xml:space="preserve"> elementów scalonych i zestawieniem robocizny, materiałów</w:t>
      </w:r>
      <w:r w:rsidR="005B3C64" w:rsidRPr="0080034F">
        <w:rPr>
          <w:rStyle w:val="markedcontent"/>
          <w:rFonts w:cs="Calibri"/>
          <w:bCs/>
          <w:szCs w:val="22"/>
        </w:rPr>
        <w:br/>
      </w:r>
      <w:r w:rsidRPr="0080034F">
        <w:rPr>
          <w:rStyle w:val="markedcontent"/>
          <w:rFonts w:cs="Calibri"/>
        </w:rPr>
        <w:t>i sprzętu</w:t>
      </w:r>
      <w:r w:rsidR="00626BA9" w:rsidRPr="0080034F">
        <w:rPr>
          <w:rStyle w:val="markedcontent"/>
          <w:rFonts w:cs="Calibri"/>
        </w:rPr>
        <w:t>.</w:t>
      </w:r>
    </w:p>
    <w:p w14:paraId="783A1F57" w14:textId="6CB02450" w:rsidR="00740A14" w:rsidRPr="0080034F" w:rsidRDefault="00740A14" w:rsidP="00806500">
      <w:pPr>
        <w:pStyle w:val="Akapitzlist"/>
        <w:numPr>
          <w:ilvl w:val="2"/>
          <w:numId w:val="28"/>
        </w:numPr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Cs/>
          <w:szCs w:val="22"/>
        </w:rPr>
        <w:t>Wykonawca przedstawi zamawiającemu założenia wyjściowe do obliczeń przed wykonaniem kosztorysów w celu uzyskania akceptacji Zamawiającego.</w:t>
      </w:r>
    </w:p>
    <w:p w14:paraId="19DD71FC" w14:textId="6B24AD55" w:rsidR="00740A14" w:rsidRPr="0080034F" w:rsidRDefault="00740A14" w:rsidP="00806500">
      <w:pPr>
        <w:pStyle w:val="Akapitzlist"/>
        <w:numPr>
          <w:ilvl w:val="2"/>
          <w:numId w:val="28"/>
        </w:numPr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Cs/>
          <w:szCs w:val="22"/>
        </w:rPr>
        <w:t xml:space="preserve">W terminie określonym przez Zamawiającego w trakcie trwania </w:t>
      </w:r>
      <w:r w:rsidR="00AE0D7D" w:rsidRPr="0080034F">
        <w:rPr>
          <w:rStyle w:val="markedcontent"/>
          <w:rFonts w:cs="Calibri"/>
          <w:bCs/>
          <w:szCs w:val="22"/>
        </w:rPr>
        <w:t>Umow</w:t>
      </w:r>
      <w:r w:rsidRPr="0080034F">
        <w:rPr>
          <w:rStyle w:val="markedcontent"/>
          <w:rFonts w:cs="Calibri"/>
          <w:bCs/>
          <w:szCs w:val="22"/>
        </w:rPr>
        <w:t>y, Wykonawca zobowiązany będzie do wykonania wstępnych kosztorysów dla przedmiotowego zadania.</w:t>
      </w:r>
    </w:p>
    <w:p w14:paraId="3538590E" w14:textId="038775F0" w:rsidR="00E656B4" w:rsidRPr="0080034F" w:rsidRDefault="00696393" w:rsidP="00806500">
      <w:pPr>
        <w:pStyle w:val="Akapitzlist"/>
        <w:numPr>
          <w:ilvl w:val="2"/>
          <w:numId w:val="28"/>
        </w:numPr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Cs/>
          <w:szCs w:val="22"/>
        </w:rPr>
        <w:t>Kosztorysy i przedmiary powinny być wykonane zgodnie z Rozporządzeniem Ministra Rozwoju</w:t>
      </w:r>
      <w:r w:rsidR="005B3C64" w:rsidRPr="0080034F">
        <w:rPr>
          <w:rStyle w:val="markedcontent"/>
          <w:rFonts w:cs="Calibri"/>
          <w:bCs/>
          <w:szCs w:val="22"/>
        </w:rPr>
        <w:br/>
      </w:r>
      <w:r w:rsidRPr="0080034F">
        <w:rPr>
          <w:rStyle w:val="markedcontent"/>
          <w:rFonts w:cs="Calibri"/>
          <w:bCs/>
          <w:szCs w:val="22"/>
        </w:rPr>
        <w:t>i</w:t>
      </w:r>
      <w:r w:rsidR="008357B4" w:rsidRPr="0080034F">
        <w:rPr>
          <w:rStyle w:val="markedcontent"/>
          <w:rFonts w:cs="Calibri"/>
          <w:bCs/>
          <w:szCs w:val="22"/>
        </w:rPr>
        <w:t xml:space="preserve"> </w:t>
      </w:r>
      <w:r w:rsidRPr="0080034F">
        <w:rPr>
          <w:rStyle w:val="markedcontent"/>
          <w:rFonts w:cs="Calibri"/>
          <w:bCs/>
          <w:szCs w:val="22"/>
        </w:rPr>
        <w:t>Technologii z dnia 20 grudnia 2021 r. w sprawie określenia metod i podstaw sporządzania kosztorysu inwestorskiego, obliczania planowanych kosztów robót budowlanych określonych w programie funkcjonalno – użytkowym (</w:t>
      </w:r>
      <w:hyperlink r:id="rId12" w:history="1">
        <w:r w:rsidRPr="0080034F">
          <w:rPr>
            <w:rStyle w:val="Hipercze"/>
            <w:color w:val="auto"/>
          </w:rPr>
          <w:t>Dz.U. z 2021 r., poz. 2458</w:t>
        </w:r>
      </w:hyperlink>
      <w:r w:rsidRPr="0080034F">
        <w:rPr>
          <w:rStyle w:val="markedcontent"/>
          <w:rFonts w:cs="Calibri"/>
          <w:bCs/>
          <w:szCs w:val="22"/>
        </w:rPr>
        <w:t xml:space="preserve">). </w:t>
      </w:r>
    </w:p>
    <w:p w14:paraId="1AF78828" w14:textId="3780B3CC" w:rsidR="00FC2ADE" w:rsidRPr="0080034F" w:rsidRDefault="00FC2ADE" w:rsidP="00CB24F6">
      <w:pPr>
        <w:pStyle w:val="Akapitzlist"/>
        <w:keepNext/>
        <w:numPr>
          <w:ilvl w:val="0"/>
          <w:numId w:val="12"/>
        </w:numPr>
        <w:spacing w:before="120" w:after="120"/>
        <w:contextualSpacing w:val="0"/>
        <w:jc w:val="both"/>
        <w:rPr>
          <w:rFonts w:cs="Calibri"/>
        </w:rPr>
      </w:pPr>
      <w:r w:rsidRPr="0080034F">
        <w:rPr>
          <w:rStyle w:val="markedcontent"/>
          <w:b/>
        </w:rPr>
        <w:t>Warunki formalne dokumentacji</w:t>
      </w:r>
      <w:r w:rsidRPr="0080034F">
        <w:rPr>
          <w:b/>
        </w:rPr>
        <w:t>:</w:t>
      </w:r>
    </w:p>
    <w:p w14:paraId="5A4F5668" w14:textId="29652647" w:rsidR="009C6EBC" w:rsidRPr="0080034F" w:rsidRDefault="00B56006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Obowiązkiem Wykonawcy jest opracowanie</w:t>
      </w:r>
      <w:r w:rsidR="009C6EBC" w:rsidRPr="0080034F">
        <w:rPr>
          <w:rStyle w:val="markedcontent"/>
        </w:rPr>
        <w:t xml:space="preserve"> kompleksowej dokumentacji i uzyskania decyzji administracyjnej zezwalającej na rozpoczęcie i przeprowadzenie robót budowlanych. </w:t>
      </w:r>
    </w:p>
    <w:p w14:paraId="5F7E5965" w14:textId="16528191" w:rsidR="00FC2ADE" w:rsidRPr="0080034F" w:rsidRDefault="00FC2ADE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Koncepcja przedstawiona Zamawiającemu przez Wykonawcę będzie podstawą do ustalenia ostatecznego zakresu projektu budowlanego, którego wersja robocza po zaakceptowaniu przez Zamawiającego będzie podstawą dalszego opracowania i wystąpień w sprawie decyzji administracyjnych.</w:t>
      </w:r>
    </w:p>
    <w:p w14:paraId="39187E68" w14:textId="354F066F" w:rsidR="00FC2ADE" w:rsidRPr="0080034F" w:rsidRDefault="00FC2ADE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Dokumentacja projektowa musi być opracowana w sposób zgodny z zasadami współczesnej wiedzy technicznej, obowiązującymi przepisami w tym techniczno-budowlanymi i ochrony środowiska.</w:t>
      </w:r>
    </w:p>
    <w:p w14:paraId="13471DCC" w14:textId="77777777" w:rsidR="00FB0018" w:rsidRPr="0080034F" w:rsidRDefault="00FB0018" w:rsidP="00FB0018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Przedmiot zamówienia należy realizować zgodnie z przepisami prawa, w szczególności:</w:t>
      </w:r>
    </w:p>
    <w:p w14:paraId="2A4ED8A1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ustawą z dnia 7 lipca 1994 r. Prawo budowlane (</w:t>
      </w:r>
      <w:hyperlink r:id="rId13" w:history="1">
        <w:r w:rsidRPr="0080034F">
          <w:rPr>
            <w:rStyle w:val="Hipercze"/>
            <w:color w:val="auto"/>
          </w:rPr>
          <w:t>Dz.U. z 2024r., poz. 725</w:t>
        </w:r>
      </w:hyperlink>
      <w:r w:rsidRPr="0080034F">
        <w:rPr>
          <w:rStyle w:val="Hipercze"/>
          <w:color w:val="auto"/>
        </w:rPr>
        <w:t xml:space="preserve"> ze zm</w:t>
      </w:r>
      <w:r w:rsidRPr="0080034F">
        <w:rPr>
          <w:rStyle w:val="markedcontent"/>
        </w:rPr>
        <w:t>.),</w:t>
      </w:r>
    </w:p>
    <w:p w14:paraId="2DD950D6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ustawą z dnia 11 września 2019 r. - Prawo zamówień publicznych (</w:t>
      </w:r>
      <w:hyperlink r:id="rId14" w:history="1">
        <w:r w:rsidRPr="0080034F">
          <w:rPr>
            <w:rStyle w:val="Hipercze"/>
            <w:color w:val="auto"/>
          </w:rPr>
          <w:t>Dz.U. z 2024 r. poz. 1320</w:t>
        </w:r>
      </w:hyperlink>
      <w:r w:rsidRPr="0080034F">
        <w:rPr>
          <w:rStyle w:val="markedcontent"/>
        </w:rPr>
        <w:t>),</w:t>
      </w:r>
    </w:p>
    <w:p w14:paraId="04FEEC00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ustawy z dnia 16 kwietnia 2004 r. o wyrobach budowlanych (</w:t>
      </w:r>
      <w:hyperlink r:id="rId15" w:history="1">
        <w:r w:rsidRPr="0080034F">
          <w:rPr>
            <w:rStyle w:val="Hipercze"/>
            <w:color w:val="auto"/>
          </w:rPr>
          <w:t>Dz. U. z 2021 r., poz. 1213</w:t>
        </w:r>
      </w:hyperlink>
      <w:r w:rsidRPr="0080034F">
        <w:rPr>
          <w:rStyle w:val="markedcontent"/>
        </w:rPr>
        <w:t>),</w:t>
      </w:r>
    </w:p>
    <w:p w14:paraId="42B06FB3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ustawy z dnia 20 czerwca 1997 r. Prawo o ruchu drogowym (</w:t>
      </w:r>
      <w:hyperlink r:id="rId16" w:history="1">
        <w:r w:rsidRPr="0080034F">
          <w:rPr>
            <w:rStyle w:val="Hipercze"/>
            <w:color w:val="auto"/>
          </w:rPr>
          <w:t>Dz. U. z 2024 r., poz. 1251</w:t>
        </w:r>
      </w:hyperlink>
      <w:r w:rsidRPr="0080034F">
        <w:rPr>
          <w:rStyle w:val="markedcontent"/>
        </w:rPr>
        <w:t>),</w:t>
      </w:r>
    </w:p>
    <w:p w14:paraId="05BA0C9C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rozporządzeniem Ministrów Infrastruktury oraz Spraw Wewnętrznych i Administracji z dnia</w:t>
      </w:r>
      <w:r w:rsidRPr="0080034F">
        <w:rPr>
          <w:rStyle w:val="markedcontent"/>
        </w:rPr>
        <w:br/>
        <w:t>31 lipca 2002 r. w sprawie znaków i sygnałów drogowych (</w:t>
      </w:r>
      <w:hyperlink r:id="rId17" w:history="1">
        <w:r w:rsidRPr="0080034F">
          <w:rPr>
            <w:rStyle w:val="Hipercze"/>
            <w:color w:val="auto"/>
          </w:rPr>
          <w:t>Dz. U. z 2019 r., poz. 2310</w:t>
        </w:r>
      </w:hyperlink>
      <w:r w:rsidRPr="0080034F">
        <w:rPr>
          <w:rStyle w:val="Hipercze"/>
          <w:color w:val="auto"/>
        </w:rPr>
        <w:t xml:space="preserve"> ze zm.</w:t>
      </w:r>
      <w:r w:rsidRPr="0080034F">
        <w:rPr>
          <w:rStyle w:val="markedcontent"/>
        </w:rPr>
        <w:t>),</w:t>
      </w:r>
    </w:p>
    <w:p w14:paraId="4D826356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rozporządzeniem Ministra Infrastruktury z dnia 23 września 2003 r. w sprawie szczegółowych warunków zarządzania ruchem na drogach oraz wykonywania nadzoru nad tym zarządzaniem</w:t>
      </w:r>
      <w:r w:rsidRPr="0080034F">
        <w:rPr>
          <w:rStyle w:val="markedcontent"/>
        </w:rPr>
        <w:br/>
        <w:t>(</w:t>
      </w:r>
      <w:hyperlink r:id="rId18" w:history="1">
        <w:r w:rsidRPr="0080034F">
          <w:rPr>
            <w:rStyle w:val="Hipercze"/>
            <w:color w:val="auto"/>
          </w:rPr>
          <w:t>Dz. U. z 2017 r., poz. 784</w:t>
        </w:r>
      </w:hyperlink>
      <w:r w:rsidRPr="0080034F">
        <w:rPr>
          <w:rStyle w:val="markedcontent"/>
        </w:rPr>
        <w:t>),</w:t>
      </w:r>
    </w:p>
    <w:p w14:paraId="1E29A998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rozporządzeniem Ministra Infrastruktury z dnia 3 lipca 2003 r. w sprawie szczegółowych warunków technicznych dla znaków i sygnałów drogowych oraz urządzeń bezpieczeństwa ruchu drogowego i warunków ich umieszczania na drogach (</w:t>
      </w:r>
      <w:hyperlink r:id="rId19" w:history="1">
        <w:r w:rsidRPr="0080034F">
          <w:rPr>
            <w:rStyle w:val="Hipercze"/>
            <w:color w:val="auto"/>
          </w:rPr>
          <w:t>Dz. U. z 2019 r., poz. 2311</w:t>
        </w:r>
      </w:hyperlink>
      <w:r w:rsidRPr="0080034F">
        <w:rPr>
          <w:rStyle w:val="Hipercze"/>
          <w:color w:val="auto"/>
        </w:rPr>
        <w:t xml:space="preserve"> ze zm.</w:t>
      </w:r>
      <w:r w:rsidRPr="0080034F">
        <w:rPr>
          <w:rStyle w:val="markedcontent"/>
        </w:rPr>
        <w:t>),</w:t>
      </w:r>
    </w:p>
    <w:p w14:paraId="3F5BED68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rozporządzeniem Ministra Rozwoju i Technologii z dnia 29 grudnia 2021 r. w sprawie określenia metod i podstaw sporządzania kosztorysu inwestorskiego, obliczania planowanych kosztów prac projektowych oraz planowanych kosztów robót budowlanych określonych w programie funkcjonalno-użytkowym (</w:t>
      </w:r>
      <w:hyperlink r:id="rId20" w:history="1">
        <w:r w:rsidRPr="0080034F">
          <w:rPr>
            <w:rStyle w:val="Hipercze"/>
            <w:color w:val="auto"/>
          </w:rPr>
          <w:t>Dz. U. z 2021, poz. 2458</w:t>
        </w:r>
      </w:hyperlink>
      <w:r w:rsidRPr="0080034F">
        <w:rPr>
          <w:rStyle w:val="Hipercze"/>
          <w:color w:val="auto"/>
        </w:rPr>
        <w:t>)</w:t>
      </w:r>
      <w:r w:rsidRPr="0080034F">
        <w:rPr>
          <w:rStyle w:val="markedcontent"/>
        </w:rPr>
        <w:t>,</w:t>
      </w:r>
    </w:p>
    <w:p w14:paraId="44AF89AB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lastRenderedPageBreak/>
        <w:t>rozporządzeniem Ministra Infrastruktury z dnia 20 lipca 2022 r. w sprawie przepisów techniczno-budowlanych dotyczących dróg publicznych (</w:t>
      </w:r>
      <w:hyperlink r:id="rId21" w:history="1">
        <w:r w:rsidRPr="0080034F">
          <w:rPr>
            <w:rStyle w:val="Hipercze"/>
            <w:color w:val="auto"/>
          </w:rPr>
          <w:t>Dz.U. z 2022 r. poz. 1518</w:t>
        </w:r>
      </w:hyperlink>
      <w:r w:rsidRPr="0080034F">
        <w:rPr>
          <w:rStyle w:val="markedcontent"/>
        </w:rPr>
        <w:t>),</w:t>
      </w:r>
    </w:p>
    <w:p w14:paraId="1D414BA0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rozporządzeniem Ministra Rozwoju z dnia 11 września 2020 r. w sprawie szczegółowego zakresu i formy projektu budowlanego (</w:t>
      </w:r>
      <w:hyperlink r:id="rId22" w:history="1">
        <w:r w:rsidRPr="0080034F">
          <w:rPr>
            <w:rStyle w:val="Hipercze"/>
            <w:color w:val="auto"/>
          </w:rPr>
          <w:t>Dz.U. z 2022 r. poz. 1679</w:t>
        </w:r>
      </w:hyperlink>
      <w:r w:rsidRPr="0080034F">
        <w:rPr>
          <w:rStyle w:val="markedcontent"/>
        </w:rPr>
        <w:t>),</w:t>
      </w:r>
    </w:p>
    <w:p w14:paraId="6CFEFF2E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rozporządzeniem Ministra Rozwoju i Technologii z dnia 20 grudnia 2021 r. w sprawie szczegółowego zakresu i formy dokumentacji projektowej, specyfikacji technicznych</w:t>
      </w:r>
      <w:r w:rsidRPr="0080034F">
        <w:rPr>
          <w:rStyle w:val="markedcontent"/>
        </w:rPr>
        <w:br/>
        <w:t>wykonania i odbioru robót budowlanych oraz programu funkcjonalno-użytkowego</w:t>
      </w:r>
      <w:r w:rsidRPr="0080034F">
        <w:rPr>
          <w:rStyle w:val="markedcontent"/>
        </w:rPr>
        <w:br/>
        <w:t>(</w:t>
      </w:r>
      <w:hyperlink r:id="rId23" w:history="1">
        <w:r w:rsidRPr="0080034F">
          <w:rPr>
            <w:rStyle w:val="Hipercze"/>
            <w:color w:val="auto"/>
          </w:rPr>
          <w:t>Dz. U. z 2021 r., poz. 2454</w:t>
        </w:r>
      </w:hyperlink>
      <w:r w:rsidRPr="0080034F">
        <w:rPr>
          <w:rStyle w:val="markedcontent"/>
        </w:rPr>
        <w:t>),</w:t>
      </w:r>
    </w:p>
    <w:p w14:paraId="0D90818C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rozporządzeniem Ministra Cyfryzacji z dnia 26 maja 2023 r. w sprawie warunków technicznych, jakim powinny odpowiadać kanały technologiczne i ich usytuowanie (</w:t>
      </w:r>
      <w:hyperlink r:id="rId24" w:history="1">
        <w:r w:rsidRPr="0080034F">
          <w:rPr>
            <w:rStyle w:val="Hipercze"/>
            <w:color w:val="auto"/>
          </w:rPr>
          <w:t>Dz. U. z 2023 r., poz. 1039</w:t>
        </w:r>
      </w:hyperlink>
      <w:r w:rsidRPr="0080034F">
        <w:rPr>
          <w:rStyle w:val="markedcontent"/>
        </w:rPr>
        <w:t>)</w:t>
      </w:r>
    </w:p>
    <w:p w14:paraId="7BC698D2" w14:textId="77777777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ustawą z dnia 28 marca 2003 r. o transporcie kolejowym (</w:t>
      </w:r>
      <w:hyperlink r:id="rId25" w:history="1">
        <w:r w:rsidRPr="0080034F">
          <w:rPr>
            <w:rStyle w:val="Hipercze"/>
            <w:color w:val="auto"/>
          </w:rPr>
          <w:t>Dz. U. z 2024 poz. 697</w:t>
        </w:r>
      </w:hyperlink>
      <w:r w:rsidRPr="0080034F">
        <w:rPr>
          <w:rStyle w:val="markedcontent"/>
        </w:rPr>
        <w:t>)</w:t>
      </w:r>
    </w:p>
    <w:p w14:paraId="12B05F5D" w14:textId="19D4F45F" w:rsidR="00FB0018" w:rsidRPr="0080034F" w:rsidRDefault="00FB0018" w:rsidP="00FB001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</w:rPr>
        <w:t>ustawą</w:t>
      </w:r>
      <w:r w:rsidRPr="0080034F">
        <w:rPr>
          <w:rStyle w:val="markedcontent"/>
          <w:rFonts w:cs="Calibri"/>
          <w:bCs/>
          <w:szCs w:val="22"/>
        </w:rPr>
        <w:t xml:space="preserve"> z dnia 10 kwietnia 2003 r. o szczególnych zasadach przygotowywania i realizacji inwestycji w zakresie dróg publicznych (</w:t>
      </w:r>
      <w:hyperlink r:id="rId26" w:history="1">
        <w:r w:rsidRPr="0080034F">
          <w:rPr>
            <w:rStyle w:val="Hipercze"/>
            <w:color w:val="auto"/>
          </w:rPr>
          <w:t>Dz.U. z 2024 r. poz. 311</w:t>
        </w:r>
      </w:hyperlink>
      <w:r w:rsidRPr="0080034F">
        <w:rPr>
          <w:rStyle w:val="markedcontent"/>
          <w:rFonts w:cs="Calibri"/>
        </w:rPr>
        <w:t>)</w:t>
      </w:r>
    </w:p>
    <w:p w14:paraId="33B68D51" w14:textId="093F14EF" w:rsidR="00FC2ADE" w:rsidRPr="0080034F" w:rsidRDefault="00FC2ADE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 xml:space="preserve">Wykonawca dołączy do projektu budowlanego oświadczenie, że jest on wykonany zgodnie z </w:t>
      </w:r>
      <w:r w:rsidR="00AE0D7D" w:rsidRPr="0080034F">
        <w:rPr>
          <w:rStyle w:val="markedcontent"/>
        </w:rPr>
        <w:t>Umow</w:t>
      </w:r>
      <w:r w:rsidRPr="0080034F">
        <w:rPr>
          <w:rStyle w:val="markedcontent"/>
        </w:rPr>
        <w:t>ą, obowiązującymi przepisami techniczno-budowlanymi, normami i wytycznymi, oraz że został wykonany w stanie kompletnym z punktu widzenia celu, któremu ma służyć.</w:t>
      </w:r>
    </w:p>
    <w:p w14:paraId="0A88B836" w14:textId="3A5A654E" w:rsidR="00FC2ADE" w:rsidRPr="0080034F" w:rsidRDefault="00FC2ADE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Dokumentacja projektowa stanowić będzie opis przedmiotu zamówienia w postępowaniu o udzielenie zamówienia publicznego na wykonanie robót budowlanych. Wykonawca zobowiązany będzie sporządzić dokumentację zgodnie z wymogami o których mowa w art. 99 - 103 ustawy z dnia</w:t>
      </w:r>
      <w:r w:rsidR="005B3C64" w:rsidRPr="0080034F">
        <w:rPr>
          <w:rStyle w:val="markedcontent"/>
        </w:rPr>
        <w:br/>
      </w:r>
      <w:r w:rsidRPr="0080034F">
        <w:rPr>
          <w:rStyle w:val="markedcontent"/>
        </w:rPr>
        <w:t>11</w:t>
      </w:r>
      <w:r w:rsidR="00511EED" w:rsidRPr="0080034F">
        <w:rPr>
          <w:rStyle w:val="markedcontent"/>
        </w:rPr>
        <w:t xml:space="preserve"> </w:t>
      </w:r>
      <w:r w:rsidRPr="0080034F">
        <w:rPr>
          <w:rStyle w:val="markedcontent"/>
        </w:rPr>
        <w:t>września 2019 r.</w:t>
      </w:r>
      <w:r w:rsidR="005D5502" w:rsidRPr="0080034F">
        <w:rPr>
          <w:rStyle w:val="markedcontent"/>
        </w:rPr>
        <w:t xml:space="preserve"> Prawo zamówień publicznych (</w:t>
      </w:r>
      <w:hyperlink r:id="rId27" w:history="1">
        <w:r w:rsidR="005D5502" w:rsidRPr="0080034F">
          <w:rPr>
            <w:rStyle w:val="Hipercze"/>
            <w:color w:val="auto"/>
          </w:rPr>
          <w:t>Dz. U. z 202</w:t>
        </w:r>
        <w:r w:rsidR="00511EED" w:rsidRPr="0080034F">
          <w:rPr>
            <w:rStyle w:val="Hipercze"/>
            <w:color w:val="auto"/>
          </w:rPr>
          <w:t>4</w:t>
        </w:r>
        <w:r w:rsidR="005D5502" w:rsidRPr="0080034F">
          <w:rPr>
            <w:rStyle w:val="Hipercze"/>
            <w:color w:val="auto"/>
          </w:rPr>
          <w:t xml:space="preserve"> r., poz. 1</w:t>
        </w:r>
        <w:r w:rsidR="00511EED" w:rsidRPr="0080034F">
          <w:rPr>
            <w:rStyle w:val="Hipercze"/>
            <w:color w:val="auto"/>
          </w:rPr>
          <w:t>320</w:t>
        </w:r>
        <w:r w:rsidR="005D5502" w:rsidRPr="0080034F">
          <w:rPr>
            <w:rStyle w:val="Hipercze"/>
            <w:color w:val="auto"/>
          </w:rPr>
          <w:t xml:space="preserve"> ze zm.</w:t>
        </w:r>
      </w:hyperlink>
      <w:r w:rsidR="005D5502" w:rsidRPr="0080034F">
        <w:rPr>
          <w:rStyle w:val="markedcontent"/>
        </w:rPr>
        <w:t>)</w:t>
      </w:r>
      <w:r w:rsidRPr="0080034F">
        <w:rPr>
          <w:rStyle w:val="markedcontent"/>
        </w:rPr>
        <w:t>. Stosownie do treści tego artykułu nie dopuszcza się wskazania znaków towarowych, patentów lub pochodzenia materiałów i urządzeń, chyba że jest to uzasadnione specyfikacją przedmiotu zamówienia</w:t>
      </w:r>
      <w:r w:rsidR="005B3C64" w:rsidRPr="0080034F">
        <w:rPr>
          <w:rStyle w:val="markedcontent"/>
        </w:rPr>
        <w:br/>
      </w:r>
      <w:r w:rsidRPr="0080034F">
        <w:rPr>
          <w:rStyle w:val="markedcontent"/>
        </w:rPr>
        <w:t>i</w:t>
      </w:r>
      <w:r w:rsidR="00511EED" w:rsidRPr="0080034F">
        <w:rPr>
          <w:rStyle w:val="markedcontent"/>
        </w:rPr>
        <w:t xml:space="preserve"> </w:t>
      </w:r>
      <w:r w:rsidRPr="0080034F">
        <w:rPr>
          <w:rStyle w:val="markedcontent"/>
        </w:rPr>
        <w:t>Zamawiający nie może opisać przedmiotu zamówienia za pomocą dostatecznie dokładnych określeń a wskazaniu takiemu towarzyszą wyrazy „lub równoważny”. W takim przypadku wskazać należy</w:t>
      </w:r>
      <w:r w:rsidR="005B3C64" w:rsidRPr="0080034F">
        <w:rPr>
          <w:rStyle w:val="markedcontent"/>
        </w:rPr>
        <w:br/>
      </w:r>
      <w:r w:rsidRPr="0080034F">
        <w:rPr>
          <w:rStyle w:val="markedcontent"/>
        </w:rPr>
        <w:t>na określone parametry minimalne zarówno techniczne jak i jakościowe jakim odpowiadać mają zaoferowane przez ewentualnych Wykonawców materiały i urządzenia. Jeżeli Wykonawca opisze przedmiot zamówienia za pomocą patentów, znaków towarowych lub pochodzenia, zobowiązany jest dopuścić rozwiązania równoważne i podać zasadę ich oceny.</w:t>
      </w:r>
    </w:p>
    <w:p w14:paraId="098255BC" w14:textId="77777777" w:rsidR="00BE0B4A" w:rsidRPr="0080034F" w:rsidRDefault="00FC2ADE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</w:rPr>
      </w:pPr>
      <w:r w:rsidRPr="0080034F">
        <w:rPr>
          <w:rStyle w:val="markedcontent"/>
        </w:rPr>
        <w:t>Wykonawca wykona dokumentację projektową do wszczęcia postępowania o udzielenie zamówienia publicznego na roboty budowlane – z podziałem na etapy realizacyjne</w:t>
      </w:r>
      <w:r w:rsidR="00AF7127" w:rsidRPr="0080034F">
        <w:rPr>
          <w:rStyle w:val="markedcontent"/>
        </w:rPr>
        <w:t xml:space="preserve"> wg wskazań Zamawiającego.</w:t>
      </w:r>
      <w:r w:rsidRPr="0080034F">
        <w:rPr>
          <w:rStyle w:val="markedcontent"/>
        </w:rPr>
        <w:t xml:space="preserve"> Dokumentacja nie będzie zawierała danych osobowych zgodnie z rozporządzeniem Parlamentu Europejskiego i Rady (UE) 2016/679 z dnia 27 kwietnia 2016 r. w sprawie ochrony osób fizycznych</w:t>
      </w:r>
      <w:r w:rsidR="005B3C64" w:rsidRPr="0080034F">
        <w:rPr>
          <w:rStyle w:val="markedcontent"/>
        </w:rPr>
        <w:br/>
      </w:r>
      <w:r w:rsidRPr="0080034F">
        <w:rPr>
          <w:rStyle w:val="markedcontent"/>
        </w:rPr>
        <w:t>w</w:t>
      </w:r>
      <w:r w:rsidR="00511EED" w:rsidRPr="0080034F">
        <w:rPr>
          <w:rStyle w:val="markedcontent"/>
        </w:rPr>
        <w:t xml:space="preserve"> </w:t>
      </w:r>
      <w:r w:rsidRPr="0080034F">
        <w:rPr>
          <w:rStyle w:val="markedcontent"/>
        </w:rPr>
        <w:t>związku z przetwarzaniem danych osobowych i w sprawie swobodnego przepływu takich danych oraz uchylenia dyrektywy 95/46/WE (ogólne rozporządzenie o ochronie danych</w:t>
      </w:r>
      <w:r w:rsidR="005B3C64" w:rsidRPr="0080034F">
        <w:rPr>
          <w:rStyle w:val="markedcontent"/>
        </w:rPr>
        <w:t xml:space="preserve">; </w:t>
      </w:r>
      <w:hyperlink r:id="rId28" w:history="1">
        <w:r w:rsidRPr="0080034F">
          <w:rPr>
            <w:rStyle w:val="markedcontent"/>
          </w:rPr>
          <w:t>Dz. Urz. UE L 119</w:t>
        </w:r>
        <w:r w:rsidR="005B3C64" w:rsidRPr="0080034F">
          <w:rPr>
            <w:rStyle w:val="markedcontent"/>
          </w:rPr>
          <w:br/>
        </w:r>
        <w:r w:rsidRPr="0080034F">
          <w:rPr>
            <w:rStyle w:val="markedcontent"/>
          </w:rPr>
          <w:t>z</w:t>
        </w:r>
        <w:r w:rsidR="00511EED" w:rsidRPr="0080034F">
          <w:rPr>
            <w:rStyle w:val="markedcontent"/>
          </w:rPr>
          <w:t xml:space="preserve"> </w:t>
        </w:r>
        <w:r w:rsidRPr="0080034F">
          <w:rPr>
            <w:rStyle w:val="markedcontent"/>
          </w:rPr>
          <w:t>04.05.2016</w:t>
        </w:r>
      </w:hyperlink>
      <w:r w:rsidRPr="0080034F">
        <w:rPr>
          <w:rStyle w:val="markedcontent"/>
        </w:rPr>
        <w:t>, str. 1).</w:t>
      </w:r>
    </w:p>
    <w:p w14:paraId="18221552" w14:textId="2771C920" w:rsidR="00BE0B4A" w:rsidRPr="0080034F" w:rsidRDefault="00BE0B4A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  <w:b/>
        </w:rPr>
      </w:pPr>
      <w:r w:rsidRPr="0080034F">
        <w:rPr>
          <w:rStyle w:val="markedcontent"/>
        </w:rPr>
        <w:t>Dokumentację projektową (w zakresie opisu) należy sporządzić zgodnie z wymogami dostępności cyfrowej dla osób ze specjalnymi potrzebami stosownie do: Rozporządzenia Rady Ministrów z dnia</w:t>
      </w:r>
      <w:r w:rsidR="0080034F">
        <w:rPr>
          <w:rStyle w:val="markedcontent"/>
        </w:rPr>
        <w:br/>
      </w:r>
      <w:r w:rsidRPr="0080034F">
        <w:rPr>
          <w:rStyle w:val="markedcontent"/>
        </w:rPr>
        <w:t>21 maja 2024 r. w sprawie Krajowych Ram Interoperacyjności, minimalnych wymagań dla rejestrów publicznych i wymiany informacji w postaci elektronicznej oraz minimalnych wymagań dla systemów teleinformatycznych (</w:t>
      </w:r>
      <w:hyperlink r:id="rId29" w:history="1">
        <w:r w:rsidRPr="0080034F">
          <w:rPr>
            <w:rStyle w:val="Hipercze"/>
            <w:color w:val="auto"/>
          </w:rPr>
          <w:t>Dz. U. 2024, poz. 773</w:t>
        </w:r>
      </w:hyperlink>
      <w:r w:rsidRPr="0080034F">
        <w:rPr>
          <w:rStyle w:val="markedcontent"/>
        </w:rPr>
        <w:t>) oraz Ustawy z dnia 4 kwietnia 2019 r. o dostępności cyfrowej stron internetowych i aplikacji mobilnych podmiotów publicznych (</w:t>
      </w:r>
      <w:hyperlink r:id="rId30" w:history="1">
        <w:r w:rsidRPr="0080034F">
          <w:rPr>
            <w:rStyle w:val="Hipercze"/>
            <w:color w:val="auto"/>
          </w:rPr>
          <w:t>Dz. U. 2023, poz. 1440</w:t>
        </w:r>
      </w:hyperlink>
      <w:r w:rsidRPr="0080034F">
        <w:rPr>
          <w:rStyle w:val="markedcontent"/>
        </w:rPr>
        <w:t>).</w:t>
      </w:r>
    </w:p>
    <w:p w14:paraId="60EDC6E6" w14:textId="5EFDDC69" w:rsidR="008042FB" w:rsidRPr="0080034F" w:rsidRDefault="008042FB" w:rsidP="00CB24F6">
      <w:pPr>
        <w:pStyle w:val="Akapitzlist"/>
        <w:keepNext/>
        <w:numPr>
          <w:ilvl w:val="0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Podstawowe obowiązki Wykonawcy:</w:t>
      </w:r>
    </w:p>
    <w:p w14:paraId="29FEE9AD" w14:textId="223325C5" w:rsidR="008042FB" w:rsidRPr="0080034F" w:rsidRDefault="008042FB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Przed złożeniem oferty Wykonawca zobowiązany jest do dokonania wizji w terenie w celu rozpoznania ryzyka, trudności i wszelkich innych okoliczności, jakie mogą wpłynąć na wykonanie zamówienia.</w:t>
      </w:r>
    </w:p>
    <w:p w14:paraId="6A270C9F" w14:textId="77777777" w:rsidR="008042FB" w:rsidRPr="0080034F" w:rsidRDefault="008042FB" w:rsidP="00CB24F6">
      <w:pPr>
        <w:pStyle w:val="Akapitzlist"/>
        <w:numPr>
          <w:ilvl w:val="1"/>
          <w:numId w:val="12"/>
        </w:numPr>
        <w:spacing w:before="120" w:after="120"/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Cs/>
        </w:rPr>
        <w:t>Wykonawca przed złożeniem oferty zobowiązany jest do uzyskania niezbędnych informacji dotyczących</w:t>
      </w:r>
      <w:r w:rsidRPr="0080034F">
        <w:rPr>
          <w:rStyle w:val="markedcontent"/>
          <w:rFonts w:cs="Calibri"/>
        </w:rPr>
        <w:t xml:space="preserve"> :</w:t>
      </w:r>
    </w:p>
    <w:p w14:paraId="771C143D" w14:textId="122FD06C" w:rsidR="008042FB" w:rsidRPr="0080034F" w:rsidRDefault="008042FB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 xml:space="preserve">terenu objętego </w:t>
      </w:r>
      <w:r w:rsidR="006B48B4" w:rsidRPr="0080034F">
        <w:rPr>
          <w:szCs w:val="22"/>
        </w:rPr>
        <w:t>przedmiotem zamówienia</w:t>
      </w:r>
      <w:r w:rsidRPr="0080034F">
        <w:rPr>
          <w:szCs w:val="22"/>
        </w:rPr>
        <w:t>, jego ukształtowania oraz warunków gruntowych,</w:t>
      </w:r>
    </w:p>
    <w:p w14:paraId="0B415842" w14:textId="50758A82" w:rsidR="008042FB" w:rsidRPr="0080034F" w:rsidRDefault="008042FB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>istniejących obiektów</w:t>
      </w:r>
      <w:r w:rsidR="00776CB4" w:rsidRPr="0080034F">
        <w:rPr>
          <w:szCs w:val="22"/>
        </w:rPr>
        <w:t>,</w:t>
      </w:r>
    </w:p>
    <w:p w14:paraId="64E38543" w14:textId="2E7D377C" w:rsidR="008042FB" w:rsidRPr="0080034F" w:rsidRDefault="008042FB" w:rsidP="00DC2FD8">
      <w:pPr>
        <w:pStyle w:val="Akapitzlist"/>
        <w:numPr>
          <w:ilvl w:val="6"/>
          <w:numId w:val="10"/>
        </w:numPr>
        <w:contextualSpacing w:val="0"/>
        <w:jc w:val="both"/>
        <w:rPr>
          <w:szCs w:val="22"/>
        </w:rPr>
      </w:pPr>
      <w:r w:rsidRPr="0080034F">
        <w:rPr>
          <w:szCs w:val="22"/>
        </w:rPr>
        <w:t xml:space="preserve">uzbrojenia terenu w </w:t>
      </w:r>
      <w:r w:rsidR="00776CB4" w:rsidRPr="0080034F">
        <w:rPr>
          <w:szCs w:val="22"/>
        </w:rPr>
        <w:t>urządzenia podziemne i naziemne,</w:t>
      </w:r>
    </w:p>
    <w:p w14:paraId="1967F489" w14:textId="533D891F" w:rsidR="008042FB" w:rsidRPr="0080034F" w:rsidRDefault="008042FB" w:rsidP="00DC2FD8">
      <w:pPr>
        <w:pStyle w:val="Akapitzlist"/>
        <w:numPr>
          <w:ilvl w:val="6"/>
          <w:numId w:val="10"/>
        </w:numPr>
        <w:contextualSpacing w:val="0"/>
        <w:jc w:val="both"/>
        <w:rPr>
          <w:rStyle w:val="markedcontent"/>
          <w:rFonts w:cs="Calibri"/>
        </w:rPr>
      </w:pPr>
      <w:r w:rsidRPr="0080034F">
        <w:rPr>
          <w:szCs w:val="22"/>
        </w:rPr>
        <w:t>uwarunkowań</w:t>
      </w:r>
      <w:r w:rsidRPr="0080034F">
        <w:rPr>
          <w:rStyle w:val="markedcontent"/>
          <w:rFonts w:cs="Calibri"/>
        </w:rPr>
        <w:t xml:space="preserve"> prawnych terenu (np.</w:t>
      </w:r>
      <w:r w:rsidR="000536C3" w:rsidRPr="0080034F">
        <w:rPr>
          <w:rStyle w:val="markedcontent"/>
          <w:rFonts w:cs="Calibri"/>
        </w:rPr>
        <w:t xml:space="preserve">: </w:t>
      </w:r>
      <w:r w:rsidRPr="0080034F">
        <w:rPr>
          <w:rStyle w:val="markedcontent"/>
          <w:rFonts w:cs="Calibri"/>
        </w:rPr>
        <w:t>MPZP, rozporządzenie RZGW)</w:t>
      </w:r>
      <w:r w:rsidR="0080034F">
        <w:rPr>
          <w:rStyle w:val="markedcontent"/>
          <w:rFonts w:cs="Calibri"/>
        </w:rPr>
        <w:t>.</w:t>
      </w:r>
    </w:p>
    <w:p w14:paraId="066F934B" w14:textId="0CBAEC13" w:rsidR="00202F5E" w:rsidRPr="0080034F" w:rsidRDefault="00202F5E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lastRenderedPageBreak/>
        <w:t xml:space="preserve">Decyzje, uzgodnienia, ekspertyzy i opinie wymagane przepisami prawa, niezbędne do uzyskania decyzji zezwalających na rozpoczęcie i przeprowadzenie robót budowlanych dla zadania objętego przedmiotowym opracowaniem Wykonawca pozyska </w:t>
      </w:r>
      <w:r w:rsidR="00AF7127" w:rsidRPr="0080034F">
        <w:rPr>
          <w:rStyle w:val="markedcontent"/>
          <w:rFonts w:cs="Calibri"/>
        </w:rPr>
        <w:t>w ramach wynagrodzenia umownego</w:t>
      </w:r>
      <w:r w:rsidRPr="0080034F">
        <w:rPr>
          <w:rStyle w:val="markedcontent"/>
          <w:rFonts w:cs="Calibri"/>
        </w:rPr>
        <w:t>.</w:t>
      </w:r>
    </w:p>
    <w:p w14:paraId="72D97EBA" w14:textId="79FF5AA8" w:rsidR="00202F5E" w:rsidRPr="0080034F" w:rsidRDefault="00202F5E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 xml:space="preserve">Wszelkie opracowania branżowe niezbędne do uzyskania decyzji zezwalających na rozpoczęcie przeprowadzenie robót budowlanych dla zadania objętego przedmiotowym opracowaniem Wykonawca pozyska </w:t>
      </w:r>
      <w:r w:rsidR="002C0765" w:rsidRPr="0080034F">
        <w:rPr>
          <w:rStyle w:val="markedcontent"/>
          <w:rFonts w:cs="Calibri"/>
        </w:rPr>
        <w:t>w ramach wynagrodzenia umownego</w:t>
      </w:r>
      <w:r w:rsidRPr="0080034F">
        <w:rPr>
          <w:rStyle w:val="markedcontent"/>
          <w:rFonts w:cs="Calibri"/>
        </w:rPr>
        <w:t>.</w:t>
      </w:r>
    </w:p>
    <w:p w14:paraId="142E36DC" w14:textId="29522BFF" w:rsidR="00A71BCF" w:rsidRPr="0080034F" w:rsidRDefault="00A71BCF" w:rsidP="00A71BCF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Wszelkie inne materiały i dane wyjściowe do projektowania (nie wymienione i nie opisane w niniejszym dokumencie) niezbędne dla prawidłowego wykonania przedmiotu zamówienia wykonawca uzyska własnym staraniem w ramach wynagrodzenia umownego.</w:t>
      </w:r>
    </w:p>
    <w:p w14:paraId="78815E85" w14:textId="0857C93A" w:rsidR="00202F5E" w:rsidRPr="0080034F" w:rsidRDefault="00202F5E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zobowiązany będzie do osobistego uczestnictwa w ewentualnych konsultacjach społecznych dotyczących przedmiotowego zadania ilekroć okaże się to konieczne.</w:t>
      </w:r>
    </w:p>
    <w:p w14:paraId="2ACF7E3A" w14:textId="1514BAE5" w:rsidR="00202F5E" w:rsidRPr="0080034F" w:rsidRDefault="00202F5E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zinwentaryzuje wszystkie obiekty na które inwestycja będzie wywierała wpływ w trakcie budowy i uwzględni w dokumentacji projektowej konieczność rozbiórki, przebudowy, odbudowy, zabezpieczenia ww. obiektów. Budowa objętych dokumentacją projektową obiektów nie może</w:t>
      </w:r>
      <w:r w:rsidR="005B3C64" w:rsidRPr="0080034F">
        <w:rPr>
          <w:rStyle w:val="markedcontent"/>
          <w:rFonts w:cs="Calibri"/>
        </w:rPr>
        <w:br/>
      </w:r>
      <w:r w:rsidRPr="0080034F">
        <w:rPr>
          <w:rStyle w:val="markedcontent"/>
          <w:rFonts w:cs="Calibri"/>
        </w:rPr>
        <w:t>w</w:t>
      </w:r>
      <w:r w:rsidR="00F36E45" w:rsidRPr="0080034F">
        <w:rPr>
          <w:rStyle w:val="markedcontent"/>
          <w:rFonts w:cs="Calibri"/>
        </w:rPr>
        <w:t xml:space="preserve"> </w:t>
      </w:r>
      <w:r w:rsidRPr="0080034F">
        <w:rPr>
          <w:rStyle w:val="markedcontent"/>
          <w:rFonts w:cs="Calibri"/>
        </w:rPr>
        <w:t>żadnym stopniu być utrudniona lub wiązać się z nieuzasadnionymi kosztami obciążającymi Zamawiającego.</w:t>
      </w:r>
    </w:p>
    <w:p w14:paraId="728358D9" w14:textId="76552075" w:rsidR="00D40E23" w:rsidRPr="0080034F" w:rsidRDefault="00D40E23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uzyska stosowne decyzje administracyjne – w przypadku nieruchomości, dla których</w:t>
      </w:r>
      <w:r w:rsidR="005B3C64" w:rsidRPr="0080034F">
        <w:rPr>
          <w:rStyle w:val="markedcontent"/>
          <w:rFonts w:cs="Calibri"/>
        </w:rPr>
        <w:br/>
      </w:r>
      <w:r w:rsidRPr="0080034F">
        <w:rPr>
          <w:rStyle w:val="markedcontent"/>
          <w:rFonts w:cs="Calibri"/>
        </w:rPr>
        <w:t>w</w:t>
      </w:r>
      <w:r w:rsidR="00F36E45" w:rsidRPr="0080034F">
        <w:rPr>
          <w:rStyle w:val="markedcontent"/>
          <w:rFonts w:cs="Calibri"/>
        </w:rPr>
        <w:t xml:space="preserve"> </w:t>
      </w:r>
      <w:r w:rsidRPr="0080034F">
        <w:rPr>
          <w:rStyle w:val="markedcontent"/>
          <w:rFonts w:cs="Calibri"/>
        </w:rPr>
        <w:t>procesie inwestycyjnym tytuł prawny potwierdzający prawo do dysponowania nieruchomością</w:t>
      </w:r>
      <w:r w:rsidR="005B3C64" w:rsidRPr="0080034F">
        <w:rPr>
          <w:rStyle w:val="markedcontent"/>
          <w:rFonts w:cs="Calibri"/>
        </w:rPr>
        <w:br/>
      </w:r>
      <w:r w:rsidRPr="0080034F">
        <w:rPr>
          <w:rStyle w:val="markedcontent"/>
          <w:rFonts w:cs="Calibri"/>
        </w:rPr>
        <w:t>na cele budowlane stanowi decyzja administracyjna wydawana przez właściwego zarządcę nieruchomości.</w:t>
      </w:r>
    </w:p>
    <w:p w14:paraId="2DCA2683" w14:textId="47B359B1" w:rsidR="00D40E23" w:rsidRPr="0080034F" w:rsidRDefault="00D40E23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uzyska informacje i dane o nieruchomościach zawarte w Księgach Wieczystych, dokumentach ewidencyjnych i geodezyjnych oraz innych dokumentach (ewidencja ludności, KRS itd.). Analiza stanu władania musi objąć wszystkie działki stanowiące teren budowy zgodnie z ustawą prawo budowlane.</w:t>
      </w:r>
      <w:r w:rsidR="00FB0018" w:rsidRPr="0080034F">
        <w:rPr>
          <w:rStyle w:val="markedcontent"/>
          <w:rFonts w:cs="Calibri"/>
        </w:rPr>
        <w:t xml:space="preserve"> Wszelką pozyskaną na podstawie upoważnienia dokumentację terenowo-prawną </w:t>
      </w:r>
      <w:r w:rsidR="00A71BCF" w:rsidRPr="0080034F">
        <w:rPr>
          <w:rStyle w:val="markedcontent"/>
          <w:rFonts w:cs="Calibri"/>
        </w:rPr>
        <w:t>Wykonawca przekaże Zamawiającemu wraz z dokumentacją projektową.</w:t>
      </w:r>
    </w:p>
    <w:p w14:paraId="3BD874C9" w14:textId="10AE159B" w:rsidR="003F1833" w:rsidRPr="0080034F" w:rsidRDefault="003F1833" w:rsidP="00A71BCF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będzie zobowiązany do niezwłocznego przekaz</w:t>
      </w:r>
      <w:r w:rsidR="00F36E45" w:rsidRPr="0080034F">
        <w:rPr>
          <w:rStyle w:val="markedcontent"/>
          <w:rFonts w:cs="Calibri"/>
        </w:rPr>
        <w:t>ania Zamawiającemu informacji</w:t>
      </w:r>
      <w:r w:rsidR="005B3C64" w:rsidRPr="0080034F">
        <w:rPr>
          <w:rStyle w:val="markedcontent"/>
          <w:rFonts w:cs="Calibri"/>
        </w:rPr>
        <w:br/>
      </w:r>
      <w:r w:rsidR="00F36E45" w:rsidRPr="0080034F">
        <w:rPr>
          <w:rStyle w:val="markedcontent"/>
          <w:rFonts w:cs="Calibri"/>
        </w:rPr>
        <w:t xml:space="preserve">o </w:t>
      </w:r>
      <w:r w:rsidRPr="0080034F">
        <w:rPr>
          <w:rStyle w:val="markedcontent"/>
          <w:rFonts w:cs="Calibri"/>
        </w:rPr>
        <w:t>zgłoszeniu przez właścicieli lub użytkowników wieczystych nieruchomości oczekiwań / żądań dotyczących wyrażenia zgody na udostępnienie nieruchomości, kategorycznej odmowy udostępnienia terenu bądź informacji o nieuregulowanym stanie prawnym nieruchomości.</w:t>
      </w:r>
      <w:r w:rsidR="00A71BCF" w:rsidRPr="0080034F">
        <w:rPr>
          <w:rStyle w:val="markedcontent"/>
          <w:rFonts w:cs="Calibri"/>
        </w:rPr>
        <w:t xml:space="preserve"> </w:t>
      </w:r>
      <w:r w:rsidRPr="0080034F">
        <w:rPr>
          <w:rStyle w:val="markedcontent"/>
          <w:rFonts w:cs="Calibri"/>
        </w:rPr>
        <w:t>Wykonawca nie może samodzielnie i bez akceptacji Zamawiającego podejmować decyzji odnośnie warunków stawianych przez właściciela / użytkownika wieczystego nieruchomości.</w:t>
      </w:r>
    </w:p>
    <w:p w14:paraId="2B8AA837" w14:textId="4F0A70E5" w:rsidR="003F1833" w:rsidRPr="0080034F" w:rsidRDefault="003F1833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po uzyskaniu dokumentów potwierdzających prawo do terenu przedstawi</w:t>
      </w:r>
      <w:r w:rsidR="005B3C64" w:rsidRPr="0080034F">
        <w:rPr>
          <w:rStyle w:val="markedcontent"/>
          <w:rFonts w:cs="Calibri"/>
        </w:rPr>
        <w:br/>
      </w:r>
      <w:r w:rsidRPr="0080034F">
        <w:rPr>
          <w:rStyle w:val="markedcontent"/>
          <w:rFonts w:cs="Calibri"/>
        </w:rPr>
        <w:t>je Zamawiającemu aby ten mógł złożyć oświadczenie o posiadanym prawie do dysponowania nieruchomościami na cele budowlane.</w:t>
      </w:r>
    </w:p>
    <w:p w14:paraId="7DD14F79" w14:textId="4DD3C654" w:rsidR="003F1833" w:rsidRPr="0080034F" w:rsidRDefault="003F1833" w:rsidP="00CB24F6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Na każdym etapie realizacji zamówienia Wykonawca będzie zobowiązany informować i konsultować</w:t>
      </w:r>
      <w:r w:rsidR="005B3C64" w:rsidRPr="0080034F">
        <w:rPr>
          <w:rStyle w:val="markedcontent"/>
          <w:rFonts w:cs="Calibri"/>
        </w:rPr>
        <w:br/>
      </w:r>
      <w:r w:rsidRPr="0080034F">
        <w:rPr>
          <w:rStyle w:val="markedcontent"/>
          <w:rFonts w:cs="Calibri"/>
        </w:rPr>
        <w:t>z Zamawiającym problemy i potencjalne utrudnienia, które mogą uniemożliwić pozyskanie tytułu prawnego do nieruchomości oraz zaproponować rozwiązanie problemu</w:t>
      </w:r>
    </w:p>
    <w:p w14:paraId="4F6B9684" w14:textId="70AF0AB5" w:rsidR="003F1833" w:rsidRPr="0080034F" w:rsidRDefault="003F1833" w:rsidP="00A71BCF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przed przystąpieniem do sporządzania kosztorysu inwestorskiego, przedmiaru</w:t>
      </w:r>
      <w:r w:rsidR="005B3C64" w:rsidRPr="0080034F">
        <w:rPr>
          <w:rStyle w:val="markedcontent"/>
          <w:rFonts w:cs="Calibri"/>
        </w:rPr>
        <w:br/>
      </w:r>
      <w:r w:rsidRPr="0080034F">
        <w:rPr>
          <w:rStyle w:val="markedcontent"/>
          <w:rFonts w:cs="Calibri"/>
        </w:rPr>
        <w:t>i</w:t>
      </w:r>
      <w:r w:rsidR="00F36E45" w:rsidRPr="0080034F">
        <w:rPr>
          <w:rStyle w:val="markedcontent"/>
          <w:rFonts w:cs="Calibri"/>
        </w:rPr>
        <w:t xml:space="preserve"> </w:t>
      </w:r>
      <w:r w:rsidRPr="0080034F">
        <w:rPr>
          <w:rStyle w:val="markedcontent"/>
          <w:rFonts w:cs="Calibri"/>
        </w:rPr>
        <w:t>specyfikacji technicznych wykonania i odbioru robót budowlanych będzie zobowiązany do ustalenia z Zamawiającym zasad sporządzenia ww. dokumentów, w tym sposobu opisu robót, scalania, rozliczania robót itp.</w:t>
      </w:r>
    </w:p>
    <w:p w14:paraId="27EF1853" w14:textId="7BA150AF" w:rsidR="00C649E1" w:rsidRPr="0080034F" w:rsidRDefault="00C649E1" w:rsidP="00CB24F6">
      <w:pPr>
        <w:pStyle w:val="Akapitzlist"/>
        <w:keepNext/>
        <w:numPr>
          <w:ilvl w:val="0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Przekazanie i odbiory dokumentacji projektowej dla przedmiotowego zadania</w:t>
      </w:r>
      <w:r w:rsidR="002D5C42" w:rsidRPr="0080034F">
        <w:rPr>
          <w:rStyle w:val="markedcontent"/>
          <w:rFonts w:cs="Calibri"/>
          <w:b/>
          <w:bCs/>
        </w:rPr>
        <w:t xml:space="preserve"> - odrębnie dla każdego etapu realizacyjnego</w:t>
      </w:r>
      <w:r w:rsidRPr="0080034F">
        <w:rPr>
          <w:rStyle w:val="markedcontent"/>
          <w:rFonts w:cs="Calibri"/>
          <w:b/>
          <w:bCs/>
        </w:rPr>
        <w:t>:</w:t>
      </w:r>
    </w:p>
    <w:p w14:paraId="1A85000C" w14:textId="0A9894B9" w:rsidR="00C649E1" w:rsidRPr="0080034F" w:rsidRDefault="00C649E1" w:rsidP="00CB24F6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Projekt koncepcyjny</w:t>
      </w:r>
    </w:p>
    <w:p w14:paraId="7B5F824E" w14:textId="5182C4F6" w:rsidR="00C649E1" w:rsidRPr="0080034F" w:rsidRDefault="00C649E1" w:rsidP="00CB24F6">
      <w:pPr>
        <w:pStyle w:val="Akapitzlist"/>
        <w:numPr>
          <w:ilvl w:val="2"/>
          <w:numId w:val="12"/>
        </w:numPr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Wykonawca przekaże Zamawiającemu projekt koncepcyjny zagospodarowania terenu zgodnie</w:t>
      </w:r>
      <w:r w:rsidR="005B3C64" w:rsidRPr="0080034F">
        <w:rPr>
          <w:rStyle w:val="markedcontent"/>
          <w:rFonts w:cs="Calibri"/>
          <w:bCs/>
        </w:rPr>
        <w:br/>
      </w:r>
      <w:r w:rsidRPr="0080034F">
        <w:rPr>
          <w:rStyle w:val="markedcontent"/>
          <w:rFonts w:cs="Calibri"/>
          <w:bCs/>
        </w:rPr>
        <w:t>z zakresem określonym w p-cie 3.1.</w:t>
      </w:r>
    </w:p>
    <w:p w14:paraId="1A16E226" w14:textId="488E4FA0" w:rsidR="00C649E1" w:rsidRPr="0080034F" w:rsidRDefault="00C649E1" w:rsidP="00CB24F6">
      <w:pPr>
        <w:pStyle w:val="Akapitzlist"/>
        <w:numPr>
          <w:ilvl w:val="2"/>
          <w:numId w:val="12"/>
        </w:numPr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  <w:bCs/>
        </w:rPr>
        <w:t>Wykonawca</w:t>
      </w:r>
      <w:r w:rsidRPr="0080034F">
        <w:rPr>
          <w:rStyle w:val="markedcontent"/>
          <w:rFonts w:cs="Calibri"/>
        </w:rPr>
        <w:t xml:space="preserve"> przekaże dokumentację w ilości egzemplarzy zgodnie z </w:t>
      </w:r>
      <w:r w:rsidR="003B4B9E" w:rsidRPr="0080034F">
        <w:rPr>
          <w:rStyle w:val="markedcontent"/>
          <w:rFonts w:cs="Calibri"/>
          <w:i/>
        </w:rPr>
        <w:t>T</w:t>
      </w:r>
      <w:r w:rsidRPr="0080034F">
        <w:rPr>
          <w:rStyle w:val="markedcontent"/>
          <w:rFonts w:cs="Calibri"/>
          <w:i/>
        </w:rPr>
        <w:t>abelą nr 1</w:t>
      </w:r>
    </w:p>
    <w:p w14:paraId="7AEE905C" w14:textId="77777777" w:rsidR="00C649E1" w:rsidRPr="0080034F" w:rsidRDefault="00C649E1" w:rsidP="00CB24F6">
      <w:pPr>
        <w:jc w:val="both"/>
        <w:rPr>
          <w:rStyle w:val="markedcontent"/>
          <w:b/>
          <w:i/>
        </w:rPr>
      </w:pPr>
      <w:r w:rsidRPr="0080034F">
        <w:rPr>
          <w:b/>
          <w:i/>
        </w:rPr>
        <w:t>Tabela nr 1 – elementy dokumentacji</w:t>
      </w:r>
      <w:r w:rsidRPr="0080034F">
        <w:rPr>
          <w:rStyle w:val="markedcontent"/>
          <w:b/>
          <w:i/>
        </w:rPr>
        <w:t xml:space="preserve"> koncepcyjnej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6577"/>
        <w:gridCol w:w="1276"/>
        <w:gridCol w:w="1701"/>
      </w:tblGrid>
      <w:tr w:rsidR="0080034F" w:rsidRPr="0080034F" w14:paraId="030CD465" w14:textId="77777777" w:rsidTr="00600577">
        <w:tc>
          <w:tcPr>
            <w:tcW w:w="506" w:type="dxa"/>
            <w:vMerge w:val="restart"/>
            <w:shd w:val="clear" w:color="auto" w:fill="auto"/>
            <w:vAlign w:val="center"/>
          </w:tcPr>
          <w:p w14:paraId="2D252158" w14:textId="77777777" w:rsidR="00C649E1" w:rsidRPr="0080034F" w:rsidRDefault="00C649E1" w:rsidP="00CB24F6">
            <w:pPr>
              <w:jc w:val="both"/>
              <w:rPr>
                <w:b/>
              </w:rPr>
            </w:pPr>
            <w:r w:rsidRPr="0080034F">
              <w:rPr>
                <w:b/>
              </w:rPr>
              <w:t>l.p.</w:t>
            </w:r>
          </w:p>
        </w:tc>
        <w:tc>
          <w:tcPr>
            <w:tcW w:w="6577" w:type="dxa"/>
            <w:vMerge w:val="restart"/>
            <w:shd w:val="clear" w:color="auto" w:fill="auto"/>
            <w:vAlign w:val="center"/>
          </w:tcPr>
          <w:p w14:paraId="047CF3A1" w14:textId="77777777" w:rsidR="00C649E1" w:rsidRPr="0080034F" w:rsidRDefault="00C649E1" w:rsidP="00CB24F6">
            <w:pPr>
              <w:jc w:val="both"/>
              <w:rPr>
                <w:b/>
              </w:rPr>
            </w:pPr>
            <w:r w:rsidRPr="0080034F">
              <w:rPr>
                <w:b/>
              </w:rPr>
              <w:t>Wyszczególnienie elementów koncepcji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489B25FA" w14:textId="77777777" w:rsidR="00C649E1" w:rsidRPr="0080034F" w:rsidRDefault="00C649E1" w:rsidP="00CB24F6">
            <w:pPr>
              <w:jc w:val="center"/>
              <w:rPr>
                <w:b/>
              </w:rPr>
            </w:pPr>
            <w:r w:rsidRPr="0080034F">
              <w:rPr>
                <w:b/>
              </w:rPr>
              <w:t>Ilość egzemplarzy</w:t>
            </w:r>
          </w:p>
        </w:tc>
      </w:tr>
      <w:tr w:rsidR="0080034F" w:rsidRPr="0080034F" w14:paraId="0A8FAD82" w14:textId="77777777" w:rsidTr="00600577">
        <w:tc>
          <w:tcPr>
            <w:tcW w:w="506" w:type="dxa"/>
            <w:vMerge/>
            <w:shd w:val="clear" w:color="auto" w:fill="auto"/>
          </w:tcPr>
          <w:p w14:paraId="1E3CE1BD" w14:textId="77777777" w:rsidR="00C649E1" w:rsidRPr="0080034F" w:rsidRDefault="00C649E1" w:rsidP="00CB24F6">
            <w:pPr>
              <w:jc w:val="both"/>
              <w:rPr>
                <w:b/>
              </w:rPr>
            </w:pPr>
          </w:p>
        </w:tc>
        <w:tc>
          <w:tcPr>
            <w:tcW w:w="6577" w:type="dxa"/>
            <w:vMerge/>
            <w:shd w:val="clear" w:color="auto" w:fill="auto"/>
          </w:tcPr>
          <w:p w14:paraId="20ACC83C" w14:textId="77777777" w:rsidR="00C649E1" w:rsidRPr="0080034F" w:rsidRDefault="00C649E1" w:rsidP="00CB24F6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1F8A7599" w14:textId="06742026" w:rsidR="00C649E1" w:rsidRPr="0080034F" w:rsidRDefault="002971A6" w:rsidP="00CB24F6">
            <w:pPr>
              <w:jc w:val="center"/>
              <w:rPr>
                <w:b/>
              </w:rPr>
            </w:pPr>
            <w:r w:rsidRPr="0080034F">
              <w:rPr>
                <w:b/>
              </w:rPr>
              <w:t>papierowa</w:t>
            </w:r>
          </w:p>
        </w:tc>
        <w:tc>
          <w:tcPr>
            <w:tcW w:w="1701" w:type="dxa"/>
            <w:shd w:val="clear" w:color="auto" w:fill="auto"/>
          </w:tcPr>
          <w:p w14:paraId="1DCE3338" w14:textId="77777777" w:rsidR="00C649E1" w:rsidRPr="0080034F" w:rsidRDefault="00C649E1" w:rsidP="00CB24F6">
            <w:pPr>
              <w:ind w:left="-76"/>
              <w:jc w:val="center"/>
              <w:rPr>
                <w:b/>
              </w:rPr>
            </w:pPr>
            <w:r w:rsidRPr="0080034F">
              <w:rPr>
                <w:b/>
              </w:rPr>
              <w:t>elektroniczna</w:t>
            </w:r>
          </w:p>
        </w:tc>
      </w:tr>
      <w:tr w:rsidR="0080034F" w:rsidRPr="0080034F" w14:paraId="4FFB6F15" w14:textId="77777777" w:rsidTr="00600577">
        <w:tc>
          <w:tcPr>
            <w:tcW w:w="506" w:type="dxa"/>
            <w:shd w:val="clear" w:color="auto" w:fill="auto"/>
          </w:tcPr>
          <w:p w14:paraId="4500169D" w14:textId="77777777" w:rsidR="00C649E1" w:rsidRPr="0080034F" w:rsidRDefault="00C649E1" w:rsidP="00CB24F6">
            <w:pPr>
              <w:pStyle w:val="Akapitzlist"/>
              <w:numPr>
                <w:ilvl w:val="0"/>
                <w:numId w:val="5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2F705C54" w14:textId="77777777" w:rsidR="00C649E1" w:rsidRPr="0080034F" w:rsidRDefault="00C649E1" w:rsidP="00CB24F6">
            <w:pPr>
              <w:jc w:val="both"/>
            </w:pPr>
            <w:r w:rsidRPr="0080034F">
              <w:t>Projekt koncepcyjny zagospodarowania terenu - plan</w:t>
            </w:r>
          </w:p>
        </w:tc>
        <w:tc>
          <w:tcPr>
            <w:tcW w:w="1276" w:type="dxa"/>
            <w:shd w:val="clear" w:color="auto" w:fill="auto"/>
          </w:tcPr>
          <w:p w14:paraId="0492CD73" w14:textId="4E7B7D96" w:rsidR="00C649E1" w:rsidRPr="0080034F" w:rsidRDefault="00207EB6" w:rsidP="00207EB6">
            <w:pPr>
              <w:jc w:val="center"/>
            </w:pPr>
            <w:r w:rsidRPr="0080034F">
              <w:t>2 szt. *</w:t>
            </w:r>
            <w:r w:rsidR="00C72AAD" w:rsidRPr="0080034F">
              <w:t>d)</w:t>
            </w:r>
          </w:p>
        </w:tc>
        <w:tc>
          <w:tcPr>
            <w:tcW w:w="1701" w:type="dxa"/>
            <w:shd w:val="clear" w:color="auto" w:fill="auto"/>
          </w:tcPr>
          <w:p w14:paraId="0EE05A78" w14:textId="77777777" w:rsidR="00C649E1" w:rsidRPr="0080034F" w:rsidRDefault="00C649E1" w:rsidP="00CB24F6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734CEA2C" w14:textId="77777777" w:rsidTr="00600577">
        <w:tc>
          <w:tcPr>
            <w:tcW w:w="506" w:type="dxa"/>
            <w:shd w:val="clear" w:color="auto" w:fill="auto"/>
          </w:tcPr>
          <w:p w14:paraId="7BE14906" w14:textId="77777777" w:rsidR="00C649E1" w:rsidRPr="0080034F" w:rsidRDefault="00C649E1" w:rsidP="00CB24F6">
            <w:pPr>
              <w:pStyle w:val="Akapitzlist"/>
              <w:numPr>
                <w:ilvl w:val="0"/>
                <w:numId w:val="5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0CBB6790" w14:textId="77777777" w:rsidR="00C649E1" w:rsidRPr="0080034F" w:rsidRDefault="00C649E1" w:rsidP="00CB24F6">
            <w:pPr>
              <w:jc w:val="both"/>
            </w:pPr>
            <w:r w:rsidRPr="0080034F">
              <w:t>Projekt koncepcyjny organizacji ruchu - plan</w:t>
            </w:r>
          </w:p>
        </w:tc>
        <w:tc>
          <w:tcPr>
            <w:tcW w:w="1276" w:type="dxa"/>
            <w:shd w:val="clear" w:color="auto" w:fill="auto"/>
          </w:tcPr>
          <w:p w14:paraId="0C80C6DF" w14:textId="43F2A88D" w:rsidR="00C649E1" w:rsidRPr="0080034F" w:rsidRDefault="00C649E1" w:rsidP="00CB24F6">
            <w:pPr>
              <w:jc w:val="center"/>
            </w:pPr>
            <w:r w:rsidRPr="0080034F">
              <w:t>2 szt.</w:t>
            </w:r>
            <w:r w:rsidR="00207EB6" w:rsidRPr="0080034F">
              <w:t xml:space="preserve"> *</w:t>
            </w:r>
            <w:r w:rsidR="00C72AAD" w:rsidRPr="0080034F">
              <w:t>d)</w:t>
            </w:r>
          </w:p>
        </w:tc>
        <w:tc>
          <w:tcPr>
            <w:tcW w:w="1701" w:type="dxa"/>
            <w:shd w:val="clear" w:color="auto" w:fill="auto"/>
          </w:tcPr>
          <w:p w14:paraId="435A1E65" w14:textId="77777777" w:rsidR="00C649E1" w:rsidRPr="0080034F" w:rsidRDefault="00C649E1" w:rsidP="00CB24F6">
            <w:pPr>
              <w:jc w:val="center"/>
            </w:pPr>
            <w:r w:rsidRPr="0080034F">
              <w:t>1 szt.</w:t>
            </w:r>
          </w:p>
        </w:tc>
      </w:tr>
    </w:tbl>
    <w:p w14:paraId="68C07FE2" w14:textId="2F7CC388" w:rsidR="00C649E1" w:rsidRPr="0080034F" w:rsidRDefault="00C649E1" w:rsidP="00207EB6">
      <w:pPr>
        <w:pStyle w:val="Akapitzlist"/>
        <w:numPr>
          <w:ilvl w:val="2"/>
          <w:numId w:val="12"/>
        </w:numPr>
        <w:spacing w:before="120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We</w:t>
      </w:r>
      <w:r w:rsidR="00B154D7" w:rsidRPr="0080034F">
        <w:rPr>
          <w:rStyle w:val="markedcontent"/>
          <w:rFonts w:cs="Calibri"/>
          <w:bCs/>
        </w:rPr>
        <w:t xml:space="preserve">rsje elektroniczne (w formacie </w:t>
      </w:r>
      <w:r w:rsidRPr="0080034F">
        <w:rPr>
          <w:rStyle w:val="markedcontent"/>
          <w:rFonts w:cs="Calibri"/>
          <w:bCs/>
        </w:rPr>
        <w:t xml:space="preserve">dwg) dokumentacji należy przesłać pocztą e-mail lub e-puap. </w:t>
      </w:r>
    </w:p>
    <w:p w14:paraId="6994D8D7" w14:textId="24ED3393" w:rsidR="00B154D7" w:rsidRPr="0080034F" w:rsidRDefault="00B154D7" w:rsidP="00CB24F6">
      <w:pPr>
        <w:pStyle w:val="Akapitzlist"/>
        <w:numPr>
          <w:ilvl w:val="2"/>
          <w:numId w:val="12"/>
        </w:numPr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lastRenderedPageBreak/>
        <w:t>Wersje papierowe dokumentacji (tylko rysunki</w:t>
      </w:r>
      <w:r w:rsidR="006B48B4" w:rsidRPr="0080034F">
        <w:rPr>
          <w:rStyle w:val="markedcontent"/>
          <w:rFonts w:cs="Calibri"/>
          <w:bCs/>
        </w:rPr>
        <w:t xml:space="preserve"> bez opraw</w:t>
      </w:r>
      <w:r w:rsidR="002971A6" w:rsidRPr="0080034F">
        <w:rPr>
          <w:rStyle w:val="markedcontent"/>
          <w:rFonts w:cs="Calibri"/>
          <w:bCs/>
        </w:rPr>
        <w:t xml:space="preserve">) Wykonawca przekaże </w:t>
      </w:r>
      <w:r w:rsidRPr="0080034F">
        <w:rPr>
          <w:rStyle w:val="markedcontent"/>
          <w:rFonts w:cs="Calibri"/>
          <w:bCs/>
        </w:rPr>
        <w:t>po uzgodnieniu</w:t>
      </w:r>
      <w:r w:rsidR="005B3C64" w:rsidRPr="0080034F">
        <w:rPr>
          <w:rStyle w:val="markedcontent"/>
          <w:rFonts w:cs="Calibri"/>
          <w:bCs/>
        </w:rPr>
        <w:br/>
      </w:r>
      <w:r w:rsidRPr="0080034F">
        <w:rPr>
          <w:rStyle w:val="markedcontent"/>
          <w:rFonts w:cs="Calibri"/>
          <w:bCs/>
        </w:rPr>
        <w:t xml:space="preserve">z </w:t>
      </w:r>
      <w:r w:rsidR="00600577" w:rsidRPr="0080034F">
        <w:rPr>
          <w:rStyle w:val="markedcontent"/>
          <w:rFonts w:cs="Calibri"/>
          <w:bCs/>
        </w:rPr>
        <w:t>Z</w:t>
      </w:r>
      <w:r w:rsidRPr="0080034F">
        <w:rPr>
          <w:rStyle w:val="markedcontent"/>
          <w:rFonts w:cs="Calibri"/>
          <w:bCs/>
        </w:rPr>
        <w:t xml:space="preserve">amawiającym. </w:t>
      </w:r>
    </w:p>
    <w:p w14:paraId="3BF70281" w14:textId="77777777" w:rsidR="00C649E1" w:rsidRPr="0080034F" w:rsidRDefault="00C649E1" w:rsidP="00CB24F6">
      <w:pPr>
        <w:pStyle w:val="Akapitzlist"/>
        <w:numPr>
          <w:ilvl w:val="2"/>
          <w:numId w:val="12"/>
        </w:numPr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Zamawiający przedstawi projekt koncepcyjny zagospodarowania terenu oraz organizacji ruchu na konsultacjach społecznych o których zawiadomi Wykonawcę. </w:t>
      </w:r>
    </w:p>
    <w:p w14:paraId="6B14355E" w14:textId="60EBB4EB" w:rsidR="00C649E1" w:rsidRPr="0080034F" w:rsidRDefault="00C649E1" w:rsidP="00CB24F6">
      <w:pPr>
        <w:pStyle w:val="Akapitzlist"/>
        <w:numPr>
          <w:ilvl w:val="2"/>
          <w:numId w:val="12"/>
        </w:numPr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Po akceptacji dokumentacji przez Zamawiającego sporządzony zostanie protokół odbioru częściowego, będący podstawą do rozliczenia częściowego zgodnie z postanowieniami </w:t>
      </w:r>
      <w:r w:rsidR="00AE0D7D" w:rsidRPr="0080034F">
        <w:rPr>
          <w:rStyle w:val="markedcontent"/>
          <w:rFonts w:cs="Calibri"/>
          <w:bCs/>
        </w:rPr>
        <w:t>Umow</w:t>
      </w:r>
      <w:r w:rsidRPr="0080034F">
        <w:rPr>
          <w:rStyle w:val="markedcontent"/>
          <w:rFonts w:cs="Calibri"/>
          <w:bCs/>
        </w:rPr>
        <w:t>y.</w:t>
      </w:r>
    </w:p>
    <w:p w14:paraId="01503749" w14:textId="77777777" w:rsidR="00C649E1" w:rsidRPr="0080034F" w:rsidRDefault="00C649E1" w:rsidP="00444569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 xml:space="preserve">Projekt podziału nieruchomości </w:t>
      </w:r>
    </w:p>
    <w:p w14:paraId="7D65A0CA" w14:textId="77777777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Wykonawca przed sporządzeniem projektu podziału działek ewidencyjnych przekaże zamawiającemu proponowany przebieg linii podziałowych wraz z wykazem nieruchomości koniecznych do podzielenia. </w:t>
      </w:r>
    </w:p>
    <w:p w14:paraId="3ED66B35" w14:textId="77777777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Rozpoczęcie i przeprowadzenie procedury podziałowej nieruchomości wraz z rejestracją podziałów możliwe będzie po akceptacji Zamawiającego linii podziałowych </w:t>
      </w:r>
    </w:p>
    <w:p w14:paraId="42DB9F01" w14:textId="19E40503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Wykonawca przekaże dokumentację podziałową w ilości egzemplarzy zgodnie z </w:t>
      </w:r>
      <w:r w:rsidR="003B4B9E" w:rsidRPr="0080034F">
        <w:rPr>
          <w:rStyle w:val="markedcontent"/>
          <w:rFonts w:cs="Calibri"/>
          <w:bCs/>
        </w:rPr>
        <w:t>T</w:t>
      </w:r>
      <w:r w:rsidRPr="0080034F">
        <w:rPr>
          <w:rStyle w:val="markedcontent"/>
          <w:rFonts w:cs="Calibri"/>
          <w:bCs/>
        </w:rPr>
        <w:t>abelą nr 2</w:t>
      </w:r>
    </w:p>
    <w:p w14:paraId="7E6FBF87" w14:textId="77777777" w:rsidR="00C649E1" w:rsidRPr="0080034F" w:rsidRDefault="00C649E1" w:rsidP="004924DD">
      <w:pPr>
        <w:keepNext/>
        <w:spacing w:before="120"/>
        <w:jc w:val="both"/>
        <w:rPr>
          <w:rStyle w:val="markedcontent"/>
          <w:b/>
          <w:i/>
        </w:rPr>
      </w:pPr>
      <w:r w:rsidRPr="0080034F">
        <w:rPr>
          <w:b/>
          <w:i/>
        </w:rPr>
        <w:t>Tabela nr 2 – elementy dokumentacji</w:t>
      </w:r>
      <w:r w:rsidRPr="0080034F">
        <w:rPr>
          <w:rStyle w:val="markedcontent"/>
          <w:b/>
          <w:i/>
        </w:rPr>
        <w:t xml:space="preserve"> podziałowej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6578"/>
        <w:gridCol w:w="1275"/>
        <w:gridCol w:w="1701"/>
      </w:tblGrid>
      <w:tr w:rsidR="0080034F" w:rsidRPr="0080034F" w14:paraId="5B19C8F6" w14:textId="77777777" w:rsidTr="005B3C64">
        <w:trPr>
          <w:cantSplit/>
        </w:trPr>
        <w:tc>
          <w:tcPr>
            <w:tcW w:w="506" w:type="dxa"/>
            <w:vMerge w:val="restart"/>
            <w:shd w:val="clear" w:color="auto" w:fill="auto"/>
            <w:vAlign w:val="center"/>
          </w:tcPr>
          <w:p w14:paraId="201399E7" w14:textId="77777777" w:rsidR="00C649E1" w:rsidRPr="0080034F" w:rsidRDefault="00C649E1" w:rsidP="004924DD">
            <w:pPr>
              <w:keepNext/>
              <w:jc w:val="both"/>
              <w:rPr>
                <w:b/>
              </w:rPr>
            </w:pPr>
            <w:r w:rsidRPr="0080034F">
              <w:rPr>
                <w:b/>
              </w:rPr>
              <w:t>l.p.</w:t>
            </w:r>
          </w:p>
        </w:tc>
        <w:tc>
          <w:tcPr>
            <w:tcW w:w="6578" w:type="dxa"/>
            <w:vMerge w:val="restart"/>
            <w:shd w:val="clear" w:color="auto" w:fill="auto"/>
            <w:vAlign w:val="center"/>
          </w:tcPr>
          <w:p w14:paraId="2B03F023" w14:textId="77777777" w:rsidR="00C649E1" w:rsidRPr="0080034F" w:rsidRDefault="00C649E1" w:rsidP="004924DD">
            <w:pPr>
              <w:keepNext/>
              <w:jc w:val="both"/>
              <w:rPr>
                <w:b/>
              </w:rPr>
            </w:pPr>
            <w:r w:rsidRPr="0080034F">
              <w:rPr>
                <w:b/>
              </w:rPr>
              <w:t>Wyszczególnienie elementów koncepcji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5120318D" w14:textId="77777777" w:rsidR="00C649E1" w:rsidRPr="0080034F" w:rsidRDefault="00C649E1" w:rsidP="004924DD">
            <w:pPr>
              <w:keepNext/>
              <w:jc w:val="center"/>
              <w:rPr>
                <w:b/>
              </w:rPr>
            </w:pPr>
            <w:r w:rsidRPr="0080034F">
              <w:rPr>
                <w:b/>
              </w:rPr>
              <w:t>Ilość egzemplarzy</w:t>
            </w:r>
          </w:p>
        </w:tc>
      </w:tr>
      <w:tr w:rsidR="0080034F" w:rsidRPr="0080034F" w14:paraId="12D10EB3" w14:textId="77777777" w:rsidTr="005B3C64">
        <w:trPr>
          <w:cantSplit/>
        </w:trPr>
        <w:tc>
          <w:tcPr>
            <w:tcW w:w="506" w:type="dxa"/>
            <w:vMerge/>
            <w:shd w:val="clear" w:color="auto" w:fill="auto"/>
          </w:tcPr>
          <w:p w14:paraId="073F5DF0" w14:textId="77777777" w:rsidR="00C649E1" w:rsidRPr="0080034F" w:rsidRDefault="00C649E1" w:rsidP="004924DD">
            <w:pPr>
              <w:keepNext/>
              <w:jc w:val="both"/>
              <w:rPr>
                <w:b/>
              </w:rPr>
            </w:pPr>
          </w:p>
        </w:tc>
        <w:tc>
          <w:tcPr>
            <w:tcW w:w="6578" w:type="dxa"/>
            <w:vMerge/>
            <w:shd w:val="clear" w:color="auto" w:fill="auto"/>
          </w:tcPr>
          <w:p w14:paraId="25036820" w14:textId="77777777" w:rsidR="00C649E1" w:rsidRPr="0080034F" w:rsidRDefault="00C649E1" w:rsidP="004924DD">
            <w:pPr>
              <w:keepNext/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14:paraId="0EBE6659" w14:textId="77777777" w:rsidR="00C649E1" w:rsidRPr="0080034F" w:rsidRDefault="00C649E1" w:rsidP="004924DD">
            <w:pPr>
              <w:keepNext/>
              <w:jc w:val="center"/>
              <w:rPr>
                <w:b/>
              </w:rPr>
            </w:pPr>
            <w:r w:rsidRPr="0080034F">
              <w:rPr>
                <w:b/>
              </w:rPr>
              <w:t>papierowa</w:t>
            </w:r>
          </w:p>
        </w:tc>
        <w:tc>
          <w:tcPr>
            <w:tcW w:w="1701" w:type="dxa"/>
            <w:shd w:val="clear" w:color="auto" w:fill="auto"/>
          </w:tcPr>
          <w:p w14:paraId="39692C30" w14:textId="77777777" w:rsidR="00C649E1" w:rsidRPr="0080034F" w:rsidRDefault="00C649E1" w:rsidP="004924DD">
            <w:pPr>
              <w:keepNext/>
              <w:ind w:left="-76"/>
              <w:jc w:val="center"/>
              <w:rPr>
                <w:b/>
              </w:rPr>
            </w:pPr>
            <w:r w:rsidRPr="0080034F">
              <w:rPr>
                <w:b/>
              </w:rPr>
              <w:t>elektroniczna</w:t>
            </w:r>
          </w:p>
        </w:tc>
      </w:tr>
      <w:tr w:rsidR="0080034F" w:rsidRPr="0080034F" w14:paraId="4305B579" w14:textId="77777777" w:rsidTr="005B3C64">
        <w:trPr>
          <w:cantSplit/>
        </w:trPr>
        <w:tc>
          <w:tcPr>
            <w:tcW w:w="506" w:type="dxa"/>
            <w:shd w:val="clear" w:color="auto" w:fill="auto"/>
          </w:tcPr>
          <w:p w14:paraId="792D93A9" w14:textId="77777777" w:rsidR="00C649E1" w:rsidRPr="0080034F" w:rsidRDefault="00C649E1" w:rsidP="004924DD">
            <w:pPr>
              <w:pStyle w:val="Akapitzlist"/>
              <w:keepNext/>
              <w:numPr>
                <w:ilvl w:val="0"/>
                <w:numId w:val="7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6486A1CB" w14:textId="77777777" w:rsidR="00C649E1" w:rsidRPr="0080034F" w:rsidRDefault="00C649E1" w:rsidP="004924DD">
            <w:pPr>
              <w:keepNext/>
              <w:jc w:val="both"/>
            </w:pPr>
            <w:r w:rsidRPr="0080034F">
              <w:t>Mapy podziałów zarejestrowanych w PODGiK</w:t>
            </w:r>
          </w:p>
        </w:tc>
        <w:tc>
          <w:tcPr>
            <w:tcW w:w="1275" w:type="dxa"/>
            <w:shd w:val="clear" w:color="auto" w:fill="auto"/>
          </w:tcPr>
          <w:p w14:paraId="1BF9DC10" w14:textId="77777777" w:rsidR="00C649E1" w:rsidRPr="0080034F" w:rsidRDefault="00C649E1" w:rsidP="004924DD">
            <w:pPr>
              <w:keepNext/>
              <w:jc w:val="center"/>
            </w:pPr>
            <w:r w:rsidRPr="0080034F">
              <w:t>6 szt.</w:t>
            </w:r>
          </w:p>
        </w:tc>
        <w:tc>
          <w:tcPr>
            <w:tcW w:w="1701" w:type="dxa"/>
            <w:shd w:val="clear" w:color="auto" w:fill="auto"/>
          </w:tcPr>
          <w:p w14:paraId="5B7C1A31" w14:textId="77777777" w:rsidR="00C649E1" w:rsidRPr="0080034F" w:rsidRDefault="00C649E1" w:rsidP="004924DD">
            <w:pPr>
              <w:keepNext/>
              <w:jc w:val="center"/>
            </w:pPr>
            <w:r w:rsidRPr="0080034F">
              <w:t>1 szt.</w:t>
            </w:r>
          </w:p>
        </w:tc>
      </w:tr>
    </w:tbl>
    <w:p w14:paraId="4D0FBD78" w14:textId="77777777" w:rsidR="00C649E1" w:rsidRPr="0080034F" w:rsidRDefault="00C649E1" w:rsidP="00444569">
      <w:pPr>
        <w:pStyle w:val="Akapitzlist"/>
        <w:numPr>
          <w:ilvl w:val="2"/>
          <w:numId w:val="12"/>
        </w:numPr>
        <w:spacing w:before="120"/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Wersje elektroniczne (w formacie dwg) dokumentacji należy przesłać pocztą e-mail lub e-puap. </w:t>
      </w:r>
    </w:p>
    <w:p w14:paraId="2E401E10" w14:textId="208B99B0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Po akceptacji dokumentacji podziałowej przez Zamawiającego sporządzony zostanie protokół odbioru częściowego, będący podstawą do rozliczenia częściowego zgodnie z postanowieniami </w:t>
      </w:r>
      <w:r w:rsidR="00600577" w:rsidRPr="0080034F">
        <w:rPr>
          <w:rStyle w:val="markedcontent"/>
          <w:rFonts w:cs="Calibri"/>
          <w:bCs/>
        </w:rPr>
        <w:t>U</w:t>
      </w:r>
      <w:r w:rsidRPr="0080034F">
        <w:rPr>
          <w:rStyle w:val="markedcontent"/>
          <w:rFonts w:cs="Calibri"/>
          <w:bCs/>
        </w:rPr>
        <w:t>mowy.</w:t>
      </w:r>
    </w:p>
    <w:p w14:paraId="6CCE1D8F" w14:textId="77777777" w:rsidR="00C649E1" w:rsidRPr="0080034F" w:rsidRDefault="00C649E1" w:rsidP="00444569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Dokumentacja projektowa przed złożeniem wniosku o wydanie decyzji na rozpoczęcie i prowadzenie robót budowlanych.</w:t>
      </w:r>
    </w:p>
    <w:p w14:paraId="3A50D74F" w14:textId="0978A1F9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Wykonawca przekaże projekt zgodnie z zakresem określonym w p</w:t>
      </w:r>
      <w:r w:rsidR="00960E40" w:rsidRPr="0080034F">
        <w:rPr>
          <w:rStyle w:val="markedcontent"/>
          <w:rFonts w:cs="Calibri"/>
          <w:bCs/>
        </w:rPr>
        <w:t>kt.</w:t>
      </w:r>
      <w:r w:rsidRPr="0080034F">
        <w:rPr>
          <w:rStyle w:val="markedcontent"/>
          <w:rFonts w:cs="Calibri"/>
          <w:bCs/>
        </w:rPr>
        <w:t xml:space="preserve"> </w:t>
      </w:r>
      <w:r w:rsidR="00960E40" w:rsidRPr="0080034F">
        <w:rPr>
          <w:rStyle w:val="markedcontent"/>
          <w:rFonts w:cs="Calibri"/>
          <w:bCs/>
        </w:rPr>
        <w:t>3.</w:t>
      </w:r>
      <w:r w:rsidR="000536C3" w:rsidRPr="0080034F">
        <w:rPr>
          <w:rStyle w:val="markedcontent"/>
          <w:rFonts w:cs="Calibri"/>
          <w:bCs/>
        </w:rPr>
        <w:t>8</w:t>
      </w:r>
      <w:r w:rsidR="00960E40" w:rsidRPr="0080034F">
        <w:rPr>
          <w:rStyle w:val="markedcontent"/>
          <w:rFonts w:cs="Calibri"/>
          <w:bCs/>
        </w:rPr>
        <w:t xml:space="preserve"> - </w:t>
      </w:r>
      <w:r w:rsidRPr="0080034F">
        <w:rPr>
          <w:rStyle w:val="markedcontent"/>
          <w:rFonts w:cs="Calibri"/>
          <w:bCs/>
        </w:rPr>
        <w:t>3.14</w:t>
      </w:r>
      <w:r w:rsidR="00DC2FD8" w:rsidRPr="0080034F">
        <w:rPr>
          <w:rStyle w:val="markedcontent"/>
          <w:rFonts w:cs="Calibri"/>
          <w:bCs/>
        </w:rPr>
        <w:t>,</w:t>
      </w:r>
    </w:p>
    <w:p w14:paraId="4A60BBF4" w14:textId="05CB752E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Wykonawca przekaże dokumentację w ilości egzemplarzy zgodnie z </w:t>
      </w:r>
      <w:r w:rsidR="003B4B9E" w:rsidRPr="0080034F">
        <w:rPr>
          <w:rStyle w:val="markedcontent"/>
          <w:rFonts w:cs="Calibri"/>
          <w:bCs/>
          <w:i/>
        </w:rPr>
        <w:t>T</w:t>
      </w:r>
      <w:r w:rsidRPr="0080034F">
        <w:rPr>
          <w:rStyle w:val="markedcontent"/>
          <w:rFonts w:cs="Calibri"/>
          <w:bCs/>
          <w:i/>
        </w:rPr>
        <w:t>abelą nr 3</w:t>
      </w:r>
      <w:r w:rsidR="00DC2FD8" w:rsidRPr="0080034F">
        <w:rPr>
          <w:rStyle w:val="markedcontent"/>
          <w:rFonts w:cs="Calibri"/>
          <w:bCs/>
        </w:rPr>
        <w:t>,</w:t>
      </w:r>
    </w:p>
    <w:p w14:paraId="7C1759B3" w14:textId="77777777" w:rsidR="00C649E1" w:rsidRPr="0080034F" w:rsidRDefault="00C649E1" w:rsidP="004924DD">
      <w:pPr>
        <w:keepNext/>
        <w:spacing w:before="120"/>
        <w:jc w:val="both"/>
        <w:rPr>
          <w:rStyle w:val="markedcontent"/>
          <w:b/>
          <w:i/>
        </w:rPr>
      </w:pPr>
      <w:r w:rsidRPr="0080034F">
        <w:rPr>
          <w:b/>
          <w:i/>
        </w:rPr>
        <w:t>Tabela nr 3 – elementy dokumentacji</w:t>
      </w:r>
      <w:r w:rsidRPr="0080034F">
        <w:rPr>
          <w:rStyle w:val="markedcontent"/>
          <w:b/>
          <w:i/>
        </w:rPr>
        <w:t xml:space="preserve"> przed złożeniem wniosku o PnB, lub ZRiD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6578"/>
        <w:gridCol w:w="1275"/>
        <w:gridCol w:w="1701"/>
      </w:tblGrid>
      <w:tr w:rsidR="0080034F" w:rsidRPr="0080034F" w14:paraId="4B6DC91D" w14:textId="77777777" w:rsidTr="00600577">
        <w:tc>
          <w:tcPr>
            <w:tcW w:w="506" w:type="dxa"/>
            <w:vMerge w:val="restart"/>
            <w:shd w:val="clear" w:color="auto" w:fill="auto"/>
            <w:vAlign w:val="center"/>
          </w:tcPr>
          <w:p w14:paraId="26D934F8" w14:textId="77777777" w:rsidR="00C649E1" w:rsidRPr="0080034F" w:rsidRDefault="00C649E1" w:rsidP="004924DD">
            <w:pPr>
              <w:keepNext/>
              <w:jc w:val="both"/>
              <w:rPr>
                <w:b/>
              </w:rPr>
            </w:pPr>
            <w:r w:rsidRPr="0080034F">
              <w:rPr>
                <w:b/>
              </w:rPr>
              <w:t>l.p.</w:t>
            </w:r>
          </w:p>
        </w:tc>
        <w:tc>
          <w:tcPr>
            <w:tcW w:w="6578" w:type="dxa"/>
            <w:vMerge w:val="restart"/>
            <w:shd w:val="clear" w:color="auto" w:fill="auto"/>
            <w:vAlign w:val="center"/>
          </w:tcPr>
          <w:p w14:paraId="75D1DB31" w14:textId="77777777" w:rsidR="00C649E1" w:rsidRPr="0080034F" w:rsidRDefault="00C649E1" w:rsidP="00DC2FD8">
            <w:pPr>
              <w:jc w:val="both"/>
              <w:rPr>
                <w:b/>
              </w:rPr>
            </w:pPr>
            <w:r w:rsidRPr="0080034F">
              <w:rPr>
                <w:b/>
              </w:rPr>
              <w:t>Wyszczególnienie elementów koncepcji</w:t>
            </w:r>
          </w:p>
        </w:tc>
        <w:tc>
          <w:tcPr>
            <w:tcW w:w="2976" w:type="dxa"/>
            <w:gridSpan w:val="2"/>
            <w:shd w:val="clear" w:color="auto" w:fill="auto"/>
          </w:tcPr>
          <w:p w14:paraId="0ED2E37C" w14:textId="77777777" w:rsidR="00C649E1" w:rsidRPr="0080034F" w:rsidRDefault="00C649E1" w:rsidP="00DC2FD8">
            <w:pPr>
              <w:jc w:val="both"/>
              <w:rPr>
                <w:b/>
              </w:rPr>
            </w:pPr>
            <w:r w:rsidRPr="0080034F">
              <w:rPr>
                <w:b/>
              </w:rPr>
              <w:t>Ilość egzemplarzy</w:t>
            </w:r>
          </w:p>
        </w:tc>
      </w:tr>
      <w:tr w:rsidR="0080034F" w:rsidRPr="0080034F" w14:paraId="30D22016" w14:textId="77777777" w:rsidTr="00600577">
        <w:tc>
          <w:tcPr>
            <w:tcW w:w="506" w:type="dxa"/>
            <w:vMerge/>
            <w:shd w:val="clear" w:color="auto" w:fill="auto"/>
          </w:tcPr>
          <w:p w14:paraId="4DC938CC" w14:textId="77777777" w:rsidR="00C649E1" w:rsidRPr="0080034F" w:rsidRDefault="00C649E1" w:rsidP="004924DD">
            <w:pPr>
              <w:keepNext/>
              <w:jc w:val="both"/>
              <w:rPr>
                <w:b/>
              </w:rPr>
            </w:pPr>
          </w:p>
        </w:tc>
        <w:tc>
          <w:tcPr>
            <w:tcW w:w="6578" w:type="dxa"/>
            <w:vMerge/>
            <w:shd w:val="clear" w:color="auto" w:fill="auto"/>
          </w:tcPr>
          <w:p w14:paraId="3B94CD17" w14:textId="77777777" w:rsidR="00C649E1" w:rsidRPr="0080034F" w:rsidRDefault="00C649E1" w:rsidP="00DC2FD8">
            <w:pPr>
              <w:jc w:val="both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14:paraId="568CC32C" w14:textId="77777777" w:rsidR="00C649E1" w:rsidRPr="0080034F" w:rsidRDefault="00C649E1" w:rsidP="00DC2FD8">
            <w:pPr>
              <w:jc w:val="both"/>
              <w:rPr>
                <w:b/>
              </w:rPr>
            </w:pPr>
            <w:r w:rsidRPr="0080034F">
              <w:rPr>
                <w:b/>
              </w:rPr>
              <w:t>papierowa</w:t>
            </w:r>
          </w:p>
        </w:tc>
        <w:tc>
          <w:tcPr>
            <w:tcW w:w="1701" w:type="dxa"/>
            <w:shd w:val="clear" w:color="auto" w:fill="auto"/>
          </w:tcPr>
          <w:p w14:paraId="71284453" w14:textId="77777777" w:rsidR="00C649E1" w:rsidRPr="0080034F" w:rsidRDefault="00C649E1" w:rsidP="00DC2FD8">
            <w:pPr>
              <w:ind w:left="-76"/>
              <w:jc w:val="both"/>
              <w:rPr>
                <w:b/>
              </w:rPr>
            </w:pPr>
            <w:r w:rsidRPr="0080034F">
              <w:rPr>
                <w:b/>
              </w:rPr>
              <w:t>elektroniczna</w:t>
            </w:r>
          </w:p>
        </w:tc>
      </w:tr>
      <w:tr w:rsidR="0080034F" w:rsidRPr="0080034F" w14:paraId="21F13A53" w14:textId="77777777" w:rsidTr="00600577">
        <w:tc>
          <w:tcPr>
            <w:tcW w:w="506" w:type="dxa"/>
            <w:shd w:val="clear" w:color="auto" w:fill="auto"/>
          </w:tcPr>
          <w:p w14:paraId="0825B041" w14:textId="77777777" w:rsidR="00C649E1" w:rsidRPr="0080034F" w:rsidRDefault="00C649E1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28E7734C" w14:textId="5B31E208" w:rsidR="00C649E1" w:rsidRPr="0080034F" w:rsidRDefault="00C649E1" w:rsidP="00DC2FD8">
            <w:pPr>
              <w:jc w:val="both"/>
            </w:pPr>
            <w:r w:rsidRPr="0080034F">
              <w:t xml:space="preserve">Projekt budowlany </w:t>
            </w:r>
            <w:r w:rsidR="00960E40" w:rsidRPr="0080034F">
              <w:t>wraz z projektami technicznymi</w:t>
            </w:r>
          </w:p>
        </w:tc>
        <w:tc>
          <w:tcPr>
            <w:tcW w:w="1275" w:type="dxa"/>
            <w:shd w:val="clear" w:color="auto" w:fill="auto"/>
          </w:tcPr>
          <w:p w14:paraId="523F019A" w14:textId="0C401EB2" w:rsidR="00C649E1" w:rsidRPr="0080034F" w:rsidRDefault="00600577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562D465D" w14:textId="49BFC38D" w:rsidR="00C649E1" w:rsidRPr="0080034F" w:rsidRDefault="00C649E1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4CE07D40" w14:textId="77777777" w:rsidTr="00600577">
        <w:tc>
          <w:tcPr>
            <w:tcW w:w="506" w:type="dxa"/>
            <w:shd w:val="clear" w:color="auto" w:fill="auto"/>
          </w:tcPr>
          <w:p w14:paraId="1F82CDB6" w14:textId="77777777" w:rsidR="00960E40" w:rsidRPr="0080034F" w:rsidRDefault="00960E40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781A8C11" w14:textId="48F1A2DB" w:rsidR="00960E40" w:rsidRPr="0080034F" w:rsidRDefault="00DC2FD8" w:rsidP="00DC2FD8">
            <w:pPr>
              <w:jc w:val="both"/>
            </w:pPr>
            <w:r w:rsidRPr="0080034F">
              <w:t>Dokumentacja</w:t>
            </w:r>
            <w:r w:rsidR="00960E40" w:rsidRPr="0080034F">
              <w:t xml:space="preserve"> geotechniczna</w:t>
            </w:r>
          </w:p>
        </w:tc>
        <w:tc>
          <w:tcPr>
            <w:tcW w:w="1275" w:type="dxa"/>
            <w:shd w:val="clear" w:color="auto" w:fill="auto"/>
          </w:tcPr>
          <w:p w14:paraId="2D7C56EC" w14:textId="271DE7B7" w:rsidR="00960E40" w:rsidRPr="0080034F" w:rsidRDefault="00960E40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161F6132" w14:textId="2FE456AF" w:rsidR="00960E40" w:rsidRPr="0080034F" w:rsidRDefault="00960E40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46E14F25" w14:textId="77777777" w:rsidTr="00600577">
        <w:tc>
          <w:tcPr>
            <w:tcW w:w="506" w:type="dxa"/>
            <w:shd w:val="clear" w:color="auto" w:fill="auto"/>
          </w:tcPr>
          <w:p w14:paraId="11A29D0A" w14:textId="77777777" w:rsidR="00960E40" w:rsidRPr="0080034F" w:rsidRDefault="00960E40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266F45EE" w14:textId="45916DF6" w:rsidR="00960E40" w:rsidRPr="0080034F" w:rsidRDefault="00960E40" w:rsidP="00DC2FD8">
            <w:pPr>
              <w:jc w:val="both"/>
            </w:pPr>
            <w:r w:rsidRPr="0080034F">
              <w:t>Operat wodnoprawny</w:t>
            </w:r>
          </w:p>
        </w:tc>
        <w:tc>
          <w:tcPr>
            <w:tcW w:w="1275" w:type="dxa"/>
            <w:shd w:val="clear" w:color="auto" w:fill="auto"/>
          </w:tcPr>
          <w:p w14:paraId="15DA75E8" w14:textId="414F1AFE" w:rsidR="00960E40" w:rsidRPr="0080034F" w:rsidRDefault="00960E40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78EA12D4" w14:textId="65DE4C81" w:rsidR="00960E40" w:rsidRPr="0080034F" w:rsidRDefault="00960E40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0BA75CC4" w14:textId="77777777" w:rsidTr="00600577">
        <w:tc>
          <w:tcPr>
            <w:tcW w:w="506" w:type="dxa"/>
            <w:shd w:val="clear" w:color="auto" w:fill="auto"/>
          </w:tcPr>
          <w:p w14:paraId="3E574224" w14:textId="77777777" w:rsidR="00600577" w:rsidRPr="0080034F" w:rsidRDefault="00600577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34913D90" w14:textId="77777777" w:rsidR="00600577" w:rsidRPr="0080034F" w:rsidRDefault="00600577" w:rsidP="00DC2FD8">
            <w:pPr>
              <w:jc w:val="both"/>
            </w:pPr>
            <w:r w:rsidRPr="0080034F">
              <w:t>Specyfikacje techniczne wykonania i odbioru robót budowlanych</w:t>
            </w:r>
          </w:p>
        </w:tc>
        <w:tc>
          <w:tcPr>
            <w:tcW w:w="1275" w:type="dxa"/>
            <w:shd w:val="clear" w:color="auto" w:fill="auto"/>
          </w:tcPr>
          <w:p w14:paraId="42F39906" w14:textId="6171983D" w:rsidR="00600577" w:rsidRPr="0080034F" w:rsidRDefault="00600577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1642619C" w14:textId="5CBDD0B6" w:rsidR="00600577" w:rsidRPr="0080034F" w:rsidRDefault="00600577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2A987FD6" w14:textId="77777777" w:rsidTr="00600577">
        <w:tc>
          <w:tcPr>
            <w:tcW w:w="506" w:type="dxa"/>
            <w:shd w:val="clear" w:color="auto" w:fill="auto"/>
          </w:tcPr>
          <w:p w14:paraId="2E9E7C6F" w14:textId="77777777" w:rsidR="00600577" w:rsidRPr="0080034F" w:rsidRDefault="00600577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11186EC4" w14:textId="77777777" w:rsidR="00600577" w:rsidRPr="0080034F" w:rsidRDefault="00600577" w:rsidP="00DC2FD8">
            <w:pPr>
              <w:jc w:val="both"/>
            </w:pPr>
            <w:r w:rsidRPr="0080034F">
              <w:t xml:space="preserve">Kosztorys </w:t>
            </w:r>
            <w:r w:rsidRPr="0080034F">
              <w:rPr>
                <w:b/>
              </w:rPr>
              <w:t>inwestorski</w:t>
            </w:r>
            <w:r w:rsidRPr="0080034F"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14:paraId="715E10C5" w14:textId="7D76EC0C" w:rsidR="00600577" w:rsidRPr="0080034F" w:rsidRDefault="00600577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40B63EEA" w14:textId="77777777" w:rsidR="00600577" w:rsidRPr="0080034F" w:rsidRDefault="00600577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1BBE0F31" w14:textId="77777777" w:rsidTr="00600577">
        <w:tc>
          <w:tcPr>
            <w:tcW w:w="506" w:type="dxa"/>
            <w:shd w:val="clear" w:color="auto" w:fill="auto"/>
          </w:tcPr>
          <w:p w14:paraId="376CECA4" w14:textId="77777777" w:rsidR="00600577" w:rsidRPr="0080034F" w:rsidRDefault="00600577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68BF1662" w14:textId="77777777" w:rsidR="00600577" w:rsidRPr="0080034F" w:rsidRDefault="00600577" w:rsidP="00DC2FD8">
            <w:pPr>
              <w:jc w:val="both"/>
            </w:pPr>
            <w:r w:rsidRPr="0080034F">
              <w:t>Projekt SOR</w:t>
            </w:r>
          </w:p>
        </w:tc>
        <w:tc>
          <w:tcPr>
            <w:tcW w:w="1275" w:type="dxa"/>
            <w:shd w:val="clear" w:color="auto" w:fill="auto"/>
          </w:tcPr>
          <w:p w14:paraId="05CAA065" w14:textId="04490F5B" w:rsidR="00600577" w:rsidRPr="0080034F" w:rsidRDefault="00600577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497800A8" w14:textId="77777777" w:rsidR="00600577" w:rsidRPr="0080034F" w:rsidRDefault="00600577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483D1812" w14:textId="77777777" w:rsidTr="00600577">
        <w:tc>
          <w:tcPr>
            <w:tcW w:w="506" w:type="dxa"/>
            <w:shd w:val="clear" w:color="auto" w:fill="auto"/>
          </w:tcPr>
          <w:p w14:paraId="65597C54" w14:textId="77777777" w:rsidR="00600577" w:rsidRPr="0080034F" w:rsidRDefault="00600577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</w:p>
        </w:tc>
        <w:tc>
          <w:tcPr>
            <w:tcW w:w="6578" w:type="dxa"/>
            <w:shd w:val="clear" w:color="auto" w:fill="auto"/>
          </w:tcPr>
          <w:p w14:paraId="35037ED4" w14:textId="77777777" w:rsidR="00600577" w:rsidRPr="0080034F" w:rsidRDefault="00600577" w:rsidP="00DC2FD8">
            <w:pPr>
              <w:jc w:val="both"/>
            </w:pPr>
            <w:r w:rsidRPr="0080034F">
              <w:t>Projekt TOR</w:t>
            </w:r>
          </w:p>
        </w:tc>
        <w:tc>
          <w:tcPr>
            <w:tcW w:w="1275" w:type="dxa"/>
            <w:shd w:val="clear" w:color="auto" w:fill="auto"/>
          </w:tcPr>
          <w:p w14:paraId="62255C76" w14:textId="5C4DAE46" w:rsidR="00600577" w:rsidRPr="0080034F" w:rsidRDefault="00600577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4E5905B7" w14:textId="77777777" w:rsidR="00600577" w:rsidRPr="0080034F" w:rsidRDefault="00600577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090EAAC0" w14:textId="77777777" w:rsidTr="00600577">
        <w:tc>
          <w:tcPr>
            <w:tcW w:w="506" w:type="dxa"/>
            <w:shd w:val="clear" w:color="auto" w:fill="auto"/>
          </w:tcPr>
          <w:p w14:paraId="6AD1352A" w14:textId="77777777" w:rsidR="00600577" w:rsidRPr="0080034F" w:rsidRDefault="00600577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  <w:r w:rsidRPr="0080034F">
              <w:t>P</w:t>
            </w:r>
          </w:p>
        </w:tc>
        <w:tc>
          <w:tcPr>
            <w:tcW w:w="6578" w:type="dxa"/>
            <w:shd w:val="clear" w:color="auto" w:fill="auto"/>
          </w:tcPr>
          <w:p w14:paraId="76F18929" w14:textId="77777777" w:rsidR="00600577" w:rsidRPr="0080034F" w:rsidRDefault="00600577" w:rsidP="00DC2FD8">
            <w:pPr>
              <w:jc w:val="both"/>
            </w:pPr>
            <w:r w:rsidRPr="0080034F">
              <w:t>Projekt wycinki i nasadzeń zastępczych</w:t>
            </w:r>
          </w:p>
        </w:tc>
        <w:tc>
          <w:tcPr>
            <w:tcW w:w="1275" w:type="dxa"/>
            <w:shd w:val="clear" w:color="auto" w:fill="auto"/>
          </w:tcPr>
          <w:p w14:paraId="2B27E24E" w14:textId="112873A1" w:rsidR="00600577" w:rsidRPr="0080034F" w:rsidRDefault="00600577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3421A048" w14:textId="2D8DCA8B" w:rsidR="00600577" w:rsidRPr="0080034F" w:rsidRDefault="00600577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3FAA989C" w14:textId="77777777" w:rsidTr="00600577">
        <w:tc>
          <w:tcPr>
            <w:tcW w:w="506" w:type="dxa"/>
            <w:shd w:val="clear" w:color="auto" w:fill="auto"/>
          </w:tcPr>
          <w:p w14:paraId="12B92AE5" w14:textId="77777777" w:rsidR="00600577" w:rsidRPr="0080034F" w:rsidRDefault="00600577" w:rsidP="004924DD">
            <w:pPr>
              <w:pStyle w:val="Akapitzlist"/>
              <w:keepNext/>
              <w:numPr>
                <w:ilvl w:val="0"/>
                <w:numId w:val="8"/>
              </w:numPr>
              <w:jc w:val="both"/>
            </w:pPr>
            <w:r w:rsidRPr="0080034F">
              <w:t>P</w:t>
            </w:r>
          </w:p>
        </w:tc>
        <w:tc>
          <w:tcPr>
            <w:tcW w:w="6578" w:type="dxa"/>
            <w:shd w:val="clear" w:color="auto" w:fill="auto"/>
          </w:tcPr>
          <w:p w14:paraId="64AF4DEF" w14:textId="77777777" w:rsidR="00600577" w:rsidRPr="0080034F" w:rsidRDefault="00600577" w:rsidP="00DC2FD8">
            <w:pPr>
              <w:jc w:val="both"/>
            </w:pPr>
            <w:r w:rsidRPr="0080034F">
              <w:t>Projekt zieleni</w:t>
            </w:r>
          </w:p>
        </w:tc>
        <w:tc>
          <w:tcPr>
            <w:tcW w:w="1275" w:type="dxa"/>
            <w:shd w:val="clear" w:color="auto" w:fill="auto"/>
          </w:tcPr>
          <w:p w14:paraId="344DB340" w14:textId="111ACC94" w:rsidR="00600577" w:rsidRPr="0080034F" w:rsidRDefault="00600577" w:rsidP="00DC2FD8">
            <w:pPr>
              <w:jc w:val="center"/>
            </w:pPr>
            <w:r w:rsidRPr="0080034F">
              <w:sym w:font="Symbol" w:char="F02D"/>
            </w:r>
          </w:p>
        </w:tc>
        <w:tc>
          <w:tcPr>
            <w:tcW w:w="1701" w:type="dxa"/>
            <w:shd w:val="clear" w:color="auto" w:fill="auto"/>
          </w:tcPr>
          <w:p w14:paraId="23E26788" w14:textId="77777777" w:rsidR="00600577" w:rsidRPr="0080034F" w:rsidRDefault="00600577" w:rsidP="00DC2FD8">
            <w:pPr>
              <w:jc w:val="center"/>
            </w:pPr>
            <w:r w:rsidRPr="0080034F">
              <w:t>1 szt.</w:t>
            </w:r>
          </w:p>
        </w:tc>
      </w:tr>
    </w:tbl>
    <w:p w14:paraId="2D7F4F3D" w14:textId="48AB0224" w:rsidR="00C649E1" w:rsidRPr="0080034F" w:rsidRDefault="00DC2FD8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w</w:t>
      </w:r>
      <w:r w:rsidR="00C649E1" w:rsidRPr="0080034F">
        <w:rPr>
          <w:rStyle w:val="markedcontent"/>
          <w:rFonts w:cs="Calibri"/>
          <w:bCs/>
        </w:rPr>
        <w:t>ersje elektroniczne dokumentacji należy przesłać pocztą e-mail lub e-puap. Całość poszczególnych opracowań należy udostępnić w formacie pdf oraz dodatkowo w wersjach edytowalnych</w:t>
      </w:r>
      <w:r w:rsidR="005B3C64" w:rsidRPr="0080034F">
        <w:rPr>
          <w:rStyle w:val="markedcontent"/>
          <w:rFonts w:cs="Calibri"/>
          <w:bCs/>
        </w:rPr>
        <w:br/>
      </w:r>
      <w:r w:rsidR="00C649E1" w:rsidRPr="0080034F">
        <w:rPr>
          <w:rStyle w:val="markedcontent"/>
          <w:rFonts w:cs="Calibri"/>
          <w:bCs/>
        </w:rPr>
        <w:t>(dwg, docx, xlsx)</w:t>
      </w:r>
      <w:r w:rsidRPr="0080034F">
        <w:rPr>
          <w:rStyle w:val="markedcontent"/>
          <w:rFonts w:cs="Calibri"/>
          <w:bCs/>
        </w:rPr>
        <w:t>,</w:t>
      </w:r>
    </w:p>
    <w:p w14:paraId="080FADEE" w14:textId="0F0E001F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złożenie wniosku o wydanie decyzji zezwalającej na rozpoczęcie i prowadzenie robót budowlanych możliwe będzie po akceptacji dokumentacji przez Zamawiającego</w:t>
      </w:r>
      <w:r w:rsidR="00DC2FD8" w:rsidRPr="0080034F">
        <w:rPr>
          <w:rStyle w:val="markedcontent"/>
          <w:rFonts w:cs="Calibri"/>
          <w:bCs/>
        </w:rPr>
        <w:t>,</w:t>
      </w:r>
    </w:p>
    <w:p w14:paraId="258C905C" w14:textId="0BBF93D9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Po akceptacji dokumentacji projektowej przez Zamawiającego sporządzony zostanie protokół odbioru częściowego, będący podstawą do rozliczenia częściowego zgodnie z postanowieniami </w:t>
      </w:r>
      <w:r w:rsidR="00AE0D7D" w:rsidRPr="0080034F">
        <w:rPr>
          <w:rStyle w:val="markedcontent"/>
          <w:rFonts w:cs="Calibri"/>
          <w:bCs/>
        </w:rPr>
        <w:t>Umow</w:t>
      </w:r>
      <w:r w:rsidRPr="0080034F">
        <w:rPr>
          <w:rStyle w:val="markedcontent"/>
          <w:rFonts w:cs="Calibri"/>
          <w:bCs/>
        </w:rPr>
        <w:t>y.</w:t>
      </w:r>
    </w:p>
    <w:p w14:paraId="1C8AD84A" w14:textId="754FA3AF" w:rsidR="00C649E1" w:rsidRPr="0080034F" w:rsidRDefault="00C649E1" w:rsidP="00444569">
      <w:pPr>
        <w:pStyle w:val="Akapitzlist"/>
        <w:keepNext/>
        <w:numPr>
          <w:ilvl w:val="1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  <w:bCs/>
        </w:rPr>
      </w:pPr>
      <w:r w:rsidRPr="0080034F">
        <w:rPr>
          <w:rStyle w:val="markedcontent"/>
          <w:rFonts w:cs="Calibri"/>
          <w:b/>
          <w:bCs/>
        </w:rPr>
        <w:t>Projekt budowlany wraz z prawomocną (</w:t>
      </w:r>
      <w:r w:rsidRPr="0080034F">
        <w:rPr>
          <w:rStyle w:val="markedcontent"/>
          <w:rFonts w:cs="Calibri"/>
          <w:b/>
          <w:bCs/>
          <w:u w:val="single"/>
        </w:rPr>
        <w:t>opatrzoną klauzulą ostateczności</w:t>
      </w:r>
      <w:r w:rsidRPr="0080034F">
        <w:rPr>
          <w:rStyle w:val="markedcontent"/>
          <w:rFonts w:cs="Calibri"/>
          <w:b/>
          <w:bCs/>
        </w:rPr>
        <w:t>) decyzją zezwalającą</w:t>
      </w:r>
      <w:r w:rsidR="005B3C64" w:rsidRPr="0080034F">
        <w:rPr>
          <w:rStyle w:val="markedcontent"/>
          <w:rFonts w:cs="Calibri"/>
          <w:b/>
          <w:bCs/>
        </w:rPr>
        <w:br/>
      </w:r>
      <w:r w:rsidRPr="0080034F">
        <w:rPr>
          <w:rStyle w:val="markedcontent"/>
          <w:rFonts w:cs="Calibri"/>
          <w:b/>
          <w:bCs/>
        </w:rPr>
        <w:t>na rozpoczęcie i przeprowadzenie robót budowlanych</w:t>
      </w:r>
    </w:p>
    <w:p w14:paraId="15985192" w14:textId="17ED9885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Uprawomocnienie decyzji zezwalającej na rozpoczęcie i przeprowadzenie robót budowlanych upoważnia Wykonawcę do wystawienia protokołu końcowego za wykonane prace</w:t>
      </w:r>
      <w:r w:rsidR="00DC2FD8" w:rsidRPr="0080034F">
        <w:rPr>
          <w:rStyle w:val="markedcontent"/>
          <w:rFonts w:cs="Calibri"/>
          <w:bCs/>
        </w:rPr>
        <w:t>,</w:t>
      </w:r>
    </w:p>
    <w:p w14:paraId="0F7E1AD8" w14:textId="37D7EBAF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  <w:i/>
        </w:rPr>
      </w:pPr>
      <w:r w:rsidRPr="0080034F">
        <w:rPr>
          <w:rStyle w:val="markedcontent"/>
          <w:rFonts w:cs="Calibri"/>
          <w:bCs/>
        </w:rPr>
        <w:t xml:space="preserve">Wykonawca przekaże dokumentację w ilości egzemplarzy zgodnie z </w:t>
      </w:r>
      <w:r w:rsidR="003B4B9E" w:rsidRPr="0080034F">
        <w:rPr>
          <w:rStyle w:val="markedcontent"/>
          <w:rFonts w:cs="Calibri"/>
          <w:bCs/>
          <w:i/>
        </w:rPr>
        <w:t>T</w:t>
      </w:r>
      <w:r w:rsidRPr="0080034F">
        <w:rPr>
          <w:rStyle w:val="markedcontent"/>
          <w:rFonts w:cs="Calibri"/>
          <w:bCs/>
          <w:i/>
        </w:rPr>
        <w:t>abelą nr 4</w:t>
      </w:r>
    </w:p>
    <w:p w14:paraId="73D88AE9" w14:textId="77777777" w:rsidR="00C649E1" w:rsidRPr="0080034F" w:rsidRDefault="00C649E1" w:rsidP="00DC2FD8">
      <w:pPr>
        <w:spacing w:before="120"/>
        <w:jc w:val="both"/>
        <w:rPr>
          <w:rStyle w:val="markedcontent"/>
          <w:b/>
          <w:i/>
        </w:rPr>
      </w:pPr>
      <w:r w:rsidRPr="0080034F">
        <w:rPr>
          <w:b/>
          <w:i/>
        </w:rPr>
        <w:t>Tabela nr 4 – elementy dokumentacji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6577"/>
        <w:gridCol w:w="1276"/>
        <w:gridCol w:w="1701"/>
      </w:tblGrid>
      <w:tr w:rsidR="0080034F" w:rsidRPr="0080034F" w14:paraId="4F230C7A" w14:textId="77777777" w:rsidTr="00992C32">
        <w:tc>
          <w:tcPr>
            <w:tcW w:w="506" w:type="dxa"/>
            <w:vMerge w:val="restart"/>
            <w:shd w:val="clear" w:color="auto" w:fill="auto"/>
            <w:vAlign w:val="center"/>
          </w:tcPr>
          <w:p w14:paraId="5556008F" w14:textId="77777777" w:rsidR="00C649E1" w:rsidRPr="0080034F" w:rsidRDefault="00C649E1" w:rsidP="00DC2FD8">
            <w:pPr>
              <w:jc w:val="both"/>
              <w:rPr>
                <w:b/>
              </w:rPr>
            </w:pPr>
            <w:r w:rsidRPr="0080034F">
              <w:rPr>
                <w:b/>
              </w:rPr>
              <w:t>l.p.</w:t>
            </w:r>
          </w:p>
        </w:tc>
        <w:tc>
          <w:tcPr>
            <w:tcW w:w="6577" w:type="dxa"/>
            <w:vMerge w:val="restart"/>
            <w:shd w:val="clear" w:color="auto" w:fill="auto"/>
            <w:vAlign w:val="center"/>
          </w:tcPr>
          <w:p w14:paraId="5F6047C9" w14:textId="77777777" w:rsidR="00C649E1" w:rsidRPr="0080034F" w:rsidRDefault="00C649E1" w:rsidP="00DC2FD8">
            <w:pPr>
              <w:jc w:val="both"/>
              <w:rPr>
                <w:b/>
              </w:rPr>
            </w:pPr>
            <w:r w:rsidRPr="0080034F">
              <w:rPr>
                <w:b/>
              </w:rPr>
              <w:t>Wyszczególnienie elementów dokumentacji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0BAEE20F" w14:textId="77777777" w:rsidR="00C649E1" w:rsidRPr="0080034F" w:rsidRDefault="00C649E1" w:rsidP="00DC2FD8">
            <w:pPr>
              <w:jc w:val="center"/>
              <w:rPr>
                <w:b/>
              </w:rPr>
            </w:pPr>
            <w:r w:rsidRPr="0080034F">
              <w:rPr>
                <w:b/>
              </w:rPr>
              <w:t>Ilość egzemplarzy</w:t>
            </w:r>
          </w:p>
        </w:tc>
      </w:tr>
      <w:tr w:rsidR="0080034F" w:rsidRPr="0080034F" w14:paraId="21FD670E" w14:textId="77777777" w:rsidTr="00992C32">
        <w:tc>
          <w:tcPr>
            <w:tcW w:w="506" w:type="dxa"/>
            <w:vMerge/>
            <w:shd w:val="clear" w:color="auto" w:fill="auto"/>
          </w:tcPr>
          <w:p w14:paraId="0EA2728C" w14:textId="77777777" w:rsidR="00C649E1" w:rsidRPr="0080034F" w:rsidRDefault="00C649E1" w:rsidP="00DC2FD8">
            <w:pPr>
              <w:jc w:val="both"/>
              <w:rPr>
                <w:b/>
              </w:rPr>
            </w:pPr>
          </w:p>
        </w:tc>
        <w:tc>
          <w:tcPr>
            <w:tcW w:w="6577" w:type="dxa"/>
            <w:vMerge/>
            <w:shd w:val="clear" w:color="auto" w:fill="auto"/>
          </w:tcPr>
          <w:p w14:paraId="0911309E" w14:textId="77777777" w:rsidR="00C649E1" w:rsidRPr="0080034F" w:rsidRDefault="00C649E1" w:rsidP="00DC2FD8">
            <w:pPr>
              <w:jc w:val="both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14:paraId="7382C302" w14:textId="77777777" w:rsidR="00C649E1" w:rsidRPr="0080034F" w:rsidRDefault="00C649E1" w:rsidP="00DC2FD8">
            <w:pPr>
              <w:jc w:val="center"/>
              <w:rPr>
                <w:b/>
              </w:rPr>
            </w:pPr>
            <w:r w:rsidRPr="0080034F">
              <w:rPr>
                <w:b/>
              </w:rPr>
              <w:t>papierowa</w:t>
            </w:r>
          </w:p>
        </w:tc>
        <w:tc>
          <w:tcPr>
            <w:tcW w:w="1701" w:type="dxa"/>
            <w:shd w:val="clear" w:color="auto" w:fill="auto"/>
          </w:tcPr>
          <w:p w14:paraId="7A802AF8" w14:textId="77777777" w:rsidR="00C649E1" w:rsidRPr="0080034F" w:rsidRDefault="00C649E1" w:rsidP="00DC2FD8">
            <w:pPr>
              <w:ind w:left="-76"/>
              <w:jc w:val="center"/>
              <w:rPr>
                <w:b/>
              </w:rPr>
            </w:pPr>
            <w:r w:rsidRPr="0080034F">
              <w:rPr>
                <w:b/>
              </w:rPr>
              <w:t>elektroniczna</w:t>
            </w:r>
          </w:p>
        </w:tc>
      </w:tr>
      <w:tr w:rsidR="0080034F" w:rsidRPr="0080034F" w14:paraId="12D39349" w14:textId="77777777" w:rsidTr="00992C32">
        <w:tc>
          <w:tcPr>
            <w:tcW w:w="506" w:type="dxa"/>
            <w:shd w:val="clear" w:color="auto" w:fill="auto"/>
          </w:tcPr>
          <w:p w14:paraId="11673A6A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40389C12" w14:textId="77777777" w:rsidR="00C649E1" w:rsidRPr="0080034F" w:rsidRDefault="00C649E1" w:rsidP="00DC2FD8">
            <w:pPr>
              <w:jc w:val="both"/>
            </w:pPr>
            <w:r w:rsidRPr="0080034F">
              <w:t>Aktualna mapa do celów projektowych w skali 1:500</w:t>
            </w:r>
          </w:p>
        </w:tc>
        <w:tc>
          <w:tcPr>
            <w:tcW w:w="1276" w:type="dxa"/>
            <w:shd w:val="clear" w:color="auto" w:fill="auto"/>
          </w:tcPr>
          <w:p w14:paraId="56C834C8" w14:textId="77777777" w:rsidR="00C649E1" w:rsidRPr="0080034F" w:rsidRDefault="00C649E1" w:rsidP="00DC2FD8">
            <w:pPr>
              <w:jc w:val="center"/>
            </w:pPr>
            <w:r w:rsidRPr="0080034F">
              <w:t>1 szt.</w:t>
            </w:r>
          </w:p>
        </w:tc>
        <w:tc>
          <w:tcPr>
            <w:tcW w:w="1701" w:type="dxa"/>
            <w:shd w:val="clear" w:color="auto" w:fill="auto"/>
          </w:tcPr>
          <w:p w14:paraId="599DB91E" w14:textId="7D20E807" w:rsidR="00C649E1" w:rsidRPr="0080034F" w:rsidRDefault="00C649E1" w:rsidP="00DC2FD8">
            <w:pPr>
              <w:jc w:val="center"/>
            </w:pPr>
            <w:r w:rsidRPr="0080034F">
              <w:t>1 szt.</w:t>
            </w:r>
            <w:r w:rsidR="00992C32" w:rsidRPr="0080034F">
              <w:t xml:space="preserve"> (dxf)</w:t>
            </w:r>
          </w:p>
        </w:tc>
      </w:tr>
      <w:tr w:rsidR="0080034F" w:rsidRPr="0080034F" w14:paraId="6852500D" w14:textId="77777777" w:rsidTr="00992C32">
        <w:tc>
          <w:tcPr>
            <w:tcW w:w="506" w:type="dxa"/>
            <w:shd w:val="clear" w:color="auto" w:fill="auto"/>
          </w:tcPr>
          <w:p w14:paraId="59C613C3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1EF0FB2E" w14:textId="77777777" w:rsidR="00C649E1" w:rsidRPr="0080034F" w:rsidRDefault="00C649E1" w:rsidP="00DC2FD8">
            <w:pPr>
              <w:jc w:val="both"/>
            </w:pPr>
            <w:r w:rsidRPr="0080034F">
              <w:t>Dokumentacja geotechniczna podłoża gruntowego</w:t>
            </w:r>
          </w:p>
        </w:tc>
        <w:tc>
          <w:tcPr>
            <w:tcW w:w="1276" w:type="dxa"/>
            <w:shd w:val="clear" w:color="auto" w:fill="auto"/>
          </w:tcPr>
          <w:p w14:paraId="1DE0D74C" w14:textId="77777777" w:rsidR="00C649E1" w:rsidRPr="0080034F" w:rsidRDefault="00C649E1" w:rsidP="00DC2FD8">
            <w:pPr>
              <w:jc w:val="center"/>
            </w:pPr>
            <w:r w:rsidRPr="0080034F">
              <w:t>1 szt.</w:t>
            </w:r>
          </w:p>
        </w:tc>
        <w:tc>
          <w:tcPr>
            <w:tcW w:w="1701" w:type="dxa"/>
            <w:shd w:val="clear" w:color="auto" w:fill="auto"/>
          </w:tcPr>
          <w:p w14:paraId="55B0524E" w14:textId="77777777" w:rsidR="00C649E1" w:rsidRPr="0080034F" w:rsidRDefault="00C649E1" w:rsidP="00DC2FD8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7D028ECF" w14:textId="77777777" w:rsidTr="00992C32">
        <w:trPr>
          <w:cantSplit/>
        </w:trPr>
        <w:tc>
          <w:tcPr>
            <w:tcW w:w="506" w:type="dxa"/>
            <w:shd w:val="clear" w:color="auto" w:fill="auto"/>
          </w:tcPr>
          <w:p w14:paraId="38D5FB22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04101D39" w14:textId="23590A59" w:rsidR="00C649E1" w:rsidRPr="0080034F" w:rsidRDefault="00C72AAD" w:rsidP="00C72AAD">
            <w:pPr>
              <w:keepNext/>
              <w:jc w:val="both"/>
            </w:pPr>
            <w:r w:rsidRPr="0080034F">
              <w:t>Uzyskane w</w:t>
            </w:r>
            <w:r w:rsidR="00C649E1" w:rsidRPr="0080034F">
              <w:t>arunki</w:t>
            </w:r>
            <w:r w:rsidRPr="0080034F">
              <w:t>,</w:t>
            </w:r>
            <w:r w:rsidR="00C649E1" w:rsidRPr="0080034F">
              <w:t xml:space="preserve"> uzgodnienia i opinie </w:t>
            </w:r>
            <w:r w:rsidRPr="0080034F">
              <w:t>wraz z załącznikami</w:t>
            </w:r>
            <w:r w:rsidR="00C649E1" w:rsidRPr="0080034F">
              <w:t xml:space="preserve"> (w tym warunków technicznych i uzgodnień od właścicieli urządzeń obcych infrastruktury technicznej)</w:t>
            </w:r>
          </w:p>
        </w:tc>
        <w:tc>
          <w:tcPr>
            <w:tcW w:w="1276" w:type="dxa"/>
            <w:shd w:val="clear" w:color="auto" w:fill="auto"/>
          </w:tcPr>
          <w:p w14:paraId="793DCD53" w14:textId="77777777" w:rsidR="00C649E1" w:rsidRPr="0080034F" w:rsidRDefault="00C649E1" w:rsidP="00DC2FD8">
            <w:pPr>
              <w:jc w:val="center"/>
            </w:pPr>
            <w:r w:rsidRPr="0080034F">
              <w:t>1 kpl.</w:t>
            </w:r>
          </w:p>
        </w:tc>
        <w:tc>
          <w:tcPr>
            <w:tcW w:w="1701" w:type="dxa"/>
            <w:shd w:val="clear" w:color="auto" w:fill="auto"/>
          </w:tcPr>
          <w:p w14:paraId="52FADD24" w14:textId="28BC6308" w:rsidR="00C649E1" w:rsidRPr="0080034F" w:rsidRDefault="00600577" w:rsidP="00992C32">
            <w:pPr>
              <w:jc w:val="center"/>
            </w:pPr>
            <w:r w:rsidRPr="0080034F">
              <w:t>1 szt</w:t>
            </w:r>
            <w:r w:rsidR="00992C32" w:rsidRPr="0080034F">
              <w:t>.</w:t>
            </w:r>
          </w:p>
        </w:tc>
      </w:tr>
      <w:tr w:rsidR="0080034F" w:rsidRPr="0080034F" w14:paraId="0C9CC92E" w14:textId="77777777" w:rsidTr="00992C32">
        <w:tc>
          <w:tcPr>
            <w:tcW w:w="506" w:type="dxa"/>
            <w:shd w:val="clear" w:color="auto" w:fill="auto"/>
          </w:tcPr>
          <w:p w14:paraId="662D8825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7BCCD179" w14:textId="77777777" w:rsidR="00C649E1" w:rsidRPr="0080034F" w:rsidRDefault="00C649E1" w:rsidP="00DC2FD8">
            <w:pPr>
              <w:jc w:val="both"/>
            </w:pPr>
            <w:r w:rsidRPr="0080034F">
              <w:t xml:space="preserve">Wymagane decyzje, opinie i zatwierdzenia </w:t>
            </w:r>
          </w:p>
        </w:tc>
        <w:tc>
          <w:tcPr>
            <w:tcW w:w="1276" w:type="dxa"/>
            <w:shd w:val="clear" w:color="auto" w:fill="auto"/>
          </w:tcPr>
          <w:p w14:paraId="7B8D0D95" w14:textId="77777777" w:rsidR="00C649E1" w:rsidRPr="0080034F" w:rsidRDefault="00C649E1" w:rsidP="00DC2FD8">
            <w:pPr>
              <w:jc w:val="center"/>
            </w:pPr>
            <w:r w:rsidRPr="0080034F">
              <w:t>1 kpl.</w:t>
            </w:r>
          </w:p>
        </w:tc>
        <w:tc>
          <w:tcPr>
            <w:tcW w:w="1701" w:type="dxa"/>
            <w:shd w:val="clear" w:color="auto" w:fill="auto"/>
          </w:tcPr>
          <w:p w14:paraId="6D4F0C6E" w14:textId="6E19C08B" w:rsidR="00C649E1" w:rsidRPr="0080034F" w:rsidRDefault="00C649E1" w:rsidP="00992C32">
            <w:pPr>
              <w:jc w:val="center"/>
            </w:pPr>
            <w:r w:rsidRPr="0080034F">
              <w:t>1 szt</w:t>
            </w:r>
            <w:r w:rsidR="00992C32" w:rsidRPr="0080034F">
              <w:t>.</w:t>
            </w:r>
          </w:p>
        </w:tc>
      </w:tr>
      <w:tr w:rsidR="0080034F" w:rsidRPr="0080034F" w14:paraId="75879DDC" w14:textId="77777777" w:rsidTr="005B3C64">
        <w:tc>
          <w:tcPr>
            <w:tcW w:w="10060" w:type="dxa"/>
            <w:gridSpan w:val="4"/>
            <w:shd w:val="clear" w:color="auto" w:fill="auto"/>
          </w:tcPr>
          <w:p w14:paraId="174CB9FB" w14:textId="11207211" w:rsidR="00626BA9" w:rsidRPr="0080034F" w:rsidRDefault="00626BA9" w:rsidP="00626BA9">
            <w:pPr>
              <w:rPr>
                <w:i/>
                <w:sz w:val="20"/>
              </w:rPr>
            </w:pPr>
            <w:r w:rsidRPr="0080034F">
              <w:rPr>
                <w:i/>
                <w:sz w:val="20"/>
              </w:rPr>
              <w:t>Wszelkie dokumenty wydane w wersji papierowej należy przekazać w oryginale oraz skan jako wersja elektroniczna, wszelkie dokumenty opatrzone podpisem elektronicznym należy przekazać w oryginale wraz z aktywnym podpisem a wydruk należy dołączyć do kompletu wersji papierowych. Wersje elektroniczna i papierowa muszą być spójne.</w:t>
            </w:r>
          </w:p>
        </w:tc>
      </w:tr>
      <w:tr w:rsidR="0080034F" w:rsidRPr="0080034F" w14:paraId="2327319F" w14:textId="77777777" w:rsidTr="00992C32">
        <w:tc>
          <w:tcPr>
            <w:tcW w:w="506" w:type="dxa"/>
            <w:shd w:val="clear" w:color="auto" w:fill="auto"/>
          </w:tcPr>
          <w:p w14:paraId="75DEAEDE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7AE76D96" w14:textId="77777777" w:rsidR="00C649E1" w:rsidRPr="0080034F" w:rsidRDefault="00C649E1" w:rsidP="00DC2FD8">
            <w:pPr>
              <w:jc w:val="both"/>
            </w:pPr>
            <w:r w:rsidRPr="0080034F">
              <w:t>Projekt budowlany (w tym egzemplarz stanowiący załącznik do decyzji administracyjnej zezwalającej na przeprowadzenie robót budowlanych)</w:t>
            </w:r>
          </w:p>
        </w:tc>
        <w:tc>
          <w:tcPr>
            <w:tcW w:w="1276" w:type="dxa"/>
            <w:shd w:val="clear" w:color="auto" w:fill="auto"/>
          </w:tcPr>
          <w:p w14:paraId="1B6405E9" w14:textId="6C9F261F" w:rsidR="00C649E1" w:rsidRPr="0080034F" w:rsidRDefault="00067FB4" w:rsidP="00067FB4">
            <w:pPr>
              <w:jc w:val="center"/>
            </w:pPr>
            <w:r w:rsidRPr="0080034F">
              <w:t>2</w:t>
            </w:r>
            <w:r w:rsidR="00C649E1" w:rsidRPr="0080034F">
              <w:t xml:space="preserve"> szt.</w:t>
            </w:r>
          </w:p>
        </w:tc>
        <w:tc>
          <w:tcPr>
            <w:tcW w:w="1701" w:type="dxa"/>
            <w:shd w:val="clear" w:color="auto" w:fill="auto"/>
          </w:tcPr>
          <w:p w14:paraId="67437D34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5E0D0F2E" w14:textId="77777777" w:rsidTr="00992C32">
        <w:tc>
          <w:tcPr>
            <w:tcW w:w="506" w:type="dxa"/>
            <w:shd w:val="clear" w:color="auto" w:fill="auto"/>
          </w:tcPr>
          <w:p w14:paraId="31A772A9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7FE68552" w14:textId="4EF49D66" w:rsidR="00C649E1" w:rsidRPr="0080034F" w:rsidRDefault="00C649E1" w:rsidP="00DC2FD8">
            <w:pPr>
              <w:jc w:val="both"/>
            </w:pPr>
            <w:r w:rsidRPr="0080034F">
              <w:t>Projekt</w:t>
            </w:r>
            <w:r w:rsidR="00DC2FD8" w:rsidRPr="0080034F">
              <w:t>y</w:t>
            </w:r>
            <w:r w:rsidRPr="0080034F">
              <w:t xml:space="preserve"> techniczn</w:t>
            </w:r>
            <w:r w:rsidR="00DC2FD8" w:rsidRPr="0080034F">
              <w:t>e</w:t>
            </w:r>
            <w:r w:rsidR="00992C32" w:rsidRPr="0080034F">
              <w:t xml:space="preserve"> w tym plan rozbiórek </w:t>
            </w:r>
          </w:p>
        </w:tc>
        <w:tc>
          <w:tcPr>
            <w:tcW w:w="1276" w:type="dxa"/>
            <w:shd w:val="clear" w:color="auto" w:fill="auto"/>
          </w:tcPr>
          <w:p w14:paraId="4995A961" w14:textId="000D044B" w:rsidR="00C649E1" w:rsidRPr="0080034F" w:rsidRDefault="00DC2FD8" w:rsidP="00067FB4">
            <w:pPr>
              <w:jc w:val="center"/>
            </w:pPr>
            <w:r w:rsidRPr="0080034F">
              <w:t>2 kpl</w:t>
            </w:r>
            <w:r w:rsidR="00C649E1" w:rsidRPr="0080034F">
              <w:t>.</w:t>
            </w:r>
          </w:p>
        </w:tc>
        <w:tc>
          <w:tcPr>
            <w:tcW w:w="1701" w:type="dxa"/>
            <w:shd w:val="clear" w:color="auto" w:fill="auto"/>
          </w:tcPr>
          <w:p w14:paraId="0D8FBB31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1AB72B7A" w14:textId="77777777" w:rsidTr="00992C32">
        <w:tc>
          <w:tcPr>
            <w:tcW w:w="506" w:type="dxa"/>
            <w:shd w:val="clear" w:color="auto" w:fill="auto"/>
          </w:tcPr>
          <w:p w14:paraId="24F19459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62D4F3A6" w14:textId="77777777" w:rsidR="00C649E1" w:rsidRPr="0080034F" w:rsidRDefault="00C649E1" w:rsidP="00DC2FD8">
            <w:pPr>
              <w:jc w:val="both"/>
            </w:pPr>
            <w:r w:rsidRPr="0080034F">
              <w:t>Dokumentacja geodezyjno-kartograficzna projektu podziału nieruchomości</w:t>
            </w:r>
          </w:p>
        </w:tc>
        <w:tc>
          <w:tcPr>
            <w:tcW w:w="1276" w:type="dxa"/>
            <w:shd w:val="clear" w:color="auto" w:fill="auto"/>
          </w:tcPr>
          <w:p w14:paraId="1E940591" w14:textId="77777777" w:rsidR="00C649E1" w:rsidRPr="0080034F" w:rsidRDefault="00C649E1" w:rsidP="00067FB4">
            <w:pPr>
              <w:jc w:val="center"/>
            </w:pPr>
            <w:r w:rsidRPr="0080034F">
              <w:t>2 szt.</w:t>
            </w:r>
          </w:p>
        </w:tc>
        <w:tc>
          <w:tcPr>
            <w:tcW w:w="1701" w:type="dxa"/>
            <w:shd w:val="clear" w:color="auto" w:fill="auto"/>
          </w:tcPr>
          <w:p w14:paraId="2FA6527C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5696B35E" w14:textId="77777777" w:rsidTr="00992C32">
        <w:tc>
          <w:tcPr>
            <w:tcW w:w="506" w:type="dxa"/>
            <w:shd w:val="clear" w:color="auto" w:fill="auto"/>
          </w:tcPr>
          <w:p w14:paraId="000BA54A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59D0C3AD" w14:textId="77777777" w:rsidR="00C649E1" w:rsidRPr="0080034F" w:rsidRDefault="00C649E1" w:rsidP="00DC2FD8">
            <w:pPr>
              <w:jc w:val="both"/>
            </w:pPr>
            <w:r w:rsidRPr="0080034F">
              <w:t xml:space="preserve">Szczegółowe specyfikacje techniczne </w:t>
            </w:r>
          </w:p>
        </w:tc>
        <w:tc>
          <w:tcPr>
            <w:tcW w:w="1276" w:type="dxa"/>
            <w:shd w:val="clear" w:color="auto" w:fill="auto"/>
          </w:tcPr>
          <w:p w14:paraId="38EF9BBE" w14:textId="00BBE5EA" w:rsidR="00C649E1" w:rsidRPr="0080034F" w:rsidRDefault="00626BA9" w:rsidP="00067FB4">
            <w:pPr>
              <w:jc w:val="center"/>
            </w:pPr>
            <w:r w:rsidRPr="0080034F">
              <w:t>2</w:t>
            </w:r>
            <w:r w:rsidR="00C649E1" w:rsidRPr="0080034F">
              <w:t xml:space="preserve"> szt.</w:t>
            </w:r>
          </w:p>
        </w:tc>
        <w:tc>
          <w:tcPr>
            <w:tcW w:w="1701" w:type="dxa"/>
            <w:shd w:val="clear" w:color="auto" w:fill="auto"/>
          </w:tcPr>
          <w:p w14:paraId="5B368B9C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4EB0E2D8" w14:textId="77777777" w:rsidTr="00992C32">
        <w:tc>
          <w:tcPr>
            <w:tcW w:w="506" w:type="dxa"/>
            <w:shd w:val="clear" w:color="auto" w:fill="auto"/>
          </w:tcPr>
          <w:p w14:paraId="6E6BF2DD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3E5100B2" w14:textId="77777777" w:rsidR="00C649E1" w:rsidRPr="0080034F" w:rsidRDefault="00C649E1" w:rsidP="00DC2FD8">
            <w:pPr>
              <w:jc w:val="both"/>
            </w:pPr>
            <w:r w:rsidRPr="0080034F">
              <w:t>Przedmiar robót</w:t>
            </w:r>
          </w:p>
        </w:tc>
        <w:tc>
          <w:tcPr>
            <w:tcW w:w="1276" w:type="dxa"/>
            <w:shd w:val="clear" w:color="auto" w:fill="auto"/>
          </w:tcPr>
          <w:p w14:paraId="4494829B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  <w:tc>
          <w:tcPr>
            <w:tcW w:w="1701" w:type="dxa"/>
            <w:shd w:val="clear" w:color="auto" w:fill="auto"/>
          </w:tcPr>
          <w:p w14:paraId="10635B43" w14:textId="0FE8E07D" w:rsidR="00C649E1" w:rsidRPr="0080034F" w:rsidRDefault="00C649E1" w:rsidP="00067FB4">
            <w:pPr>
              <w:jc w:val="center"/>
            </w:pPr>
            <w:r w:rsidRPr="0080034F">
              <w:t>1 szt.</w:t>
            </w:r>
            <w:r w:rsidR="00C72AAD" w:rsidRPr="0080034F">
              <w:t xml:space="preserve"> (pdf, ath)</w:t>
            </w:r>
          </w:p>
        </w:tc>
      </w:tr>
      <w:tr w:rsidR="0080034F" w:rsidRPr="0080034F" w14:paraId="5336D645" w14:textId="77777777" w:rsidTr="00992C32">
        <w:tc>
          <w:tcPr>
            <w:tcW w:w="506" w:type="dxa"/>
            <w:shd w:val="clear" w:color="auto" w:fill="auto"/>
          </w:tcPr>
          <w:p w14:paraId="72FB5993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2FA845D4" w14:textId="77777777" w:rsidR="00C649E1" w:rsidRPr="0080034F" w:rsidRDefault="00C649E1" w:rsidP="00DC2FD8">
            <w:pPr>
              <w:jc w:val="both"/>
            </w:pPr>
            <w:r w:rsidRPr="0080034F">
              <w:t>Kosztorys ofertowy, kosztorys inwestorski, zbiorcze zestawienie kosztów</w:t>
            </w:r>
          </w:p>
        </w:tc>
        <w:tc>
          <w:tcPr>
            <w:tcW w:w="1276" w:type="dxa"/>
            <w:shd w:val="clear" w:color="auto" w:fill="auto"/>
          </w:tcPr>
          <w:p w14:paraId="658B9F5E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  <w:tc>
          <w:tcPr>
            <w:tcW w:w="1701" w:type="dxa"/>
            <w:shd w:val="clear" w:color="auto" w:fill="auto"/>
          </w:tcPr>
          <w:p w14:paraId="68384EE0" w14:textId="3A3F6837" w:rsidR="00C649E1" w:rsidRPr="0080034F" w:rsidRDefault="00C649E1" w:rsidP="00067FB4">
            <w:pPr>
              <w:jc w:val="center"/>
            </w:pPr>
            <w:r w:rsidRPr="0080034F">
              <w:t>1 szt.</w:t>
            </w:r>
            <w:r w:rsidR="00600577" w:rsidRPr="0080034F">
              <w:t xml:space="preserve"> </w:t>
            </w:r>
            <w:r w:rsidRPr="0080034F">
              <w:t>(pdf, ath)</w:t>
            </w:r>
          </w:p>
        </w:tc>
      </w:tr>
      <w:tr w:rsidR="0080034F" w:rsidRPr="0080034F" w14:paraId="3C1F7D6A" w14:textId="77777777" w:rsidTr="00992C32">
        <w:tc>
          <w:tcPr>
            <w:tcW w:w="506" w:type="dxa"/>
            <w:shd w:val="clear" w:color="auto" w:fill="auto"/>
          </w:tcPr>
          <w:p w14:paraId="79C6E84F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5ECB1755" w14:textId="77777777" w:rsidR="00C649E1" w:rsidRPr="0080034F" w:rsidRDefault="00C649E1" w:rsidP="00DC2FD8">
            <w:pPr>
              <w:jc w:val="both"/>
            </w:pPr>
            <w:r w:rsidRPr="0080034F">
              <w:t xml:space="preserve">Projekt stałej organizacji ruchu </w:t>
            </w:r>
          </w:p>
        </w:tc>
        <w:tc>
          <w:tcPr>
            <w:tcW w:w="1276" w:type="dxa"/>
            <w:shd w:val="clear" w:color="auto" w:fill="auto"/>
          </w:tcPr>
          <w:p w14:paraId="304B02CE" w14:textId="2CBE5F62" w:rsidR="00C649E1" w:rsidRPr="0080034F" w:rsidRDefault="00067FB4" w:rsidP="00067FB4">
            <w:pPr>
              <w:jc w:val="center"/>
            </w:pPr>
            <w:r w:rsidRPr="0080034F">
              <w:t>2</w:t>
            </w:r>
            <w:r w:rsidR="00C649E1" w:rsidRPr="0080034F">
              <w:t xml:space="preserve"> szt.</w:t>
            </w:r>
          </w:p>
        </w:tc>
        <w:tc>
          <w:tcPr>
            <w:tcW w:w="1701" w:type="dxa"/>
            <w:shd w:val="clear" w:color="auto" w:fill="auto"/>
          </w:tcPr>
          <w:p w14:paraId="48B75407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1EA98BB6" w14:textId="77777777" w:rsidTr="00992C32">
        <w:tc>
          <w:tcPr>
            <w:tcW w:w="506" w:type="dxa"/>
            <w:shd w:val="clear" w:color="auto" w:fill="auto"/>
          </w:tcPr>
          <w:p w14:paraId="1F1B226D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6F047E0C" w14:textId="77777777" w:rsidR="00C649E1" w:rsidRPr="0080034F" w:rsidRDefault="00C649E1" w:rsidP="00DC2FD8">
            <w:pPr>
              <w:jc w:val="both"/>
            </w:pPr>
            <w:r w:rsidRPr="0080034F">
              <w:t>Projekt tymczasowej organizacji ruchu</w:t>
            </w:r>
          </w:p>
        </w:tc>
        <w:tc>
          <w:tcPr>
            <w:tcW w:w="1276" w:type="dxa"/>
            <w:shd w:val="clear" w:color="auto" w:fill="auto"/>
          </w:tcPr>
          <w:p w14:paraId="1A647305" w14:textId="147E315C" w:rsidR="00C649E1" w:rsidRPr="0080034F" w:rsidRDefault="00067FB4" w:rsidP="00067FB4">
            <w:pPr>
              <w:jc w:val="center"/>
            </w:pPr>
            <w:r w:rsidRPr="0080034F">
              <w:t>2</w:t>
            </w:r>
            <w:r w:rsidR="00C649E1" w:rsidRPr="0080034F">
              <w:t xml:space="preserve"> szt.</w:t>
            </w:r>
          </w:p>
        </w:tc>
        <w:tc>
          <w:tcPr>
            <w:tcW w:w="1701" w:type="dxa"/>
            <w:shd w:val="clear" w:color="auto" w:fill="auto"/>
          </w:tcPr>
          <w:p w14:paraId="1A9D4695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14497AFE" w14:textId="77777777" w:rsidTr="00992C32">
        <w:tc>
          <w:tcPr>
            <w:tcW w:w="506" w:type="dxa"/>
            <w:shd w:val="clear" w:color="auto" w:fill="auto"/>
          </w:tcPr>
          <w:p w14:paraId="58342FE1" w14:textId="77777777" w:rsidR="006B48B4" w:rsidRPr="0080034F" w:rsidRDefault="006B48B4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651DA1CE" w14:textId="235DB002" w:rsidR="006B48B4" w:rsidRPr="0080034F" w:rsidRDefault="00FE7B9B" w:rsidP="006B48B4">
            <w:pPr>
              <w:jc w:val="both"/>
            </w:pPr>
            <w:r w:rsidRPr="0080034F">
              <w:t>Oświadczenie o przekazaniu</w:t>
            </w:r>
            <w:r w:rsidR="006B48B4" w:rsidRPr="0080034F">
              <w:t xml:space="preserve"> praw autorskich i majątkowych</w:t>
            </w:r>
          </w:p>
        </w:tc>
        <w:tc>
          <w:tcPr>
            <w:tcW w:w="1276" w:type="dxa"/>
            <w:shd w:val="clear" w:color="auto" w:fill="auto"/>
          </w:tcPr>
          <w:p w14:paraId="3CD53839" w14:textId="66424949" w:rsidR="006B48B4" w:rsidRPr="0080034F" w:rsidRDefault="006B48B4" w:rsidP="00067FB4">
            <w:pPr>
              <w:jc w:val="center"/>
            </w:pPr>
            <w:r w:rsidRPr="0080034F">
              <w:t>1 szt.</w:t>
            </w:r>
          </w:p>
        </w:tc>
        <w:tc>
          <w:tcPr>
            <w:tcW w:w="1701" w:type="dxa"/>
            <w:shd w:val="clear" w:color="auto" w:fill="auto"/>
          </w:tcPr>
          <w:p w14:paraId="5ADABB1F" w14:textId="18027114" w:rsidR="006B48B4" w:rsidRPr="0080034F" w:rsidRDefault="006B48B4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361B2503" w14:textId="77777777" w:rsidTr="00992C32">
        <w:tc>
          <w:tcPr>
            <w:tcW w:w="506" w:type="dxa"/>
            <w:shd w:val="clear" w:color="auto" w:fill="auto"/>
          </w:tcPr>
          <w:p w14:paraId="1C8A7711" w14:textId="77777777" w:rsidR="002D5C42" w:rsidRPr="0080034F" w:rsidRDefault="002D5C42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0706793B" w14:textId="3D383330" w:rsidR="002D5C42" w:rsidRPr="0080034F" w:rsidRDefault="002D5C42" w:rsidP="006B48B4">
            <w:pPr>
              <w:jc w:val="both"/>
            </w:pPr>
            <w:r w:rsidRPr="0080034F">
              <w:t>Karta gwarancyjna</w:t>
            </w:r>
          </w:p>
        </w:tc>
        <w:tc>
          <w:tcPr>
            <w:tcW w:w="1276" w:type="dxa"/>
            <w:shd w:val="clear" w:color="auto" w:fill="auto"/>
          </w:tcPr>
          <w:p w14:paraId="1E658CCD" w14:textId="30108338" w:rsidR="002D5C42" w:rsidRPr="0080034F" w:rsidRDefault="002D5C42" w:rsidP="00067FB4">
            <w:pPr>
              <w:jc w:val="center"/>
            </w:pPr>
            <w:r w:rsidRPr="0080034F">
              <w:t>1 szt.</w:t>
            </w:r>
          </w:p>
        </w:tc>
        <w:tc>
          <w:tcPr>
            <w:tcW w:w="1701" w:type="dxa"/>
            <w:shd w:val="clear" w:color="auto" w:fill="auto"/>
          </w:tcPr>
          <w:p w14:paraId="38D74913" w14:textId="0486B977" w:rsidR="002D5C42" w:rsidRPr="0080034F" w:rsidRDefault="002D5C42" w:rsidP="00067FB4">
            <w:pPr>
              <w:jc w:val="center"/>
            </w:pPr>
            <w:r w:rsidRPr="0080034F">
              <w:t xml:space="preserve">1 szt. </w:t>
            </w:r>
          </w:p>
        </w:tc>
      </w:tr>
      <w:tr w:rsidR="0080034F" w:rsidRPr="0080034F" w14:paraId="530F0B71" w14:textId="77777777" w:rsidTr="00600577">
        <w:tc>
          <w:tcPr>
            <w:tcW w:w="8359" w:type="dxa"/>
            <w:gridSpan w:val="3"/>
            <w:shd w:val="clear" w:color="auto" w:fill="auto"/>
          </w:tcPr>
          <w:p w14:paraId="696186D4" w14:textId="77777777" w:rsidR="00C649E1" w:rsidRPr="0080034F" w:rsidRDefault="00C649E1" w:rsidP="00DC2FD8">
            <w:pPr>
              <w:jc w:val="both"/>
              <w:rPr>
                <w:b/>
              </w:rPr>
            </w:pPr>
            <w:r w:rsidRPr="0080034F">
              <w:rPr>
                <w:b/>
              </w:rPr>
              <w:t>Pozostałe elementy o ile ich wykonanie okaże się konieczne :</w:t>
            </w:r>
          </w:p>
        </w:tc>
        <w:tc>
          <w:tcPr>
            <w:tcW w:w="1701" w:type="dxa"/>
            <w:shd w:val="clear" w:color="auto" w:fill="auto"/>
          </w:tcPr>
          <w:p w14:paraId="5D7E5851" w14:textId="77777777" w:rsidR="00C649E1" w:rsidRPr="0080034F" w:rsidRDefault="00C649E1" w:rsidP="00DC2FD8">
            <w:pPr>
              <w:jc w:val="both"/>
              <w:rPr>
                <w:b/>
              </w:rPr>
            </w:pPr>
          </w:p>
        </w:tc>
      </w:tr>
      <w:tr w:rsidR="0080034F" w:rsidRPr="0080034F" w14:paraId="703DA96E" w14:textId="77777777" w:rsidTr="00600577">
        <w:tc>
          <w:tcPr>
            <w:tcW w:w="506" w:type="dxa"/>
            <w:shd w:val="clear" w:color="auto" w:fill="auto"/>
          </w:tcPr>
          <w:p w14:paraId="0336DD19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6ACCC2E6" w14:textId="77777777" w:rsidR="00C649E1" w:rsidRPr="0080034F" w:rsidRDefault="00C649E1" w:rsidP="00DC2FD8">
            <w:pPr>
              <w:jc w:val="both"/>
            </w:pPr>
            <w:r w:rsidRPr="0080034F">
              <w:t>Inwentaryzacja obiektów inżynierskich</w:t>
            </w:r>
          </w:p>
        </w:tc>
        <w:tc>
          <w:tcPr>
            <w:tcW w:w="1276" w:type="dxa"/>
            <w:shd w:val="clear" w:color="auto" w:fill="auto"/>
          </w:tcPr>
          <w:p w14:paraId="4C5DE1F3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  <w:tc>
          <w:tcPr>
            <w:tcW w:w="1701" w:type="dxa"/>
            <w:shd w:val="clear" w:color="auto" w:fill="auto"/>
          </w:tcPr>
          <w:p w14:paraId="48B20384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4897D965" w14:textId="77777777" w:rsidTr="00600577">
        <w:tc>
          <w:tcPr>
            <w:tcW w:w="506" w:type="dxa"/>
            <w:shd w:val="clear" w:color="auto" w:fill="auto"/>
          </w:tcPr>
          <w:p w14:paraId="0899CFEF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0FCAB7C1" w14:textId="77777777" w:rsidR="00C649E1" w:rsidRPr="0080034F" w:rsidRDefault="00C649E1" w:rsidP="00DC2FD8">
            <w:pPr>
              <w:jc w:val="both"/>
            </w:pPr>
            <w:r w:rsidRPr="0080034F">
              <w:t>Projekt wycinki i nasadzeń kompensacyjnych</w:t>
            </w:r>
          </w:p>
        </w:tc>
        <w:tc>
          <w:tcPr>
            <w:tcW w:w="1276" w:type="dxa"/>
            <w:shd w:val="clear" w:color="auto" w:fill="auto"/>
          </w:tcPr>
          <w:p w14:paraId="6EF815DE" w14:textId="77777777" w:rsidR="00C649E1" w:rsidRPr="0080034F" w:rsidRDefault="00C649E1" w:rsidP="00067FB4">
            <w:pPr>
              <w:jc w:val="center"/>
            </w:pPr>
            <w:r w:rsidRPr="0080034F">
              <w:t>2 szt.</w:t>
            </w:r>
          </w:p>
        </w:tc>
        <w:tc>
          <w:tcPr>
            <w:tcW w:w="1701" w:type="dxa"/>
            <w:shd w:val="clear" w:color="auto" w:fill="auto"/>
          </w:tcPr>
          <w:p w14:paraId="3E6BCCAD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4E89A98B" w14:textId="77777777" w:rsidTr="00600577">
        <w:tc>
          <w:tcPr>
            <w:tcW w:w="506" w:type="dxa"/>
            <w:shd w:val="clear" w:color="auto" w:fill="auto"/>
          </w:tcPr>
          <w:p w14:paraId="047BDBA6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1EA62E9F" w14:textId="77777777" w:rsidR="00C649E1" w:rsidRPr="0080034F" w:rsidRDefault="00C649E1" w:rsidP="00DC2FD8">
            <w:pPr>
              <w:jc w:val="both"/>
            </w:pPr>
            <w:r w:rsidRPr="0080034F">
              <w:t>Projekt zagospodarowania terenów zielonych</w:t>
            </w:r>
          </w:p>
        </w:tc>
        <w:tc>
          <w:tcPr>
            <w:tcW w:w="1276" w:type="dxa"/>
            <w:shd w:val="clear" w:color="auto" w:fill="auto"/>
          </w:tcPr>
          <w:p w14:paraId="68574FE4" w14:textId="77777777" w:rsidR="00C649E1" w:rsidRPr="0080034F" w:rsidRDefault="00C649E1" w:rsidP="00067FB4">
            <w:pPr>
              <w:jc w:val="center"/>
            </w:pPr>
            <w:r w:rsidRPr="0080034F">
              <w:t>2 szt.</w:t>
            </w:r>
          </w:p>
        </w:tc>
        <w:tc>
          <w:tcPr>
            <w:tcW w:w="1701" w:type="dxa"/>
            <w:shd w:val="clear" w:color="auto" w:fill="auto"/>
          </w:tcPr>
          <w:p w14:paraId="78A0DEA0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  <w:tr w:rsidR="0080034F" w:rsidRPr="0080034F" w14:paraId="47FEE700" w14:textId="77777777" w:rsidTr="00600577">
        <w:tc>
          <w:tcPr>
            <w:tcW w:w="506" w:type="dxa"/>
            <w:shd w:val="clear" w:color="auto" w:fill="auto"/>
          </w:tcPr>
          <w:p w14:paraId="123A186F" w14:textId="77777777" w:rsidR="00C649E1" w:rsidRPr="0080034F" w:rsidRDefault="00C649E1" w:rsidP="00DC2FD8">
            <w:pPr>
              <w:pStyle w:val="Akapitzlist"/>
              <w:numPr>
                <w:ilvl w:val="0"/>
                <w:numId w:val="24"/>
              </w:numPr>
              <w:jc w:val="both"/>
            </w:pPr>
          </w:p>
        </w:tc>
        <w:tc>
          <w:tcPr>
            <w:tcW w:w="6577" w:type="dxa"/>
            <w:shd w:val="clear" w:color="auto" w:fill="auto"/>
          </w:tcPr>
          <w:p w14:paraId="59C8131E" w14:textId="77777777" w:rsidR="00C649E1" w:rsidRPr="0080034F" w:rsidRDefault="00C649E1" w:rsidP="00DC2FD8">
            <w:pPr>
              <w:jc w:val="both"/>
            </w:pPr>
            <w:r w:rsidRPr="0080034F">
              <w:t>Operaty wodnoprawne</w:t>
            </w:r>
          </w:p>
        </w:tc>
        <w:tc>
          <w:tcPr>
            <w:tcW w:w="1276" w:type="dxa"/>
            <w:shd w:val="clear" w:color="auto" w:fill="auto"/>
          </w:tcPr>
          <w:p w14:paraId="6B9259F6" w14:textId="77777777" w:rsidR="00C649E1" w:rsidRPr="0080034F" w:rsidRDefault="00C649E1" w:rsidP="00067FB4">
            <w:pPr>
              <w:jc w:val="center"/>
            </w:pPr>
            <w:r w:rsidRPr="0080034F">
              <w:t>2 szt.</w:t>
            </w:r>
          </w:p>
        </w:tc>
        <w:tc>
          <w:tcPr>
            <w:tcW w:w="1701" w:type="dxa"/>
            <w:shd w:val="clear" w:color="auto" w:fill="auto"/>
          </w:tcPr>
          <w:p w14:paraId="68921A11" w14:textId="77777777" w:rsidR="00C649E1" w:rsidRPr="0080034F" w:rsidRDefault="00C649E1" w:rsidP="00067FB4">
            <w:pPr>
              <w:jc w:val="center"/>
            </w:pPr>
            <w:r w:rsidRPr="0080034F">
              <w:t>1 szt.</w:t>
            </w:r>
          </w:p>
        </w:tc>
      </w:tr>
    </w:tbl>
    <w:p w14:paraId="18F0C943" w14:textId="4C76CE38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Dokumentację w wersji elektronicznej (zarchiwizowaną na płytach CD) należy wykonać w postaci skompresowanych plików: w wersji edytowalnej oraz w formacie pdf. Całkowita pojemność pojedynczych plików pdf nie powin</w:t>
      </w:r>
      <w:r w:rsidR="00992C32" w:rsidRPr="0080034F">
        <w:rPr>
          <w:rStyle w:val="markedcontent"/>
          <w:rFonts w:cs="Calibri"/>
          <w:bCs/>
        </w:rPr>
        <w:t xml:space="preserve">na przekraczać 30,0 MB. Format </w:t>
      </w:r>
      <w:r w:rsidRPr="0080034F">
        <w:rPr>
          <w:rStyle w:val="markedcontent"/>
          <w:rFonts w:cs="Calibri"/>
          <w:bCs/>
        </w:rPr>
        <w:t>pdf wielostronicowy, rysunki</w:t>
      </w:r>
      <w:r w:rsidR="005B3C64" w:rsidRPr="0080034F">
        <w:rPr>
          <w:rStyle w:val="markedcontent"/>
          <w:rFonts w:cs="Calibri"/>
          <w:bCs/>
        </w:rPr>
        <w:br/>
      </w:r>
      <w:r w:rsidRPr="0080034F">
        <w:rPr>
          <w:rStyle w:val="markedcontent"/>
          <w:rFonts w:cs="Calibri"/>
          <w:bCs/>
        </w:rPr>
        <w:t>w podziale odpowiadającym wersji papierowej, czytelne na wydruku i zoptymalizowane pod względem objętości cyfrowej.</w:t>
      </w:r>
    </w:p>
    <w:p w14:paraId="6865D625" w14:textId="77777777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Kompletna dokumentacja w wersji elektronicznej powinna zostać umieszczona na 1 płycie CD lub, jeśli nie pozwoli na to objętość dokumentacji, na odpowiednio większej liczbie nośników opisanych kolejnymi numerami z załączonym spisem treści poszczególnych nośników.</w:t>
      </w:r>
    </w:p>
    <w:p w14:paraId="25D53C3C" w14:textId="77777777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Wykonawca odpowiada za zgodność wersji elektronicznej dokumentacji z wersją dokumentacji w formie papierowej. W nazwach folderów i plików nie należy stosować polskich liter diakrytycznych.</w:t>
      </w:r>
    </w:p>
    <w:p w14:paraId="007487C4" w14:textId="77777777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>Z czynności przekazania sporządzony zostanie protokół przekazania</w:t>
      </w:r>
    </w:p>
    <w:p w14:paraId="6E231760" w14:textId="056B9B06" w:rsidR="00C649E1" w:rsidRPr="0080034F" w:rsidRDefault="00C649E1" w:rsidP="00444569">
      <w:pPr>
        <w:pStyle w:val="Akapitzlist"/>
        <w:numPr>
          <w:ilvl w:val="2"/>
          <w:numId w:val="12"/>
        </w:numPr>
        <w:ind w:left="993" w:hanging="369"/>
        <w:contextualSpacing w:val="0"/>
        <w:jc w:val="both"/>
        <w:rPr>
          <w:rStyle w:val="markedcontent"/>
          <w:rFonts w:cs="Calibri"/>
          <w:bCs/>
        </w:rPr>
      </w:pPr>
      <w:r w:rsidRPr="0080034F">
        <w:rPr>
          <w:rStyle w:val="markedcontent"/>
          <w:rFonts w:cs="Calibri"/>
          <w:bCs/>
        </w:rPr>
        <w:t xml:space="preserve">Po akceptacji dokumentacji projektowej przez Zamawiającego sporządzony zostanie protokół odbioru końcowego, będący podstawą do rozliczenia końcowego zgodnie z postanowieniami </w:t>
      </w:r>
      <w:r w:rsidR="00AE0D7D" w:rsidRPr="0080034F">
        <w:rPr>
          <w:rStyle w:val="markedcontent"/>
          <w:rFonts w:cs="Calibri"/>
          <w:bCs/>
        </w:rPr>
        <w:t>Umow</w:t>
      </w:r>
      <w:r w:rsidRPr="0080034F">
        <w:rPr>
          <w:rStyle w:val="markedcontent"/>
          <w:rFonts w:cs="Calibri"/>
          <w:bCs/>
        </w:rPr>
        <w:t>y.</w:t>
      </w:r>
    </w:p>
    <w:p w14:paraId="00AE6212" w14:textId="3D1932B7" w:rsidR="00CD44AA" w:rsidRPr="0080034F" w:rsidRDefault="00CD44AA" w:rsidP="00444569">
      <w:pPr>
        <w:pStyle w:val="Akapitzlist"/>
        <w:keepNext/>
        <w:numPr>
          <w:ilvl w:val="0"/>
          <w:numId w:val="12"/>
        </w:numPr>
        <w:spacing w:before="120" w:after="120"/>
        <w:contextualSpacing w:val="0"/>
        <w:jc w:val="both"/>
        <w:rPr>
          <w:rStyle w:val="markedcontent"/>
          <w:rFonts w:cs="Calibri"/>
          <w:b/>
        </w:rPr>
      </w:pPr>
      <w:r w:rsidRPr="0080034F">
        <w:rPr>
          <w:rStyle w:val="markedcontent"/>
          <w:rFonts w:cs="Calibri"/>
          <w:b/>
        </w:rPr>
        <w:t>Autorskie prawa majątkowe</w:t>
      </w:r>
    </w:p>
    <w:p w14:paraId="13F3E760" w14:textId="77777777" w:rsidR="00626BA9" w:rsidRPr="0080034F" w:rsidRDefault="00626BA9" w:rsidP="00444569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Wykonawca dokumentacji w ramach wynagrodzenia umownego przekaże Gminie Mosina autorskie prawa majątkowe do dokumentacji, w oparciu o którą realizowane będą roboty budowlane, a także zezwoli nabywcy autorskich praw majątkowych do dokumentacji na wykonywanie praw zależnych.</w:t>
      </w:r>
    </w:p>
    <w:p w14:paraId="114E8BBC" w14:textId="0E186D2E" w:rsidR="00626BA9" w:rsidRPr="0080034F" w:rsidRDefault="00626BA9" w:rsidP="00444569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</w:rPr>
      </w:pPr>
      <w:r w:rsidRPr="0080034F">
        <w:rPr>
          <w:rStyle w:val="markedcontent"/>
          <w:rFonts w:cs="Calibri"/>
        </w:rPr>
        <w:t>Przekazanie praw autorskich nastąpi wraz z przekazaniem przedmiotu zamówienia. Formularz przekazania praw autorskich stanowi Załącznik nr 5 do Umowy.</w:t>
      </w:r>
    </w:p>
    <w:p w14:paraId="6F1FD8E9" w14:textId="493D2F85" w:rsidR="00CD44AA" w:rsidRPr="0080034F" w:rsidRDefault="00CD44AA" w:rsidP="00444569">
      <w:pPr>
        <w:pStyle w:val="Akapitzlist"/>
        <w:numPr>
          <w:ilvl w:val="1"/>
          <w:numId w:val="12"/>
        </w:numPr>
        <w:ind w:left="992"/>
        <w:contextualSpacing w:val="0"/>
        <w:jc w:val="both"/>
        <w:rPr>
          <w:rStyle w:val="markedcontent"/>
          <w:rFonts w:cs="Calibri"/>
          <w:b/>
        </w:rPr>
      </w:pPr>
      <w:r w:rsidRPr="0080034F">
        <w:rPr>
          <w:rStyle w:val="markedcontent"/>
          <w:rFonts w:cs="Calibri"/>
        </w:rPr>
        <w:t xml:space="preserve">Szczegółowe postanowienia dotyczące przeniesienia praw autorskich na Zamawiającego zawarte będą w </w:t>
      </w:r>
      <w:r w:rsidR="00626BA9" w:rsidRPr="0080034F">
        <w:rPr>
          <w:rStyle w:val="markedcontent"/>
          <w:rFonts w:cs="Calibri"/>
        </w:rPr>
        <w:t>U</w:t>
      </w:r>
      <w:r w:rsidRPr="0080034F">
        <w:rPr>
          <w:rStyle w:val="markedcontent"/>
          <w:rFonts w:cs="Calibri"/>
        </w:rPr>
        <w:t>mowie.</w:t>
      </w:r>
    </w:p>
    <w:p w14:paraId="0CA4E75A" w14:textId="26BB4362" w:rsidR="00D23AE0" w:rsidRPr="0080034F" w:rsidRDefault="00D23AE0" w:rsidP="00DC2FD8">
      <w:pPr>
        <w:ind w:left="5387"/>
        <w:jc w:val="both"/>
        <w:rPr>
          <w:rStyle w:val="markedcontent"/>
          <w:rFonts w:cs="Calibri"/>
        </w:rPr>
      </w:pPr>
    </w:p>
    <w:sectPr w:rsidR="00D23AE0" w:rsidRPr="0080034F" w:rsidSect="005B3C64">
      <w:footerReference w:type="even" r:id="rId31"/>
      <w:footerReference w:type="default" r:id="rId32"/>
      <w:headerReference w:type="first" r:id="rId33"/>
      <w:footerReference w:type="first" r:id="rId34"/>
      <w:pgSz w:w="11906" w:h="16838"/>
      <w:pgMar w:top="709" w:right="992" w:bottom="1134" w:left="851" w:header="851" w:footer="49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0A10A" w14:textId="77777777" w:rsidR="00C84933" w:rsidRDefault="00C84933" w:rsidP="00E817E3">
      <w:r>
        <w:separator/>
      </w:r>
    </w:p>
  </w:endnote>
  <w:endnote w:type="continuationSeparator" w:id="0">
    <w:p w14:paraId="51485246" w14:textId="77777777" w:rsidR="00C84933" w:rsidRDefault="00C84933" w:rsidP="00E817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37531314"/>
      <w:docPartObj>
        <w:docPartGallery w:val="Page Numbers (Bottom of Page)"/>
        <w:docPartUnique/>
      </w:docPartObj>
    </w:sdtPr>
    <w:sdtContent>
      <w:p w14:paraId="3623462A" w14:textId="0F7B50E7" w:rsidR="003628CD" w:rsidRDefault="003628CD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86E">
          <w:rPr>
            <w:noProof/>
          </w:rPr>
          <w:t>10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60922275"/>
      <w:docPartObj>
        <w:docPartGallery w:val="Page Numbers (Bottom of Page)"/>
        <w:docPartUnique/>
      </w:docPartObj>
    </w:sdtPr>
    <w:sdtContent>
      <w:p w14:paraId="798EECF6" w14:textId="6993099D" w:rsidR="003628CD" w:rsidRDefault="003628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386E">
          <w:rPr>
            <w:noProof/>
          </w:rPr>
          <w:t>9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1CA29" w14:textId="0C656B95" w:rsidR="003628CD" w:rsidRDefault="003628CD" w:rsidP="009924C2">
    <w:pPr>
      <w:pStyle w:val="Stopka"/>
      <w:spacing w:before="120"/>
      <w:jc w:val="center"/>
      <w:rPr>
        <w:rFonts w:ascii="Trebuchet MS" w:hAnsi="Trebuchet MS"/>
        <w:sz w:val="16"/>
        <w:szCs w:val="16"/>
      </w:rPr>
    </w:pPr>
    <w:r>
      <w:rPr>
        <w:rFonts w:ascii="Calibri" w:hAnsi="Calibri"/>
        <w:noProof/>
        <w:sz w:val="20"/>
        <w:lang w:eastAsia="pl-PL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65A8556B" wp14:editId="4FF102D6">
              <wp:simplePos x="0" y="0"/>
              <wp:positionH relativeFrom="column">
                <wp:posOffset>675640</wp:posOffset>
              </wp:positionH>
              <wp:positionV relativeFrom="paragraph">
                <wp:posOffset>5715</wp:posOffset>
              </wp:positionV>
              <wp:extent cx="5722620" cy="0"/>
              <wp:effectExtent l="6985" t="5715" r="13970" b="13335"/>
              <wp:wrapNone/>
              <wp:docPr id="1" name="Łącznik prosty ze strzałką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22620" cy="0"/>
                      </a:xfrm>
                      <a:prstGeom prst="straightConnector1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B761FDD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1" o:spid="_x0000_s1026" type="#_x0000_t32" style="position:absolute;margin-left:53.2pt;margin-top:.45pt;width:450.6pt;height:0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" strokeweight=".26mm">
              <v:stroke joinstyle="miter"/>
            </v:shape>
          </w:pict>
        </mc:Fallback>
      </mc:AlternateContent>
    </w:r>
    <w:r>
      <w:rPr>
        <w:rFonts w:ascii="Trebuchet MS" w:hAnsi="Trebuchet MS"/>
        <w:sz w:val="16"/>
        <w:szCs w:val="16"/>
      </w:rPr>
      <w:t>Urząd Miejski w Mosinie, ul. Plac</w:t>
    </w:r>
    <w:r w:rsidRPr="00A91A68">
      <w:rPr>
        <w:rFonts w:ascii="Trebuchet MS" w:hAnsi="Trebuchet MS"/>
        <w:sz w:val="16"/>
        <w:szCs w:val="16"/>
      </w:rPr>
      <w:t xml:space="preserve"> 20 Października 1, 62-050 Mosina</w:t>
    </w:r>
    <w:r>
      <w:rPr>
        <w:rFonts w:ascii="Trebuchet MS" w:hAnsi="Trebuchet MS"/>
        <w:sz w:val="16"/>
        <w:szCs w:val="16"/>
      </w:rPr>
      <w:t xml:space="preserve">, </w:t>
    </w:r>
  </w:p>
  <w:p w14:paraId="42153AAC" w14:textId="77777777" w:rsidR="003628CD" w:rsidRDefault="003628CD" w:rsidP="00BF5CAD">
    <w:pPr>
      <w:pStyle w:val="Stopka"/>
      <w:jc w:val="center"/>
      <w:rPr>
        <w:rFonts w:ascii="Trebuchet MS" w:hAnsi="Trebuchet MS"/>
        <w:sz w:val="14"/>
        <w:szCs w:val="14"/>
        <w:lang w:val="pt-PT"/>
      </w:rPr>
    </w:pPr>
    <w:r w:rsidRPr="00E62BD8">
      <w:rPr>
        <w:rFonts w:ascii="Trebuchet MS" w:hAnsi="Trebuchet MS"/>
        <w:sz w:val="16"/>
        <w:szCs w:val="16"/>
      </w:rPr>
      <w:t xml:space="preserve">tel. 61-8109-550, fax. 61-8109-558, </w:t>
    </w:r>
    <w:hyperlink r:id="rId1" w:history="1">
      <w:r w:rsidRPr="00546098">
        <w:rPr>
          <w:rStyle w:val="Hipercze"/>
          <w:rFonts w:ascii="Trebuchet MS" w:hAnsi="Trebuchet MS"/>
          <w:sz w:val="16"/>
          <w:szCs w:val="16"/>
          <w:lang w:val="pt-PT"/>
        </w:rPr>
        <w:t>um@mosina.pl</w:t>
      </w:r>
    </w:hyperlink>
    <w:r>
      <w:rPr>
        <w:rFonts w:ascii="Trebuchet MS" w:hAnsi="Trebuchet MS"/>
        <w:sz w:val="16"/>
        <w:szCs w:val="16"/>
        <w:lang w:val="pt-PT"/>
      </w:rPr>
      <w:t>, www.mosina.pl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B01DB" w14:textId="77777777" w:rsidR="00C84933" w:rsidRDefault="00C84933" w:rsidP="00E817E3">
      <w:r>
        <w:separator/>
      </w:r>
    </w:p>
  </w:footnote>
  <w:footnote w:type="continuationSeparator" w:id="0">
    <w:p w14:paraId="11ECC5A2" w14:textId="77777777" w:rsidR="00C84933" w:rsidRDefault="00C84933" w:rsidP="00E817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A3C0E" w14:textId="2EDD63D5" w:rsidR="003628CD" w:rsidRDefault="003628CD" w:rsidP="00E2749E">
    <w:pPr>
      <w:numPr>
        <w:ilvl w:val="0"/>
        <w:numId w:val="2"/>
      </w:numPr>
      <w:tabs>
        <w:tab w:val="clear" w:pos="0"/>
        <w:tab w:val="num" w:pos="5245"/>
      </w:tabs>
      <w:suppressAutoHyphens/>
      <w:spacing w:before="360" w:line="276" w:lineRule="auto"/>
      <w:ind w:left="5245"/>
      <w:jc w:val="right"/>
    </w:pPr>
    <w:r>
      <w:rPr>
        <w:noProof/>
        <w:lang w:eastAsia="pl-PL"/>
      </w:rPr>
      <w:drawing>
        <wp:anchor distT="0" distB="0" distL="114935" distR="114935" simplePos="0" relativeHeight="251662336" behindDoc="1" locked="0" layoutInCell="1" allowOverlap="1" wp14:anchorId="59439C2C" wp14:editId="72614229">
          <wp:simplePos x="0" y="0"/>
          <wp:positionH relativeFrom="column">
            <wp:posOffset>40640</wp:posOffset>
          </wp:positionH>
          <wp:positionV relativeFrom="paragraph">
            <wp:posOffset>-168910</wp:posOffset>
          </wp:positionV>
          <wp:extent cx="735965" cy="1008380"/>
          <wp:effectExtent l="0" t="0" r="6985" b="127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5965" cy="100838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14F1F13" wp14:editId="39D59C7F">
              <wp:simplePos x="0" y="0"/>
              <wp:positionH relativeFrom="column">
                <wp:posOffset>831214</wp:posOffset>
              </wp:positionH>
              <wp:positionV relativeFrom="paragraph">
                <wp:posOffset>415290</wp:posOffset>
              </wp:positionV>
              <wp:extent cx="5572125" cy="0"/>
              <wp:effectExtent l="0" t="0" r="28575" b="19050"/>
              <wp:wrapNone/>
              <wp:docPr id="27" name="Łącznik prosty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72125" cy="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6CAD4E" id="Łącznik prosty 2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45pt,32.7pt" to="504.2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" strokecolor="black [3200]" strokeweight=".5pt">
              <v:stroke joinstyle="miter"/>
            </v:line>
          </w:pict>
        </mc:Fallback>
      </mc:AlternateContent>
    </w:r>
    <w:r w:rsidR="00E62BD8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E56C30"/>
    <w:multiLevelType w:val="hybridMultilevel"/>
    <w:tmpl w:val="8B500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33475"/>
    <w:multiLevelType w:val="hybridMultilevel"/>
    <w:tmpl w:val="6A62C6A2"/>
    <w:lvl w:ilvl="0" w:tplc="AAA2B7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A92699"/>
    <w:multiLevelType w:val="multilevel"/>
    <w:tmpl w:val="06B0F38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rFonts w:cs="Calibri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Calibri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Calibri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8FB3D1E"/>
    <w:multiLevelType w:val="hybridMultilevel"/>
    <w:tmpl w:val="6A62C6A2"/>
    <w:lvl w:ilvl="0" w:tplc="AAA2B7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9A68DA"/>
    <w:multiLevelType w:val="multilevel"/>
    <w:tmpl w:val="1B2CDC26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cs="Calibri" w:hint="default"/>
        <w:b/>
        <w:i w:val="0"/>
        <w:vanish w:val="0"/>
        <w:sz w:val="2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Calibri" w:hAnsi="Calibri" w:cs="Calibri" w:hint="default"/>
        <w:b/>
        <w:i w:val="0"/>
        <w:vanish w:val="0"/>
        <w:sz w:val="22"/>
      </w:rPr>
    </w:lvl>
    <w:lvl w:ilvl="2">
      <w:start w:val="1"/>
      <w:numFmt w:val="lowerLetter"/>
      <w:lvlText w:val="%3)"/>
      <w:lvlJc w:val="left"/>
      <w:pPr>
        <w:ind w:left="992" w:hanging="368"/>
      </w:pPr>
      <w:rPr>
        <w:rFonts w:ascii="Calibri" w:hAnsi="Calibri" w:cs="Calibri" w:hint="default"/>
        <w:b w:val="0"/>
      </w:rPr>
    </w:lvl>
    <w:lvl w:ilvl="3">
      <w:start w:val="1"/>
      <w:numFmt w:val="bullet"/>
      <w:lvlText w:val=""/>
      <w:lvlJc w:val="left"/>
      <w:pPr>
        <w:ind w:left="1276" w:hanging="284"/>
      </w:pPr>
      <w:rPr>
        <w:rFonts w:ascii="Symbol" w:hAnsi="Symbol" w:hint="default"/>
        <w:b/>
        <w:i w:val="0"/>
        <w:vanish w:val="0"/>
        <w:color w:val="000000"/>
        <w:sz w:val="22"/>
      </w:rPr>
    </w:lvl>
    <w:lvl w:ilvl="4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992" w:hanging="56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418" w:hanging="426"/>
      </w:pPr>
      <w:rPr>
        <w:rFonts w:ascii="Symbol" w:hAnsi="Symbo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814524"/>
    <w:multiLevelType w:val="multilevel"/>
    <w:tmpl w:val="4230B69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cs="Calibri" w:hint="default"/>
        <w:b/>
        <w:i w:val="0"/>
        <w:vanish w:val="0"/>
        <w:sz w:val="2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Calibri" w:hAnsi="Calibri" w:cs="Calibri" w:hint="default"/>
        <w:b/>
        <w:i w:val="0"/>
        <w:vanish w:val="0"/>
        <w:sz w:val="22"/>
      </w:rPr>
    </w:lvl>
    <w:lvl w:ilvl="2">
      <w:start w:val="1"/>
      <w:numFmt w:val="lowerLetter"/>
      <w:lvlText w:val="%3)"/>
      <w:lvlJc w:val="left"/>
      <w:pPr>
        <w:ind w:left="992" w:hanging="368"/>
      </w:pPr>
      <w:rPr>
        <w:rFonts w:ascii="Calibri" w:hAnsi="Calibri" w:cs="Calibri"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276" w:hanging="284"/>
      </w:pPr>
      <w:rPr>
        <w:rFonts w:ascii="Symbol" w:hAnsi="Symbol" w:hint="default"/>
        <w:b/>
        <w:i w:val="0"/>
        <w:vanish w:val="0"/>
        <w:color w:val="000000"/>
        <w:sz w:val="22"/>
      </w:rPr>
    </w:lvl>
    <w:lvl w:ilvl="4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992" w:hanging="56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418" w:hanging="426"/>
      </w:pPr>
      <w:rPr>
        <w:rFonts w:ascii="Symbol" w:hAnsi="Symbo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9C55A38"/>
    <w:multiLevelType w:val="multilevel"/>
    <w:tmpl w:val="CAE2D3F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cs="Calibri" w:hint="default"/>
        <w:b/>
        <w:i w:val="0"/>
        <w:vanish w:val="0"/>
        <w:sz w:val="22"/>
      </w:rPr>
    </w:lvl>
    <w:lvl w:ilvl="1">
      <w:start w:val="1"/>
      <w:numFmt w:val="decimal"/>
      <w:lvlText w:val="%1.%2."/>
      <w:lvlJc w:val="left"/>
      <w:pPr>
        <w:ind w:left="993" w:hanging="567"/>
      </w:pPr>
      <w:rPr>
        <w:rFonts w:ascii="Calibri" w:hAnsi="Calibri" w:cs="Calibri" w:hint="default"/>
        <w:b/>
        <w:i w:val="0"/>
        <w:vanish w:val="0"/>
        <w:sz w:val="22"/>
      </w:rPr>
    </w:lvl>
    <w:lvl w:ilvl="2">
      <w:start w:val="1"/>
      <w:numFmt w:val="lowerLetter"/>
      <w:lvlText w:val="%3)"/>
      <w:lvlJc w:val="left"/>
      <w:pPr>
        <w:ind w:left="992" w:hanging="368"/>
      </w:pPr>
      <w:rPr>
        <w:rFonts w:ascii="Calibri" w:hAnsi="Calibri" w:cs="Calibri" w:hint="default"/>
        <w:b w:val="0"/>
      </w:rPr>
    </w:lvl>
    <w:lvl w:ilvl="3">
      <w:start w:val="1"/>
      <w:numFmt w:val="bullet"/>
      <w:lvlText w:val=""/>
      <w:lvlJc w:val="left"/>
      <w:pPr>
        <w:ind w:left="1276" w:hanging="284"/>
      </w:pPr>
      <w:rPr>
        <w:rFonts w:ascii="Symbol" w:hAnsi="Symbol" w:hint="default"/>
        <w:b/>
        <w:i w:val="0"/>
        <w:vanish w:val="0"/>
        <w:color w:val="000000"/>
        <w:sz w:val="22"/>
      </w:rPr>
    </w:lvl>
    <w:lvl w:ilvl="4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992" w:hanging="56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418" w:hanging="426"/>
      </w:pPr>
      <w:rPr>
        <w:rFonts w:ascii="Symbol" w:hAnsi="Symbo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EB416E6"/>
    <w:multiLevelType w:val="multilevel"/>
    <w:tmpl w:val="4230B69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cs="Calibri" w:hint="default"/>
        <w:b/>
        <w:i w:val="0"/>
        <w:vanish w:val="0"/>
        <w:sz w:val="22"/>
      </w:rPr>
    </w:lvl>
    <w:lvl w:ilvl="1">
      <w:start w:val="1"/>
      <w:numFmt w:val="decimal"/>
      <w:lvlText w:val="%1.%2"/>
      <w:lvlJc w:val="left"/>
      <w:pPr>
        <w:ind w:left="993" w:hanging="567"/>
      </w:pPr>
      <w:rPr>
        <w:rFonts w:ascii="Calibri" w:hAnsi="Calibri" w:cs="Calibri" w:hint="default"/>
        <w:b/>
        <w:i w:val="0"/>
        <w:vanish w:val="0"/>
        <w:sz w:val="22"/>
      </w:rPr>
    </w:lvl>
    <w:lvl w:ilvl="2">
      <w:start w:val="1"/>
      <w:numFmt w:val="lowerLetter"/>
      <w:lvlText w:val="%3)"/>
      <w:lvlJc w:val="left"/>
      <w:pPr>
        <w:ind w:left="992" w:hanging="368"/>
      </w:pPr>
      <w:rPr>
        <w:rFonts w:ascii="Calibri" w:hAnsi="Calibri" w:cs="Calibri" w:hint="default"/>
        <w:b w:val="0"/>
        <w:i w:val="0"/>
      </w:rPr>
    </w:lvl>
    <w:lvl w:ilvl="3">
      <w:start w:val="1"/>
      <w:numFmt w:val="bullet"/>
      <w:lvlText w:val=""/>
      <w:lvlJc w:val="left"/>
      <w:pPr>
        <w:ind w:left="1276" w:hanging="284"/>
      </w:pPr>
      <w:rPr>
        <w:rFonts w:ascii="Symbol" w:hAnsi="Symbol" w:hint="default"/>
        <w:b/>
        <w:i w:val="0"/>
        <w:vanish w:val="0"/>
        <w:color w:val="000000"/>
        <w:sz w:val="22"/>
      </w:rPr>
    </w:lvl>
    <w:lvl w:ilvl="4">
      <w:start w:val="1"/>
      <w:numFmt w:val="none"/>
      <w:lvlText w:val=""/>
      <w:lvlJc w:val="left"/>
      <w:pPr>
        <w:ind w:left="425" w:hanging="425"/>
      </w:pPr>
      <w:rPr>
        <w:rFonts w:hint="default"/>
      </w:rPr>
    </w:lvl>
    <w:lvl w:ilvl="5">
      <w:start w:val="1"/>
      <w:numFmt w:val="none"/>
      <w:lvlText w:val=""/>
      <w:lvlJc w:val="left"/>
      <w:pPr>
        <w:ind w:left="992" w:hanging="567"/>
      </w:pPr>
      <w:rPr>
        <w:rFonts w:hint="default"/>
      </w:rPr>
    </w:lvl>
    <w:lvl w:ilvl="6">
      <w:start w:val="1"/>
      <w:numFmt w:val="bullet"/>
      <w:lvlText w:val=""/>
      <w:lvlJc w:val="left"/>
      <w:pPr>
        <w:ind w:left="1418" w:hanging="426"/>
      </w:pPr>
      <w:rPr>
        <w:rFonts w:ascii="Symbol" w:hAnsi="Symbo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C74090D"/>
    <w:multiLevelType w:val="multilevel"/>
    <w:tmpl w:val="FE5A63B0"/>
    <w:lvl w:ilvl="0">
      <w:start w:val="1"/>
      <w:numFmt w:val="decimal"/>
      <w:pStyle w:val="OPZAW"/>
      <w:lvlText w:val="%1."/>
      <w:lvlJc w:val="left"/>
      <w:pPr>
        <w:ind w:left="425" w:hanging="425"/>
      </w:pPr>
      <w:rPr>
        <w:rFonts w:ascii="Calibri" w:hAnsi="Calibri" w:cs="Calibri" w:hint="default"/>
        <w:b/>
      </w:rPr>
    </w:lvl>
    <w:lvl w:ilvl="1">
      <w:start w:val="1"/>
      <w:numFmt w:val="decimal"/>
      <w:lvlText w:val="%1.%2."/>
      <w:lvlJc w:val="left"/>
      <w:pPr>
        <w:ind w:left="992" w:hanging="567"/>
      </w:pPr>
      <w:rPr>
        <w:rFonts w:ascii="Calibri" w:hAnsi="Calibri" w:cs="Calibri" w:hint="default"/>
        <w:b/>
      </w:rPr>
    </w:lvl>
    <w:lvl w:ilvl="2">
      <w:start w:val="1"/>
      <w:numFmt w:val="lowerLetter"/>
      <w:lvlText w:val="%3"/>
      <w:lvlJc w:val="left"/>
      <w:pPr>
        <w:ind w:left="1276" w:hanging="284"/>
      </w:pPr>
      <w:rPr>
        <w:rFonts w:ascii="Calibri" w:hAnsi="Calibri" w:cs="Calibri" w:hint="default"/>
        <w:b w:val="0"/>
      </w:rPr>
    </w:lvl>
    <w:lvl w:ilvl="3">
      <w:start w:val="1"/>
      <w:numFmt w:val="bullet"/>
      <w:lvlText w:val=""/>
      <w:lvlJc w:val="left"/>
      <w:pPr>
        <w:ind w:left="1276" w:hanging="284"/>
      </w:pPr>
      <w:rPr>
        <w:rFonts w:ascii="Symbol" w:hAnsi="Symbol" w:hint="default"/>
        <w:color w:val="00000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208286E"/>
    <w:multiLevelType w:val="hybridMultilevel"/>
    <w:tmpl w:val="6A62C6A2"/>
    <w:lvl w:ilvl="0" w:tplc="AAA2B7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1F6237"/>
    <w:multiLevelType w:val="multilevel"/>
    <w:tmpl w:val="05D28398"/>
    <w:lvl w:ilvl="0">
      <w:start w:val="1"/>
      <w:numFmt w:val="upperRoman"/>
      <w:lvlText w:val="%1."/>
      <w:lvlJc w:val="right"/>
      <w:pPr>
        <w:ind w:left="284" w:hanging="284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>
      <w:start w:val="1"/>
      <w:numFmt w:val="decimal"/>
      <w:lvlRestart w:val="0"/>
      <w:lvlText w:val="§ %2"/>
      <w:lvlJc w:val="left"/>
      <w:pPr>
        <w:tabs>
          <w:tab w:val="num" w:pos="4536"/>
        </w:tabs>
        <w:ind w:left="4961" w:hanging="425"/>
      </w:pPr>
      <w:rPr>
        <w:rFonts w:ascii="Calibri" w:hAnsi="Calibri" w:hint="default"/>
        <w:b/>
        <w:i w:val="0"/>
        <w:caps w:val="0"/>
        <w:strike w:val="0"/>
        <w:dstrike w:val="0"/>
        <w:vanish w:val="0"/>
        <w:sz w:val="22"/>
        <w:vertAlign w:val="baseline"/>
      </w:rPr>
    </w:lvl>
    <w:lvl w:ilvl="2">
      <w:start w:val="1"/>
      <w:numFmt w:val="ordinal"/>
      <w:lvlText w:val="%3"/>
      <w:lvlJc w:val="left"/>
      <w:pPr>
        <w:ind w:left="425" w:hanging="425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kern w:val="0"/>
        <w:sz w:val="22"/>
        <w:vertAlign w:val="baseline"/>
      </w:rPr>
    </w:lvl>
    <w:lvl w:ilvl="3">
      <w:start w:val="1"/>
      <w:numFmt w:val="decimal"/>
      <w:lvlText w:val="%4)"/>
      <w:lvlJc w:val="left"/>
      <w:pPr>
        <w:ind w:left="851" w:hanging="42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5">
      <w:start w:val="1"/>
      <w:numFmt w:val="lowerLetter"/>
      <w:lvlText w:val="%6."/>
      <w:lvlJc w:val="right"/>
      <w:pPr>
        <w:ind w:left="1276" w:hanging="28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6">
      <w:start w:val="1"/>
      <w:numFmt w:val="lowerLetter"/>
      <w:lvlText w:val="%7)"/>
      <w:lvlJc w:val="left"/>
      <w:pPr>
        <w:ind w:left="1276" w:hanging="425"/>
      </w:pPr>
      <w:rPr>
        <w:rFonts w:ascii="Calibri" w:hAnsi="Calibri" w:hint="default"/>
        <w:b w:val="0"/>
        <w:i w:val="0"/>
        <w:sz w:val="22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70610792"/>
    <w:multiLevelType w:val="multilevel"/>
    <w:tmpl w:val="EB363904"/>
    <w:styleLink w:val="Styl1"/>
    <w:lvl w:ilvl="0">
      <w:start w:val="1"/>
      <w:numFmt w:val="ordinal"/>
      <w:lvlText w:val="%1"/>
      <w:lvlJc w:val="left"/>
      <w:pPr>
        <w:ind w:left="360" w:hanging="360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ordinal"/>
      <w:lvlText w:val="%1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790047F9"/>
    <w:multiLevelType w:val="hybridMultilevel"/>
    <w:tmpl w:val="6A62C6A2"/>
    <w:lvl w:ilvl="0" w:tplc="AAA2B7E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9614755">
    <w:abstractNumId w:val="12"/>
  </w:num>
  <w:num w:numId="2" w16cid:durableId="1024286213">
    <w:abstractNumId w:val="0"/>
  </w:num>
  <w:num w:numId="3" w16cid:durableId="862593862">
    <w:abstractNumId w:val="5"/>
  </w:num>
  <w:num w:numId="4" w16cid:durableId="916666020">
    <w:abstractNumId w:val="9"/>
  </w:num>
  <w:num w:numId="5" w16cid:durableId="874198520">
    <w:abstractNumId w:val="2"/>
  </w:num>
  <w:num w:numId="6" w16cid:durableId="1843397909">
    <w:abstractNumId w:val="3"/>
  </w:num>
  <w:num w:numId="7" w16cid:durableId="472530639">
    <w:abstractNumId w:val="10"/>
  </w:num>
  <w:num w:numId="8" w16cid:durableId="990865671">
    <w:abstractNumId w:val="4"/>
  </w:num>
  <w:num w:numId="9" w16cid:durableId="822628043">
    <w:abstractNumId w:val="1"/>
  </w:num>
  <w:num w:numId="10" w16cid:durableId="532888663">
    <w:abstractNumId w:val="5"/>
    <w:lvlOverride w:ilvl="0">
      <w:lvl w:ilvl="0">
        <w:start w:val="1"/>
        <w:numFmt w:val="decimal"/>
        <w:lvlText w:val="%1."/>
        <w:lvlJc w:val="left"/>
        <w:pPr>
          <w:ind w:left="425" w:hanging="425"/>
        </w:pPr>
        <w:rPr>
          <w:rFonts w:ascii="Calibri" w:hAnsi="Calibri" w:cs="Calibri" w:hint="default"/>
          <w:b/>
          <w:i w:val="0"/>
          <w:vanish w:val="0"/>
          <w:sz w:val="22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93" w:hanging="567"/>
        </w:pPr>
        <w:rPr>
          <w:rFonts w:ascii="Calibri" w:hAnsi="Calibri" w:cs="Calibri" w:hint="default"/>
          <w:b/>
          <w:i w:val="0"/>
          <w:vanish w:val="0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992" w:hanging="368"/>
        </w:pPr>
        <w:rPr>
          <w:rFonts w:ascii="Calibri" w:hAnsi="Calibri" w:cs="Calibri" w:hint="default"/>
          <w:b w:val="0"/>
        </w:rPr>
      </w:lvl>
    </w:lvlOverride>
    <w:lvlOverride w:ilvl="3">
      <w:lvl w:ilvl="3">
        <w:start w:val="1"/>
        <w:numFmt w:val="bullet"/>
        <w:lvlText w:val=""/>
        <w:lvlJc w:val="left"/>
        <w:pPr>
          <w:ind w:left="1276" w:hanging="284"/>
        </w:pPr>
        <w:rPr>
          <w:rFonts w:ascii="Symbol" w:hAnsi="Symbol" w:hint="default"/>
          <w:b/>
          <w:i w:val="0"/>
          <w:vanish w:val="0"/>
          <w:color w:val="000000"/>
          <w:sz w:val="22"/>
        </w:rPr>
      </w:lvl>
    </w:lvlOverride>
    <w:lvlOverride w:ilvl="4">
      <w:lvl w:ilvl="4">
        <w:start w:val="1"/>
        <w:numFmt w:val="none"/>
        <w:lvlText w:val=""/>
        <w:lvlJc w:val="left"/>
        <w:pPr>
          <w:ind w:left="425" w:hanging="425"/>
        </w:pPr>
        <w:rPr>
          <w:rFonts w:hint="default"/>
        </w:rPr>
      </w:lvl>
    </w:lvlOverride>
    <w:lvlOverride w:ilvl="5">
      <w:lvl w:ilvl="5">
        <w:start w:val="1"/>
        <w:numFmt w:val="none"/>
        <w:lvlText w:val=""/>
        <w:lvlJc w:val="left"/>
        <w:pPr>
          <w:ind w:left="992" w:hanging="567"/>
        </w:pPr>
        <w:rPr>
          <w:rFonts w:hint="default"/>
        </w:rPr>
      </w:lvl>
    </w:lvlOverride>
    <w:lvlOverride w:ilvl="6">
      <w:lvl w:ilvl="6">
        <w:start w:val="1"/>
        <w:numFmt w:val="bullet"/>
        <w:lvlText w:val=""/>
        <w:lvlJc w:val="left"/>
        <w:pPr>
          <w:ind w:left="1418" w:hanging="426"/>
        </w:pPr>
        <w:rPr>
          <w:rFonts w:ascii="Symbol" w:hAnsi="Symbol" w:hint="default"/>
          <w:color w:val="00000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421291298">
    <w:abstractNumId w:val="7"/>
  </w:num>
  <w:num w:numId="12" w16cid:durableId="644505137">
    <w:abstractNumId w:val="8"/>
  </w:num>
  <w:num w:numId="13" w16cid:durableId="557668194">
    <w:abstractNumId w:val="9"/>
  </w:num>
  <w:num w:numId="14" w16cid:durableId="1630279384">
    <w:abstractNumId w:val="9"/>
  </w:num>
  <w:num w:numId="15" w16cid:durableId="993679417">
    <w:abstractNumId w:val="9"/>
  </w:num>
  <w:num w:numId="16" w16cid:durableId="1234196303">
    <w:abstractNumId w:val="9"/>
  </w:num>
  <w:num w:numId="17" w16cid:durableId="44531175">
    <w:abstractNumId w:val="9"/>
  </w:num>
  <w:num w:numId="18" w16cid:durableId="1527133881">
    <w:abstractNumId w:val="9"/>
  </w:num>
  <w:num w:numId="19" w16cid:durableId="1018775501">
    <w:abstractNumId w:val="9"/>
  </w:num>
  <w:num w:numId="20" w16cid:durableId="971447721">
    <w:abstractNumId w:val="9"/>
  </w:num>
  <w:num w:numId="21" w16cid:durableId="1333025547">
    <w:abstractNumId w:val="9"/>
  </w:num>
  <w:num w:numId="22" w16cid:durableId="1761028434">
    <w:abstractNumId w:val="9"/>
  </w:num>
  <w:num w:numId="23" w16cid:durableId="1213155248">
    <w:abstractNumId w:val="9"/>
  </w:num>
  <w:num w:numId="24" w16cid:durableId="1317955309">
    <w:abstractNumId w:val="13"/>
  </w:num>
  <w:num w:numId="25" w16cid:durableId="313726798">
    <w:abstractNumId w:val="9"/>
  </w:num>
  <w:num w:numId="26" w16cid:durableId="90129816">
    <w:abstractNumId w:val="9"/>
  </w:num>
  <w:num w:numId="27" w16cid:durableId="1786074964">
    <w:abstractNumId w:val="11"/>
  </w:num>
  <w:num w:numId="28" w16cid:durableId="118070249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7E3"/>
    <w:rsid w:val="000013DB"/>
    <w:rsid w:val="000120E5"/>
    <w:rsid w:val="00026F63"/>
    <w:rsid w:val="000319E1"/>
    <w:rsid w:val="00034043"/>
    <w:rsid w:val="0004003B"/>
    <w:rsid w:val="00042436"/>
    <w:rsid w:val="000435DD"/>
    <w:rsid w:val="000477DE"/>
    <w:rsid w:val="00050A5E"/>
    <w:rsid w:val="000536C3"/>
    <w:rsid w:val="000640A4"/>
    <w:rsid w:val="00066BE0"/>
    <w:rsid w:val="00067FB4"/>
    <w:rsid w:val="00074063"/>
    <w:rsid w:val="0008581F"/>
    <w:rsid w:val="000B1460"/>
    <w:rsid w:val="000D5031"/>
    <w:rsid w:val="000F1704"/>
    <w:rsid w:val="000F7A9A"/>
    <w:rsid w:val="001124CB"/>
    <w:rsid w:val="00122E60"/>
    <w:rsid w:val="00122F7A"/>
    <w:rsid w:val="001270EB"/>
    <w:rsid w:val="001515FD"/>
    <w:rsid w:val="001615EE"/>
    <w:rsid w:val="00162F6B"/>
    <w:rsid w:val="00170D20"/>
    <w:rsid w:val="0018153E"/>
    <w:rsid w:val="001B36CF"/>
    <w:rsid w:val="001B6915"/>
    <w:rsid w:val="001D34B8"/>
    <w:rsid w:val="001D49D1"/>
    <w:rsid w:val="00202F5E"/>
    <w:rsid w:val="00207EB6"/>
    <w:rsid w:val="0023386E"/>
    <w:rsid w:val="00234355"/>
    <w:rsid w:val="00247EB2"/>
    <w:rsid w:val="00251286"/>
    <w:rsid w:val="00254EFB"/>
    <w:rsid w:val="00254FE3"/>
    <w:rsid w:val="00262736"/>
    <w:rsid w:val="00262D6E"/>
    <w:rsid w:val="00282281"/>
    <w:rsid w:val="00282601"/>
    <w:rsid w:val="00296B0C"/>
    <w:rsid w:val="002971A6"/>
    <w:rsid w:val="002C0765"/>
    <w:rsid w:val="002D3492"/>
    <w:rsid w:val="002D5C42"/>
    <w:rsid w:val="002D7353"/>
    <w:rsid w:val="002F28EF"/>
    <w:rsid w:val="003077FB"/>
    <w:rsid w:val="003230BD"/>
    <w:rsid w:val="00347DBB"/>
    <w:rsid w:val="00355BA2"/>
    <w:rsid w:val="003628CD"/>
    <w:rsid w:val="00385513"/>
    <w:rsid w:val="0038710D"/>
    <w:rsid w:val="00387E63"/>
    <w:rsid w:val="00397CE7"/>
    <w:rsid w:val="003A7F9D"/>
    <w:rsid w:val="003B1FDF"/>
    <w:rsid w:val="003B4B9E"/>
    <w:rsid w:val="003C22B8"/>
    <w:rsid w:val="003D4AAF"/>
    <w:rsid w:val="003F1833"/>
    <w:rsid w:val="003F21E0"/>
    <w:rsid w:val="003F3AFA"/>
    <w:rsid w:val="004342E7"/>
    <w:rsid w:val="004373A6"/>
    <w:rsid w:val="00444569"/>
    <w:rsid w:val="0046481A"/>
    <w:rsid w:val="004833CF"/>
    <w:rsid w:val="00490C6A"/>
    <w:rsid w:val="004924DD"/>
    <w:rsid w:val="004B1F09"/>
    <w:rsid w:val="004B3ACE"/>
    <w:rsid w:val="004B664E"/>
    <w:rsid w:val="004C5574"/>
    <w:rsid w:val="004D5940"/>
    <w:rsid w:val="004F5D0B"/>
    <w:rsid w:val="00502842"/>
    <w:rsid w:val="00511EED"/>
    <w:rsid w:val="00525ED1"/>
    <w:rsid w:val="00531D49"/>
    <w:rsid w:val="00545807"/>
    <w:rsid w:val="00585AAF"/>
    <w:rsid w:val="00591F62"/>
    <w:rsid w:val="005A64E7"/>
    <w:rsid w:val="005B3C64"/>
    <w:rsid w:val="005C15E0"/>
    <w:rsid w:val="005C3622"/>
    <w:rsid w:val="005D333B"/>
    <w:rsid w:val="005D5502"/>
    <w:rsid w:val="005E22C7"/>
    <w:rsid w:val="00600577"/>
    <w:rsid w:val="00606E1A"/>
    <w:rsid w:val="00607025"/>
    <w:rsid w:val="00613E6A"/>
    <w:rsid w:val="00622CAF"/>
    <w:rsid w:val="00626BA9"/>
    <w:rsid w:val="00627C77"/>
    <w:rsid w:val="00631FD7"/>
    <w:rsid w:val="00637393"/>
    <w:rsid w:val="00640F07"/>
    <w:rsid w:val="00640FB7"/>
    <w:rsid w:val="00644FB6"/>
    <w:rsid w:val="006642E0"/>
    <w:rsid w:val="00673EFF"/>
    <w:rsid w:val="00674045"/>
    <w:rsid w:val="006765B5"/>
    <w:rsid w:val="00685D50"/>
    <w:rsid w:val="00686E3D"/>
    <w:rsid w:val="00695C1C"/>
    <w:rsid w:val="00696393"/>
    <w:rsid w:val="006B48B4"/>
    <w:rsid w:val="006C3F5B"/>
    <w:rsid w:val="006C6242"/>
    <w:rsid w:val="006E6663"/>
    <w:rsid w:val="00705F11"/>
    <w:rsid w:val="00722831"/>
    <w:rsid w:val="00733F9F"/>
    <w:rsid w:val="00740A14"/>
    <w:rsid w:val="00752F38"/>
    <w:rsid w:val="007539C1"/>
    <w:rsid w:val="00761574"/>
    <w:rsid w:val="00776CB4"/>
    <w:rsid w:val="00781DD3"/>
    <w:rsid w:val="00782DCD"/>
    <w:rsid w:val="0078427B"/>
    <w:rsid w:val="00786463"/>
    <w:rsid w:val="007A26D5"/>
    <w:rsid w:val="007A5C4E"/>
    <w:rsid w:val="007A6912"/>
    <w:rsid w:val="007C47C4"/>
    <w:rsid w:val="007C7739"/>
    <w:rsid w:val="007C78F7"/>
    <w:rsid w:val="0080034F"/>
    <w:rsid w:val="0080180C"/>
    <w:rsid w:val="008033E3"/>
    <w:rsid w:val="008042FB"/>
    <w:rsid w:val="00806500"/>
    <w:rsid w:val="00807943"/>
    <w:rsid w:val="008103D0"/>
    <w:rsid w:val="00812877"/>
    <w:rsid w:val="00817BC9"/>
    <w:rsid w:val="0082095A"/>
    <w:rsid w:val="008232A7"/>
    <w:rsid w:val="0082522F"/>
    <w:rsid w:val="008357B4"/>
    <w:rsid w:val="00847551"/>
    <w:rsid w:val="00851C23"/>
    <w:rsid w:val="008543AA"/>
    <w:rsid w:val="0086110E"/>
    <w:rsid w:val="0086508D"/>
    <w:rsid w:val="00865902"/>
    <w:rsid w:val="00894D89"/>
    <w:rsid w:val="008C625E"/>
    <w:rsid w:val="008D1CE4"/>
    <w:rsid w:val="008F771B"/>
    <w:rsid w:val="00927AB8"/>
    <w:rsid w:val="009340CB"/>
    <w:rsid w:val="009409F8"/>
    <w:rsid w:val="00947F55"/>
    <w:rsid w:val="009517F9"/>
    <w:rsid w:val="00960E40"/>
    <w:rsid w:val="0096741E"/>
    <w:rsid w:val="009675E1"/>
    <w:rsid w:val="009765B2"/>
    <w:rsid w:val="009841DB"/>
    <w:rsid w:val="009878E8"/>
    <w:rsid w:val="00991391"/>
    <w:rsid w:val="009924C2"/>
    <w:rsid w:val="00992C32"/>
    <w:rsid w:val="009A69C3"/>
    <w:rsid w:val="009A6BAE"/>
    <w:rsid w:val="009B4C7E"/>
    <w:rsid w:val="009B74A6"/>
    <w:rsid w:val="009C6EBC"/>
    <w:rsid w:val="009E161E"/>
    <w:rsid w:val="00A008A6"/>
    <w:rsid w:val="00A10C97"/>
    <w:rsid w:val="00A11CCC"/>
    <w:rsid w:val="00A71BCF"/>
    <w:rsid w:val="00A75750"/>
    <w:rsid w:val="00A76096"/>
    <w:rsid w:val="00A84044"/>
    <w:rsid w:val="00A90565"/>
    <w:rsid w:val="00AA3A5A"/>
    <w:rsid w:val="00AE0953"/>
    <w:rsid w:val="00AE0D7D"/>
    <w:rsid w:val="00AF7127"/>
    <w:rsid w:val="00B003C0"/>
    <w:rsid w:val="00B01BA2"/>
    <w:rsid w:val="00B154D7"/>
    <w:rsid w:val="00B20CFA"/>
    <w:rsid w:val="00B265C3"/>
    <w:rsid w:val="00B37BBD"/>
    <w:rsid w:val="00B42952"/>
    <w:rsid w:val="00B47606"/>
    <w:rsid w:val="00B56006"/>
    <w:rsid w:val="00B80C0B"/>
    <w:rsid w:val="00B9064D"/>
    <w:rsid w:val="00B971F6"/>
    <w:rsid w:val="00BA16B8"/>
    <w:rsid w:val="00BA36B3"/>
    <w:rsid w:val="00BC47B3"/>
    <w:rsid w:val="00BE0B4A"/>
    <w:rsid w:val="00BF5CAD"/>
    <w:rsid w:val="00C35ADC"/>
    <w:rsid w:val="00C422A2"/>
    <w:rsid w:val="00C649E1"/>
    <w:rsid w:val="00C72AAD"/>
    <w:rsid w:val="00C7367F"/>
    <w:rsid w:val="00C7391A"/>
    <w:rsid w:val="00C77FB7"/>
    <w:rsid w:val="00C84933"/>
    <w:rsid w:val="00C8736C"/>
    <w:rsid w:val="00CB24F6"/>
    <w:rsid w:val="00CB30A8"/>
    <w:rsid w:val="00CD44AA"/>
    <w:rsid w:val="00D03295"/>
    <w:rsid w:val="00D2092F"/>
    <w:rsid w:val="00D2309A"/>
    <w:rsid w:val="00D23AE0"/>
    <w:rsid w:val="00D26832"/>
    <w:rsid w:val="00D300B4"/>
    <w:rsid w:val="00D40E23"/>
    <w:rsid w:val="00D43DC5"/>
    <w:rsid w:val="00D621E8"/>
    <w:rsid w:val="00D65906"/>
    <w:rsid w:val="00D70F97"/>
    <w:rsid w:val="00D96307"/>
    <w:rsid w:val="00DC2FD8"/>
    <w:rsid w:val="00DC3694"/>
    <w:rsid w:val="00DD0E82"/>
    <w:rsid w:val="00DD590A"/>
    <w:rsid w:val="00DE324E"/>
    <w:rsid w:val="00E053ED"/>
    <w:rsid w:val="00E07582"/>
    <w:rsid w:val="00E12D23"/>
    <w:rsid w:val="00E14554"/>
    <w:rsid w:val="00E2749E"/>
    <w:rsid w:val="00E378BA"/>
    <w:rsid w:val="00E5732F"/>
    <w:rsid w:val="00E62BD8"/>
    <w:rsid w:val="00E656B4"/>
    <w:rsid w:val="00E718E0"/>
    <w:rsid w:val="00E778BF"/>
    <w:rsid w:val="00E817E3"/>
    <w:rsid w:val="00E960C8"/>
    <w:rsid w:val="00E97153"/>
    <w:rsid w:val="00E97DF2"/>
    <w:rsid w:val="00EA343C"/>
    <w:rsid w:val="00EB597C"/>
    <w:rsid w:val="00ED0B55"/>
    <w:rsid w:val="00EE1ACF"/>
    <w:rsid w:val="00EE2D1B"/>
    <w:rsid w:val="00EE7E68"/>
    <w:rsid w:val="00F01467"/>
    <w:rsid w:val="00F05E02"/>
    <w:rsid w:val="00F05E8C"/>
    <w:rsid w:val="00F077AD"/>
    <w:rsid w:val="00F250A0"/>
    <w:rsid w:val="00F36E45"/>
    <w:rsid w:val="00F54040"/>
    <w:rsid w:val="00F60AD1"/>
    <w:rsid w:val="00F655B6"/>
    <w:rsid w:val="00F85326"/>
    <w:rsid w:val="00F90849"/>
    <w:rsid w:val="00FA18A4"/>
    <w:rsid w:val="00FB0018"/>
    <w:rsid w:val="00FB18F0"/>
    <w:rsid w:val="00FC2754"/>
    <w:rsid w:val="00FC2ADE"/>
    <w:rsid w:val="00FD63FA"/>
    <w:rsid w:val="00FE4885"/>
    <w:rsid w:val="00FE5B74"/>
    <w:rsid w:val="00FE7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F4EBE"/>
  <w15:chartTrackingRefBased/>
  <w15:docId w15:val="{DCB2CBDC-EC8F-4294-8634-FB95D797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554"/>
    <w:rPr>
      <w:rFonts w:asciiTheme="minorHAnsi" w:hAnsiTheme="minorHAnsi"/>
      <w:sz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14554"/>
    <w:pPr>
      <w:keepNext/>
      <w:keepLines/>
      <w:spacing w:before="240"/>
      <w:jc w:val="center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9064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D333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5D333B"/>
    <w:pPr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5D333B"/>
    <w:rPr>
      <w:rFonts w:ascii="Cambria" w:hAnsi="Cambria"/>
      <w:b/>
      <w:bCs/>
      <w:sz w:val="26"/>
      <w:szCs w:val="26"/>
      <w:lang w:val="x-none" w:eastAsia="en-US"/>
    </w:rPr>
  </w:style>
  <w:style w:type="character" w:customStyle="1" w:styleId="Nagwek5Znak">
    <w:name w:val="Nagłówek 5 Znak"/>
    <w:link w:val="Nagwek5"/>
    <w:uiPriority w:val="9"/>
    <w:rsid w:val="005D333B"/>
    <w:rPr>
      <w:b/>
      <w:bCs/>
      <w:i/>
      <w:iCs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rsid w:val="00E14554"/>
    <w:rPr>
      <w:rFonts w:asciiTheme="minorHAnsi" w:eastAsiaTheme="majorEastAsia" w:hAnsiTheme="minorHAnsi" w:cstheme="majorBidi"/>
      <w:b/>
      <w:sz w:val="32"/>
      <w:szCs w:val="32"/>
      <w:lang w:eastAsia="en-US"/>
    </w:rPr>
  </w:style>
  <w:style w:type="numbering" w:customStyle="1" w:styleId="Styl1">
    <w:name w:val="Styl1"/>
    <w:uiPriority w:val="99"/>
    <w:rsid w:val="004833CF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817E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7E3"/>
    <w:rPr>
      <w:rFonts w:asciiTheme="minorHAnsi" w:hAnsiTheme="minorHAnsi"/>
      <w:sz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17E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7E3"/>
    <w:rPr>
      <w:rFonts w:asciiTheme="minorHAnsi" w:hAnsiTheme="minorHAnsi"/>
      <w:sz w:val="22"/>
      <w:lang w:eastAsia="en-US"/>
    </w:rPr>
  </w:style>
  <w:style w:type="paragraph" w:styleId="Akapitzlist">
    <w:name w:val="List Paragraph"/>
    <w:aliases w:val="wypunktowanie,CW_Lista,Podsis rysunku,Preambuła,lp1,List Paragraph2,Bullet Number,Body MS Bullet,ISCG Numerowanie,L1,Numerowanie,2 heading,A_wyliczenie,K-P_odwolanie,Akapit z listą5,maz_wyliczenie,opis dzialania"/>
    <w:basedOn w:val="Normalny"/>
    <w:link w:val="AkapitzlistZnak"/>
    <w:uiPriority w:val="34"/>
    <w:qFormat/>
    <w:rsid w:val="00E817E3"/>
    <w:pPr>
      <w:ind w:left="720"/>
      <w:contextualSpacing/>
    </w:pPr>
  </w:style>
  <w:style w:type="character" w:customStyle="1" w:styleId="markedcontent">
    <w:name w:val="markedcontent"/>
    <w:rsid w:val="001124CB"/>
  </w:style>
  <w:style w:type="paragraph" w:customStyle="1" w:styleId="OPZAW">
    <w:name w:val="OPZ_AW"/>
    <w:basedOn w:val="Normalny"/>
    <w:link w:val="OPZAWZnak"/>
    <w:qFormat/>
    <w:rsid w:val="00FA18A4"/>
    <w:pPr>
      <w:numPr>
        <w:numId w:val="4"/>
      </w:numPr>
    </w:pPr>
    <w:rPr>
      <w:rFonts w:ascii="Calibri" w:hAnsi="Calibri"/>
      <w:b/>
      <w:sz w:val="24"/>
      <w:lang w:eastAsia="pl-PL"/>
    </w:rPr>
  </w:style>
  <w:style w:type="character" w:customStyle="1" w:styleId="OPZAWZnak">
    <w:name w:val="OPZ_AW Znak"/>
    <w:link w:val="OPZAW"/>
    <w:rsid w:val="00FA18A4"/>
    <w:rPr>
      <w:rFonts w:ascii="Calibri" w:hAnsi="Calibri"/>
      <w:b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C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4C7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4C7E"/>
    <w:rPr>
      <w:rFonts w:asciiTheme="minorHAnsi" w:hAnsiTheme="minorHAns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4C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4C7E"/>
    <w:rPr>
      <w:rFonts w:asciiTheme="minorHAnsi" w:hAnsiTheme="minorHAnsi"/>
      <w:b/>
      <w:bCs/>
      <w:lang w:eastAsia="en-US"/>
    </w:rPr>
  </w:style>
  <w:style w:type="character" w:customStyle="1" w:styleId="AkapitzlistZnak">
    <w:name w:val="Akapit z listą Znak"/>
    <w:aliases w:val="wypunktowanie Znak,CW_Lista Znak,Podsis rysunku Znak,Preambuła Znak,lp1 Znak,List Paragraph2 Znak,Bullet Number Znak,Body MS Bullet Znak,ISCG Numerowanie Znak,L1 Znak,Numerowanie Znak,2 heading Znak,A_wyliczenie Znak"/>
    <w:link w:val="Akapitzlist"/>
    <w:uiPriority w:val="34"/>
    <w:qFormat/>
    <w:locked/>
    <w:rsid w:val="00BC47B3"/>
    <w:rPr>
      <w:rFonts w:asciiTheme="minorHAnsi" w:hAnsiTheme="minorHAnsi"/>
      <w:sz w:val="22"/>
      <w:lang w:eastAsia="en-US"/>
    </w:rPr>
  </w:style>
  <w:style w:type="character" w:styleId="Hipercze">
    <w:name w:val="Hyperlink"/>
    <w:rsid w:val="009924C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D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DD3"/>
    <w:rPr>
      <w:rFonts w:ascii="Segoe UI" w:hAnsi="Segoe UI" w:cs="Segoe UI"/>
      <w:sz w:val="18"/>
      <w:szCs w:val="18"/>
      <w:lang w:eastAsia="en-US"/>
    </w:rPr>
  </w:style>
  <w:style w:type="paragraph" w:styleId="Poprawka">
    <w:name w:val="Revision"/>
    <w:hidden/>
    <w:uiPriority w:val="99"/>
    <w:semiHidden/>
    <w:rsid w:val="009E161E"/>
    <w:rPr>
      <w:rFonts w:asciiTheme="minorHAnsi" w:hAnsiTheme="minorHAnsi"/>
      <w:sz w:val="22"/>
      <w:lang w:eastAsia="en-US"/>
    </w:rPr>
  </w:style>
  <w:style w:type="numbering" w:customStyle="1" w:styleId="WWNum12">
    <w:name w:val="WWNum12"/>
    <w:basedOn w:val="Bezlisty"/>
    <w:rsid w:val="00695C1C"/>
    <w:pPr>
      <w:numPr>
        <w:numId w:val="6"/>
      </w:numPr>
    </w:pPr>
  </w:style>
  <w:style w:type="paragraph" w:customStyle="1" w:styleId="Tom1">
    <w:name w:val="Tom1"/>
    <w:basedOn w:val="Normalny"/>
    <w:uiPriority w:val="99"/>
    <w:rsid w:val="00C649E1"/>
    <w:pPr>
      <w:tabs>
        <w:tab w:val="left" w:pos="0"/>
      </w:tabs>
      <w:suppressAutoHyphens/>
      <w:jc w:val="center"/>
    </w:pPr>
    <w:rPr>
      <w:rFonts w:ascii="Times New Roman" w:hAnsi="Times New Roman"/>
      <w:b/>
      <w:bCs/>
      <w:sz w:val="24"/>
      <w:szCs w:val="24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8F771B"/>
    <w:rPr>
      <w:color w:val="954F72" w:themeColor="followedHyperlink"/>
      <w:u w:val="single"/>
    </w:rPr>
  </w:style>
  <w:style w:type="character" w:customStyle="1" w:styleId="hgkelc">
    <w:name w:val="hgkelc"/>
    <w:basedOn w:val="Domylnaczcionkaakapitu"/>
    <w:rsid w:val="00026F63"/>
  </w:style>
  <w:style w:type="character" w:customStyle="1" w:styleId="Nagwek2Znak">
    <w:name w:val="Nagłówek 2 Znak"/>
    <w:basedOn w:val="Domylnaczcionkaakapitu"/>
    <w:link w:val="Nagwek2"/>
    <w:uiPriority w:val="9"/>
    <w:semiHidden/>
    <w:rsid w:val="00B9064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6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20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13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251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262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sap.sejm.gov.pl/isap.nsf/DocDetails.xsp?id=WDU20240000725" TargetMode="External"/><Relationship Id="rId18" Type="http://schemas.openxmlformats.org/officeDocument/2006/relationships/hyperlink" Target="https://isap.sejm.gov.pl/isap.nsf/DocDetails.xsp?id=WDU20170000784" TargetMode="External"/><Relationship Id="rId26" Type="http://schemas.openxmlformats.org/officeDocument/2006/relationships/hyperlink" Target="https://isap.sejm.gov.pl/isap.nsf/DocDetails.xsp?id=WDU20240000311" TargetMode="External"/><Relationship Id="rId3" Type="http://schemas.openxmlformats.org/officeDocument/2006/relationships/styles" Target="styles.xml"/><Relationship Id="rId21" Type="http://schemas.openxmlformats.org/officeDocument/2006/relationships/hyperlink" Target="https://isap.sejm.gov.pl/isap.nsf/DocDetails.xsp?id=WDU20220001518" TargetMode="External"/><Relationship Id="rId34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isap.sejm.gov.pl/isap.nsf/DocDetails.xsp?id=WDU20210002458" TargetMode="External"/><Relationship Id="rId17" Type="http://schemas.openxmlformats.org/officeDocument/2006/relationships/hyperlink" Target="https://isap.sejm.gov.pl/isap.nsf/DocDetails.xsp?id=WDU20190002310" TargetMode="External"/><Relationship Id="rId25" Type="http://schemas.openxmlformats.org/officeDocument/2006/relationships/hyperlink" Target="https://isap.sejm.gov.pl/isap.nsf/DocDetails.xsp?id=WDU20240000697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isap.sejm.gov.pl/isap.nsf/DocDetails.xsp?id=WDU20240001251" TargetMode="External"/><Relationship Id="rId20" Type="http://schemas.openxmlformats.org/officeDocument/2006/relationships/hyperlink" Target="https://isap.sejm.gov.pl/isap.nsf/DocDetails.xsp?id=WDU20210002458" TargetMode="External"/><Relationship Id="rId29" Type="http://schemas.openxmlformats.org/officeDocument/2006/relationships/hyperlink" Target="https://isap.sejm.gov.pl/isap.nsf/DocDetails.xsp?id=WDU2024000077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sap.sejm.gov.pl/isap.nsf/DocDetails.xsp?id=WDU20210002454" TargetMode="External"/><Relationship Id="rId24" Type="http://schemas.openxmlformats.org/officeDocument/2006/relationships/hyperlink" Target="https://isap.sejm.gov.pl/isap.nsf/DocDetails.xsp?id=WDU20230001039" TargetMode="External"/><Relationship Id="rId32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isap.sejm.gov.pl/isap.nsf/DocDetails.xsp?id=WDU20210001213" TargetMode="External"/><Relationship Id="rId23" Type="http://schemas.openxmlformats.org/officeDocument/2006/relationships/hyperlink" Target="https://isap.sejm.gov.pl/isap.nsf/DocDetails.xsp?id=WDU20210002454" TargetMode="External"/><Relationship Id="rId28" Type="http://schemas.openxmlformats.org/officeDocument/2006/relationships/hyperlink" Target="https://eur-lex.europa.eu/eli/reg/2016/679/oj/pol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isap.sejm.gov.pl/isap.nsf/DocDetails.xsp?id=WDU20240000311" TargetMode="External"/><Relationship Id="rId19" Type="http://schemas.openxmlformats.org/officeDocument/2006/relationships/hyperlink" Target="https://isap.sejm.gov.pl/isap.nsf/DocDetails.xsp?id=WDU20190002311" TargetMode="External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ap.sejm.gov.pl/isap.nsf/DocDetails.xsp?id=WDU20240000697" TargetMode="External"/><Relationship Id="rId14" Type="http://schemas.openxmlformats.org/officeDocument/2006/relationships/hyperlink" Target="https://isap.sejm.gov.pl/isap.nsf/DocDetails.xsp?id=WDU20240001320" TargetMode="External"/><Relationship Id="rId22" Type="http://schemas.openxmlformats.org/officeDocument/2006/relationships/hyperlink" Target="https://isap.sejm.gov.pl/isap.nsf/DocDetails.xsp?id=WDU20220001679" TargetMode="External"/><Relationship Id="rId27" Type="http://schemas.openxmlformats.org/officeDocument/2006/relationships/hyperlink" Target="https://isap.sejm.gov.pl/isap.nsf/DocDetails.xsp?id=WDU20240001320" TargetMode="External"/><Relationship Id="rId30" Type="http://schemas.openxmlformats.org/officeDocument/2006/relationships/hyperlink" Target="https://isap.sejm.gov.pl/isap.nsf/DocDetails.xsp?id=WDU20230001440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s://isap.sejm.gov.pl/isap.nsf/DocDetails.xsp?id=WDU20230001039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um@mosin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3ADCC-C16C-4EC6-B0D6-D580BBD3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4888</Words>
  <Characters>29329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Wojtczak</dc:creator>
  <cp:keywords/>
  <dc:description/>
  <cp:lastModifiedBy>Magdalena Rembalska</cp:lastModifiedBy>
  <cp:revision>7</cp:revision>
  <cp:lastPrinted>2025-03-28T06:49:00Z</cp:lastPrinted>
  <dcterms:created xsi:type="dcterms:W3CDTF">2025-02-13T10:25:00Z</dcterms:created>
  <dcterms:modified xsi:type="dcterms:W3CDTF">2025-03-28T06:53:00Z</dcterms:modified>
</cp:coreProperties>
</file>