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CC85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4D0DB746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CD1AC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473C7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1A46EC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Administratorem Pani/Pana danych osobowych jest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761FBD5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 wyznaczył Inspektora Danych Osobowych, z którym można się kontaktować pod adresem e-mail: </w:t>
      </w:r>
      <w:bookmarkStart w:id="0" w:name="_Hlk60251176"/>
      <w:r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AF011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</w:t>
      </w:r>
    </w:p>
    <w:p w14:paraId="66C933B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Odbiorcami Pani/Pana danych osobowych będą osoby lub podmioty, którym udostępniona zostanie dokumentacja w ramach realizacji postępowania, gdyż co do zasady postępowanie o udzielnie zamówienia publicznego jest jawne oraz osoby lub podmioty z którymi administrator zawarł umowy lub porozumienia dot. powierzenia przetwarzania danych w ramach realizacji zadań na rzecz Administratora zgodnie z art. 28 RODO.</w:t>
      </w:r>
    </w:p>
    <w:p w14:paraId="4FD17F9E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 przez okres wskazany w przepisach praw tj. Ustawie o narodowym zasobie archiwalnym i archiwach oraz Kodeksie cywilnym (art. 118 - przedawnienie roszczeń) – tj. nie krócej niż 3 lata i nie dłużej niż 6 lat od dnia zakończenia postępowania o udzielenie zamówienia.</w:t>
      </w:r>
    </w:p>
    <w:p w14:paraId="3319BA9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Obowiązek podania przez Panią/Pana danych osobowych jest warunkiem niezbędnym do wzięcia udziału w postępowaniu i wynika on z wymogów ustawowych określonych w przepisach Kodeksu cywilnego; konsekwencje niepodania określonych danych wynikają z ustawy Kodeks cywilny.</w:t>
      </w:r>
    </w:p>
    <w:p w14:paraId="7D175BA3" w14:textId="77777777" w:rsidR="002F297C" w:rsidRDefault="002F297C" w:rsidP="002F297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odniesieniu do Pani/Pana danych osobowych decyzje nie będą podejmowane w sposób zautomatyzowany, stosownie do art. 22 RODO.</w:t>
      </w:r>
    </w:p>
    <w:p w14:paraId="04236BF0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Posiada Pani/Pan:</w:t>
      </w:r>
    </w:p>
    <w:p w14:paraId="5DF08311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EE11BCF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o udzielenie zamówienia publicznego ani zmianą postanowień umowy w zakresie niezgodnym z ustawą Kodeks cywilny oraz nie może naruszać integralności protokołu oraz jego załączników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4CF4BEF9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644F2A26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C10EFE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40CFA983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9A6DC74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164547D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10A0D1C" w14:textId="77777777" w:rsidR="002F297C" w:rsidRDefault="002F297C" w:rsidP="002F297C"/>
    <w:p w14:paraId="09A5D2E0" w14:textId="77777777" w:rsidR="002F297C" w:rsidRDefault="002F297C" w:rsidP="002F297C">
      <w:pPr>
        <w:spacing w:after="0" w:line="240" w:lineRule="auto"/>
      </w:pPr>
      <w:r>
        <w:t xml:space="preserve">…………….……. (miejscowość), dnia ………….……. r. </w:t>
      </w:r>
    </w:p>
    <w:p w14:paraId="39979DD6" w14:textId="77777777" w:rsidR="002F297C" w:rsidRDefault="002F297C" w:rsidP="002F297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43F6989" w14:textId="48D2C3EC" w:rsidR="00200838" w:rsidRDefault="002F297C" w:rsidP="002F297C">
      <w:pPr>
        <w:spacing w:after="0" w:line="240" w:lineRule="auto"/>
        <w:jc w:val="right"/>
      </w:pPr>
      <w:r>
        <w:t>(podpis)</w:t>
      </w:r>
    </w:p>
    <w:sectPr w:rsidR="0020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 w16cid:durableId="169183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972726">
    <w:abstractNumId w:val="2"/>
  </w:num>
  <w:num w:numId="3" w16cid:durableId="11255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C"/>
    <w:rsid w:val="000F523E"/>
    <w:rsid w:val="00200838"/>
    <w:rsid w:val="002F297C"/>
    <w:rsid w:val="00655846"/>
    <w:rsid w:val="008A1C52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7EEC"/>
  <w15:chartTrackingRefBased/>
  <w15:docId w15:val="{F27C93F7-BFAC-42EF-817E-AA4D5C9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7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Sosnowicz Barbara</dc:creator>
  <cp:keywords/>
  <dc:description/>
  <cp:lastModifiedBy>Ciulewicz Marcin</cp:lastModifiedBy>
  <cp:revision>2</cp:revision>
  <dcterms:created xsi:type="dcterms:W3CDTF">2025-02-17T10:25:00Z</dcterms:created>
  <dcterms:modified xsi:type="dcterms:W3CDTF">2025-02-17T10:25:00Z</dcterms:modified>
</cp:coreProperties>
</file>