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366F61">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366F61">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366F61">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366F61">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366F61">
            <w:pPr>
              <w:spacing w:line="276" w:lineRule="auto"/>
              <w:rPr>
                <w:rFonts w:ascii="Verdana" w:eastAsia="Times New Roman" w:hAnsi="Verdana" w:cs="Arial"/>
                <w:b/>
                <w:szCs w:val="26"/>
                <w:lang w:eastAsia="pl-PL"/>
              </w:rPr>
            </w:pPr>
          </w:p>
        </w:tc>
      </w:tr>
    </w:tbl>
    <w:p w14:paraId="4CEB9965" w14:textId="77777777" w:rsidR="00CC10D2" w:rsidRPr="00CC10D2" w:rsidRDefault="00CC10D2" w:rsidP="00CC10D2">
      <w:pPr>
        <w:spacing w:line="360" w:lineRule="auto"/>
        <w:rPr>
          <w:rFonts w:ascii="Verdana" w:eastAsia="Times New Roman" w:hAnsi="Verdana" w:cs="Arial"/>
          <w:b/>
          <w:szCs w:val="26"/>
          <w:lang w:eastAsia="pl-PL"/>
        </w:rPr>
      </w:pPr>
    </w:p>
    <w:p w14:paraId="05689BE0" w14:textId="77777777" w:rsidR="00CC10D2" w:rsidRPr="00CC10D2" w:rsidRDefault="00CC10D2" w:rsidP="00CC10D2">
      <w:pPr>
        <w:spacing w:line="360" w:lineRule="auto"/>
        <w:jc w:val="center"/>
        <w:rPr>
          <w:rFonts w:ascii="Verdana" w:hAnsi="Verdana" w:cs="Arial"/>
          <w:sz w:val="24"/>
          <w:szCs w:val="24"/>
        </w:rPr>
      </w:pPr>
    </w:p>
    <w:p w14:paraId="76CD4D90" w14:textId="77777777" w:rsidR="00CC10D2" w:rsidRPr="00CC10D2" w:rsidRDefault="00CC10D2" w:rsidP="00CC10D2">
      <w:pPr>
        <w:spacing w:line="360"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CC10D2">
      <w:pPr>
        <w:spacing w:line="360" w:lineRule="auto"/>
        <w:jc w:val="center"/>
        <w:rPr>
          <w:rFonts w:ascii="Verdana" w:hAnsi="Verdana" w:cs="Arial"/>
          <w:b/>
          <w:sz w:val="44"/>
          <w:szCs w:val="24"/>
        </w:rPr>
      </w:pPr>
    </w:p>
    <w:p w14:paraId="64F4EFCC"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CC10D2">
      <w:pPr>
        <w:spacing w:line="360"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CC10D2">
      <w:pPr>
        <w:spacing w:line="360" w:lineRule="auto"/>
        <w:rPr>
          <w:rFonts w:ascii="Verdana" w:hAnsi="Verdana" w:cs="Arial"/>
          <w:sz w:val="24"/>
          <w:szCs w:val="24"/>
        </w:rPr>
      </w:pPr>
    </w:p>
    <w:p w14:paraId="6A181D7D" w14:textId="5709D562" w:rsidR="008B132F" w:rsidRPr="00BE36F0" w:rsidRDefault="00BE36F0" w:rsidP="00CC10D2">
      <w:pPr>
        <w:spacing w:line="360" w:lineRule="auto"/>
        <w:jc w:val="center"/>
        <w:rPr>
          <w:rFonts w:ascii="Verdana" w:hAnsi="Verdana" w:cs="Arial"/>
          <w:szCs w:val="24"/>
        </w:rPr>
      </w:pPr>
      <w:r w:rsidRPr="00BE36F0">
        <w:rPr>
          <w:rFonts w:ascii="Verdana" w:hAnsi="Verdana" w:cs="Arial"/>
          <w:b/>
          <w:sz w:val="28"/>
          <w:szCs w:val="20"/>
        </w:rPr>
        <w:t xml:space="preserve">Rozbudowa oświetlenia ulicznego na terenie </w:t>
      </w:r>
      <w:r w:rsidR="006D26B4">
        <w:rPr>
          <w:rFonts w:ascii="Verdana" w:hAnsi="Verdana" w:cs="Arial"/>
          <w:b/>
          <w:sz w:val="28"/>
          <w:szCs w:val="20"/>
        </w:rPr>
        <w:t>G</w:t>
      </w:r>
      <w:r w:rsidRPr="00BE36F0">
        <w:rPr>
          <w:rFonts w:ascii="Verdana" w:hAnsi="Verdana" w:cs="Arial"/>
          <w:b/>
          <w:sz w:val="28"/>
          <w:szCs w:val="20"/>
        </w:rPr>
        <w:t xml:space="preserve">miny Krasocin </w:t>
      </w:r>
      <w:r w:rsidR="008B132F" w:rsidRPr="00BE36F0">
        <w:rPr>
          <w:rFonts w:ascii="Verdana" w:hAnsi="Verdana" w:cs="Arial"/>
          <w:b/>
          <w:sz w:val="28"/>
          <w:szCs w:val="20"/>
        </w:rPr>
        <w:t>/zaprojektuj i wybuduj/</w:t>
      </w:r>
    </w:p>
    <w:p w14:paraId="7CB6E380" w14:textId="77777777" w:rsidR="00CC10D2" w:rsidRPr="00CC10D2" w:rsidRDefault="00CC10D2" w:rsidP="00CC10D2">
      <w:pPr>
        <w:spacing w:line="360" w:lineRule="auto"/>
        <w:rPr>
          <w:rFonts w:ascii="Verdana" w:hAnsi="Verdana" w:cs="Arial"/>
          <w:szCs w:val="24"/>
        </w:rPr>
      </w:pPr>
    </w:p>
    <w:p w14:paraId="323B9EB8" w14:textId="77777777" w:rsidR="00BE36F0" w:rsidRDefault="00BE36F0" w:rsidP="00CC10D2">
      <w:pPr>
        <w:spacing w:line="360" w:lineRule="auto"/>
        <w:rPr>
          <w:rFonts w:ascii="Verdana" w:hAnsi="Verdana" w:cs="Arial"/>
          <w:szCs w:val="24"/>
        </w:rPr>
      </w:pPr>
    </w:p>
    <w:p w14:paraId="4AE3E854" w14:textId="77777777" w:rsidR="00BE36F0" w:rsidRDefault="00BE36F0" w:rsidP="00CC10D2">
      <w:pPr>
        <w:spacing w:line="360" w:lineRule="auto"/>
        <w:rPr>
          <w:rFonts w:ascii="Verdana" w:hAnsi="Verdana" w:cs="Arial"/>
          <w:szCs w:val="24"/>
        </w:rPr>
      </w:pPr>
    </w:p>
    <w:p w14:paraId="639B50EC" w14:textId="77777777" w:rsidR="00BE36F0" w:rsidRDefault="00BE36F0" w:rsidP="00CC10D2">
      <w:pPr>
        <w:spacing w:line="360" w:lineRule="auto"/>
        <w:rPr>
          <w:rFonts w:ascii="Verdana" w:hAnsi="Verdana" w:cs="Arial"/>
          <w:szCs w:val="24"/>
        </w:rPr>
      </w:pPr>
    </w:p>
    <w:p w14:paraId="0F428EC7" w14:textId="2454C877" w:rsidR="00CC10D2" w:rsidRPr="00CC10D2" w:rsidRDefault="00CC10D2" w:rsidP="00CC10D2">
      <w:pPr>
        <w:spacing w:line="360" w:lineRule="auto"/>
        <w:rPr>
          <w:rFonts w:ascii="Verdana" w:hAnsi="Verdana" w:cs="Arial"/>
          <w:szCs w:val="24"/>
        </w:rPr>
      </w:pPr>
      <w:r w:rsidRPr="00CC10D2">
        <w:rPr>
          <w:rFonts w:ascii="Verdana" w:hAnsi="Verdana" w:cs="Arial"/>
          <w:szCs w:val="24"/>
        </w:rPr>
        <w:t>Sporządziła: Marta Wytrych</w:t>
      </w:r>
    </w:p>
    <w:p w14:paraId="3CFC4CDB"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1D9EF657"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6E1298B8" w14:textId="77777777" w:rsidR="00BE36F0" w:rsidRDefault="00BE36F0" w:rsidP="00CC10D2">
      <w:pPr>
        <w:spacing w:line="360" w:lineRule="auto"/>
        <w:ind w:left="5664"/>
        <w:jc w:val="center"/>
        <w:rPr>
          <w:rFonts w:ascii="Verdana" w:eastAsia="Times New Roman" w:hAnsi="Verdana" w:cs="Arial"/>
          <w:sz w:val="24"/>
          <w:szCs w:val="26"/>
          <w:lang w:eastAsia="pl-PL"/>
        </w:rPr>
      </w:pPr>
    </w:p>
    <w:p w14:paraId="3459A3F6" w14:textId="4638854C"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Zatwierdzam</w:t>
      </w:r>
      <w:r w:rsidR="009D3B98">
        <w:rPr>
          <w:rFonts w:ascii="Verdana" w:eastAsia="Times New Roman" w:hAnsi="Verdana" w:cs="Arial"/>
          <w:sz w:val="24"/>
          <w:szCs w:val="26"/>
          <w:lang w:eastAsia="pl-PL"/>
        </w:rPr>
        <w:t xml:space="preserve"> 09</w:t>
      </w:r>
      <w:r w:rsidRPr="00CC10D2">
        <w:rPr>
          <w:rFonts w:ascii="Verdana" w:eastAsia="Times New Roman" w:hAnsi="Verdana" w:cs="Arial"/>
          <w:sz w:val="24"/>
          <w:szCs w:val="26"/>
          <w:lang w:eastAsia="pl-PL"/>
        </w:rPr>
        <w:t>.0</w:t>
      </w:r>
      <w:r w:rsidR="009D3B98">
        <w:rPr>
          <w:rFonts w:ascii="Verdana" w:eastAsia="Times New Roman" w:hAnsi="Verdana" w:cs="Arial"/>
          <w:sz w:val="24"/>
          <w:szCs w:val="26"/>
          <w:lang w:eastAsia="pl-PL"/>
        </w:rPr>
        <w:t>4</w:t>
      </w:r>
      <w:r w:rsidRPr="00CC10D2">
        <w:rPr>
          <w:rFonts w:ascii="Verdana" w:eastAsia="Times New Roman" w:hAnsi="Verdana" w:cs="Arial"/>
          <w:sz w:val="24"/>
          <w:szCs w:val="26"/>
          <w:lang w:eastAsia="pl-PL"/>
        </w:rPr>
        <w:t>.202</w:t>
      </w:r>
      <w:r w:rsidR="008B132F">
        <w:rPr>
          <w:rFonts w:ascii="Verdana" w:eastAsia="Times New Roman" w:hAnsi="Verdana" w:cs="Arial"/>
          <w:sz w:val="24"/>
          <w:szCs w:val="26"/>
          <w:lang w:eastAsia="pl-PL"/>
        </w:rPr>
        <w:t>5</w:t>
      </w:r>
      <w:r w:rsidRPr="00CC10D2">
        <w:rPr>
          <w:rFonts w:ascii="Verdana" w:eastAsia="Times New Roman" w:hAnsi="Verdana" w:cs="Arial"/>
          <w:sz w:val="24"/>
          <w:szCs w:val="26"/>
          <w:lang w:eastAsia="pl-PL"/>
        </w:rPr>
        <w:t>r.:</w:t>
      </w:r>
    </w:p>
    <w:p w14:paraId="6DF3E3F0"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CC10D2">
      <w:pPr>
        <w:spacing w:line="360"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Ireneusz </w:t>
      </w:r>
      <w:proofErr w:type="spellStart"/>
      <w:r w:rsidRPr="00CC10D2">
        <w:rPr>
          <w:rFonts w:ascii="Verdana" w:eastAsia="Times New Roman" w:hAnsi="Verdana" w:cs="Arial"/>
          <w:sz w:val="24"/>
          <w:szCs w:val="26"/>
          <w:lang w:eastAsia="pl-PL"/>
        </w:rPr>
        <w:t>Gliściński</w:t>
      </w:r>
      <w:proofErr w:type="spellEnd"/>
    </w:p>
    <w:p w14:paraId="00140A8C" w14:textId="77777777" w:rsidR="00CC10D2" w:rsidRDefault="00CC10D2" w:rsidP="00CC10D2">
      <w:pPr>
        <w:spacing w:line="360" w:lineRule="auto"/>
        <w:jc w:val="both"/>
        <w:rPr>
          <w:rFonts w:ascii="Verdana" w:eastAsia="Times New Roman" w:hAnsi="Verdana" w:cs="Arial"/>
          <w:sz w:val="18"/>
          <w:szCs w:val="26"/>
          <w:lang w:eastAsia="pl-PL"/>
        </w:rPr>
      </w:pPr>
    </w:p>
    <w:p w14:paraId="00231A5B" w14:textId="77777777" w:rsidR="00CC10D2" w:rsidRDefault="00CC10D2" w:rsidP="00CC10D2">
      <w:pPr>
        <w:spacing w:line="360" w:lineRule="auto"/>
        <w:jc w:val="both"/>
        <w:rPr>
          <w:rFonts w:ascii="Verdana" w:eastAsia="Times New Roman" w:hAnsi="Verdana" w:cs="Arial"/>
          <w:sz w:val="18"/>
          <w:szCs w:val="26"/>
          <w:lang w:eastAsia="pl-PL"/>
        </w:rPr>
      </w:pPr>
    </w:p>
    <w:p w14:paraId="1BE53EBB" w14:textId="1ECEEE0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649792B9" w:rsidR="00CC10D2" w:rsidRPr="00CC10D2" w:rsidRDefault="00CC10D2" w:rsidP="00CC10D2">
      <w:pPr>
        <w:spacing w:line="360"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w:t>
      </w:r>
      <w:proofErr w:type="spellStart"/>
      <w:r w:rsidRPr="00CC10D2">
        <w:rPr>
          <w:rFonts w:ascii="Verdana" w:eastAsia="Times New Roman" w:hAnsi="Verdana" w:cs="Arial"/>
          <w:sz w:val="18"/>
          <w:szCs w:val="26"/>
          <w:lang w:eastAsia="pl-PL"/>
        </w:rPr>
        <w:t>t.j</w:t>
      </w:r>
      <w:proofErr w:type="spellEnd"/>
      <w:r w:rsidRPr="00CC10D2">
        <w:rPr>
          <w:rFonts w:ascii="Verdana" w:eastAsia="Times New Roman" w:hAnsi="Verdana" w:cs="Arial"/>
          <w:sz w:val="18"/>
          <w:szCs w:val="26"/>
          <w:lang w:eastAsia="pl-PL"/>
        </w:rPr>
        <w:t>. Dz. U. z 202</w:t>
      </w:r>
      <w:r w:rsidR="008B132F">
        <w:rPr>
          <w:rFonts w:ascii="Verdana" w:eastAsia="Times New Roman" w:hAnsi="Verdana" w:cs="Arial"/>
          <w:sz w:val="18"/>
          <w:szCs w:val="26"/>
          <w:lang w:eastAsia="pl-PL"/>
        </w:rPr>
        <w:t>4</w:t>
      </w:r>
      <w:r w:rsidRPr="00CC10D2">
        <w:rPr>
          <w:rFonts w:ascii="Verdana" w:eastAsia="Times New Roman" w:hAnsi="Verdana" w:cs="Arial"/>
          <w:sz w:val="18"/>
          <w:szCs w:val="26"/>
          <w:lang w:eastAsia="pl-PL"/>
        </w:rPr>
        <w:t>r., poz. 1</w:t>
      </w:r>
      <w:r w:rsidR="008B132F">
        <w:rPr>
          <w:rFonts w:ascii="Verdana" w:eastAsia="Times New Roman" w:hAnsi="Verdana" w:cs="Arial"/>
          <w:sz w:val="18"/>
          <w:szCs w:val="26"/>
          <w:lang w:eastAsia="pl-PL"/>
        </w:rPr>
        <w:t>320</w:t>
      </w:r>
      <w:r w:rsidRPr="00CC10D2">
        <w:rPr>
          <w:rFonts w:ascii="Verdana" w:eastAsia="Times New Roman" w:hAnsi="Verdana" w:cs="Arial"/>
          <w:sz w:val="18"/>
          <w:szCs w:val="26"/>
          <w:lang w:eastAsia="pl-PL"/>
        </w:rPr>
        <w:t>)</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4A672B">
      <w:pPr>
        <w:spacing w:line="360" w:lineRule="auto"/>
        <w:rPr>
          <w:rFonts w:ascii="Verdana" w:eastAsia="Times New Roman" w:hAnsi="Verdana" w:cs="Arial"/>
          <w:b/>
          <w:sz w:val="24"/>
          <w:szCs w:val="26"/>
          <w:lang w:eastAsia="pl-PL"/>
        </w:rPr>
      </w:pPr>
    </w:p>
    <w:p w14:paraId="723DBD3E" w14:textId="77777777" w:rsidR="00D15750" w:rsidRPr="00CC10D2" w:rsidRDefault="001D2CD5">
      <w:pPr>
        <w:pStyle w:val="Akapitzlist"/>
        <w:numPr>
          <w:ilvl w:val="1"/>
          <w:numId w:val="6"/>
        </w:numPr>
        <w:tabs>
          <w:tab w:val="left" w:pos="709"/>
        </w:tabs>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4A672B">
      <w:pPr>
        <w:spacing w:line="360"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4A672B">
      <w:pPr>
        <w:spacing w:line="360"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4A672B">
      <w:pPr>
        <w:spacing w:line="360"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54B4592A" w:rsidR="00B9728A" w:rsidRPr="00CC10D2" w:rsidRDefault="008B132F" w:rsidP="004A672B">
            <w:pPr>
              <w:spacing w:line="360" w:lineRule="auto"/>
              <w:ind w:left="709" w:hanging="709"/>
              <w:rPr>
                <w:rFonts w:ascii="Verdana" w:eastAsia="Times New Roman" w:hAnsi="Verdana" w:cs="Arial"/>
                <w:sz w:val="24"/>
                <w:szCs w:val="24"/>
                <w:lang w:eastAsia="pl-PL"/>
              </w:rPr>
            </w:pPr>
            <w:r>
              <w:rPr>
                <w:rFonts w:ascii="Verdana" w:eastAsia="Times New Roman" w:hAnsi="Verdana" w:cs="Arial"/>
                <w:sz w:val="24"/>
                <w:szCs w:val="24"/>
                <w:lang w:eastAsia="pl-PL"/>
              </w:rPr>
              <w:t>880 174 460</w:t>
            </w:r>
          </w:p>
        </w:tc>
        <w:tc>
          <w:tcPr>
            <w:tcW w:w="2835" w:type="dxa"/>
          </w:tcPr>
          <w:p w14:paraId="1C89839C" w14:textId="77777777" w:rsidR="00B9728A" w:rsidRPr="00CC10D2" w:rsidRDefault="005A1879" w:rsidP="004A672B">
            <w:pPr>
              <w:spacing w:line="360"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3B40AB80" w:rsidR="00B9728A" w:rsidRPr="00CC10D2" w:rsidRDefault="008B132F" w:rsidP="004A672B">
            <w:pPr>
              <w:spacing w:line="360" w:lineRule="auto"/>
              <w:rPr>
                <w:rFonts w:ascii="Verdana" w:eastAsia="Times New Roman" w:hAnsi="Verdana" w:cs="Arial"/>
                <w:sz w:val="24"/>
                <w:szCs w:val="24"/>
                <w:lang w:eastAsia="pl-PL"/>
              </w:rPr>
            </w:pPr>
            <w:r>
              <w:rPr>
                <w:rFonts w:ascii="Verdana" w:eastAsia="Times New Roman" w:hAnsi="Verdana" w:cs="Arial"/>
                <w:sz w:val="24"/>
                <w:szCs w:val="24"/>
                <w:lang w:eastAsia="pl-PL"/>
              </w:rPr>
              <w:t>Grzegorz Dyksiński</w:t>
            </w:r>
          </w:p>
        </w:tc>
        <w:tc>
          <w:tcPr>
            <w:tcW w:w="2835" w:type="dxa"/>
          </w:tcPr>
          <w:p w14:paraId="4CEC97B2" w14:textId="57505D10" w:rsidR="00B9728A" w:rsidRPr="00CC10D2" w:rsidRDefault="00895CC7"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8B132F">
              <w:rPr>
                <w:rFonts w:ascii="Verdana" w:eastAsia="Times New Roman" w:hAnsi="Verdana" w:cs="Arial"/>
                <w:sz w:val="24"/>
                <w:szCs w:val="24"/>
                <w:lang w:eastAsia="pl-PL"/>
              </w:rPr>
              <w:t>5</w:t>
            </w:r>
          </w:p>
        </w:tc>
        <w:tc>
          <w:tcPr>
            <w:tcW w:w="2835" w:type="dxa"/>
          </w:tcPr>
          <w:p w14:paraId="2B8457B0" w14:textId="77777777" w:rsidR="00B9728A" w:rsidRPr="00CC10D2" w:rsidRDefault="005A1879" w:rsidP="004A672B">
            <w:pPr>
              <w:spacing w:line="360"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4A672B">
      <w:pPr>
        <w:spacing w:line="360" w:lineRule="auto"/>
        <w:ind w:firstLine="567"/>
        <w:jc w:val="both"/>
        <w:rPr>
          <w:rFonts w:ascii="Verdana" w:eastAsia="Times New Roman" w:hAnsi="Verdana" w:cs="Arial"/>
          <w:sz w:val="24"/>
          <w:szCs w:val="24"/>
          <w:lang w:eastAsia="pl-PL"/>
        </w:rPr>
      </w:pPr>
    </w:p>
    <w:p w14:paraId="3FF6A03B" w14:textId="3A00082E" w:rsidR="00CC10D2" w:rsidRDefault="001D2CD5">
      <w:pPr>
        <w:pStyle w:val="Akapitzlist"/>
        <w:numPr>
          <w:ilvl w:val="1"/>
          <w:numId w:val="6"/>
        </w:numPr>
        <w:spacing w:line="360"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 xml:space="preserve">Adres strony internetowej, na której udostępniane będą zmiany </w:t>
      </w:r>
      <w:r w:rsidR="00FE2F11">
        <w:rPr>
          <w:rFonts w:ascii="Verdana" w:eastAsia="Times New Roman" w:hAnsi="Verdana" w:cs="Arial"/>
          <w:b/>
          <w:sz w:val="24"/>
          <w:szCs w:val="26"/>
          <w:lang w:eastAsia="pl-PL"/>
        </w:rPr>
        <w:br/>
      </w:r>
      <w:r w:rsidRPr="00CC10D2">
        <w:rPr>
          <w:rFonts w:ascii="Verdana" w:eastAsia="Times New Roman" w:hAnsi="Verdana" w:cs="Arial"/>
          <w:b/>
          <w:sz w:val="24"/>
          <w:szCs w:val="26"/>
          <w:lang w:eastAsia="pl-PL"/>
        </w:rPr>
        <w:t>i wyjaśnienia treści SWZ oraz inne dokumenty zamówienia bezpośrednio związane z postępowaniem o udzielenie zamówienia</w:t>
      </w:r>
    </w:p>
    <w:p w14:paraId="6B2A1EDD" w14:textId="78BF3868" w:rsidR="00CC10D2" w:rsidRPr="00CC10D2" w:rsidRDefault="00CC10D2" w:rsidP="00CC10D2">
      <w:pPr>
        <w:pStyle w:val="Akapitzlist"/>
        <w:spacing w:line="360" w:lineRule="auto"/>
        <w:ind w:left="851"/>
        <w:jc w:val="both"/>
        <w:rPr>
          <w:rFonts w:ascii="Verdana" w:eastAsia="Times New Roman" w:hAnsi="Verdana" w:cs="Arial"/>
          <w:b/>
          <w:sz w:val="24"/>
          <w:szCs w:val="26"/>
          <w:lang w:eastAsia="pl-PL"/>
        </w:rPr>
      </w:pPr>
      <w:hyperlink r:id="rId11" w:history="1">
        <w:r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pPr>
        <w:pStyle w:val="Akapitzlist"/>
        <w:numPr>
          <w:ilvl w:val="1"/>
          <w:numId w:val="6"/>
        </w:numPr>
        <w:spacing w:line="360"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CC10D2">
      <w:pPr>
        <w:tabs>
          <w:tab w:val="left" w:pos="851"/>
        </w:tabs>
        <w:spacing w:line="360"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0CE884A0"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331F6BFC" w14:textId="77777777" w:rsidR="00CC10D2" w:rsidRDefault="00CC10D2" w:rsidP="004A672B">
      <w:pPr>
        <w:spacing w:line="360" w:lineRule="auto"/>
        <w:ind w:left="709" w:hanging="1"/>
        <w:jc w:val="both"/>
        <w:rPr>
          <w:rFonts w:ascii="Verdana" w:eastAsia="Times New Roman" w:hAnsi="Verdana" w:cs="Arial"/>
          <w:sz w:val="24"/>
          <w:szCs w:val="24"/>
          <w:lang w:eastAsia="pl-PL"/>
        </w:rPr>
      </w:pPr>
    </w:p>
    <w:p w14:paraId="465D7F10" w14:textId="77777777" w:rsidR="00163D35" w:rsidRPr="00CC10D2" w:rsidRDefault="00163D35">
      <w:pPr>
        <w:pStyle w:val="Akapitzlist"/>
        <w:numPr>
          <w:ilvl w:val="1"/>
          <w:numId w:val="6"/>
        </w:numPr>
        <w:spacing w:line="360"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lastRenderedPageBreak/>
        <w:t>Podstawa prawna opracowania specyfikacji warunków zamówienia:</w:t>
      </w:r>
    </w:p>
    <w:p w14:paraId="0BE0571E" w14:textId="3A791760" w:rsidR="004B68F3" w:rsidRPr="00CC10D2" w:rsidRDefault="00163D35" w:rsidP="008B132F">
      <w:pPr>
        <w:pStyle w:val="Akapitzlist"/>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z dnia </w:t>
      </w:r>
      <w:r w:rsidR="00895CC7" w:rsidRPr="00CC10D2">
        <w:rPr>
          <w:rFonts w:ascii="Verdana" w:eastAsia="Times New Roman" w:hAnsi="Verdana" w:cs="Arial"/>
          <w:sz w:val="24"/>
          <w:szCs w:val="24"/>
          <w:lang w:eastAsia="pl-PL"/>
        </w:rPr>
        <w:t xml:space="preserve">11 września 2019 </w:t>
      </w:r>
      <w:r w:rsidRPr="00CC10D2">
        <w:rPr>
          <w:rFonts w:ascii="Verdana" w:eastAsia="Times New Roman" w:hAnsi="Verdana" w:cs="Arial"/>
          <w:sz w:val="24"/>
          <w:szCs w:val="24"/>
          <w:lang w:eastAsia="pl-PL"/>
        </w:rPr>
        <w:t>r. Prawo zamówień publicznych (</w:t>
      </w:r>
      <w:proofErr w:type="spellStart"/>
      <w:r w:rsidRPr="00CC10D2">
        <w:rPr>
          <w:rFonts w:ascii="Verdana" w:eastAsia="Times New Roman" w:hAnsi="Verdana" w:cs="Arial"/>
          <w:sz w:val="24"/>
          <w:szCs w:val="24"/>
          <w:lang w:eastAsia="pl-PL"/>
        </w:rPr>
        <w:t>t.j</w:t>
      </w:r>
      <w:proofErr w:type="spellEnd"/>
      <w:r w:rsidRPr="00CC10D2">
        <w:rPr>
          <w:rFonts w:ascii="Verdana" w:eastAsia="Times New Roman" w:hAnsi="Verdana" w:cs="Arial"/>
          <w:sz w:val="24"/>
          <w:szCs w:val="24"/>
          <w:lang w:eastAsia="pl-PL"/>
        </w:rPr>
        <w:t>. Dz.U. z 202</w:t>
      </w:r>
      <w:r w:rsidR="008B132F">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r., poz. </w:t>
      </w:r>
      <w:r w:rsidR="008B132F">
        <w:rPr>
          <w:rFonts w:ascii="Verdana" w:eastAsia="Times New Roman" w:hAnsi="Verdana" w:cs="Arial"/>
          <w:sz w:val="24"/>
          <w:szCs w:val="24"/>
          <w:lang w:eastAsia="pl-PL"/>
        </w:rPr>
        <w:t>1320</w:t>
      </w:r>
      <w:r w:rsidRPr="00CC10D2">
        <w:rPr>
          <w:rFonts w:ascii="Verdana" w:eastAsia="Times New Roman" w:hAnsi="Verdana" w:cs="Arial"/>
          <w:sz w:val="24"/>
          <w:szCs w:val="24"/>
          <w:lang w:eastAsia="pl-PL"/>
        </w:rPr>
        <w:t>)</w:t>
      </w:r>
    </w:p>
    <w:p w14:paraId="6F2BC2C4" w14:textId="77777777" w:rsidR="00163D35" w:rsidRPr="00CC10D2" w:rsidRDefault="00163D35">
      <w:pPr>
        <w:pStyle w:val="Akapitzlist"/>
        <w:numPr>
          <w:ilvl w:val="1"/>
          <w:numId w:val="6"/>
        </w:numPr>
        <w:spacing w:line="360"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7CDBC7F2" w14:textId="77777777" w:rsidR="00361451"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ustawa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 ustawa z dnia 11 września 2019 r. Prawo zamówień publicznych;</w:t>
      </w:r>
    </w:p>
    <w:p w14:paraId="16927ABD"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zamówienie – zamówienie publiczne, będące przedmiotem niniejszego postępowania;</w:t>
      </w:r>
    </w:p>
    <w:p w14:paraId="0C7B66D3"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 postępowanie o udziele</w:t>
      </w:r>
      <w:r w:rsidR="00FB0B2A" w:rsidRPr="00CC10D2">
        <w:rPr>
          <w:rFonts w:ascii="Verdana" w:eastAsia="Times New Roman" w:hAnsi="Verdana" w:cs="Arial"/>
          <w:sz w:val="24"/>
          <w:szCs w:val="24"/>
          <w:lang w:eastAsia="pl-PL"/>
        </w:rPr>
        <w:t>nie zamówienia publicznego, którego dotyczy niniejsza SWZ;</w:t>
      </w:r>
    </w:p>
    <w:p w14:paraId="75246F09"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 Gmina </w:t>
      </w:r>
      <w:r w:rsidR="00FB0B2A" w:rsidRPr="00CC10D2">
        <w:rPr>
          <w:rFonts w:ascii="Verdana" w:eastAsia="Times New Roman" w:hAnsi="Verdana" w:cs="Arial"/>
          <w:sz w:val="24"/>
          <w:szCs w:val="24"/>
          <w:lang w:eastAsia="pl-PL"/>
        </w:rPr>
        <w:t>Krasocin;</w:t>
      </w:r>
    </w:p>
    <w:p w14:paraId="11C4A9ED" w14:textId="7777777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0B7B41A" w14:textId="3E87F7A7" w:rsidR="00FB0B2A"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RODO - rozporządzenie Parlamentu Europejskiego i Rady (UE) 2016/679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z dnia 27 kwietnia 2016 r.  w sprawie ochrony osób fizycznych w związku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przetwarzaniem danych osobowych i w sprawie swobodnego przepływu takich danych oraz uchylenia dyrektywy 95/46/WE (ogóln</w:t>
      </w:r>
      <w:r w:rsidR="00FB0B2A" w:rsidRPr="00CC10D2">
        <w:rPr>
          <w:rFonts w:ascii="Verdana" w:eastAsia="Times New Roman" w:hAnsi="Verdana" w:cs="Arial"/>
          <w:sz w:val="24"/>
          <w:szCs w:val="24"/>
          <w:lang w:eastAsia="pl-PL"/>
        </w:rPr>
        <w:t>e rozporządze</w:t>
      </w:r>
      <w:r w:rsidRPr="00CC10D2">
        <w:rPr>
          <w:rFonts w:ascii="Verdana" w:eastAsia="Times New Roman" w:hAnsi="Verdana" w:cs="Arial"/>
          <w:sz w:val="24"/>
          <w:szCs w:val="24"/>
          <w:lang w:eastAsia="pl-PL"/>
        </w:rPr>
        <w:t xml:space="preserve">nie </w:t>
      </w:r>
      <w:r w:rsidR="00672822">
        <w:rPr>
          <w:rFonts w:ascii="Verdana" w:eastAsia="Times New Roman" w:hAnsi="Verdana" w:cs="Arial"/>
          <w:sz w:val="24"/>
          <w:szCs w:val="24"/>
          <w:lang w:eastAsia="pl-PL"/>
        </w:rPr>
        <w:br/>
      </w:r>
      <w:r w:rsidRPr="00CC10D2">
        <w:rPr>
          <w:rFonts w:ascii="Verdana" w:eastAsia="Times New Roman" w:hAnsi="Verdana" w:cs="Arial"/>
          <w:sz w:val="24"/>
          <w:szCs w:val="24"/>
          <w:lang w:eastAsia="pl-PL"/>
        </w:rPr>
        <w:t>o ochronie danych) (Dz. Urz. UE L 119 z 04.05.2016, str. 1),</w:t>
      </w:r>
    </w:p>
    <w:p w14:paraId="62851C77" w14:textId="77777777" w:rsidR="00FD591E"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 serwis internetowy dostępny pod adrese</w:t>
      </w:r>
      <w:r w:rsidR="00FD591E" w:rsidRPr="00CC10D2">
        <w:rPr>
          <w:rFonts w:ascii="Verdana" w:eastAsia="Times New Roman" w:hAnsi="Verdana" w:cs="Arial"/>
          <w:sz w:val="24"/>
          <w:szCs w:val="24"/>
          <w:lang w:eastAsia="pl-PL"/>
        </w:rPr>
        <w:t xml:space="preserve">m </w:t>
      </w:r>
      <w:hyperlink r:id="rId12" w:history="1">
        <w:r w:rsidR="00FD591E" w:rsidRPr="00CC10D2">
          <w:rPr>
            <w:rStyle w:val="Hipercze"/>
            <w:rFonts w:ascii="Verdana" w:eastAsia="Times New Roman" w:hAnsi="Verdana" w:cs="Arial"/>
            <w:sz w:val="24"/>
            <w:szCs w:val="24"/>
            <w:lang w:eastAsia="pl-PL"/>
          </w:rPr>
          <w:t>https://platformazakupowa.pl/</w:t>
        </w:r>
      </w:hyperlink>
      <w:r w:rsidR="00FD591E" w:rsidRPr="00CC10D2">
        <w:rPr>
          <w:rFonts w:ascii="Verdana" w:eastAsia="Times New Roman" w:hAnsi="Verdana" w:cs="Arial"/>
          <w:sz w:val="24"/>
          <w:szCs w:val="24"/>
          <w:lang w:eastAsia="pl-PL"/>
        </w:rPr>
        <w:t>;</w:t>
      </w:r>
    </w:p>
    <w:p w14:paraId="27A1E4F6" w14:textId="77777777" w:rsidR="00361451" w:rsidRPr="00CC10D2" w:rsidRDefault="00361451">
      <w:pPr>
        <w:pStyle w:val="Akapitzlist"/>
        <w:numPr>
          <w:ilvl w:val="0"/>
          <w:numId w:val="7"/>
        </w:numPr>
        <w:spacing w:line="360" w:lineRule="auto"/>
        <w:ind w:left="993" w:hanging="284"/>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forma elektroniczna – to postać elektroniczna opatrzona kwalifik</w:t>
      </w:r>
      <w:r w:rsidR="00FD591E" w:rsidRPr="00CC10D2">
        <w:rPr>
          <w:rFonts w:ascii="Verdana" w:eastAsia="Times New Roman" w:hAnsi="Verdana" w:cs="Arial"/>
          <w:sz w:val="24"/>
          <w:szCs w:val="24"/>
          <w:lang w:eastAsia="pl-PL"/>
        </w:rPr>
        <w:t>owanym podpisem elektronicznym.</w:t>
      </w:r>
    </w:p>
    <w:p w14:paraId="08D98225" w14:textId="77777777" w:rsidR="00F650D7" w:rsidRPr="00CC10D2" w:rsidRDefault="00F650D7" w:rsidP="004A672B">
      <w:pPr>
        <w:pStyle w:val="Akapitzlist"/>
        <w:spacing w:line="360"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4A672B">
      <w:pPr>
        <w:spacing w:line="360" w:lineRule="auto"/>
        <w:rPr>
          <w:rFonts w:ascii="Verdana" w:eastAsia="Times New Roman" w:hAnsi="Verdana" w:cs="Arial"/>
          <w:szCs w:val="24"/>
          <w:lang w:eastAsia="pl-PL"/>
        </w:rPr>
      </w:pPr>
    </w:p>
    <w:p w14:paraId="1829B979" w14:textId="77777777" w:rsidR="00CC10D2" w:rsidRDefault="00CC10D2">
      <w:pPr>
        <w:pStyle w:val="Akapitzlist"/>
        <w:numPr>
          <w:ilvl w:val="1"/>
          <w:numId w:val="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Zadanie będzie finansowane ze środków własnych.</w:t>
      </w:r>
    </w:p>
    <w:p w14:paraId="52D5380F" w14:textId="778E151D" w:rsidR="00294D1D" w:rsidRDefault="00CC10D2">
      <w:pPr>
        <w:pStyle w:val="Akapitzlist"/>
        <w:numPr>
          <w:ilvl w:val="1"/>
          <w:numId w:val="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Niniejsze zamówienie jest zamówieniem klasycznym w rozumieniu art. 7 pkt 33)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Wartość zamówienia nie przekracza progów unijnych w rozumieniu art.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1A15B66" w14:textId="77777777" w:rsidR="00CC10D2" w:rsidRPr="00CC10D2" w:rsidRDefault="00CC10D2" w:rsidP="00CC10D2">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77777777" w:rsidR="000832D2" w:rsidRPr="00CC10D2" w:rsidRDefault="000832D2"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DODATKOWE INFORMACJE</w:t>
            </w:r>
          </w:p>
        </w:tc>
      </w:tr>
    </w:tbl>
    <w:p w14:paraId="57ADE19F" w14:textId="77777777" w:rsidR="000832D2" w:rsidRPr="00CC10D2" w:rsidRDefault="000832D2" w:rsidP="004A672B">
      <w:pPr>
        <w:tabs>
          <w:tab w:val="left" w:pos="567"/>
        </w:tabs>
        <w:spacing w:line="360" w:lineRule="auto"/>
        <w:contextualSpacing/>
        <w:jc w:val="both"/>
        <w:rPr>
          <w:rFonts w:ascii="Verdana" w:eastAsia="Times New Roman" w:hAnsi="Verdana" w:cs="Arial"/>
          <w:szCs w:val="24"/>
          <w:lang w:eastAsia="pl-PL"/>
        </w:rPr>
      </w:pPr>
    </w:p>
    <w:p w14:paraId="44B56D3A"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7F2C1179"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aukcji elektronicznej.  </w:t>
      </w:r>
    </w:p>
    <w:p w14:paraId="58A75321"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zawarcia umowy ramowej. </w:t>
      </w:r>
    </w:p>
    <w:p w14:paraId="262D02B7"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 xml:space="preserve">o których mowa w art. 94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27CDE546"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zwrotu kosztów udziału w postępowaniu.</w:t>
      </w:r>
    </w:p>
    <w:p w14:paraId="02B204BB"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złożenia oferty w postaci katalogów elektronicznych.</w:t>
      </w:r>
    </w:p>
    <w:p w14:paraId="0C13DB71" w14:textId="77777777" w:rsidR="008A5EAF"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14D39ACA" w14:textId="77777777" w:rsidR="00FE2F11" w:rsidRPr="003A121D" w:rsidRDefault="00672822">
      <w:pPr>
        <w:pStyle w:val="Akapitzlist"/>
        <w:numPr>
          <w:ilvl w:val="1"/>
          <w:numId w:val="9"/>
        </w:numPr>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Informacja o przewidywanych zamówieniach, o których mowa w art. 214 ust. 1 pkt 7 i 8. Zamawiający </w:t>
      </w:r>
      <w:r w:rsidR="00FE2F11" w:rsidRPr="003A121D">
        <w:rPr>
          <w:rFonts w:ascii="Verdana" w:eastAsia="Times New Roman" w:hAnsi="Verdana" w:cs="Arial"/>
          <w:sz w:val="24"/>
          <w:szCs w:val="24"/>
          <w:lang w:eastAsia="pl-PL"/>
        </w:rPr>
        <w:t xml:space="preserve">nie </w:t>
      </w:r>
      <w:r w:rsidRPr="003A121D">
        <w:rPr>
          <w:rFonts w:ascii="Verdana" w:eastAsia="Times New Roman" w:hAnsi="Verdana" w:cs="Arial"/>
          <w:sz w:val="24"/>
          <w:szCs w:val="24"/>
          <w:lang w:eastAsia="pl-PL"/>
        </w:rPr>
        <w:t>przewiduje możliwoś</w:t>
      </w:r>
      <w:r w:rsidR="00FE2F11" w:rsidRPr="003A121D">
        <w:rPr>
          <w:rFonts w:ascii="Verdana" w:eastAsia="Times New Roman" w:hAnsi="Verdana" w:cs="Arial"/>
          <w:sz w:val="24"/>
          <w:szCs w:val="24"/>
          <w:lang w:eastAsia="pl-PL"/>
        </w:rPr>
        <w:t>ci</w:t>
      </w:r>
      <w:r w:rsidRPr="003A121D">
        <w:rPr>
          <w:rFonts w:ascii="Verdana" w:eastAsia="Times New Roman" w:hAnsi="Verdana" w:cs="Arial"/>
          <w:sz w:val="24"/>
          <w:szCs w:val="24"/>
          <w:lang w:eastAsia="pl-PL"/>
        </w:rPr>
        <w:t xml:space="preserve"> udzielenia zamówień, o których mowa w art. 214 ust. 1 pkt 7 ustawy </w:t>
      </w:r>
      <w:proofErr w:type="spellStart"/>
      <w:r w:rsidRPr="003A121D">
        <w:rPr>
          <w:rFonts w:ascii="Verdana" w:eastAsia="Times New Roman" w:hAnsi="Verdana" w:cs="Arial"/>
          <w:sz w:val="24"/>
          <w:szCs w:val="24"/>
          <w:lang w:eastAsia="pl-PL"/>
        </w:rPr>
        <w:t>Pzp</w:t>
      </w:r>
      <w:proofErr w:type="spellEnd"/>
      <w:r w:rsidR="00FE2F11" w:rsidRPr="003A121D">
        <w:rPr>
          <w:rFonts w:ascii="Verdana" w:eastAsia="Times New Roman" w:hAnsi="Verdana" w:cs="Arial"/>
          <w:sz w:val="24"/>
          <w:szCs w:val="24"/>
          <w:lang w:eastAsia="pl-PL"/>
        </w:rPr>
        <w:t>.</w:t>
      </w:r>
    </w:p>
    <w:p w14:paraId="64FD02CD" w14:textId="77777777" w:rsidR="000832D2"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pPr>
        <w:pStyle w:val="Akapitzlist"/>
        <w:numPr>
          <w:ilvl w:val="2"/>
          <w:numId w:val="9"/>
        </w:numPr>
        <w:tabs>
          <w:tab w:val="left" w:pos="567"/>
          <w:tab w:val="left" w:pos="993"/>
        </w:tabs>
        <w:spacing w:line="360"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lastRenderedPageBreak/>
        <w:t>Pozostałe wymagania dotyczące podwykonawstwa zostały określone we wzorze umowy</w:t>
      </w:r>
    </w:p>
    <w:p w14:paraId="2D24EA28" w14:textId="77777777" w:rsidR="000832D2" w:rsidRPr="00CC10D2" w:rsidRDefault="000832D2">
      <w:pPr>
        <w:pStyle w:val="Akapitzlist"/>
        <w:numPr>
          <w:ilvl w:val="1"/>
          <w:numId w:val="9"/>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Wymóg zatrudnienia na umowę o pracę:</w:t>
      </w:r>
    </w:p>
    <w:p w14:paraId="7C37C876"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 podstawie art. 95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czynności w zakresie realizacji zamówienia, umowa przewiduje możliwość żądania przez zamawiającego w szczególności: </w:t>
      </w:r>
    </w:p>
    <w:p w14:paraId="41EFB6DE" w14:textId="77777777" w:rsidR="006C0B52" w:rsidRPr="00CC10D2"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4A672B">
      <w:pPr>
        <w:tabs>
          <w:tab w:val="left" w:pos="567"/>
        </w:tabs>
        <w:spacing w:line="360"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59FCB8EF" w14:textId="77777777" w:rsidR="00493A68" w:rsidRDefault="006C0B52" w:rsidP="004A672B">
      <w:pPr>
        <w:tabs>
          <w:tab w:val="left" w:pos="567"/>
        </w:tabs>
        <w:spacing w:line="360"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Pozostałe warunki zostały określone we wzorze umowy.</w:t>
      </w:r>
    </w:p>
    <w:p w14:paraId="02C678E3" w14:textId="77777777" w:rsidR="00672822" w:rsidRPr="00CC10D2" w:rsidRDefault="00672822" w:rsidP="004A672B">
      <w:pPr>
        <w:tabs>
          <w:tab w:val="left" w:pos="567"/>
        </w:tabs>
        <w:spacing w:line="360" w:lineRule="auto"/>
        <w:contextualSpacing/>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4</w:t>
            </w:r>
          </w:p>
          <w:p w14:paraId="3B45A38C" w14:textId="77777777" w:rsidR="005C0723" w:rsidRPr="00CC10D2" w:rsidRDefault="005C072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4A672B">
      <w:pPr>
        <w:pStyle w:val="Akapitzlist"/>
        <w:tabs>
          <w:tab w:val="left" w:pos="0"/>
          <w:tab w:val="left" w:pos="567"/>
        </w:tabs>
        <w:spacing w:line="360" w:lineRule="auto"/>
        <w:ind w:left="0"/>
        <w:jc w:val="both"/>
        <w:rPr>
          <w:rFonts w:ascii="Verdana" w:hAnsi="Verdana" w:cs="Arial"/>
          <w:b/>
        </w:rPr>
      </w:pPr>
    </w:p>
    <w:p w14:paraId="1E78E885" w14:textId="2288E447" w:rsidR="003A121D" w:rsidRPr="003A121D" w:rsidRDefault="00587B20" w:rsidP="003A121D">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zamówienia</w:t>
      </w:r>
      <w:r w:rsidR="003A121D">
        <w:rPr>
          <w:rFonts w:ascii="Verdana" w:hAnsi="Verdana" w:cs="Arial"/>
          <w:sz w:val="24"/>
          <w:szCs w:val="24"/>
        </w:rPr>
        <w:t xml:space="preserve"> </w:t>
      </w:r>
      <w:r w:rsidR="003A121D" w:rsidRPr="003A121D">
        <w:rPr>
          <w:rFonts w:ascii="Verdana" w:hAnsi="Verdana" w:cs="Arial"/>
          <w:sz w:val="24"/>
          <w:szCs w:val="24"/>
        </w:rPr>
        <w:t xml:space="preserve">obejmuje </w:t>
      </w:r>
      <w:r w:rsidR="003A121D">
        <w:rPr>
          <w:rFonts w:ascii="Verdana" w:hAnsi="Verdana" w:cs="Arial"/>
          <w:sz w:val="24"/>
          <w:szCs w:val="24"/>
        </w:rPr>
        <w:t xml:space="preserve">zaprojektowanie i </w:t>
      </w:r>
      <w:r w:rsidR="003A121D" w:rsidRPr="003A121D">
        <w:rPr>
          <w:rFonts w:ascii="Verdana" w:hAnsi="Verdana" w:cs="Arial"/>
          <w:sz w:val="24"/>
          <w:szCs w:val="24"/>
        </w:rPr>
        <w:t xml:space="preserve">rozbudowę oświetlenia ulicznego w </w:t>
      </w:r>
      <w:proofErr w:type="spellStart"/>
      <w:r w:rsidR="003A121D" w:rsidRPr="003A121D">
        <w:rPr>
          <w:rFonts w:ascii="Verdana" w:hAnsi="Verdana" w:cs="Arial"/>
          <w:sz w:val="24"/>
          <w:szCs w:val="24"/>
        </w:rPr>
        <w:t>msc</w:t>
      </w:r>
      <w:proofErr w:type="spellEnd"/>
      <w:r w:rsidR="003A121D" w:rsidRPr="003A121D">
        <w:rPr>
          <w:rFonts w:ascii="Verdana" w:hAnsi="Verdana" w:cs="Arial"/>
          <w:sz w:val="24"/>
          <w:szCs w:val="24"/>
        </w:rPr>
        <w:t xml:space="preserve">. Rogalów, Krasocin, ul. Bronisława </w:t>
      </w:r>
      <w:proofErr w:type="spellStart"/>
      <w:r w:rsidR="003A121D" w:rsidRPr="003A121D">
        <w:rPr>
          <w:rFonts w:ascii="Verdana" w:hAnsi="Verdana" w:cs="Arial"/>
          <w:sz w:val="24"/>
          <w:szCs w:val="24"/>
        </w:rPr>
        <w:t>Ziętala</w:t>
      </w:r>
      <w:proofErr w:type="spellEnd"/>
      <w:r w:rsidR="003A121D" w:rsidRPr="003A121D">
        <w:rPr>
          <w:rFonts w:ascii="Verdana" w:hAnsi="Verdana" w:cs="Arial"/>
          <w:sz w:val="24"/>
          <w:szCs w:val="24"/>
        </w:rPr>
        <w:t xml:space="preserve"> oraz Emila Godlewskiego, Brygidów, Niwiska Gruszczyńskie (lampy solarne), Sułków, Występy - Gruszczyn.</w:t>
      </w:r>
    </w:p>
    <w:p w14:paraId="6D383590" w14:textId="31792C8A" w:rsidR="00672822" w:rsidRPr="003A121D" w:rsidRDefault="00672822">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3A121D">
        <w:rPr>
          <w:rFonts w:ascii="Verdana" w:hAnsi="Verdana" w:cs="Arial"/>
          <w:sz w:val="24"/>
          <w:szCs w:val="24"/>
        </w:rPr>
        <w:t xml:space="preserve">Szczegółowy zakres zamówienia oraz warunki realizacji zostały określone </w:t>
      </w:r>
      <w:r w:rsidR="00D270FD">
        <w:rPr>
          <w:rFonts w:ascii="Verdana" w:hAnsi="Verdana" w:cs="Arial"/>
          <w:sz w:val="24"/>
          <w:szCs w:val="24"/>
        </w:rPr>
        <w:br/>
      </w:r>
      <w:r w:rsidRPr="003A121D">
        <w:rPr>
          <w:rFonts w:ascii="Verdana" w:hAnsi="Verdana" w:cs="Arial"/>
          <w:sz w:val="24"/>
          <w:szCs w:val="24"/>
        </w:rPr>
        <w:t>w załącznikach do SWZ. Opis przedmiotu zamówienia określa</w:t>
      </w:r>
      <w:r w:rsidR="003A121D" w:rsidRPr="003A121D">
        <w:rPr>
          <w:rFonts w:ascii="Verdana" w:hAnsi="Verdana" w:cs="Arial"/>
          <w:sz w:val="24"/>
          <w:szCs w:val="24"/>
        </w:rPr>
        <w:t xml:space="preserve"> </w:t>
      </w:r>
      <w:r w:rsidR="00D270FD">
        <w:rPr>
          <w:rFonts w:ascii="Verdana" w:hAnsi="Verdana" w:cs="Arial"/>
          <w:sz w:val="24"/>
          <w:szCs w:val="24"/>
        </w:rPr>
        <w:t>załącznik nr 4 do SWZ.</w:t>
      </w:r>
    </w:p>
    <w:p w14:paraId="6453AD7B" w14:textId="738E344C" w:rsidR="00AB5EBC" w:rsidRPr="00CC10D2" w:rsidRDefault="00AB5EBC">
      <w:pPr>
        <w:pStyle w:val="Akapitzlist"/>
        <w:numPr>
          <w:ilvl w:val="1"/>
          <w:numId w:val="10"/>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 xml:space="preserve">Wykonawca jest zobowiązany zrealizować zamówienie na zasadach </w:t>
      </w:r>
      <w:r w:rsidR="00D270FD">
        <w:rPr>
          <w:rFonts w:ascii="Verdana" w:hAnsi="Verdana" w:cs="Arial"/>
          <w:sz w:val="24"/>
          <w:szCs w:val="24"/>
        </w:rPr>
        <w:br/>
      </w:r>
      <w:r w:rsidRPr="00CC10D2">
        <w:rPr>
          <w:rFonts w:ascii="Verdana" w:hAnsi="Verdana" w:cs="Arial"/>
          <w:sz w:val="24"/>
          <w:szCs w:val="24"/>
        </w:rPr>
        <w:t>i warunkach opisanych we wzorze umowy stanowiącym załącznik nr 3 do SWZ.</w:t>
      </w:r>
    </w:p>
    <w:p w14:paraId="32DC6719" w14:textId="77777777" w:rsidR="00583943" w:rsidRPr="00CC10D2" w:rsidRDefault="00583943">
      <w:pPr>
        <w:pStyle w:val="Akapitzlist"/>
        <w:numPr>
          <w:ilvl w:val="1"/>
          <w:numId w:val="10"/>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10AE7763"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w:t>
      </w:r>
      <w:r w:rsidR="00D270FD">
        <w:rPr>
          <w:rFonts w:ascii="Verdana" w:hAnsi="Verdana" w:cs="Arial"/>
          <w:sz w:val="24"/>
          <w:szCs w:val="24"/>
        </w:rPr>
        <w:br/>
      </w:r>
      <w:r w:rsidRPr="00CC10D2">
        <w:rPr>
          <w:rFonts w:ascii="Verdana" w:hAnsi="Verdana" w:cs="Arial"/>
          <w:sz w:val="24"/>
          <w:szCs w:val="24"/>
        </w:rPr>
        <w:t xml:space="preserve">i urządzeń znaki towarowe lub pochodzenie. Zamawiający zgodnie z art. 99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użytemu w dokumentacji towarzyszy wyraz „lub równoważne". </w:t>
      </w:r>
    </w:p>
    <w:p w14:paraId="324B2D95"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t>
      </w:r>
      <w:r w:rsidRPr="003F5047">
        <w:rPr>
          <w:rFonts w:ascii="Verdana" w:hAnsi="Verdana" w:cs="Arial"/>
          <w:sz w:val="24"/>
          <w:szCs w:val="24"/>
        </w:rPr>
        <w:lastRenderedPageBreak/>
        <w:t xml:space="preserve">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4298EB05"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w:t>
      </w:r>
      <w:proofErr w:type="spellStart"/>
      <w:r w:rsidRPr="003F5047">
        <w:rPr>
          <w:rFonts w:ascii="Verdana" w:hAnsi="Verdana" w:cs="Arial"/>
          <w:sz w:val="24"/>
          <w:szCs w:val="24"/>
        </w:rPr>
        <w:t>Pzp</w:t>
      </w:r>
      <w:proofErr w:type="spellEnd"/>
      <w:r w:rsidRPr="003F50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pPr>
        <w:pStyle w:val="Akapitzlist"/>
        <w:numPr>
          <w:ilvl w:val="2"/>
          <w:numId w:val="10"/>
        </w:numPr>
        <w:tabs>
          <w:tab w:val="left" w:pos="0"/>
          <w:tab w:val="left" w:pos="851"/>
        </w:tabs>
        <w:spacing w:line="360"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3A121D" w:rsidRDefault="00583943">
      <w:pPr>
        <w:pStyle w:val="Akapitzlist"/>
        <w:numPr>
          <w:ilvl w:val="1"/>
          <w:numId w:val="10"/>
        </w:numPr>
        <w:tabs>
          <w:tab w:val="left" w:pos="0"/>
          <w:tab w:val="left" w:pos="851"/>
        </w:tabs>
        <w:spacing w:line="360" w:lineRule="auto"/>
        <w:ind w:left="709" w:hanging="709"/>
        <w:jc w:val="both"/>
        <w:rPr>
          <w:rFonts w:ascii="Verdana" w:hAnsi="Verdana" w:cs="Arial"/>
          <w:b/>
          <w:sz w:val="24"/>
          <w:szCs w:val="24"/>
        </w:rPr>
      </w:pPr>
      <w:r w:rsidRPr="003A121D">
        <w:rPr>
          <w:rFonts w:ascii="Verdana" w:hAnsi="Verdana" w:cs="Arial"/>
          <w:sz w:val="24"/>
          <w:szCs w:val="24"/>
        </w:rPr>
        <w:t xml:space="preserve">Kod i nazwa zamówienia według Wspólnego Słownika Zamówień (CPV): </w:t>
      </w:r>
    </w:p>
    <w:p w14:paraId="1CE72BC0" w14:textId="77777777" w:rsidR="003A121D" w:rsidRPr="003A121D" w:rsidRDefault="003A121D" w:rsidP="003A121D">
      <w:pPr>
        <w:pStyle w:val="Akapitzlist"/>
        <w:tabs>
          <w:tab w:val="left" w:pos="0"/>
          <w:tab w:val="left" w:pos="709"/>
        </w:tabs>
        <w:spacing w:line="360" w:lineRule="auto"/>
        <w:ind w:left="709"/>
        <w:jc w:val="both"/>
        <w:rPr>
          <w:rFonts w:ascii="Verdana" w:hAnsi="Verdana" w:cs="Arial"/>
          <w:sz w:val="24"/>
          <w:szCs w:val="24"/>
        </w:rPr>
      </w:pPr>
      <w:r w:rsidRPr="003A121D">
        <w:rPr>
          <w:rFonts w:ascii="Verdana" w:hAnsi="Verdana" w:cs="Arial"/>
          <w:sz w:val="24"/>
          <w:szCs w:val="24"/>
        </w:rPr>
        <w:t xml:space="preserve">45231400-9 </w:t>
      </w:r>
      <w:r w:rsidRPr="003A121D">
        <w:rPr>
          <w:rFonts w:ascii="Verdana" w:hAnsi="Verdana" w:cs="Arial"/>
          <w:sz w:val="24"/>
          <w:szCs w:val="24"/>
        </w:rPr>
        <w:tab/>
        <w:t>- Roboty budowlane w zakresie budowy linii energetycznych</w:t>
      </w:r>
    </w:p>
    <w:p w14:paraId="35504F75" w14:textId="66D40A8B" w:rsidR="00583943" w:rsidRDefault="003A121D" w:rsidP="003A121D">
      <w:pPr>
        <w:pStyle w:val="Akapitzlist"/>
        <w:tabs>
          <w:tab w:val="left" w:pos="0"/>
          <w:tab w:val="left" w:pos="709"/>
        </w:tabs>
        <w:spacing w:line="360" w:lineRule="auto"/>
        <w:ind w:left="709"/>
        <w:jc w:val="both"/>
        <w:rPr>
          <w:rFonts w:ascii="Verdana" w:hAnsi="Verdana" w:cs="Arial"/>
          <w:sz w:val="24"/>
          <w:szCs w:val="24"/>
        </w:rPr>
      </w:pPr>
      <w:r w:rsidRPr="003A121D">
        <w:rPr>
          <w:rFonts w:ascii="Verdana" w:hAnsi="Verdana" w:cs="Arial"/>
          <w:sz w:val="24"/>
          <w:szCs w:val="24"/>
        </w:rPr>
        <w:t>31527</w:t>
      </w:r>
      <w:r w:rsidR="004D08C2">
        <w:rPr>
          <w:rFonts w:ascii="Verdana" w:hAnsi="Verdana" w:cs="Arial"/>
          <w:sz w:val="24"/>
          <w:szCs w:val="24"/>
        </w:rPr>
        <w:t>2</w:t>
      </w:r>
      <w:r w:rsidRPr="003A121D">
        <w:rPr>
          <w:rFonts w:ascii="Verdana" w:hAnsi="Verdana" w:cs="Arial"/>
          <w:sz w:val="24"/>
          <w:szCs w:val="24"/>
        </w:rPr>
        <w:t xml:space="preserve">00-8 </w:t>
      </w:r>
      <w:r w:rsidRPr="003A121D">
        <w:rPr>
          <w:rFonts w:ascii="Verdana" w:hAnsi="Verdana" w:cs="Arial"/>
          <w:sz w:val="24"/>
          <w:szCs w:val="24"/>
        </w:rPr>
        <w:tab/>
        <w:t xml:space="preserve">- Oświetlenie zewnętrzne </w:t>
      </w:r>
    </w:p>
    <w:p w14:paraId="55D9432C" w14:textId="77777777" w:rsidR="003A121D" w:rsidRDefault="003A121D" w:rsidP="003A121D">
      <w:pPr>
        <w:pStyle w:val="Akapitzlist"/>
        <w:tabs>
          <w:tab w:val="left" w:pos="0"/>
          <w:tab w:val="left" w:pos="709"/>
        </w:tabs>
        <w:spacing w:line="360" w:lineRule="auto"/>
        <w:ind w:left="709"/>
        <w:jc w:val="both"/>
        <w:rPr>
          <w:rFonts w:ascii="Verdana" w:hAnsi="Verdana" w:cs="Arial"/>
          <w:sz w:val="24"/>
          <w:szCs w:val="24"/>
        </w:rPr>
      </w:pPr>
    </w:p>
    <w:p w14:paraId="1EB5FC56" w14:textId="77777777" w:rsidR="003A121D" w:rsidRPr="003A121D" w:rsidRDefault="003A121D" w:rsidP="003A121D">
      <w:pPr>
        <w:pStyle w:val="Akapitzlist"/>
        <w:tabs>
          <w:tab w:val="left" w:pos="0"/>
          <w:tab w:val="left" w:pos="709"/>
        </w:tabs>
        <w:spacing w:line="360" w:lineRule="auto"/>
        <w:ind w:left="709"/>
        <w:jc w:val="both"/>
        <w:rPr>
          <w:rFonts w:ascii="Verdana" w:hAnsi="Verdana" w:cs="Arial"/>
          <w:sz w:val="24"/>
          <w:szCs w:val="24"/>
        </w:rPr>
      </w:pPr>
    </w:p>
    <w:p w14:paraId="6504FF76" w14:textId="77777777" w:rsidR="00583943" w:rsidRPr="00CC10D2" w:rsidRDefault="00583943">
      <w:pPr>
        <w:pStyle w:val="Akapitzlist"/>
        <w:numPr>
          <w:ilvl w:val="1"/>
          <w:numId w:val="10"/>
        </w:numPr>
        <w:tabs>
          <w:tab w:val="left" w:pos="0"/>
          <w:tab w:val="left" w:pos="709"/>
        </w:tabs>
        <w:spacing w:line="360"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Zamawiający nie dokonuje podziału zamówienia na części, ponieważ 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5B6A4854" w14:textId="1412CE87" w:rsidR="00A62CBE" w:rsidRDefault="00F70B8D">
      <w:pPr>
        <w:pStyle w:val="Akapitzlist"/>
        <w:numPr>
          <w:ilvl w:val="0"/>
          <w:numId w:val="45"/>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dzielenie niniejszego zamówienia na mniejsze postępowania (zadania), gdzie do wykonania zadania są wymagani tacy sami specjaliści może doprowadzić do sytuacji, że na mało atrakcyjne części (zadania) nie zostaną złożone żadne oferty i może dojść do niewykonania całości zadania. Połączenie w jedno postępowanie tym samym wydaje się być optymalne;</w:t>
      </w:r>
    </w:p>
    <w:p w14:paraId="550CC475" w14:textId="77777777" w:rsidR="00A62CBE" w:rsidRDefault="00F70B8D">
      <w:pPr>
        <w:pStyle w:val="Akapitzlist"/>
        <w:numPr>
          <w:ilvl w:val="0"/>
          <w:numId w:val="45"/>
        </w:numPr>
        <w:tabs>
          <w:tab w:val="left" w:pos="0"/>
          <w:tab w:val="left" w:pos="709"/>
        </w:tabs>
        <w:spacing w:line="360" w:lineRule="auto"/>
        <w:ind w:hanging="11"/>
        <w:jc w:val="both"/>
        <w:rPr>
          <w:rFonts w:ascii="Verdana" w:hAnsi="Verdana" w:cs="Arial"/>
          <w:sz w:val="24"/>
          <w:szCs w:val="24"/>
        </w:rPr>
      </w:pPr>
      <w:r w:rsidRPr="00A62CBE">
        <w:rPr>
          <w:rFonts w:ascii="Verdana" w:hAnsi="Verdana" w:cs="Arial"/>
          <w:sz w:val="24"/>
          <w:szCs w:val="24"/>
        </w:rPr>
        <w:t>przy podziale zamówienia na części tracimy efekt skali. Wykonawca</w:t>
      </w:r>
      <w:r w:rsidR="00A62CBE">
        <w:rPr>
          <w:rFonts w:ascii="Verdana" w:hAnsi="Verdana" w:cs="Arial"/>
          <w:sz w:val="24"/>
          <w:szCs w:val="24"/>
        </w:rPr>
        <w:t xml:space="preserve"> </w:t>
      </w:r>
      <w:r w:rsidRPr="00A62CBE">
        <w:rPr>
          <w:rFonts w:ascii="Verdana" w:hAnsi="Verdana" w:cs="Arial"/>
          <w:sz w:val="24"/>
          <w:szCs w:val="24"/>
        </w:rPr>
        <w:t>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sidR="00A62CBE" w:rsidRPr="00A62CBE">
        <w:rPr>
          <w:rFonts w:ascii="Verdana" w:hAnsi="Verdana" w:cs="Arial"/>
          <w:sz w:val="24"/>
          <w:szCs w:val="24"/>
        </w:rPr>
        <w:t>;</w:t>
      </w:r>
    </w:p>
    <w:p w14:paraId="563E61B6" w14:textId="77777777" w:rsidR="00A62CBE" w:rsidRDefault="00F70B8D">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Wykonawcy powielaliby koszty pośrednie robót budowlanych (np. koszty zarządu, ubezpieczenie, obsługa geodezyjna),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05DF46D4" w14:textId="77777777" w:rsidR="00A62CBE" w:rsidRDefault="00F70B8D">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lastRenderedPageBreak/>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131BA431" w14:textId="17BB41FD" w:rsidR="00A62CBE" w:rsidRPr="00A62CBE" w:rsidRDefault="00A62CBE">
      <w:pPr>
        <w:pStyle w:val="Akapitzlist"/>
        <w:numPr>
          <w:ilvl w:val="0"/>
          <w:numId w:val="45"/>
        </w:numPr>
        <w:tabs>
          <w:tab w:val="left" w:pos="0"/>
          <w:tab w:val="left" w:pos="709"/>
        </w:tabs>
        <w:spacing w:line="360" w:lineRule="auto"/>
        <w:ind w:left="709" w:hanging="11"/>
        <w:jc w:val="both"/>
        <w:rPr>
          <w:rFonts w:ascii="Verdana" w:hAnsi="Verdana" w:cs="Arial"/>
          <w:sz w:val="24"/>
          <w:szCs w:val="24"/>
        </w:rPr>
      </w:pPr>
      <w:r w:rsidRPr="00A62CBE">
        <w:rPr>
          <w:rFonts w:ascii="Verdana" w:hAnsi="Verdana"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p>
    <w:p w14:paraId="4592F4E7" w14:textId="2B492D81"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p>
    <w:p w14:paraId="753E3172" w14:textId="7D5513CD"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w:t>
      </w:r>
      <w:r w:rsidR="00AA03C9" w:rsidRPr="00CC10D2">
        <w:rPr>
          <w:rFonts w:ascii="Verdana" w:hAnsi="Verdana" w:cs="Arial"/>
          <w:sz w:val="24"/>
          <w:szCs w:val="24"/>
        </w:rPr>
        <w:br/>
      </w:r>
      <w:r w:rsidRPr="00CC10D2">
        <w:rPr>
          <w:rFonts w:ascii="Verdana" w:hAnsi="Verdana" w:cs="Arial"/>
          <w:sz w:val="24"/>
          <w:szCs w:val="24"/>
        </w:rPr>
        <w:t>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4A672B">
      <w:pPr>
        <w:tabs>
          <w:tab w:val="left" w:pos="0"/>
          <w:tab w:val="left" w:pos="709"/>
        </w:tabs>
        <w:spacing w:line="360" w:lineRule="auto"/>
        <w:ind w:left="709"/>
        <w:jc w:val="both"/>
        <w:rPr>
          <w:rFonts w:ascii="Verdana" w:hAnsi="Verdana" w:cs="Arial"/>
          <w:sz w:val="24"/>
          <w:szCs w:val="24"/>
        </w:rPr>
      </w:pPr>
      <w:r w:rsidRPr="00CC10D2">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5B0FD814" w14:textId="77777777" w:rsidR="00E22F06" w:rsidRDefault="00E22F06" w:rsidP="004A672B">
      <w:pPr>
        <w:tabs>
          <w:tab w:val="left" w:pos="0"/>
          <w:tab w:val="left" w:pos="567"/>
        </w:tabs>
        <w:spacing w:line="360" w:lineRule="auto"/>
        <w:jc w:val="both"/>
        <w:rPr>
          <w:rFonts w:ascii="Verdana" w:hAnsi="Verdana" w:cs="Arial"/>
          <w:color w:val="FF0000"/>
          <w:sz w:val="24"/>
          <w:szCs w:val="24"/>
        </w:rPr>
      </w:pPr>
    </w:p>
    <w:p w14:paraId="3D7B4970" w14:textId="77777777" w:rsidR="003A121D" w:rsidRPr="00CC10D2" w:rsidRDefault="003A121D" w:rsidP="004A672B">
      <w:pPr>
        <w:tabs>
          <w:tab w:val="left" w:pos="0"/>
          <w:tab w:val="left" w:pos="567"/>
        </w:tabs>
        <w:spacing w:line="360"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4A672B">
      <w:pPr>
        <w:tabs>
          <w:tab w:val="left" w:pos="426"/>
        </w:tabs>
        <w:spacing w:line="360" w:lineRule="auto"/>
        <w:rPr>
          <w:rFonts w:ascii="Verdana" w:eastAsia="Times New Roman" w:hAnsi="Verdana" w:cs="Arial"/>
          <w:b/>
          <w:sz w:val="24"/>
          <w:szCs w:val="26"/>
          <w:lang w:eastAsia="pl-PL"/>
        </w:rPr>
      </w:pPr>
    </w:p>
    <w:p w14:paraId="0067AC07" w14:textId="23C186A9" w:rsidR="00613D36" w:rsidRPr="003A121D" w:rsidRDefault="00D71B4A" w:rsidP="004A672B">
      <w:pPr>
        <w:spacing w:line="360" w:lineRule="auto"/>
        <w:jc w:val="both"/>
        <w:rPr>
          <w:rFonts w:ascii="Verdana" w:eastAsia="Times New Roman" w:hAnsi="Verdana" w:cs="Arial"/>
          <w:b/>
          <w:sz w:val="24"/>
          <w:szCs w:val="24"/>
          <w:lang w:eastAsia="pl-PL"/>
        </w:rPr>
      </w:pPr>
      <w:r w:rsidRPr="003A121D">
        <w:rPr>
          <w:rFonts w:ascii="Verdana" w:eastAsia="Times New Roman" w:hAnsi="Verdana" w:cs="Arial"/>
          <w:sz w:val="24"/>
          <w:szCs w:val="24"/>
          <w:lang w:eastAsia="pl-PL"/>
        </w:rPr>
        <w:t xml:space="preserve">Termin wykonania zamówienia: </w:t>
      </w:r>
      <w:r w:rsidR="003A121D" w:rsidRPr="003A121D">
        <w:rPr>
          <w:rFonts w:ascii="Verdana" w:eastAsia="Times New Roman" w:hAnsi="Verdana" w:cs="Arial"/>
          <w:b/>
          <w:sz w:val="24"/>
          <w:szCs w:val="24"/>
          <w:lang w:eastAsia="pl-PL"/>
        </w:rPr>
        <w:t>7</w:t>
      </w:r>
      <w:r w:rsidR="003037B3" w:rsidRPr="003A121D">
        <w:rPr>
          <w:rFonts w:ascii="Verdana" w:eastAsia="Times New Roman" w:hAnsi="Verdana" w:cs="Arial"/>
          <w:b/>
          <w:sz w:val="24"/>
          <w:szCs w:val="24"/>
          <w:lang w:eastAsia="pl-PL"/>
        </w:rPr>
        <w:t xml:space="preserve"> </w:t>
      </w:r>
      <w:r w:rsidR="00D178EE" w:rsidRPr="003A121D">
        <w:rPr>
          <w:rFonts w:ascii="Verdana" w:eastAsia="Times New Roman" w:hAnsi="Verdana" w:cs="Arial"/>
          <w:b/>
          <w:sz w:val="24"/>
          <w:szCs w:val="24"/>
          <w:lang w:eastAsia="pl-PL"/>
        </w:rPr>
        <w:t>miesi</w:t>
      </w:r>
      <w:r w:rsidR="003A121D" w:rsidRPr="003A121D">
        <w:rPr>
          <w:rFonts w:ascii="Verdana" w:eastAsia="Times New Roman" w:hAnsi="Verdana" w:cs="Arial"/>
          <w:b/>
          <w:sz w:val="24"/>
          <w:szCs w:val="24"/>
          <w:lang w:eastAsia="pl-PL"/>
        </w:rPr>
        <w:t>ęcy</w:t>
      </w:r>
      <w:r w:rsidR="00E22F06" w:rsidRPr="003A121D">
        <w:rPr>
          <w:rFonts w:ascii="Verdana" w:eastAsia="Times New Roman" w:hAnsi="Verdana" w:cs="Arial"/>
          <w:b/>
          <w:sz w:val="24"/>
          <w:szCs w:val="24"/>
          <w:lang w:eastAsia="pl-PL"/>
        </w:rPr>
        <w:t xml:space="preserve"> </w:t>
      </w:r>
      <w:r w:rsidR="00957DE2" w:rsidRPr="003A121D">
        <w:rPr>
          <w:rFonts w:ascii="Verdana" w:eastAsia="Times New Roman" w:hAnsi="Verdana" w:cs="Arial"/>
          <w:b/>
          <w:sz w:val="24"/>
          <w:szCs w:val="24"/>
          <w:lang w:eastAsia="pl-PL"/>
        </w:rPr>
        <w:t>od dnia podpisania umowy.</w:t>
      </w:r>
      <w:r w:rsidR="00613D36" w:rsidRPr="003A121D">
        <w:rPr>
          <w:rFonts w:ascii="Verdana" w:eastAsia="Times New Roman" w:hAnsi="Verdana" w:cs="Arial"/>
          <w:b/>
          <w:sz w:val="24"/>
          <w:szCs w:val="24"/>
          <w:lang w:eastAsia="pl-PL"/>
        </w:rPr>
        <w:t xml:space="preserve"> </w:t>
      </w:r>
    </w:p>
    <w:p w14:paraId="19A2BA3F" w14:textId="77777777" w:rsidR="003A121D" w:rsidRPr="003037B3" w:rsidRDefault="003A121D" w:rsidP="004A672B">
      <w:pPr>
        <w:spacing w:line="360" w:lineRule="auto"/>
        <w:jc w:val="both"/>
        <w:rPr>
          <w:rFonts w:ascii="Verdana" w:eastAsia="Times New Roman" w:hAnsi="Verdana" w:cs="Arial"/>
          <w:b/>
          <w:color w:val="FF0000"/>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6</w:t>
            </w:r>
          </w:p>
          <w:p w14:paraId="2027893E" w14:textId="77777777" w:rsidR="00075D01" w:rsidRPr="00CC10D2" w:rsidRDefault="00075D0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4A672B">
      <w:pPr>
        <w:pStyle w:val="Akapitzlist"/>
        <w:tabs>
          <w:tab w:val="left" w:pos="567"/>
        </w:tabs>
        <w:spacing w:line="360" w:lineRule="auto"/>
        <w:ind w:left="0"/>
        <w:jc w:val="both"/>
        <w:rPr>
          <w:rFonts w:ascii="Verdana" w:eastAsia="Times New Roman" w:hAnsi="Verdana" w:cs="Arial"/>
          <w:sz w:val="28"/>
          <w:szCs w:val="24"/>
          <w:lang w:eastAsia="pl-PL"/>
        </w:rPr>
      </w:pPr>
    </w:p>
    <w:p w14:paraId="3B86DB10" w14:textId="77777777" w:rsidR="00CF0CE5" w:rsidRPr="00CC10D2" w:rsidRDefault="00CF0CE5">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pPr>
        <w:pStyle w:val="Akapitzlist"/>
        <w:numPr>
          <w:ilvl w:val="2"/>
          <w:numId w:val="11"/>
        </w:numPr>
        <w:tabs>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4A672B">
      <w:p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pPr>
        <w:pStyle w:val="Akapitzlist"/>
        <w:numPr>
          <w:ilvl w:val="2"/>
          <w:numId w:val="11"/>
        </w:numPr>
        <w:tabs>
          <w:tab w:val="left" w:pos="851"/>
        </w:tabs>
        <w:spacing w:line="360"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pPr>
        <w:pStyle w:val="Akapitzlist"/>
        <w:numPr>
          <w:ilvl w:val="2"/>
          <w:numId w:val="11"/>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C8408C">
      <w:p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pPr>
        <w:pStyle w:val="Akapitzlist"/>
        <w:numPr>
          <w:ilvl w:val="2"/>
          <w:numId w:val="11"/>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C8408C">
      <w:pPr>
        <w:pStyle w:val="Akapitzlist"/>
        <w:tabs>
          <w:tab w:val="left" w:pos="851"/>
        </w:tabs>
        <w:spacing w:line="360"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pPr>
        <w:pStyle w:val="Akapitzlist"/>
        <w:numPr>
          <w:ilvl w:val="1"/>
          <w:numId w:val="1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decydując się na wspólne ubieganie się o udzielenie zamówienia z innymi Wykonawcami i łącząc w tym celu wspólny potencjał na zasadach określonych w art. 58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250CF03" w14:textId="77777777" w:rsidR="002A49D6" w:rsidRDefault="002A49D6">
      <w:pPr>
        <w:pStyle w:val="Akapitzlist"/>
        <w:numPr>
          <w:ilvl w:val="0"/>
          <w:numId w:val="12"/>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korzystając z zasobów innych podmiotów na zasadach określonych w art. 118 - 123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3D4C9B77" w14:textId="77777777" w:rsidR="00C8408C" w:rsidRDefault="00C8408C" w:rsidP="00C8408C">
      <w:pPr>
        <w:pStyle w:val="Akapitzlist"/>
        <w:tabs>
          <w:tab w:val="left" w:pos="709"/>
        </w:tabs>
        <w:spacing w:line="360" w:lineRule="auto"/>
        <w:ind w:left="709"/>
        <w:jc w:val="both"/>
        <w:rPr>
          <w:rFonts w:ascii="Verdana" w:eastAsia="Times New Roman" w:hAnsi="Verdana" w:cs="Arial"/>
          <w:sz w:val="24"/>
          <w:szCs w:val="24"/>
          <w:lang w:eastAsia="pl-PL"/>
        </w:rPr>
      </w:pPr>
    </w:p>
    <w:p w14:paraId="0E0F8F28" w14:textId="77777777" w:rsidR="003A121D" w:rsidRDefault="003A121D" w:rsidP="00C8408C">
      <w:pPr>
        <w:pStyle w:val="Akapitzlist"/>
        <w:tabs>
          <w:tab w:val="left" w:pos="709"/>
        </w:tabs>
        <w:spacing w:line="360" w:lineRule="auto"/>
        <w:ind w:left="709"/>
        <w:jc w:val="both"/>
        <w:rPr>
          <w:rFonts w:ascii="Verdana" w:eastAsia="Times New Roman" w:hAnsi="Verdana" w:cs="Arial"/>
          <w:sz w:val="24"/>
          <w:szCs w:val="24"/>
          <w:lang w:eastAsia="pl-PL"/>
        </w:rPr>
      </w:pPr>
    </w:p>
    <w:p w14:paraId="6E2AF99D" w14:textId="77777777" w:rsidR="003A121D" w:rsidRPr="00CC10D2" w:rsidRDefault="003A121D" w:rsidP="00C8408C">
      <w:pPr>
        <w:pStyle w:val="Akapitzlist"/>
        <w:tabs>
          <w:tab w:val="left" w:pos="709"/>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7</w:t>
            </w:r>
          </w:p>
          <w:p w14:paraId="036DEF3B" w14:textId="77777777" w:rsidR="00CA2C49" w:rsidRPr="00CC10D2" w:rsidRDefault="00CA2C49"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4A672B">
      <w:pPr>
        <w:pStyle w:val="Tekstpodstawowy2"/>
        <w:tabs>
          <w:tab w:val="left" w:pos="0"/>
          <w:tab w:val="left" w:pos="567"/>
        </w:tabs>
        <w:spacing w:after="0" w:line="360" w:lineRule="auto"/>
        <w:jc w:val="both"/>
        <w:rPr>
          <w:rFonts w:ascii="Verdana" w:eastAsia="Times New Roman" w:hAnsi="Verdana" w:cs="Arial"/>
          <w:b/>
          <w:sz w:val="24"/>
          <w:szCs w:val="24"/>
          <w:lang w:eastAsia="pl-PL"/>
        </w:rPr>
      </w:pPr>
    </w:p>
    <w:p w14:paraId="67844DC2" w14:textId="4E43E225" w:rsidR="00465F9E" w:rsidRPr="00CC10D2" w:rsidRDefault="007F7096">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Z postępowania o udzielenie zamówienia wyklucza się również Wykonawcę, w stosunku do którego zachodzą okoliczności, o których mowa w art. 7 ust. 1 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Zamawiający nie przewiduje fakultatywnych podstaw wykluczenia wskazanych w art. 109 ustawy </w:t>
      </w:r>
      <w:proofErr w:type="spellStart"/>
      <w:r w:rsidRPr="00CC10D2">
        <w:rPr>
          <w:rFonts w:ascii="Verdana" w:hAnsi="Verdana" w:cs="Arial"/>
          <w:sz w:val="24"/>
          <w:szCs w:val="24"/>
        </w:rPr>
        <w:t>Pzp</w:t>
      </w:r>
      <w:proofErr w:type="spellEnd"/>
      <w:r w:rsidRPr="00CC10D2">
        <w:rPr>
          <w:rFonts w:ascii="Verdana" w:hAnsi="Verdana" w:cs="Arial"/>
          <w:sz w:val="24"/>
          <w:szCs w:val="24"/>
        </w:rPr>
        <w:t>.</w:t>
      </w:r>
    </w:p>
    <w:p w14:paraId="607C8121" w14:textId="77777777" w:rsidR="00465F9E" w:rsidRPr="00CC10D2" w:rsidRDefault="00465F9E">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pPr>
        <w:pStyle w:val="Tekstpodstawowy2"/>
        <w:numPr>
          <w:ilvl w:val="1"/>
          <w:numId w:val="13"/>
        </w:numPr>
        <w:tabs>
          <w:tab w:val="left" w:pos="0"/>
          <w:tab w:val="left" w:pos="709"/>
        </w:tabs>
        <w:spacing w:after="0" w:line="360"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pPr>
        <w:numPr>
          <w:ilvl w:val="1"/>
          <w:numId w:val="13"/>
        </w:numPr>
        <w:tabs>
          <w:tab w:val="left" w:pos="0"/>
          <w:tab w:val="left" w:pos="709"/>
        </w:tabs>
        <w:spacing w:line="360"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4A672B">
      <w:pPr>
        <w:tabs>
          <w:tab w:val="left" w:pos="709"/>
        </w:tabs>
        <w:spacing w:line="360" w:lineRule="auto"/>
        <w:ind w:left="709"/>
        <w:jc w:val="both"/>
        <w:rPr>
          <w:rFonts w:ascii="Verdana" w:hAnsi="Verdana" w:cs="Arial"/>
          <w:sz w:val="24"/>
          <w:szCs w:val="24"/>
        </w:rPr>
      </w:pPr>
      <w:r w:rsidRPr="00CC10D2">
        <w:rPr>
          <w:rFonts w:ascii="Verdana" w:hAnsi="Verdana" w:cs="Arial"/>
          <w:sz w:val="24"/>
          <w:szCs w:val="24"/>
        </w:rPr>
        <w:t xml:space="preserve">W okolicznościach określonych w art. 108 ust. 1 pkt. 1, 2 i 5 lub art. 109 ust.1  pkt. 4 ustawy </w:t>
      </w:r>
      <w:proofErr w:type="spellStart"/>
      <w:r w:rsidRPr="00CC10D2">
        <w:rPr>
          <w:rFonts w:ascii="Verdana" w:hAnsi="Verdana" w:cs="Arial"/>
          <w:sz w:val="24"/>
          <w:szCs w:val="24"/>
        </w:rPr>
        <w:t>Pzp</w:t>
      </w:r>
      <w:proofErr w:type="spellEnd"/>
      <w:r w:rsidRPr="00CC10D2">
        <w:rPr>
          <w:rFonts w:ascii="Verdana" w:hAnsi="Verdana" w:cs="Arial"/>
          <w:sz w:val="24"/>
          <w:szCs w:val="24"/>
        </w:rPr>
        <w:t>, Wykonawca nie podlega wykluczeniu jeżeli udowodni  Zamawiającemu, że spełnił łącznie następujące przesłanki:</w:t>
      </w:r>
    </w:p>
    <w:p w14:paraId="34B8400A" w14:textId="77777777"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pPr>
        <w:numPr>
          <w:ilvl w:val="0"/>
          <w:numId w:val="42"/>
        </w:numPr>
        <w:tabs>
          <w:tab w:val="left" w:pos="1134"/>
        </w:tabs>
        <w:spacing w:line="360" w:lineRule="auto"/>
        <w:ind w:hanging="11"/>
        <w:contextualSpacing/>
        <w:jc w:val="both"/>
        <w:rPr>
          <w:rFonts w:ascii="Verdana" w:hAnsi="Verdana" w:cs="Arial"/>
          <w:sz w:val="24"/>
          <w:szCs w:val="24"/>
        </w:rPr>
      </w:pPr>
      <w:r w:rsidRPr="00CC10D2">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lastRenderedPageBreak/>
        <w:t>zerwał wszelkie powiązania z osobami lub podmiotami odpowiedzialnymi za nieprawidłowe postępowanie Wykonawcy;</w:t>
      </w:r>
    </w:p>
    <w:p w14:paraId="14B931D4"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pPr>
        <w:numPr>
          <w:ilvl w:val="0"/>
          <w:numId w:val="43"/>
        </w:numPr>
        <w:tabs>
          <w:tab w:val="left" w:pos="1134"/>
        </w:tabs>
        <w:spacing w:line="360" w:lineRule="auto"/>
        <w:ind w:left="709" w:firstLine="0"/>
        <w:contextualSpacing/>
        <w:jc w:val="both"/>
        <w:rPr>
          <w:rFonts w:ascii="Verdana" w:hAnsi="Verdana" w:cs="Arial"/>
          <w:sz w:val="24"/>
          <w:szCs w:val="24"/>
        </w:rPr>
      </w:pPr>
      <w:r w:rsidRPr="00CC10D2">
        <w:rPr>
          <w:rFonts w:ascii="Verdana" w:hAnsi="Verdana" w:cs="Arial"/>
          <w:sz w:val="24"/>
          <w:szCs w:val="24"/>
        </w:rPr>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pPr>
        <w:numPr>
          <w:ilvl w:val="1"/>
          <w:numId w:val="13"/>
        </w:numPr>
        <w:spacing w:line="360"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4A672B">
      <w:pPr>
        <w:spacing w:line="360"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pPr>
        <w:pStyle w:val="Akapitzlist"/>
        <w:numPr>
          <w:ilvl w:val="0"/>
          <w:numId w:val="18"/>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E663EB" w:rsidRDefault="00A34B52">
      <w:pPr>
        <w:pStyle w:val="Akapitzlist"/>
        <w:numPr>
          <w:ilvl w:val="0"/>
          <w:numId w:val="18"/>
        </w:numPr>
        <w:tabs>
          <w:tab w:val="left" w:pos="709"/>
        </w:tabs>
        <w:spacing w:line="360"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spełnia warunki udziału w postępowaniu. </w:t>
      </w:r>
    </w:p>
    <w:p w14:paraId="75E47F01" w14:textId="77777777" w:rsidR="00D6749C" w:rsidRPr="00CC10D2" w:rsidRDefault="00A34B52">
      <w:pPr>
        <w:pStyle w:val="Akapitzlist"/>
        <w:numPr>
          <w:ilvl w:val="2"/>
          <w:numId w:val="14"/>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45E7DAD8" w14:textId="62A258D5" w:rsidR="00A34B52" w:rsidRPr="00C8408C" w:rsidRDefault="00A34B52">
      <w:pPr>
        <w:pStyle w:val="Akapitzlist"/>
        <w:numPr>
          <w:ilvl w:val="2"/>
          <w:numId w:val="14"/>
        </w:numPr>
        <w:tabs>
          <w:tab w:val="left" w:pos="851"/>
        </w:tabs>
        <w:spacing w:line="360"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lastRenderedPageBreak/>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A62CBE">
      <w:pPr>
        <w:pStyle w:val="Akapitzlist"/>
        <w:tabs>
          <w:tab w:val="left" w:pos="709"/>
          <w:tab w:val="left" w:pos="851"/>
        </w:tabs>
        <w:spacing w:line="360"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pPr>
        <w:pStyle w:val="Akapitzlist"/>
        <w:numPr>
          <w:ilvl w:val="2"/>
          <w:numId w:val="14"/>
        </w:numPr>
        <w:tabs>
          <w:tab w:val="left" w:pos="709"/>
          <w:tab w:val="left" w:pos="851"/>
        </w:tabs>
        <w:spacing w:line="360"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206E24">
      <w:pPr>
        <w:pStyle w:val="Akapitzlist"/>
        <w:tabs>
          <w:tab w:val="left" w:pos="709"/>
          <w:tab w:val="left" w:pos="851"/>
        </w:tabs>
        <w:spacing w:line="360"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pPr>
        <w:pStyle w:val="Akapitzlist"/>
        <w:numPr>
          <w:ilvl w:val="1"/>
          <w:numId w:val="1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BED9665" w14:textId="77777777" w:rsidR="00DC122D" w:rsidRPr="00CC10D2" w:rsidRDefault="00DC122D" w:rsidP="004A672B">
      <w:pPr>
        <w:pStyle w:val="Akapitzlist"/>
        <w:tabs>
          <w:tab w:val="left" w:pos="567"/>
          <w:tab w:val="left" w:pos="709"/>
        </w:tabs>
        <w:spacing w:line="360"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9</w:t>
            </w:r>
          </w:p>
          <w:p w14:paraId="5487AF71" w14:textId="77777777" w:rsidR="00643D2C" w:rsidRPr="00CC10D2" w:rsidRDefault="007C0840" w:rsidP="004A672B">
            <w:pPr>
              <w:spacing w:line="360"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4A672B">
      <w:pPr>
        <w:pStyle w:val="Akapitzlist"/>
        <w:tabs>
          <w:tab w:val="left" w:pos="567"/>
        </w:tabs>
        <w:spacing w:line="360" w:lineRule="auto"/>
        <w:ind w:left="360"/>
        <w:jc w:val="both"/>
        <w:rPr>
          <w:rFonts w:ascii="Verdana" w:eastAsia="Times New Roman" w:hAnsi="Verdana" w:cs="Arial"/>
          <w:sz w:val="24"/>
          <w:szCs w:val="24"/>
          <w:lang w:eastAsia="pl-PL"/>
        </w:rPr>
      </w:pPr>
    </w:p>
    <w:p w14:paraId="448EDDA7" w14:textId="77777777" w:rsidR="00BA7EEA"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pPr>
        <w:pStyle w:val="Akapitzlist"/>
        <w:numPr>
          <w:ilvl w:val="0"/>
          <w:numId w:val="16"/>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czy i w jakim zakresie Podmiot udostępniający zasoby, na zdolnościach którego Wykonawca polega w odniesieniu do warunków udziału w postępowaniu </w:t>
      </w:r>
      <w:r w:rsidRPr="00CC10D2">
        <w:rPr>
          <w:rFonts w:ascii="Verdana" w:eastAsia="Times New Roman" w:hAnsi="Verdana" w:cs="Arial"/>
          <w:sz w:val="24"/>
          <w:szCs w:val="24"/>
          <w:lang w:eastAsia="pl-PL"/>
        </w:rPr>
        <w:lastRenderedPageBreak/>
        <w:t>dotyczących wykształcenia, kwalifikacji zawodowych lub doświadczenia, zrealizuje roboty budowlane lub usługi, których wskazane zdolności dotyczą.</w:t>
      </w:r>
    </w:p>
    <w:p w14:paraId="16B86B91" w14:textId="77777777" w:rsidR="00BA7EEA" w:rsidRPr="00CC10D2" w:rsidRDefault="00A51568">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034476"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jeżeli Podmioty te wykonają roboty budowlane lub usługi do realizacji których te zdolności te są 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 xml:space="preserve">h pracowników z niezbędnym </w:t>
      </w:r>
      <w:proofErr w:type="spellStart"/>
      <w:r w:rsidR="00EC57D3" w:rsidRPr="00CC10D2">
        <w:rPr>
          <w:rFonts w:ascii="Verdana" w:eastAsia="Times New Roman" w:hAnsi="Verdana" w:cs="Arial"/>
          <w:b/>
          <w:sz w:val="24"/>
          <w:szCs w:val="24"/>
          <w:lang w:eastAsia="pl-PL"/>
        </w:rPr>
        <w:t>know</w:t>
      </w:r>
      <w:proofErr w:type="spellEnd"/>
      <w:r w:rsidR="00EC57D3" w:rsidRPr="00CC10D2">
        <w:rPr>
          <w:rFonts w:ascii="Verdana" w:eastAsia="Times New Roman" w:hAnsi="Verdana" w:cs="Arial"/>
          <w:b/>
          <w:sz w:val="24"/>
          <w:szCs w:val="24"/>
          <w:lang w:eastAsia="pl-PL"/>
        </w:rPr>
        <w:t>–</w:t>
      </w:r>
      <w:proofErr w:type="spellStart"/>
      <w:r w:rsidRPr="00CC10D2">
        <w:rPr>
          <w:rFonts w:ascii="Verdana" w:eastAsia="Times New Roman" w:hAnsi="Verdana" w:cs="Arial"/>
          <w:b/>
          <w:sz w:val="24"/>
          <w:szCs w:val="24"/>
          <w:lang w:eastAsia="pl-PL"/>
        </w:rPr>
        <w:t>how</w:t>
      </w:r>
      <w:proofErr w:type="spellEnd"/>
      <w:r w:rsidRPr="00CC10D2">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w:t>
      </w:r>
      <w:r w:rsidRPr="00CC10D2">
        <w:rPr>
          <w:rFonts w:ascii="Verdana" w:eastAsia="Times New Roman" w:hAnsi="Verdana" w:cs="Arial"/>
          <w:sz w:val="24"/>
          <w:szCs w:val="24"/>
          <w:lang w:eastAsia="pl-PL"/>
        </w:rPr>
        <w:lastRenderedPageBreak/>
        <w:t>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C10D2" w:rsidRDefault="00BA7EEA">
      <w:pPr>
        <w:pStyle w:val="Akapitzlist"/>
        <w:numPr>
          <w:ilvl w:val="1"/>
          <w:numId w:val="15"/>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Pr="00CC10D2" w:rsidRDefault="00472143" w:rsidP="004A672B">
      <w:pPr>
        <w:pStyle w:val="Akapitzlist"/>
        <w:tabs>
          <w:tab w:val="left" w:pos="567"/>
        </w:tabs>
        <w:spacing w:line="360"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10</w:t>
            </w:r>
          </w:p>
          <w:p w14:paraId="0362AFD3" w14:textId="77777777" w:rsidR="008D12DA" w:rsidRPr="00CC10D2" w:rsidRDefault="008D12D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CC10D2" w:rsidRDefault="008D12DA" w:rsidP="004A672B">
      <w:pPr>
        <w:pStyle w:val="Akapitzlist"/>
        <w:tabs>
          <w:tab w:val="left" w:pos="567"/>
        </w:tabs>
        <w:spacing w:line="360" w:lineRule="auto"/>
        <w:ind w:left="360"/>
        <w:jc w:val="both"/>
        <w:rPr>
          <w:rFonts w:ascii="Verdana" w:eastAsia="Times New Roman" w:hAnsi="Verdana" w:cs="Arial"/>
          <w:color w:val="FF0000"/>
          <w:sz w:val="24"/>
          <w:szCs w:val="24"/>
          <w:lang w:eastAsia="pl-PL"/>
        </w:rPr>
      </w:pPr>
    </w:p>
    <w:p w14:paraId="0934D901" w14:textId="77777777" w:rsidR="00472143" w:rsidRPr="00CC10D2" w:rsidRDefault="00F56469">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w:t>
      </w:r>
      <w:r w:rsidRPr="00CC10D2">
        <w:rPr>
          <w:rFonts w:ascii="Verdana" w:eastAsia="Times New Roman" w:hAnsi="Verdana" w:cs="Arial"/>
          <w:sz w:val="24"/>
          <w:lang w:eastAsia="pl-PL"/>
        </w:rPr>
        <w:lastRenderedPageBreak/>
        <w:t xml:space="preserve">postępowaniu albo do reprezentowania i zawarcia umowy w sprawie zamówienia publicznego. Pełnomocnictwo winno być załączone do oferty. </w:t>
      </w:r>
    </w:p>
    <w:p w14:paraId="4B75B090" w14:textId="462E64EB"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CC10D2">
        <w:rPr>
          <w:rFonts w:ascii="Verdana" w:eastAsia="Times New Roman" w:hAnsi="Verdana" w:cs="Arial"/>
          <w:sz w:val="24"/>
          <w:lang w:eastAsia="pl-PL"/>
        </w:rPr>
        <w:t>Pzp</w:t>
      </w:r>
      <w:proofErr w:type="spellEnd"/>
      <w:r w:rsidRPr="00CC10D2">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pPr>
        <w:pStyle w:val="Akapitzlist"/>
        <w:numPr>
          <w:ilvl w:val="0"/>
          <w:numId w:val="19"/>
        </w:numPr>
        <w:tabs>
          <w:tab w:val="left" w:pos="709"/>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lastRenderedPageBreak/>
        <w:t>odpowiednio Wykonawca / Wykonawcy, który wykazuje spełnienie warunku udziału w postępowaniu,</w:t>
      </w:r>
    </w:p>
    <w:p w14:paraId="1406B8E6" w14:textId="77777777" w:rsidR="00472143" w:rsidRPr="00CC10D2" w:rsidRDefault="00472143">
      <w:pPr>
        <w:pStyle w:val="Akapitzlist"/>
        <w:numPr>
          <w:ilvl w:val="0"/>
          <w:numId w:val="19"/>
        </w:numPr>
        <w:tabs>
          <w:tab w:val="left" w:pos="709"/>
          <w:tab w:val="left" w:pos="851"/>
          <w:tab w:val="left" w:pos="993"/>
        </w:tabs>
        <w:spacing w:line="360"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pPr>
        <w:pStyle w:val="Akapitzlist"/>
        <w:numPr>
          <w:ilvl w:val="1"/>
          <w:numId w:val="17"/>
        </w:numPr>
        <w:tabs>
          <w:tab w:val="left" w:pos="709"/>
        </w:tabs>
        <w:spacing w:line="360"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74746745" w14:textId="77777777" w:rsidR="00583943" w:rsidRPr="00CC10D2" w:rsidRDefault="00583943" w:rsidP="004A672B">
      <w:pPr>
        <w:pStyle w:val="Akapitzlist"/>
        <w:tabs>
          <w:tab w:val="left" w:pos="567"/>
        </w:tabs>
        <w:spacing w:line="360"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4A672B">
      <w:pPr>
        <w:tabs>
          <w:tab w:val="left" w:pos="567"/>
        </w:tabs>
        <w:spacing w:line="360" w:lineRule="auto"/>
        <w:contextualSpacing/>
        <w:jc w:val="both"/>
        <w:rPr>
          <w:rFonts w:ascii="Verdana" w:eastAsia="Times New Roman" w:hAnsi="Verdana" w:cs="Arial"/>
          <w:sz w:val="24"/>
          <w:szCs w:val="24"/>
          <w:lang w:eastAsia="pl-PL"/>
        </w:rPr>
      </w:pPr>
    </w:p>
    <w:p w14:paraId="1B344CAF" w14:textId="4BE96862"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C10D2">
        <w:rPr>
          <w:rFonts w:ascii="Verdana" w:eastAsia="Times New Roman" w:hAnsi="Verdana" w:cs="Arial"/>
          <w:sz w:val="24"/>
          <w:szCs w:val="24"/>
          <w:lang w:eastAsia="pl-PL"/>
        </w:rPr>
        <w:t>Nexus</w:t>
      </w:r>
      <w:proofErr w:type="spellEnd"/>
      <w:r w:rsidRPr="00CC10D2">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stały dostęp do sieci Internet o gwarantowanej przepustowości nie mniejszej niż 512 </w:t>
      </w:r>
      <w:proofErr w:type="spellStart"/>
      <w:r w:rsidRPr="00CC10D2">
        <w:rPr>
          <w:rFonts w:ascii="Verdana" w:eastAsia="Times New Roman" w:hAnsi="Verdana" w:cs="Arial"/>
          <w:sz w:val="24"/>
          <w:szCs w:val="24"/>
          <w:lang w:eastAsia="pl-PL"/>
        </w:rPr>
        <w:t>kb</w:t>
      </w:r>
      <w:proofErr w:type="spellEnd"/>
      <w:r w:rsidRPr="00CC10D2">
        <w:rPr>
          <w:rFonts w:ascii="Verdana" w:eastAsia="Times New Roman" w:hAnsi="Verdana" w:cs="Arial"/>
          <w:sz w:val="24"/>
          <w:szCs w:val="24"/>
          <w:lang w:eastAsia="pl-PL"/>
        </w:rPr>
        <w:t xml:space="preserve">/s, </w:t>
      </w:r>
    </w:p>
    <w:p w14:paraId="70AD62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zainstalowany program Adobe </w:t>
      </w:r>
      <w:proofErr w:type="spellStart"/>
      <w:r w:rsidRPr="00CC10D2">
        <w:rPr>
          <w:rFonts w:ascii="Verdana" w:eastAsia="Times New Roman" w:hAnsi="Verdana" w:cs="Arial"/>
          <w:sz w:val="24"/>
          <w:szCs w:val="24"/>
          <w:lang w:eastAsia="pl-PL"/>
        </w:rPr>
        <w:t>Acrobat</w:t>
      </w:r>
      <w:proofErr w:type="spellEnd"/>
      <w:r w:rsidRPr="00CC10D2">
        <w:rPr>
          <w:rFonts w:ascii="Verdana" w:eastAsia="Times New Roman" w:hAnsi="Verdana" w:cs="Arial"/>
          <w:sz w:val="24"/>
          <w:szCs w:val="24"/>
          <w:lang w:eastAsia="pl-PL"/>
        </w:rPr>
        <w:t xml:space="preserve"> Reader, lub inny obsługujący format plików .pdf, </w:t>
      </w:r>
    </w:p>
    <w:p w14:paraId="72B7F230" w14:textId="77777777" w:rsidR="00517EAA" w:rsidRPr="00CC10D2" w:rsidRDefault="0042538D" w:rsidP="004A672B">
      <w:pPr>
        <w:pStyle w:val="Akapitzlist"/>
        <w:numPr>
          <w:ilvl w:val="0"/>
          <w:numId w:val="3"/>
        </w:numPr>
        <w:tabs>
          <w:tab w:val="left" w:pos="709"/>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4A672B">
      <w:pPr>
        <w:pStyle w:val="Akapitzlist"/>
        <w:numPr>
          <w:ilvl w:val="0"/>
          <w:numId w:val="3"/>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w:t>
      </w:r>
      <w:proofErr w:type="spellStart"/>
      <w:r w:rsidR="00EB1D3C" w:rsidRPr="00CC10D2">
        <w:rPr>
          <w:rFonts w:ascii="Verdana" w:eastAsia="Times New Roman" w:hAnsi="Verdana" w:cs="Arial"/>
          <w:sz w:val="24"/>
          <w:szCs w:val="24"/>
          <w:lang w:eastAsia="pl-PL"/>
        </w:rPr>
        <w:t>hh:mm:ss</w:t>
      </w:r>
      <w:proofErr w:type="spellEnd"/>
      <w:r w:rsidR="00EB1D3C" w:rsidRPr="00CC10D2">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z</w:t>
      </w:r>
      <w:r w:rsidR="00833C8F" w:rsidRPr="00CC10D2">
        <w:rPr>
          <w:rFonts w:ascii="Verdana" w:eastAsia="Times New Roman" w:hAnsi="Verdana" w:cs="Arial"/>
          <w:sz w:val="24"/>
          <w:szCs w:val="24"/>
          <w:lang w:eastAsia="pl-PL"/>
        </w:rPr>
        <w:t xml:space="preserve">amieści na stronie internetowej </w:t>
      </w:r>
      <w:hyperlink r:id="rId13"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FC7B44E" w14:textId="3BE477BB"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w:t>
      </w:r>
      <w:r w:rsidRPr="00CC10D2">
        <w:rPr>
          <w:rFonts w:ascii="Verdana" w:eastAsia="Times New Roman" w:hAnsi="Verdana" w:cs="Arial"/>
          <w:sz w:val="24"/>
          <w:szCs w:val="24"/>
          <w:lang w:eastAsia="pl-PL"/>
        </w:rPr>
        <w:lastRenderedPageBreak/>
        <w:t xml:space="preserve">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 xml:space="preserve">w ustawie </w:t>
      </w:r>
      <w:proofErr w:type="spellStart"/>
      <w:r w:rsidR="00E22F06" w:rsidRPr="00CC10D2">
        <w:rPr>
          <w:rFonts w:ascii="Verdana" w:eastAsia="Times New Roman" w:hAnsi="Verdana" w:cs="Arial"/>
          <w:sz w:val="24"/>
          <w:szCs w:val="24"/>
          <w:lang w:eastAsia="pl-PL"/>
        </w:rPr>
        <w:t>Pzp</w:t>
      </w:r>
      <w:proofErr w:type="spellEnd"/>
      <w:r w:rsidR="00E22F06"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2B5D1F68" w14:textId="77777777" w:rsidR="00517EAA" w:rsidRPr="00CC10D2" w:rsidRDefault="00EB1D3C">
      <w:pPr>
        <w:pStyle w:val="Akapitzlist"/>
        <w:numPr>
          <w:ilvl w:val="1"/>
          <w:numId w:val="20"/>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29DCDA8"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1F0402">
        <w:rPr>
          <w:rFonts w:ascii="Verdana" w:eastAsia="Times New Roman" w:hAnsi="Verdana" w:cs="Arial"/>
          <w:sz w:val="24"/>
          <w:szCs w:val="24"/>
          <w:lang w:eastAsia="pl-PL"/>
        </w:rPr>
        <w:t>Pzp</w:t>
      </w:r>
      <w:proofErr w:type="spellEnd"/>
      <w:r w:rsidRPr="001F0402">
        <w:rPr>
          <w:rFonts w:ascii="Verdana" w:eastAsia="Times New Roman" w:hAnsi="Verdana" w:cs="Arial"/>
          <w:sz w:val="24"/>
          <w:szCs w:val="24"/>
          <w:lang w:eastAsia="pl-PL"/>
        </w:rPr>
        <w:t>.</w:t>
      </w:r>
    </w:p>
    <w:p w14:paraId="62732D78" w14:textId="77777777" w:rsid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w:t>
      </w:r>
      <w:r w:rsidRPr="001F0402">
        <w:rPr>
          <w:rFonts w:ascii="Verdana" w:eastAsia="Times New Roman" w:hAnsi="Verdana" w:cs="Arial"/>
          <w:sz w:val="24"/>
          <w:szCs w:val="24"/>
          <w:lang w:eastAsia="pl-PL"/>
        </w:rPr>
        <w:lastRenderedPageBreak/>
        <w:t xml:space="preserve">postępowaniu przy użyciu platformazakupowa.pl znajdują się w zakładce „Instrukcje dla Wykonawców" na stronie internetowej pod adresem: </w:t>
      </w:r>
      <w:hyperlink r:id="rId14"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Pr="001F0402" w:rsidRDefault="00EB1D3C">
      <w:pPr>
        <w:pStyle w:val="Akapitzlist"/>
        <w:numPr>
          <w:ilvl w:val="1"/>
          <w:numId w:val="20"/>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12</w:t>
            </w:r>
          </w:p>
          <w:p w14:paraId="3021196E" w14:textId="77777777" w:rsidR="00B9728A" w:rsidRPr="00CC10D2" w:rsidRDefault="002F6B6E"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4A672B">
      <w:pPr>
        <w:tabs>
          <w:tab w:val="left" w:pos="0"/>
        </w:tabs>
        <w:spacing w:line="360" w:lineRule="auto"/>
        <w:jc w:val="both"/>
        <w:rPr>
          <w:rFonts w:ascii="Verdana" w:eastAsia="Times New Roman" w:hAnsi="Verdana" w:cs="Arial"/>
          <w:b/>
          <w:sz w:val="26"/>
          <w:szCs w:val="26"/>
          <w:lang w:eastAsia="pl-PL"/>
        </w:rPr>
      </w:pPr>
    </w:p>
    <w:p w14:paraId="35106F79" w14:textId="38FCE33E"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682660">
        <w:rPr>
          <w:rFonts w:ascii="Verdana" w:eastAsia="Times New Roman" w:hAnsi="Verdana" w:cs="Arial"/>
          <w:sz w:val="24"/>
          <w:szCs w:val="24"/>
          <w:lang w:eastAsia="pl-PL"/>
        </w:rPr>
        <w:t>Wykonawca jest związany ofertą 30 dni od upływu terminu składania ofert</w:t>
      </w:r>
      <w:r w:rsidR="009B286C" w:rsidRPr="00682660">
        <w:rPr>
          <w:rFonts w:ascii="Verdana" w:eastAsia="Times New Roman" w:hAnsi="Verdana" w:cs="Arial"/>
          <w:sz w:val="24"/>
          <w:szCs w:val="24"/>
          <w:lang w:eastAsia="pl-PL"/>
        </w:rPr>
        <w:t xml:space="preserve"> tj.</w:t>
      </w:r>
      <w:r w:rsidR="003204C9" w:rsidRPr="00682660">
        <w:rPr>
          <w:rFonts w:ascii="Verdana" w:eastAsia="Times New Roman" w:hAnsi="Verdana" w:cs="Arial"/>
          <w:sz w:val="24"/>
          <w:szCs w:val="24"/>
          <w:lang w:eastAsia="pl-PL"/>
        </w:rPr>
        <w:t xml:space="preserve"> </w:t>
      </w:r>
      <w:r w:rsidR="00682660" w:rsidRPr="00682660">
        <w:rPr>
          <w:rFonts w:ascii="Verdana" w:eastAsia="Times New Roman" w:hAnsi="Verdana" w:cs="Arial"/>
          <w:b/>
          <w:bCs/>
          <w:sz w:val="24"/>
          <w:szCs w:val="24"/>
          <w:lang w:eastAsia="pl-PL"/>
        </w:rPr>
        <w:t>23.05.</w:t>
      </w:r>
      <w:r w:rsidR="00C771C7" w:rsidRPr="00682660">
        <w:rPr>
          <w:rFonts w:ascii="Verdana" w:eastAsia="Times New Roman" w:hAnsi="Verdana" w:cs="Arial"/>
          <w:b/>
          <w:bCs/>
          <w:sz w:val="24"/>
          <w:szCs w:val="24"/>
          <w:lang w:eastAsia="pl-PL"/>
        </w:rPr>
        <w:t>202</w:t>
      </w:r>
      <w:r w:rsidR="003037B3" w:rsidRPr="00682660">
        <w:rPr>
          <w:rFonts w:ascii="Verdana" w:eastAsia="Times New Roman" w:hAnsi="Verdana" w:cs="Arial"/>
          <w:b/>
          <w:bCs/>
          <w:sz w:val="24"/>
          <w:szCs w:val="24"/>
          <w:lang w:eastAsia="pl-PL"/>
        </w:rPr>
        <w:t>5</w:t>
      </w:r>
      <w:r w:rsidR="00C771C7" w:rsidRPr="00682660">
        <w:rPr>
          <w:rFonts w:ascii="Verdana" w:eastAsia="Times New Roman" w:hAnsi="Verdana" w:cs="Arial"/>
          <w:b/>
          <w:bCs/>
          <w:sz w:val="24"/>
          <w:szCs w:val="24"/>
          <w:lang w:eastAsia="pl-PL"/>
        </w:rPr>
        <w:t>r.</w:t>
      </w:r>
      <w:r w:rsidR="008A16FE" w:rsidRPr="00682660">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pPr>
        <w:pStyle w:val="Akapitzlist"/>
        <w:numPr>
          <w:ilvl w:val="1"/>
          <w:numId w:val="21"/>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4A672B">
      <w:pPr>
        <w:pStyle w:val="Akapitzlist"/>
        <w:tabs>
          <w:tab w:val="left" w:pos="0"/>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4A672B">
      <w:pPr>
        <w:pStyle w:val="Akapitzlist"/>
        <w:tabs>
          <w:tab w:val="left" w:pos="567"/>
        </w:tabs>
        <w:spacing w:line="360" w:lineRule="auto"/>
        <w:ind w:left="0"/>
        <w:jc w:val="both"/>
        <w:rPr>
          <w:rFonts w:ascii="Verdana" w:eastAsia="Times New Roman" w:hAnsi="Verdana" w:cs="Arial"/>
          <w:b/>
          <w:sz w:val="26"/>
          <w:szCs w:val="26"/>
          <w:lang w:eastAsia="pl-PL"/>
        </w:rPr>
      </w:pPr>
    </w:p>
    <w:p w14:paraId="7B647249" w14:textId="77777777" w:rsidR="007C09DB" w:rsidRPr="00CC10D2" w:rsidRDefault="007C09DB">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77777777" w:rsidR="00204D5B" w:rsidRDefault="002F1953">
      <w:pPr>
        <w:pStyle w:val="Akapitzlist"/>
        <w:numPr>
          <w:ilvl w:val="0"/>
          <w:numId w:val="23"/>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sporządzona wg wzoru FORMULARZA OFERTY (załącznik nr 1 do SWZ) w języku polskim, złożona wyłącznie przy użyciu środków komunikacji elektronicznej, czyli za pośrednictwem Platformy:</w:t>
      </w:r>
    </w:p>
    <w:p w14:paraId="66DF7FED" w14:textId="552A2CB6" w:rsidR="00204D5B" w:rsidRPr="00204D5B" w:rsidRDefault="007C09DB" w:rsidP="00204D5B">
      <w:pPr>
        <w:pStyle w:val="Akapitzlist"/>
        <w:tabs>
          <w:tab w:val="left" w:pos="709"/>
        </w:tabs>
        <w:spacing w:line="360" w:lineRule="auto"/>
        <w:ind w:left="709"/>
        <w:jc w:val="both"/>
        <w:rPr>
          <w:rStyle w:val="Hipercze"/>
          <w:rFonts w:ascii="Verdana" w:eastAsia="Times New Roman" w:hAnsi="Verdana" w:cs="Arial"/>
          <w:color w:val="auto"/>
          <w:sz w:val="24"/>
          <w:szCs w:val="24"/>
          <w:u w:val="none"/>
          <w:lang w:eastAsia="pl-PL"/>
        </w:rPr>
      </w:pPr>
      <w:hyperlink r:id="rId15" w:history="1">
        <w:r w:rsidRPr="00204D5B">
          <w:rPr>
            <w:rStyle w:val="Hipercze"/>
            <w:rFonts w:ascii="Verdana" w:eastAsia="Times New Roman" w:hAnsi="Verdana" w:cs="Arial"/>
            <w:sz w:val="24"/>
            <w:szCs w:val="24"/>
            <w:lang w:eastAsia="pl-PL"/>
          </w:rPr>
          <w:t>https://platformazakupowa.pl/pn/ug_krasocin</w:t>
        </w:r>
      </w:hyperlink>
    </w:p>
    <w:p w14:paraId="1831C094" w14:textId="3FF9A298" w:rsidR="002F1953" w:rsidRPr="00204D5B" w:rsidRDefault="002F1953">
      <w:pPr>
        <w:pStyle w:val="Akapitzlist"/>
        <w:numPr>
          <w:ilvl w:val="0"/>
          <w:numId w:val="23"/>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podpisana kwalifikowanym podpisem elektronicznym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zaufanym</w:t>
      </w:r>
      <w:r w:rsidR="005C22DA" w:rsidRPr="00204D5B">
        <w:rPr>
          <w:rFonts w:ascii="Verdana" w:eastAsia="Times New Roman" w:hAnsi="Verdana" w:cs="Arial"/>
          <w:b/>
          <w:sz w:val="24"/>
          <w:szCs w:val="24"/>
          <w:lang w:eastAsia="pl-PL"/>
        </w:rPr>
        <w:t>/</w:t>
      </w:r>
      <w:r w:rsidRPr="00204D5B">
        <w:rPr>
          <w:rFonts w:ascii="Verdana" w:eastAsia="Times New Roman" w:hAnsi="Verdana" w:cs="Arial"/>
          <w:b/>
          <w:sz w:val="24"/>
          <w:szCs w:val="24"/>
          <w:lang w:eastAsia="pl-PL"/>
        </w:rPr>
        <w:t>podpisem osobistym</w:t>
      </w:r>
      <w:r w:rsidRPr="00204D5B">
        <w:rPr>
          <w:rFonts w:ascii="Verdana" w:eastAsia="Times New Roman" w:hAnsi="Verdana" w:cs="Arial"/>
          <w:sz w:val="24"/>
          <w:szCs w:val="24"/>
          <w:lang w:eastAsia="pl-PL"/>
        </w:rPr>
        <w:t xml:space="preserve"> przez osobę/osoby upoważnioną/</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upoważnione.</w:t>
      </w:r>
      <w:r w:rsidRPr="00204D5B">
        <w:rPr>
          <w:rFonts w:ascii="Verdana" w:hAnsi="Verdana" w:cs="Arial"/>
          <w:sz w:val="24"/>
          <w:szCs w:val="24"/>
        </w:rPr>
        <w:t xml:space="preserve"> </w:t>
      </w:r>
    </w:p>
    <w:p w14:paraId="47B5A80F" w14:textId="77777777" w:rsidR="007C09DB" w:rsidRPr="00CC10D2" w:rsidRDefault="002F1953">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C10D2">
        <w:rPr>
          <w:rFonts w:ascii="Verdana" w:eastAsia="Times New Roman" w:hAnsi="Verdana" w:cs="Arial"/>
          <w:sz w:val="24"/>
          <w:szCs w:val="24"/>
          <w:lang w:eastAsia="pl-PL"/>
        </w:rPr>
        <w:t>eIDAS</w:t>
      </w:r>
      <w:proofErr w:type="spellEnd"/>
      <w:r w:rsidRPr="00CC10D2">
        <w:rPr>
          <w:rFonts w:ascii="Verdana" w:eastAsia="Times New Roman" w:hAnsi="Verdana" w:cs="Arial"/>
          <w:sz w:val="24"/>
          <w:szCs w:val="24"/>
          <w:lang w:eastAsia="pl-PL"/>
        </w:rPr>
        <w:t xml:space="preserve">) (UE) nr 910/2014 - </w:t>
      </w:r>
      <w:r w:rsidR="00C67C80" w:rsidRPr="00CC10D2">
        <w:rPr>
          <w:rFonts w:ascii="Verdana" w:eastAsia="Times New Roman" w:hAnsi="Verdana" w:cs="Arial"/>
          <w:sz w:val="24"/>
          <w:szCs w:val="24"/>
          <w:lang w:eastAsia="pl-PL"/>
        </w:rPr>
        <w:t>od 1 lipca 2016 roku”.</w:t>
      </w:r>
    </w:p>
    <w:p w14:paraId="1EFD2D6E" w14:textId="77777777" w:rsidR="007C09DB" w:rsidRPr="00CC10D2" w:rsidRDefault="0065606F">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w:t>
      </w:r>
      <w:proofErr w:type="spellStart"/>
      <w:r w:rsidRPr="00CC10D2">
        <w:rPr>
          <w:rFonts w:ascii="Verdana" w:eastAsia="Times New Roman" w:hAnsi="Verdana" w:cs="Arial"/>
          <w:sz w:val="24"/>
          <w:szCs w:val="24"/>
          <w:lang w:eastAsia="pl-PL"/>
        </w:rPr>
        <w:t>XAdES</w:t>
      </w:r>
      <w:proofErr w:type="spellEnd"/>
      <w:r w:rsidRPr="00CC10D2">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 xml:space="preserve">plików podpisu w formacie </w:t>
      </w:r>
      <w:proofErr w:type="spellStart"/>
      <w:r w:rsidR="007C09DB" w:rsidRPr="00CC10D2">
        <w:rPr>
          <w:rFonts w:ascii="Verdana" w:eastAsia="Times New Roman" w:hAnsi="Verdana" w:cs="Arial"/>
          <w:sz w:val="24"/>
          <w:szCs w:val="24"/>
          <w:lang w:eastAsia="pl-PL"/>
        </w:rPr>
        <w:t>XAdES</w:t>
      </w:r>
      <w:proofErr w:type="spellEnd"/>
      <w:r w:rsidR="007C09DB" w:rsidRPr="00CC10D2">
        <w:rPr>
          <w:rFonts w:ascii="Verdana" w:eastAsia="Times New Roman" w:hAnsi="Verdana" w:cs="Arial"/>
          <w:sz w:val="24"/>
          <w:szCs w:val="24"/>
          <w:lang w:eastAsia="pl-PL"/>
        </w:rPr>
        <w:t>.</w:t>
      </w:r>
    </w:p>
    <w:p w14:paraId="71C4909A" w14:textId="75D588CF"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18 ust.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CC10D2">
        <w:rPr>
          <w:rFonts w:ascii="Verdana" w:eastAsia="Times New Roman" w:hAnsi="Verdana" w:cs="Arial"/>
          <w:sz w:val="24"/>
          <w:szCs w:val="24"/>
          <w:lang w:eastAsia="pl-PL"/>
        </w:rPr>
        <w:t>t.j</w:t>
      </w:r>
      <w:proofErr w:type="spellEnd"/>
      <w:r w:rsidR="003C2EB7" w:rsidRPr="00CC10D2">
        <w:rPr>
          <w:rFonts w:ascii="Verdana" w:eastAsia="Times New Roman" w:hAnsi="Verdana" w:cs="Arial"/>
          <w:sz w:val="24"/>
          <w:szCs w:val="24"/>
          <w:lang w:eastAsia="pl-PL"/>
        </w:rPr>
        <w:t>.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5633718D" w:rsidR="007C09DB" w:rsidRPr="00CC10D2" w:rsidRDefault="00E142B3">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3 ustęp 2 Ustawy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o informatyzacji działalności podmiotów realizujących zadania publiczne, opatrzenie pliku zawierającego skompresowane dane kwalifikowanym podpisem elektronicznym jest jednoznaczne z podpisaniem oryginału </w:t>
      </w:r>
      <w:r w:rsidRPr="00CC10D2">
        <w:rPr>
          <w:rFonts w:ascii="Verdana" w:eastAsia="Times New Roman" w:hAnsi="Verdana" w:cs="Arial"/>
          <w:sz w:val="24"/>
          <w:szCs w:val="24"/>
          <w:lang w:eastAsia="pl-PL"/>
        </w:rPr>
        <w:lastRenderedPageBreak/>
        <w:t>dokumentu, z wyjątkiem kopii poświadczonych odpowiednio przez innego wykonawcę ubiegającego się wspólnie z nim o udzielenie zamówienia, przez podmiot, na którego zdolnościach lub sytuacji polega wykonawca, albo przez podwykonawcę.</w:t>
      </w:r>
    </w:p>
    <w:p w14:paraId="1B6EDF40"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pPr>
        <w:pStyle w:val="Akapitzlist"/>
        <w:numPr>
          <w:ilvl w:val="1"/>
          <w:numId w:val="22"/>
        </w:numPr>
        <w:tabs>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Zamawiający rekomenduje wykorzystanie formatów: .pdf .</w:t>
      </w:r>
      <w:proofErr w:type="spellStart"/>
      <w:r w:rsidRPr="00204D5B">
        <w:rPr>
          <w:rFonts w:ascii="Verdana" w:eastAsia="Times New Roman" w:hAnsi="Verdana" w:cs="Arial"/>
          <w:sz w:val="24"/>
          <w:szCs w:val="24"/>
          <w:lang w:eastAsia="pl-PL"/>
        </w:rPr>
        <w:t>doc</w:t>
      </w:r>
      <w:proofErr w:type="spellEnd"/>
      <w:r w:rsidRPr="00204D5B">
        <w:rPr>
          <w:rFonts w:ascii="Verdana" w:eastAsia="Times New Roman" w:hAnsi="Verdana" w:cs="Arial"/>
          <w:sz w:val="24"/>
          <w:szCs w:val="24"/>
          <w:lang w:eastAsia="pl-PL"/>
        </w:rPr>
        <w:t xml:space="preserve"> .xls .jpg (.</w:t>
      </w:r>
      <w:proofErr w:type="spellStart"/>
      <w:r w:rsidRPr="00204D5B">
        <w:rPr>
          <w:rFonts w:ascii="Verdana" w:eastAsia="Times New Roman" w:hAnsi="Verdana" w:cs="Arial"/>
          <w:sz w:val="24"/>
          <w:szCs w:val="24"/>
          <w:lang w:eastAsia="pl-PL"/>
        </w:rPr>
        <w:t>jpeg</w:t>
      </w:r>
      <w:proofErr w:type="spellEnd"/>
      <w:r w:rsidRPr="00204D5B">
        <w:rPr>
          <w:rFonts w:ascii="Verdana" w:eastAsia="Times New Roman" w:hAnsi="Verdana" w:cs="Arial"/>
          <w:sz w:val="24"/>
          <w:szCs w:val="24"/>
          <w:lang w:eastAsia="pl-PL"/>
        </w:rPr>
        <w:t xml:space="preserve">) </w:t>
      </w:r>
      <w:r w:rsidRPr="00204D5B">
        <w:rPr>
          <w:rFonts w:ascii="Verdana" w:eastAsia="Times New Roman" w:hAnsi="Verdana" w:cs="Arial"/>
          <w:b/>
          <w:sz w:val="24"/>
          <w:szCs w:val="24"/>
          <w:lang w:eastAsia="pl-PL"/>
        </w:rPr>
        <w:t>ze szczególnym wskazaniem na .pdf</w:t>
      </w:r>
    </w:p>
    <w:p w14:paraId="0DF52F0A" w14:textId="77777777" w:rsidR="00204D5B" w:rsidRDefault="007C09DB">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pPr>
        <w:pStyle w:val="Akapitzlist"/>
        <w:numPr>
          <w:ilvl w:val="0"/>
          <w:numId w:val="24"/>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w:t>
      </w:r>
      <w:proofErr w:type="spellStart"/>
      <w:r w:rsidRPr="00204D5B">
        <w:rPr>
          <w:rFonts w:ascii="Verdana" w:eastAsia="Times New Roman" w:hAnsi="Verdana" w:cs="Arial"/>
          <w:b/>
          <w:sz w:val="24"/>
          <w:szCs w:val="24"/>
          <w:lang w:eastAsia="pl-PL"/>
        </w:rPr>
        <w:t>rar</w:t>
      </w:r>
      <w:proofErr w:type="spellEnd"/>
      <w:r w:rsidRPr="00204D5B">
        <w:rPr>
          <w:rFonts w:ascii="Verdana" w:eastAsia="Times New Roman" w:hAnsi="Verdana" w:cs="Arial"/>
          <w:b/>
          <w:sz w:val="24"/>
          <w:szCs w:val="24"/>
          <w:lang w:eastAsia="pl-PL"/>
        </w:rPr>
        <w:t xml:space="preserve"> .gif .</w:t>
      </w:r>
      <w:proofErr w:type="spellStart"/>
      <w:r w:rsidRPr="00204D5B">
        <w:rPr>
          <w:rFonts w:ascii="Verdana" w:eastAsia="Times New Roman" w:hAnsi="Verdana" w:cs="Arial"/>
          <w:b/>
          <w:sz w:val="24"/>
          <w:szCs w:val="24"/>
          <w:lang w:eastAsia="pl-PL"/>
        </w:rPr>
        <w:t>bmp</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numbers</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pages</w:t>
      </w:r>
      <w:proofErr w:type="spellEnd"/>
      <w:r w:rsidRPr="00204D5B">
        <w:rPr>
          <w:rFonts w:ascii="Verdana" w:eastAsia="Times New Roman" w:hAnsi="Verdana" w:cs="Arial"/>
          <w:b/>
          <w:sz w:val="24"/>
          <w:szCs w:val="24"/>
          <w:lang w:eastAsia="pl-PL"/>
        </w:rPr>
        <w:t>. Dokumenty złożone w takich plikach zostaną uznane za złożone nieskutecznie.</w:t>
      </w:r>
    </w:p>
    <w:p w14:paraId="2893439D"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CC10D2">
        <w:rPr>
          <w:rFonts w:ascii="Verdana" w:eastAsia="Times New Roman" w:hAnsi="Verdana" w:cs="Arial"/>
          <w:sz w:val="24"/>
          <w:szCs w:val="24"/>
          <w:lang w:eastAsia="pl-PL"/>
        </w:rPr>
        <w:t>eDoApp</w:t>
      </w:r>
      <w:proofErr w:type="spellEnd"/>
      <w:r w:rsidRPr="00CC10D2">
        <w:rPr>
          <w:rFonts w:ascii="Verdana" w:eastAsia="Times New Roman" w:hAnsi="Verdana" w:cs="Arial"/>
          <w:sz w:val="24"/>
          <w:szCs w:val="24"/>
          <w:lang w:eastAsia="pl-PL"/>
        </w:rPr>
        <w:t xml:space="preserve"> służącej do składania podpisu osobistego, który wynosi max 5MB.</w:t>
      </w:r>
    </w:p>
    <w:p w14:paraId="3983DD40"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402">
        <w:rPr>
          <w:rFonts w:ascii="Verdana" w:eastAsia="Times New Roman" w:hAnsi="Verdana" w:cs="Arial"/>
          <w:sz w:val="24"/>
          <w:szCs w:val="24"/>
          <w:lang w:eastAsia="pl-PL"/>
        </w:rPr>
        <w:t>PAdES</w:t>
      </w:r>
      <w:proofErr w:type="spellEnd"/>
      <w:r w:rsidRPr="001F0402">
        <w:rPr>
          <w:rFonts w:ascii="Verdana" w:eastAsia="Times New Roman" w:hAnsi="Verdana" w:cs="Arial"/>
          <w:sz w:val="24"/>
          <w:szCs w:val="24"/>
          <w:lang w:eastAsia="pl-PL"/>
        </w:rPr>
        <w:t xml:space="preserve">. </w:t>
      </w:r>
    </w:p>
    <w:p w14:paraId="1B87150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 xml:space="preserve">Pliki w innych formatach niż PDF zaleca się opatrzyć zewnętrznym podpisem </w:t>
      </w:r>
      <w:proofErr w:type="spellStart"/>
      <w:r w:rsidRPr="001F0402">
        <w:rPr>
          <w:rFonts w:ascii="Verdana" w:eastAsia="Times New Roman" w:hAnsi="Verdana" w:cs="Arial"/>
          <w:sz w:val="24"/>
          <w:szCs w:val="24"/>
          <w:lang w:eastAsia="pl-PL"/>
        </w:rPr>
        <w:t>XAdES</w:t>
      </w:r>
      <w:proofErr w:type="spellEnd"/>
      <w:r w:rsidRPr="001F0402">
        <w:rPr>
          <w:rFonts w:ascii="Verdana" w:eastAsia="Times New Roman" w:hAnsi="Verdana" w:cs="Arial"/>
          <w:sz w:val="24"/>
          <w:szCs w:val="24"/>
          <w:lang w:eastAsia="pl-PL"/>
        </w:rPr>
        <w:t>. Wykonawca powinien pamiętać, aby plik z podpisem przekazywać łącznie z dokumentem podpisywanym.</w:t>
      </w:r>
    </w:p>
    <w:p w14:paraId="33CDEA71"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Zaleca się, aby komunikacja z wykonawcami odbywała się tylko na Platformie za pośrednictwem formularza “Wyślij wiadomość do zamawiającego”, nie za pośrednictwem adresu email.</w:t>
      </w:r>
    </w:p>
    <w:p w14:paraId="562591D2"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pPr>
        <w:pStyle w:val="Akapitzlist"/>
        <w:numPr>
          <w:ilvl w:val="1"/>
          <w:numId w:val="22"/>
        </w:numPr>
        <w:tabs>
          <w:tab w:val="left" w:pos="851"/>
        </w:tabs>
        <w:spacing w:line="360"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77F0FAF5" w14:textId="77777777" w:rsidR="00204D5B" w:rsidRPr="00204D5B" w:rsidRDefault="008A16FE">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hAnsi="Verdana" w:cs="Arial"/>
          <w:b/>
          <w:color w:val="0070C0"/>
          <w:sz w:val="24"/>
          <w:szCs w:val="24"/>
        </w:rPr>
        <w:t>Formularz Oferty</w:t>
      </w:r>
      <w:r w:rsidR="0029595E" w:rsidRPr="00CC10D2">
        <w:rPr>
          <w:rFonts w:ascii="Verdana" w:eastAsia="Times New Roman" w:hAnsi="Verdana" w:cs="Arial"/>
          <w:color w:val="00B0F0"/>
          <w:sz w:val="24"/>
          <w:szCs w:val="24"/>
          <w:lang w:eastAsia="pl-PL"/>
        </w:rPr>
        <w:t xml:space="preserve"> </w:t>
      </w:r>
      <w:r w:rsidR="0029595E" w:rsidRPr="00CC10D2">
        <w:rPr>
          <w:rFonts w:ascii="Verdana" w:eastAsia="Times New Roman" w:hAnsi="Verdana" w:cs="Arial"/>
          <w:sz w:val="24"/>
          <w:szCs w:val="24"/>
          <w:lang w:eastAsia="pl-PL"/>
        </w:rPr>
        <w:t>przygotowany zgodnie ze wzorem</w:t>
      </w:r>
      <w:r w:rsidR="00011D9A" w:rsidRPr="00CC10D2">
        <w:rPr>
          <w:rFonts w:ascii="Verdana" w:eastAsia="Times New Roman" w:hAnsi="Verdana" w:cs="Arial"/>
          <w:sz w:val="24"/>
          <w:szCs w:val="24"/>
          <w:lang w:eastAsia="pl-PL"/>
        </w:rPr>
        <w:t xml:space="preserve"> podanym </w:t>
      </w:r>
      <w:r w:rsidR="001F0402">
        <w:rPr>
          <w:rFonts w:ascii="Verdana" w:eastAsia="Times New Roman" w:hAnsi="Verdana" w:cs="Arial"/>
          <w:sz w:val="24"/>
          <w:szCs w:val="24"/>
          <w:lang w:eastAsia="pl-PL"/>
        </w:rPr>
        <w:br/>
      </w:r>
      <w:r w:rsidR="00567CF7" w:rsidRPr="00CC10D2">
        <w:rPr>
          <w:rFonts w:ascii="Verdana" w:eastAsia="Times New Roman" w:hAnsi="Verdana" w:cs="Arial"/>
          <w:sz w:val="24"/>
          <w:szCs w:val="24"/>
          <w:lang w:eastAsia="pl-PL"/>
        </w:rPr>
        <w:t>w</w:t>
      </w:r>
      <w:r w:rsidR="00567CF7" w:rsidRPr="00CC10D2">
        <w:rPr>
          <w:rFonts w:ascii="Verdana" w:eastAsia="Times New Roman" w:hAnsi="Verdana" w:cs="Arial"/>
          <w:b/>
          <w:sz w:val="24"/>
          <w:szCs w:val="24"/>
          <w:lang w:eastAsia="pl-PL"/>
        </w:rPr>
        <w:t xml:space="preserve"> z</w:t>
      </w:r>
      <w:r w:rsidR="00011D9A" w:rsidRPr="00CC10D2">
        <w:rPr>
          <w:rFonts w:ascii="Verdana" w:eastAsia="Times New Roman" w:hAnsi="Verdana" w:cs="Arial"/>
          <w:b/>
          <w:sz w:val="24"/>
          <w:szCs w:val="24"/>
          <w:lang w:eastAsia="pl-PL"/>
        </w:rPr>
        <w:t>ałączniku nr 1 SWZ.</w:t>
      </w:r>
    </w:p>
    <w:p w14:paraId="5C979001" w14:textId="77777777" w:rsidR="00204D5B" w:rsidRDefault="0029595E">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lastRenderedPageBreak/>
        <w:t>Oświadczenie/oświadczenia</w:t>
      </w:r>
      <w:r w:rsidR="00183D10" w:rsidRPr="00204D5B">
        <w:rPr>
          <w:rFonts w:ascii="Verdana" w:eastAsia="Times New Roman" w:hAnsi="Verdana" w:cs="Arial"/>
          <w:color w:val="00B0F0"/>
          <w:sz w:val="24"/>
          <w:szCs w:val="24"/>
          <w:lang w:eastAsia="pl-PL"/>
        </w:rPr>
        <w:t xml:space="preserve"> </w:t>
      </w:r>
      <w:r w:rsidRPr="00204D5B">
        <w:rPr>
          <w:rFonts w:ascii="Verdana" w:eastAsia="Times New Roman" w:hAnsi="Verdana" w:cs="Arial"/>
          <w:sz w:val="24"/>
          <w:szCs w:val="24"/>
          <w:lang w:eastAsia="pl-PL"/>
        </w:rPr>
        <w:t>Wykonawcy/Wykonawców wspólnie</w:t>
      </w:r>
      <w:r w:rsidR="001F0402" w:rsidRPr="00204D5B">
        <w:rPr>
          <w:rFonts w:ascii="Verdana" w:eastAsia="Times New Roman" w:hAnsi="Verdana" w:cs="Arial"/>
          <w:sz w:val="24"/>
          <w:szCs w:val="24"/>
          <w:lang w:eastAsia="pl-PL"/>
        </w:rPr>
        <w:t xml:space="preserve"> </w:t>
      </w:r>
      <w:r w:rsidRPr="00204D5B">
        <w:rPr>
          <w:rFonts w:ascii="Verdana" w:eastAsia="Times New Roman" w:hAnsi="Verdana" w:cs="Arial"/>
          <w:sz w:val="24"/>
          <w:szCs w:val="24"/>
          <w:lang w:eastAsia="pl-PL"/>
        </w:rPr>
        <w:t xml:space="preserve">ubiegających się o udzielenie zamówienia/podmiotów udostępniających zasoby </w:t>
      </w:r>
      <w:r w:rsidR="00ED0EC7" w:rsidRPr="00204D5B">
        <w:rPr>
          <w:rFonts w:ascii="Verdana" w:hAnsi="Verdana" w:cs="Arial"/>
          <w:b/>
          <w:color w:val="0070C0"/>
          <w:sz w:val="24"/>
          <w:szCs w:val="24"/>
        </w:rPr>
        <w:t>o niepodleganiu wykluczeniu</w:t>
      </w:r>
      <w:r w:rsidRPr="00204D5B">
        <w:rPr>
          <w:rFonts w:ascii="Verdana" w:hAnsi="Verdana" w:cs="Arial"/>
          <w:b/>
          <w:color w:val="0070C0"/>
          <w:sz w:val="24"/>
          <w:szCs w:val="24"/>
        </w:rPr>
        <w:t xml:space="preserve"> </w:t>
      </w:r>
      <w:r w:rsidRP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wypełnione zgodnie</w:t>
      </w:r>
      <w:r w:rsidR="00204D5B">
        <w:rPr>
          <w:rFonts w:ascii="Verdana" w:eastAsia="Times New Roman" w:hAnsi="Verdana" w:cs="Arial"/>
          <w:sz w:val="24"/>
          <w:szCs w:val="24"/>
          <w:lang w:eastAsia="pl-PL"/>
        </w:rPr>
        <w:t xml:space="preserve"> </w:t>
      </w:r>
      <w:r w:rsidR="004D2222" w:rsidRPr="00204D5B">
        <w:rPr>
          <w:rFonts w:ascii="Verdana" w:eastAsia="Times New Roman" w:hAnsi="Verdana" w:cs="Arial"/>
          <w:sz w:val="24"/>
          <w:szCs w:val="24"/>
          <w:lang w:eastAsia="pl-PL"/>
        </w:rPr>
        <w:t>z</w:t>
      </w:r>
      <w:r w:rsidR="004D2222" w:rsidRPr="00204D5B">
        <w:rPr>
          <w:rFonts w:ascii="Verdana" w:eastAsia="Times New Roman" w:hAnsi="Verdana" w:cs="Arial"/>
          <w:b/>
          <w:sz w:val="24"/>
          <w:szCs w:val="24"/>
          <w:lang w:eastAsia="pl-PL"/>
        </w:rPr>
        <w:t xml:space="preserve"> z</w:t>
      </w:r>
      <w:r w:rsidRPr="00204D5B">
        <w:rPr>
          <w:rFonts w:ascii="Verdana" w:eastAsia="Times New Roman" w:hAnsi="Verdana" w:cs="Arial"/>
          <w:b/>
          <w:sz w:val="24"/>
          <w:szCs w:val="24"/>
          <w:lang w:eastAsia="pl-PL"/>
        </w:rPr>
        <w:t>ałącznikiem nr 2 do SWZ</w:t>
      </w:r>
      <w:r w:rsidR="00226909" w:rsidRPr="00204D5B">
        <w:rPr>
          <w:rFonts w:ascii="Verdana" w:eastAsia="Times New Roman" w:hAnsi="Verdana" w:cs="Arial"/>
          <w:b/>
          <w:sz w:val="24"/>
          <w:szCs w:val="24"/>
          <w:lang w:eastAsia="pl-PL"/>
        </w:rPr>
        <w:t xml:space="preserve">. </w:t>
      </w:r>
      <w:r w:rsidR="001B3DD5" w:rsidRPr="00204D5B">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21AE9BCD" w14:textId="77777777" w:rsidR="00204D5B" w:rsidRDefault="00E12BDF">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hAnsi="Verdana" w:cs="Arial"/>
          <w:b/>
          <w:color w:val="0070C0"/>
          <w:sz w:val="24"/>
          <w:szCs w:val="24"/>
        </w:rPr>
        <w:t>Pełnomocnictwo / Pełnomocnictwa dla osoby / osób podpisujących ofertę,</w:t>
      </w:r>
      <w:r w:rsidRPr="00204D5B">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204D5B">
        <w:rPr>
          <w:rFonts w:ascii="Verdana" w:eastAsia="Times New Roman" w:hAnsi="Verdana" w:cs="Arial"/>
          <w:b/>
          <w:sz w:val="24"/>
          <w:szCs w:val="24"/>
          <w:lang w:eastAsia="pl-PL"/>
        </w:rPr>
        <w:t>Pełnomocnictwo do złożenia oferty</w:t>
      </w:r>
      <w:r w:rsidRPr="00204D5B">
        <w:rPr>
          <w:rFonts w:ascii="Verdana" w:eastAsia="Times New Roman" w:hAnsi="Verdana" w:cs="Arial"/>
          <w:sz w:val="24"/>
          <w:szCs w:val="24"/>
          <w:lang w:eastAsia="pl-PL"/>
        </w:rPr>
        <w:t xml:space="preserve"> musi być złożone </w:t>
      </w:r>
      <w:r w:rsidRPr="00204D5B">
        <w:rPr>
          <w:rFonts w:ascii="Verdana" w:eastAsia="Times New Roman" w:hAnsi="Verdana" w:cs="Arial"/>
          <w:b/>
          <w:sz w:val="24"/>
          <w:szCs w:val="24"/>
          <w:lang w:eastAsia="pl-PL"/>
        </w:rPr>
        <w:t>w oryginale</w:t>
      </w:r>
      <w:r w:rsidRPr="00204D5B">
        <w:rPr>
          <w:rFonts w:ascii="Verdana" w:eastAsia="Times New Roman" w:hAnsi="Verdana" w:cs="Arial"/>
          <w:sz w:val="24"/>
          <w:szCs w:val="24"/>
          <w:lang w:eastAsia="pl-PL"/>
        </w:rPr>
        <w:t xml:space="preserve"> w takiej samej formie, jak składana oferta (</w:t>
      </w:r>
      <w:proofErr w:type="spellStart"/>
      <w:r w:rsidRPr="00204D5B">
        <w:rPr>
          <w:rFonts w:ascii="Verdana" w:eastAsia="Times New Roman" w:hAnsi="Verdana" w:cs="Arial"/>
          <w:sz w:val="24"/>
          <w:szCs w:val="24"/>
          <w:lang w:eastAsia="pl-PL"/>
        </w:rPr>
        <w:t>t.j</w:t>
      </w:r>
      <w:proofErr w:type="spellEnd"/>
      <w:r w:rsidRPr="00204D5B">
        <w:rPr>
          <w:rFonts w:ascii="Verdana" w:eastAsia="Times New Roman" w:hAnsi="Verdana" w:cs="Arial"/>
          <w:sz w:val="24"/>
          <w:szCs w:val="24"/>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AB35639" w14:textId="77777777" w:rsidR="00204D5B" w:rsidRDefault="001B3DD5">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204D5B">
        <w:rPr>
          <w:rFonts w:ascii="Verdana" w:eastAsia="Times New Roman" w:hAnsi="Verdana" w:cs="Arial"/>
          <w:sz w:val="24"/>
          <w:szCs w:val="24"/>
          <w:lang w:eastAsia="pl-PL"/>
        </w:rPr>
        <w:t xml:space="preserve">ch tajemnicę przedsiębiorstwa, </w:t>
      </w:r>
      <w:r w:rsidRPr="00204D5B">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68AE8864" w:rsidR="00C34F0F" w:rsidRDefault="00C34F0F">
      <w:pPr>
        <w:pStyle w:val="Akapitzlist"/>
        <w:numPr>
          <w:ilvl w:val="0"/>
          <w:numId w:val="25"/>
        </w:numPr>
        <w:tabs>
          <w:tab w:val="left" w:pos="709"/>
        </w:tabs>
        <w:spacing w:line="360"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Oryginał dokumentu wadium</w:t>
      </w:r>
      <w:r w:rsidR="00C771C7" w:rsidRPr="00204D5B">
        <w:rPr>
          <w:rFonts w:ascii="Verdana" w:eastAsia="Times New Roman" w:hAnsi="Verdana" w:cs="Arial"/>
          <w:sz w:val="24"/>
          <w:szCs w:val="24"/>
          <w:lang w:eastAsia="pl-PL"/>
        </w:rPr>
        <w:t xml:space="preserve"> (w przypadku składania wadium w innej formie niż pieniądz).</w:t>
      </w:r>
    </w:p>
    <w:p w14:paraId="60F244C5" w14:textId="77777777" w:rsidR="003A121D" w:rsidRDefault="003A121D" w:rsidP="003A121D">
      <w:pPr>
        <w:tabs>
          <w:tab w:val="left" w:pos="709"/>
        </w:tabs>
        <w:spacing w:line="360" w:lineRule="auto"/>
        <w:jc w:val="both"/>
        <w:rPr>
          <w:rFonts w:ascii="Verdana" w:eastAsia="Times New Roman" w:hAnsi="Verdana" w:cs="Arial"/>
          <w:sz w:val="24"/>
          <w:szCs w:val="24"/>
          <w:lang w:eastAsia="pl-PL"/>
        </w:rPr>
      </w:pPr>
    </w:p>
    <w:p w14:paraId="436EC0BD" w14:textId="77777777" w:rsidR="003A121D" w:rsidRDefault="003A121D" w:rsidP="003A121D">
      <w:pPr>
        <w:tabs>
          <w:tab w:val="left" w:pos="709"/>
        </w:tabs>
        <w:spacing w:line="360" w:lineRule="auto"/>
        <w:jc w:val="both"/>
        <w:rPr>
          <w:rFonts w:ascii="Verdana" w:eastAsia="Times New Roman" w:hAnsi="Verdana" w:cs="Arial"/>
          <w:sz w:val="24"/>
          <w:szCs w:val="24"/>
          <w:lang w:eastAsia="pl-PL"/>
        </w:rPr>
      </w:pPr>
    </w:p>
    <w:p w14:paraId="0D9F01AA" w14:textId="77777777" w:rsidR="003A121D" w:rsidRDefault="003A121D" w:rsidP="003A121D">
      <w:pPr>
        <w:tabs>
          <w:tab w:val="left" w:pos="709"/>
        </w:tabs>
        <w:spacing w:line="360" w:lineRule="auto"/>
        <w:jc w:val="both"/>
        <w:rPr>
          <w:rFonts w:ascii="Verdana" w:eastAsia="Times New Roman" w:hAnsi="Verdana" w:cs="Arial"/>
          <w:sz w:val="24"/>
          <w:szCs w:val="24"/>
          <w:lang w:eastAsia="pl-PL"/>
        </w:rPr>
      </w:pPr>
    </w:p>
    <w:p w14:paraId="770613AA" w14:textId="77777777" w:rsidR="003A121D" w:rsidRPr="003A121D" w:rsidRDefault="003A121D" w:rsidP="003A121D">
      <w:pPr>
        <w:tabs>
          <w:tab w:val="left" w:pos="709"/>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14</w:t>
            </w:r>
          </w:p>
          <w:p w14:paraId="769F4C55"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4A672B">
      <w:pPr>
        <w:pStyle w:val="Akapitzlist"/>
        <w:tabs>
          <w:tab w:val="left" w:pos="567"/>
        </w:tabs>
        <w:spacing w:line="360" w:lineRule="auto"/>
        <w:ind w:left="0"/>
        <w:jc w:val="both"/>
        <w:rPr>
          <w:rFonts w:ascii="Verdana" w:eastAsia="Times New Roman" w:hAnsi="Verdana" w:cs="Arial"/>
          <w:sz w:val="24"/>
          <w:szCs w:val="24"/>
          <w:lang w:eastAsia="pl-PL"/>
        </w:rPr>
      </w:pPr>
    </w:p>
    <w:p w14:paraId="4A9A1BBC" w14:textId="2791F40B"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3A121D">
        <w:rPr>
          <w:rFonts w:ascii="Verdana" w:eastAsia="Times New Roman" w:hAnsi="Verdana" w:cs="Arial"/>
          <w:b/>
          <w:sz w:val="24"/>
          <w:szCs w:val="24"/>
          <w:lang w:eastAsia="pl-PL"/>
        </w:rPr>
        <w:t>do dnia</w:t>
      </w:r>
      <w:r w:rsidR="003204C9" w:rsidRPr="003A121D">
        <w:rPr>
          <w:rFonts w:ascii="Verdana" w:eastAsia="Times New Roman" w:hAnsi="Verdana" w:cs="Arial"/>
          <w:b/>
          <w:sz w:val="24"/>
          <w:szCs w:val="24"/>
          <w:lang w:eastAsia="pl-PL"/>
        </w:rPr>
        <w:t xml:space="preserve"> </w:t>
      </w:r>
      <w:r w:rsidR="003A121D" w:rsidRPr="003A121D">
        <w:rPr>
          <w:rFonts w:ascii="Verdana" w:eastAsia="Times New Roman" w:hAnsi="Verdana" w:cs="Arial"/>
          <w:b/>
          <w:sz w:val="24"/>
          <w:szCs w:val="24"/>
          <w:lang w:eastAsia="pl-PL"/>
        </w:rPr>
        <w:t>24.04.</w:t>
      </w:r>
      <w:r w:rsidR="003247BF" w:rsidRPr="003A121D">
        <w:rPr>
          <w:rFonts w:ascii="Verdana" w:eastAsia="Times New Roman" w:hAnsi="Verdana" w:cs="Arial"/>
          <w:b/>
          <w:sz w:val="24"/>
          <w:szCs w:val="24"/>
          <w:lang w:eastAsia="pl-PL"/>
        </w:rPr>
        <w:t>202</w:t>
      </w:r>
      <w:r w:rsidR="003037B3" w:rsidRPr="003A121D">
        <w:rPr>
          <w:rFonts w:ascii="Verdana" w:eastAsia="Times New Roman" w:hAnsi="Verdana" w:cs="Arial"/>
          <w:b/>
          <w:sz w:val="24"/>
          <w:szCs w:val="24"/>
          <w:lang w:eastAsia="pl-PL"/>
        </w:rPr>
        <w:t>5</w:t>
      </w:r>
      <w:r w:rsidR="00EC1DE0" w:rsidRPr="003A121D">
        <w:rPr>
          <w:rFonts w:ascii="Verdana" w:eastAsia="Times New Roman" w:hAnsi="Verdana" w:cs="Arial"/>
          <w:b/>
          <w:sz w:val="24"/>
          <w:szCs w:val="24"/>
          <w:lang w:eastAsia="pl-PL"/>
        </w:rPr>
        <w:t xml:space="preserve">r. </w:t>
      </w:r>
      <w:r w:rsidRPr="003A121D">
        <w:rPr>
          <w:rFonts w:ascii="Verdana" w:eastAsia="Times New Roman" w:hAnsi="Verdana" w:cs="Arial"/>
          <w:b/>
          <w:sz w:val="24"/>
          <w:szCs w:val="24"/>
          <w:lang w:eastAsia="pl-PL"/>
        </w:rPr>
        <w:t xml:space="preserve">do godz. 12:00. </w:t>
      </w:r>
    </w:p>
    <w:p w14:paraId="1526D164" w14:textId="77777777"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3B46CC80" w:rsidR="00B864A8" w:rsidRPr="00CC10D2" w:rsidRDefault="00FC4992">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 xml:space="preserve">datę jej przekazania w Platformie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drugim kroku składania oferty poprzez kliknięcie przycisku “Złóż ofertę”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wyświetlenie się komunikatu, że oferta została zaszyfrowana i złożona.</w:t>
      </w:r>
    </w:p>
    <w:p w14:paraId="47090DD2" w14:textId="26201DE6" w:rsidR="00DB5198" w:rsidRPr="00CC10D2" w:rsidRDefault="00FC4992">
      <w:pPr>
        <w:pStyle w:val="Akapitzlist"/>
        <w:numPr>
          <w:ilvl w:val="1"/>
          <w:numId w:val="26"/>
        </w:numPr>
        <w:tabs>
          <w:tab w:val="left" w:pos="709"/>
          <w:tab w:val="left" w:pos="851"/>
        </w:tabs>
        <w:spacing w:line="360"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wycofania oferty znajduje się na stronie internetowej pod adresem:  </w:t>
      </w:r>
      <w:hyperlink r:id="rId16" w:history="1">
        <w:r w:rsidRPr="00CC10D2">
          <w:rPr>
            <w:rStyle w:val="Hipercze"/>
            <w:rFonts w:ascii="Verdana" w:eastAsia="Times New Roman" w:hAnsi="Verdana" w:cs="Arial"/>
            <w:sz w:val="24"/>
            <w:szCs w:val="24"/>
            <w:lang w:eastAsia="pl-PL"/>
          </w:rPr>
          <w:t>https://platformazakupowa.pl/strona/45-instrukcje</w:t>
        </w:r>
      </w:hyperlink>
    </w:p>
    <w:p w14:paraId="41641325" w14:textId="786A5673"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003037B3">
        <w:rPr>
          <w:rFonts w:ascii="Verdana" w:eastAsia="Times New Roman" w:hAnsi="Verdana" w:cs="Arial"/>
          <w:sz w:val="24"/>
          <w:szCs w:val="24"/>
          <w:lang w:eastAsia="pl-PL"/>
        </w:rPr>
        <w:br/>
      </w:r>
      <w:r w:rsidRPr="00CC10D2">
        <w:rPr>
          <w:rFonts w:ascii="Verdana" w:eastAsia="Times New Roman" w:hAnsi="Verdana" w:cs="Arial"/>
          <w:b/>
          <w:bCs/>
          <w:sz w:val="24"/>
          <w:szCs w:val="24"/>
          <w:lang w:eastAsia="pl-PL"/>
        </w:rPr>
        <w:t>w dniu</w:t>
      </w:r>
      <w:r w:rsidR="003204C9" w:rsidRPr="00CC10D2">
        <w:rPr>
          <w:rFonts w:ascii="Verdana" w:eastAsia="Times New Roman" w:hAnsi="Verdana" w:cs="Arial"/>
          <w:b/>
          <w:bCs/>
          <w:sz w:val="24"/>
          <w:szCs w:val="24"/>
          <w:lang w:eastAsia="pl-PL"/>
        </w:rPr>
        <w:t xml:space="preserve"> </w:t>
      </w:r>
      <w:r w:rsidR="003A121D" w:rsidRPr="003A121D">
        <w:rPr>
          <w:rFonts w:ascii="Verdana" w:eastAsia="Times New Roman" w:hAnsi="Verdana" w:cs="Arial"/>
          <w:b/>
          <w:bCs/>
          <w:sz w:val="24"/>
          <w:szCs w:val="24"/>
          <w:lang w:eastAsia="pl-PL"/>
        </w:rPr>
        <w:t>24.04.</w:t>
      </w:r>
      <w:r w:rsidR="003204C9" w:rsidRPr="003A121D">
        <w:rPr>
          <w:rFonts w:ascii="Verdana" w:eastAsia="Times New Roman" w:hAnsi="Verdana" w:cs="Arial"/>
          <w:b/>
          <w:bCs/>
          <w:sz w:val="24"/>
          <w:szCs w:val="24"/>
          <w:lang w:eastAsia="pl-PL"/>
        </w:rPr>
        <w:t>202</w:t>
      </w:r>
      <w:r w:rsidR="003037B3" w:rsidRPr="003A121D">
        <w:rPr>
          <w:rFonts w:ascii="Verdana" w:eastAsia="Times New Roman" w:hAnsi="Verdana" w:cs="Arial"/>
          <w:b/>
          <w:bCs/>
          <w:sz w:val="24"/>
          <w:szCs w:val="24"/>
          <w:lang w:eastAsia="pl-PL"/>
        </w:rPr>
        <w:t>5</w:t>
      </w:r>
      <w:r w:rsidR="003204C9" w:rsidRPr="003A121D">
        <w:rPr>
          <w:rFonts w:ascii="Verdana" w:eastAsia="Times New Roman" w:hAnsi="Verdana" w:cs="Arial"/>
          <w:b/>
          <w:bCs/>
          <w:sz w:val="24"/>
          <w:szCs w:val="24"/>
          <w:lang w:eastAsia="pl-PL"/>
        </w:rPr>
        <w:t xml:space="preserve">r. </w:t>
      </w:r>
      <w:r w:rsidR="008A16FE" w:rsidRPr="003A121D">
        <w:rPr>
          <w:rFonts w:ascii="Verdana" w:eastAsia="Times New Roman" w:hAnsi="Verdana" w:cs="Arial"/>
          <w:b/>
          <w:bCs/>
          <w:sz w:val="24"/>
          <w:szCs w:val="24"/>
          <w:lang w:eastAsia="pl-PL"/>
        </w:rPr>
        <w:t>o</w:t>
      </w:r>
      <w:r w:rsidRPr="003A121D">
        <w:rPr>
          <w:rFonts w:ascii="Verdana" w:eastAsia="Times New Roman" w:hAnsi="Verdana" w:cs="Arial"/>
          <w:b/>
          <w:bCs/>
          <w:sz w:val="24"/>
          <w:szCs w:val="24"/>
          <w:lang w:eastAsia="pl-PL"/>
        </w:rPr>
        <w:t xml:space="preserve"> godz. 12:05.</w:t>
      </w:r>
      <w:r w:rsidRPr="003A121D">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Otwarcie ofert dokonywane jest przez odszyfrowanie i otwarcie ofert. </w:t>
      </w:r>
    </w:p>
    <w:p w14:paraId="373F54D3" w14:textId="77777777"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3927BA66"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otwarcie ofert następuje przy użyciu systemu teleinformatycznego, </w:t>
      </w:r>
      <w:r w:rsidR="003037B3">
        <w:rPr>
          <w:rFonts w:ascii="Verdana" w:eastAsia="Times New Roman" w:hAnsi="Verdana" w:cs="Arial"/>
          <w:sz w:val="24"/>
          <w:szCs w:val="24"/>
          <w:lang w:eastAsia="pl-PL"/>
        </w:rPr>
        <w:br/>
      </w:r>
      <w:r w:rsidRPr="00CC10D2">
        <w:rPr>
          <w:rFonts w:ascii="Verdana" w:eastAsia="Times New Roman" w:hAnsi="Verdana" w:cs="Arial"/>
          <w:sz w:val="24"/>
          <w:szCs w:val="24"/>
          <w:lang w:eastAsia="pl-PL"/>
        </w:rPr>
        <w:t>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CC10D2" w:rsidRDefault="00B864A8">
      <w:pPr>
        <w:pStyle w:val="Akapitzlist"/>
        <w:numPr>
          <w:ilvl w:val="1"/>
          <w:numId w:val="26"/>
        </w:numPr>
        <w:tabs>
          <w:tab w:val="left" w:pos="709"/>
          <w:tab w:val="left" w:pos="851"/>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pPr>
        <w:pStyle w:val="Akapitzlist"/>
        <w:numPr>
          <w:ilvl w:val="0"/>
          <w:numId w:val="27"/>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1352758C" w14:textId="17E492CE" w:rsidR="00B864A8" w:rsidRPr="003221FB" w:rsidRDefault="00B864A8">
      <w:pPr>
        <w:pStyle w:val="Akapitzlist"/>
        <w:numPr>
          <w:ilvl w:val="0"/>
          <w:numId w:val="27"/>
        </w:numPr>
        <w:tabs>
          <w:tab w:val="left" w:pos="709"/>
          <w:tab w:val="left" w:pos="993"/>
        </w:tabs>
        <w:spacing w:line="360"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cenach lub kosztach zawartych w ofertach.</w:t>
      </w:r>
    </w:p>
    <w:p w14:paraId="6603E205" w14:textId="77777777" w:rsidR="003221FB" w:rsidRPr="00CC10D2" w:rsidRDefault="003221FB" w:rsidP="004A672B">
      <w:pPr>
        <w:pStyle w:val="Akapitzlist"/>
        <w:tabs>
          <w:tab w:val="left" w:pos="993"/>
        </w:tabs>
        <w:spacing w:line="360"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15</w:t>
            </w:r>
          </w:p>
          <w:p w14:paraId="03A6A88D" w14:textId="77777777" w:rsidR="00B864A8" w:rsidRPr="00CC10D2" w:rsidRDefault="00B864A8"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4A672B">
      <w:pPr>
        <w:tabs>
          <w:tab w:val="left" w:pos="0"/>
        </w:tabs>
        <w:spacing w:line="360" w:lineRule="auto"/>
        <w:jc w:val="both"/>
        <w:rPr>
          <w:rFonts w:ascii="Verdana" w:eastAsia="Times New Roman" w:hAnsi="Verdana" w:cs="Arial"/>
          <w:color w:val="FF0000"/>
          <w:sz w:val="24"/>
          <w:szCs w:val="24"/>
          <w:lang w:eastAsia="pl-PL"/>
        </w:rPr>
      </w:pPr>
    </w:p>
    <w:p w14:paraId="205D840B" w14:textId="77777777" w:rsidR="003037B3" w:rsidRDefault="004B426A">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4C2A871D" w14:textId="77777777" w:rsidR="002D0D0C" w:rsidRPr="002D0D0C" w:rsidRDefault="003037B3">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3037B3">
        <w:rPr>
          <w:rFonts w:ascii="Verdana" w:eastAsia="Times New Roman" w:hAnsi="Verdana" w:cs="Arial"/>
          <w:bCs/>
          <w:sz w:val="24"/>
          <w:szCs w:val="24"/>
          <w:lang w:eastAsia="pl-PL"/>
        </w:rPr>
        <w:t xml:space="preserve">Cena oferty zostanie przedstawiona w formie ryczałtu - ustawa z dnia 23 kwietnia 1964 roku – Kodeks cywilny (tekst jednolity z 2020r. Dz. U 2020r. poz. 1740 ze zm.) ten rodzaj wynagrodzenia określa art. 632 następująco: </w:t>
      </w:r>
    </w:p>
    <w:p w14:paraId="0E3DCA84" w14:textId="738EE66B" w:rsidR="002D0D0C" w:rsidRPr="002D0D0C" w:rsidRDefault="003037B3" w:rsidP="002D0D0C">
      <w:pPr>
        <w:pStyle w:val="Akapitzlist"/>
        <w:tabs>
          <w:tab w:val="left" w:pos="709"/>
        </w:tabs>
        <w:spacing w:line="360" w:lineRule="auto"/>
        <w:ind w:left="709"/>
        <w:jc w:val="both"/>
        <w:rPr>
          <w:rFonts w:ascii="Verdana" w:eastAsia="Times New Roman" w:hAnsi="Verdana" w:cs="Arial"/>
          <w:b/>
          <w:sz w:val="24"/>
          <w:szCs w:val="24"/>
          <w:lang w:eastAsia="pl-PL"/>
        </w:rPr>
      </w:pPr>
      <w:r w:rsidRPr="002D0D0C">
        <w:rPr>
          <w:rFonts w:ascii="Verdana" w:eastAsia="Times New Roman" w:hAnsi="Verdana" w:cs="Arial"/>
          <w:bCs/>
          <w:sz w:val="24"/>
          <w:szCs w:val="24"/>
          <w:lang w:eastAsia="pl-PL"/>
        </w:rPr>
        <w:t xml:space="preserve">§1.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6779D626" w14:textId="2870D5C0" w:rsidR="003037B3" w:rsidRPr="002D0D0C" w:rsidRDefault="003037B3">
      <w:pPr>
        <w:pStyle w:val="Akapitzlist"/>
        <w:numPr>
          <w:ilvl w:val="1"/>
          <w:numId w:val="28"/>
        </w:numPr>
        <w:tabs>
          <w:tab w:val="left" w:pos="709"/>
        </w:tabs>
        <w:spacing w:line="360" w:lineRule="auto"/>
        <w:ind w:left="709" w:hanging="709"/>
        <w:jc w:val="both"/>
        <w:rPr>
          <w:rFonts w:ascii="Verdana" w:eastAsia="Times New Roman" w:hAnsi="Verdana" w:cs="Arial"/>
          <w:b/>
          <w:sz w:val="24"/>
          <w:szCs w:val="24"/>
          <w:lang w:eastAsia="pl-PL"/>
        </w:rPr>
      </w:pPr>
      <w:r w:rsidRPr="002D0D0C">
        <w:rPr>
          <w:rFonts w:ascii="Verdana" w:eastAsia="Times New Roman" w:hAnsi="Verdana" w:cs="Arial"/>
          <w:bCs/>
          <w:sz w:val="24"/>
          <w:szCs w:val="24"/>
          <w:lang w:eastAsia="pl-PL"/>
        </w:rPr>
        <w:t xml:space="preserve">W związku z powyższym cena oferty musi zawierać wszelkie koszty niezbędne do zrealizowania zamówienia wynikające wprost z dokumentacji projektowej, jak również w niej nieujęte w szczególności będą to koszty: koszty zapewnienia osób nadzorujących roboty ze strony Wykonawcy (kierownika budowy), wykonania wszelkich robót budowlanych niezbędnych do wykonania przedmiotu zamówienia, wykonania wszelkich robót przygotowawczych, wykończeniowych i porządkowych, zorganizowania, zagospodarowania </w:t>
      </w:r>
      <w:r w:rsidR="002D0D0C">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t xml:space="preserve">i późniejszej likwidacji placu budowy, zabezpieczenia placu budowy, zorganizowania i utrzymania zaplecza budowy (woda, energia elektryczna, telefon, dozorowanie budowy), odwodnienia wykopów, ewentualnego pompowania wody, wywozu nadmiaru gruntu, ewentualnej wymiany gruntu, zagęszczenia gruntu, przekopów kontrolnych, wykonania ewentualnych przekładek w przypadku kolizji z istniejącym uzbrojeniem, odtworzenia dróg </w:t>
      </w:r>
      <w:r w:rsidR="002D0D0C">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lastRenderedPageBreak/>
        <w:t xml:space="preserve">i chodników zniszczonych w trakcie prowadzenia robót, pełnej obsługi geodezyjnej wraz z inwentaryzacją powykonawczą, wykonania dokumentacji powykonawczej, koszty związane z odbiorami wykonanych robót, doprowadzenia terenu do stanu pierwotnego po zakończeniu realizacji robót budowlanych i innych czynności wynikających z umowy, jak również wszelkich innych niezbędnych do wykonania i prawidłowej eksploatacji przedmiotu zamówienia. Zaleca się szczegółowe sprawdzenie dokumentacji projektowej, specyfikacji technicznej wykonania i odbioru robót jak również przyszłego placu budowy. </w:t>
      </w:r>
    </w:p>
    <w:p w14:paraId="2D04D690" w14:textId="77777777" w:rsid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0E126576" w:rsidR="001F0402" w:rsidRPr="001F0402" w:rsidRDefault="001F0402">
      <w:pPr>
        <w:pStyle w:val="Akapitzlist"/>
        <w:numPr>
          <w:ilvl w:val="1"/>
          <w:numId w:val="28"/>
        </w:numPr>
        <w:tabs>
          <w:tab w:val="left" w:pos="709"/>
        </w:tabs>
        <w:spacing w:line="360"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Dz.U. z 2021, poz. 685), dla celów zastosowania kryterium ceny lub kosztu zamawiający dolicza do przedstawionej w tej ofercie ceny kwotę podatku od towarów i usług, którą miałby obowiązek rozliczyć. W ofercie, o której mowa w ust. 1, wykonawca ma obowiązek: </w:t>
      </w:r>
    </w:p>
    <w:p w14:paraId="5FEF2F69"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pPr>
        <w:pStyle w:val="Akapitzlist"/>
        <w:numPr>
          <w:ilvl w:val="0"/>
          <w:numId w:val="44"/>
        </w:numPr>
        <w:tabs>
          <w:tab w:val="left" w:pos="709"/>
        </w:tabs>
        <w:spacing w:line="360"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002CD77A" w14:textId="77777777" w:rsidR="001F0402" w:rsidRDefault="001F0402" w:rsidP="004A672B">
      <w:pPr>
        <w:tabs>
          <w:tab w:val="left" w:pos="567"/>
        </w:tabs>
        <w:spacing w:line="360" w:lineRule="auto"/>
        <w:jc w:val="both"/>
        <w:rPr>
          <w:rFonts w:ascii="Verdana" w:eastAsia="Times New Roman" w:hAnsi="Verdana" w:cs="Arial"/>
          <w:sz w:val="24"/>
          <w:szCs w:val="24"/>
          <w:lang w:eastAsia="pl-PL"/>
        </w:rPr>
      </w:pPr>
    </w:p>
    <w:p w14:paraId="283EEBB1" w14:textId="77777777" w:rsidR="003A121D" w:rsidRDefault="003A121D" w:rsidP="004A672B">
      <w:pPr>
        <w:tabs>
          <w:tab w:val="left" w:pos="567"/>
        </w:tabs>
        <w:spacing w:line="360" w:lineRule="auto"/>
        <w:jc w:val="both"/>
        <w:rPr>
          <w:rFonts w:ascii="Verdana" w:eastAsia="Times New Roman" w:hAnsi="Verdana" w:cs="Arial"/>
          <w:sz w:val="24"/>
          <w:szCs w:val="24"/>
          <w:lang w:eastAsia="pl-PL"/>
        </w:rPr>
      </w:pPr>
    </w:p>
    <w:p w14:paraId="304F533A" w14:textId="77777777" w:rsidR="003A121D" w:rsidRDefault="003A121D" w:rsidP="004A672B">
      <w:pPr>
        <w:tabs>
          <w:tab w:val="left" w:pos="567"/>
        </w:tabs>
        <w:spacing w:line="360" w:lineRule="auto"/>
        <w:jc w:val="both"/>
        <w:rPr>
          <w:rFonts w:ascii="Verdana" w:eastAsia="Times New Roman" w:hAnsi="Verdana" w:cs="Arial"/>
          <w:sz w:val="24"/>
          <w:szCs w:val="24"/>
          <w:lang w:eastAsia="pl-PL"/>
        </w:rPr>
      </w:pPr>
    </w:p>
    <w:p w14:paraId="10EB5F5D" w14:textId="77777777" w:rsidR="003A121D" w:rsidRPr="00CC10D2" w:rsidRDefault="003A121D"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4A672B">
            <w:pPr>
              <w:spacing w:line="360"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16</w:t>
            </w:r>
          </w:p>
          <w:p w14:paraId="1F468130" w14:textId="77777777" w:rsidR="00FC20D3" w:rsidRPr="00CC10D2" w:rsidRDefault="00FC20D3"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4A672B">
      <w:pPr>
        <w:pStyle w:val="Akapitzlist"/>
        <w:tabs>
          <w:tab w:val="left" w:pos="0"/>
          <w:tab w:val="left" w:pos="567"/>
        </w:tabs>
        <w:spacing w:line="360"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pPr>
        <w:pStyle w:val="Akapitzlist"/>
        <w:numPr>
          <w:ilvl w:val="1"/>
          <w:numId w:val="29"/>
        </w:numPr>
        <w:tabs>
          <w:tab w:val="left" w:pos="0"/>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5868" w:type="dxa"/>
          </w:tcPr>
          <w:p w14:paraId="3567BAC0"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4A672B">
            <w:pPr>
              <w:pStyle w:val="Akapitzlist"/>
              <w:tabs>
                <w:tab w:val="left" w:pos="0"/>
                <w:tab w:val="left" w:pos="709"/>
              </w:tabs>
              <w:spacing w:line="360"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4A672B">
      <w:pPr>
        <w:pStyle w:val="Akapitzlist"/>
        <w:tabs>
          <w:tab w:val="left" w:pos="0"/>
          <w:tab w:val="left" w:pos="709"/>
        </w:tabs>
        <w:spacing w:line="360"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pPr>
        <w:pStyle w:val="Akapitzlist"/>
        <w:numPr>
          <w:ilvl w:val="1"/>
          <w:numId w:val="29"/>
        </w:numPr>
        <w:tabs>
          <w:tab w:val="left" w:pos="709"/>
        </w:tabs>
        <w:spacing w:line="360"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4A672B">
      <w:pPr>
        <w:spacing w:line="360" w:lineRule="auto"/>
        <w:ind w:left="438" w:firstLine="270"/>
        <w:jc w:val="center"/>
        <w:rPr>
          <w:rFonts w:ascii="Verdana" w:hAnsi="Verdana" w:cs="Arial"/>
          <w:b/>
          <w:sz w:val="24"/>
          <w:szCs w:val="24"/>
        </w:rPr>
      </w:pPr>
      <w:r w:rsidRPr="00CC10D2">
        <w:rPr>
          <w:rFonts w:ascii="Verdana" w:hAnsi="Verdana" w:cs="Arial"/>
          <w:b/>
          <w:sz w:val="24"/>
          <w:szCs w:val="24"/>
        </w:rPr>
        <w:t>C = (</w:t>
      </w:r>
      <w:proofErr w:type="spellStart"/>
      <w:r w:rsidRPr="00CC10D2">
        <w:rPr>
          <w:rFonts w:ascii="Verdana" w:hAnsi="Verdana" w:cs="Arial"/>
          <w:b/>
          <w:sz w:val="24"/>
          <w:szCs w:val="24"/>
        </w:rPr>
        <w:t>Cn</w:t>
      </w:r>
      <w:proofErr w:type="spellEnd"/>
      <w:r w:rsidRPr="00CC10D2">
        <w:rPr>
          <w:rFonts w:ascii="Verdana" w:hAnsi="Verdana" w:cs="Arial"/>
          <w:b/>
          <w:sz w:val="24"/>
          <w:szCs w:val="24"/>
        </w:rPr>
        <w:t xml:space="preserve"> / </w:t>
      </w:r>
      <w:proofErr w:type="spellStart"/>
      <w:r w:rsidRPr="00CC10D2">
        <w:rPr>
          <w:rFonts w:ascii="Verdana" w:hAnsi="Verdana" w:cs="Arial"/>
          <w:b/>
          <w:sz w:val="24"/>
          <w:szCs w:val="24"/>
        </w:rPr>
        <w:t>Cb</w:t>
      </w:r>
      <w:proofErr w:type="spellEnd"/>
      <w:r w:rsidRPr="00CC10D2">
        <w:rPr>
          <w:rFonts w:ascii="Verdana" w:hAnsi="Verdana" w:cs="Arial"/>
          <w:b/>
          <w:sz w:val="24"/>
          <w:szCs w:val="24"/>
        </w:rPr>
        <w:t>)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4A672B">
      <w:pPr>
        <w:spacing w:line="360"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Cn</w:t>
      </w:r>
      <w:proofErr w:type="spellEnd"/>
      <w:r w:rsidRPr="00CC10D2">
        <w:rPr>
          <w:rFonts w:ascii="Verdana" w:hAnsi="Verdana" w:cs="Arial"/>
          <w:sz w:val="20"/>
          <w:szCs w:val="24"/>
        </w:rPr>
        <w:t xml:space="preserve"> - najniższa cena ofertowa spośród ofert nieodrzuconych</w:t>
      </w:r>
    </w:p>
    <w:p w14:paraId="3DEC12DB" w14:textId="77777777" w:rsidR="00FC20D3" w:rsidRPr="00CC10D2" w:rsidRDefault="00FC20D3" w:rsidP="004A672B">
      <w:pPr>
        <w:spacing w:line="360" w:lineRule="auto"/>
        <w:ind w:left="438" w:firstLine="270"/>
        <w:rPr>
          <w:rFonts w:ascii="Verdana" w:hAnsi="Verdana" w:cs="Arial"/>
          <w:sz w:val="20"/>
          <w:szCs w:val="24"/>
        </w:rPr>
      </w:pPr>
      <w:proofErr w:type="spellStart"/>
      <w:r w:rsidRPr="00CC10D2">
        <w:rPr>
          <w:rFonts w:ascii="Verdana" w:hAnsi="Verdana" w:cs="Arial"/>
          <w:sz w:val="20"/>
          <w:szCs w:val="24"/>
        </w:rPr>
        <w:t>Cb</w:t>
      </w:r>
      <w:proofErr w:type="spellEnd"/>
      <w:r w:rsidRPr="00CC10D2">
        <w:rPr>
          <w:rFonts w:ascii="Verdana" w:hAnsi="Verdana" w:cs="Arial"/>
          <w:sz w:val="20"/>
          <w:szCs w:val="24"/>
        </w:rPr>
        <w:t xml:space="preserve"> – cena oferty badanej.</w:t>
      </w:r>
    </w:p>
    <w:p w14:paraId="249C3AB8" w14:textId="77777777" w:rsidR="00FC20D3" w:rsidRPr="00CC10D2" w:rsidRDefault="00FC20D3" w:rsidP="004A672B">
      <w:pPr>
        <w:spacing w:line="360"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1885728C" w14:textId="77777777" w:rsidR="00FC20D3" w:rsidRPr="00CC10D2" w:rsidRDefault="00FC20D3">
      <w:pPr>
        <w:pStyle w:val="Akapitzlist"/>
        <w:numPr>
          <w:ilvl w:val="1"/>
          <w:numId w:val="29"/>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4A672B">
      <w:pPr>
        <w:pStyle w:val="Akapitzlist"/>
        <w:tabs>
          <w:tab w:val="num" w:pos="360"/>
        </w:tabs>
        <w:spacing w:line="360" w:lineRule="auto"/>
        <w:ind w:left="709" w:hanging="709"/>
        <w:rPr>
          <w:rFonts w:ascii="Verdana" w:hAnsi="Verdana" w:cs="Arial"/>
          <w:sz w:val="24"/>
          <w:szCs w:val="24"/>
        </w:rPr>
      </w:pPr>
      <w:r w:rsidRPr="00CC10D2">
        <w:rPr>
          <w:rFonts w:ascii="Verdana" w:hAnsi="Verdana" w:cs="Arial"/>
          <w:sz w:val="24"/>
          <w:szCs w:val="24"/>
        </w:rPr>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4A672B">
            <w:pPr>
              <w:tabs>
                <w:tab w:val="num" w:pos="360"/>
              </w:tabs>
              <w:spacing w:line="360"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3 lata (minimalny wymagany przez Zamawiającego)</w:t>
            </w:r>
          </w:p>
        </w:tc>
        <w:tc>
          <w:tcPr>
            <w:tcW w:w="2409" w:type="dxa"/>
            <w:shd w:val="clear" w:color="auto" w:fill="auto"/>
          </w:tcPr>
          <w:p w14:paraId="6D902537"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4 lata</w:t>
            </w:r>
          </w:p>
        </w:tc>
        <w:tc>
          <w:tcPr>
            <w:tcW w:w="2409" w:type="dxa"/>
            <w:shd w:val="clear" w:color="auto" w:fill="auto"/>
          </w:tcPr>
          <w:p w14:paraId="2510EA7E"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77777777" w:rsidR="001432BF" w:rsidRPr="00CC10D2" w:rsidRDefault="001432BF" w:rsidP="004A672B">
            <w:pPr>
              <w:tabs>
                <w:tab w:val="num" w:pos="360"/>
              </w:tabs>
              <w:spacing w:line="360" w:lineRule="auto"/>
              <w:rPr>
                <w:rFonts w:ascii="Verdana" w:hAnsi="Verdana" w:cs="Arial"/>
                <w:szCs w:val="24"/>
              </w:rPr>
            </w:pPr>
            <w:r w:rsidRPr="00CC10D2">
              <w:rPr>
                <w:rFonts w:ascii="Verdana" w:hAnsi="Verdana" w:cs="Arial"/>
                <w:szCs w:val="24"/>
              </w:rPr>
              <w:t>- za okres udzielenia gwarancji wynoszący 5 lat</w:t>
            </w:r>
          </w:p>
        </w:tc>
        <w:tc>
          <w:tcPr>
            <w:tcW w:w="2409" w:type="dxa"/>
            <w:shd w:val="clear" w:color="auto" w:fill="auto"/>
          </w:tcPr>
          <w:p w14:paraId="7304B351" w14:textId="77777777" w:rsidR="001432BF" w:rsidRPr="00CC10D2" w:rsidRDefault="001432BF" w:rsidP="004A672B">
            <w:pPr>
              <w:tabs>
                <w:tab w:val="num" w:pos="360"/>
              </w:tabs>
              <w:spacing w:line="360"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4A672B">
      <w:pPr>
        <w:pStyle w:val="Akapitzlist"/>
        <w:tabs>
          <w:tab w:val="num" w:pos="360"/>
        </w:tabs>
        <w:spacing w:line="360" w:lineRule="auto"/>
        <w:ind w:left="435"/>
        <w:jc w:val="both"/>
        <w:rPr>
          <w:rFonts w:ascii="Verdana" w:hAnsi="Verdana" w:cs="Arial"/>
          <w:sz w:val="24"/>
          <w:szCs w:val="24"/>
        </w:rPr>
      </w:pPr>
    </w:p>
    <w:p w14:paraId="702FEF29" w14:textId="77777777" w:rsidR="001432BF" w:rsidRPr="00CC10D2" w:rsidRDefault="001432BF" w:rsidP="004A672B">
      <w:pPr>
        <w:tabs>
          <w:tab w:val="num" w:pos="360"/>
        </w:tabs>
        <w:spacing w:line="360" w:lineRule="auto"/>
        <w:ind w:left="708"/>
        <w:contextualSpacing/>
        <w:jc w:val="both"/>
        <w:rPr>
          <w:rFonts w:ascii="Verdana" w:hAnsi="Verdana" w:cs="Arial"/>
          <w:sz w:val="24"/>
          <w:szCs w:val="24"/>
        </w:rPr>
      </w:pPr>
      <w:r w:rsidRPr="00CC10D2">
        <w:rPr>
          <w:rFonts w:ascii="Verdana" w:hAnsi="Verdana" w:cs="Arial"/>
          <w:sz w:val="24"/>
          <w:szCs w:val="24"/>
        </w:rPr>
        <w:t xml:space="preserve">Wymagany przez Zamawiającego minimalny okres gwarancji wynosi 3 lata. Maksymalny okres gwarancji wynosi 5 lat. Jeżeli wykonawca zaproponuje w ofercie dłuższy niż 5-letni okres gwarancji, przyznana za to kryterium ocena </w:t>
      </w:r>
      <w:r w:rsidRPr="00CC10D2">
        <w:rPr>
          <w:rFonts w:ascii="Verdana" w:hAnsi="Verdana" w:cs="Arial"/>
          <w:sz w:val="24"/>
          <w:szCs w:val="24"/>
        </w:rPr>
        <w:lastRenderedPageBreak/>
        <w:t>będzie równa ocenie przyznanej za zaproponowanie 5-letniego okresu gwarancji.</w:t>
      </w:r>
    </w:p>
    <w:p w14:paraId="79F6E835" w14:textId="77777777" w:rsidR="001432BF" w:rsidRPr="00CC10D2" w:rsidRDefault="001432BF" w:rsidP="004A672B">
      <w:pPr>
        <w:spacing w:line="360" w:lineRule="auto"/>
        <w:ind w:left="708"/>
        <w:rPr>
          <w:rFonts w:ascii="Verdana" w:hAnsi="Verdana" w:cs="Arial"/>
          <w:sz w:val="24"/>
          <w:szCs w:val="24"/>
        </w:rPr>
      </w:pPr>
      <w:r w:rsidRPr="00CC10D2">
        <w:rPr>
          <w:rFonts w:ascii="Verdana" w:hAnsi="Verdana" w:cs="Arial"/>
          <w:sz w:val="24"/>
          <w:szCs w:val="24"/>
        </w:rPr>
        <w:t xml:space="preserve">Zaoferowany przez Wykonawcę okres gwarancji zostanie wpisany do umowy 1 rok = 12 miesięcy gwarancji. </w:t>
      </w:r>
    </w:p>
    <w:p w14:paraId="10374440" w14:textId="77777777" w:rsidR="001432BF" w:rsidRPr="00CC10D2" w:rsidRDefault="001432BF" w:rsidP="004A672B">
      <w:pPr>
        <w:spacing w:line="360" w:lineRule="auto"/>
        <w:ind w:left="708"/>
        <w:jc w:val="both"/>
        <w:rPr>
          <w:rFonts w:ascii="Verdana" w:hAnsi="Verdana" w:cs="Arial"/>
          <w:b/>
          <w:sz w:val="24"/>
          <w:szCs w:val="24"/>
        </w:rPr>
      </w:pPr>
      <w:r w:rsidRPr="00CC10D2">
        <w:rPr>
          <w:rFonts w:ascii="Verdana" w:hAnsi="Verdana" w:cs="Arial"/>
          <w:b/>
          <w:sz w:val="24"/>
          <w:szCs w:val="24"/>
        </w:rPr>
        <w:t>W przypadku, gdy Wykonawca nie wpisze w druku oferty oferowanego okresu gwarancji przyjmuje się, że zaoferował on minimalny okres gwarancji wskazany przez Zamawiającego tj. 3 lata.</w:t>
      </w:r>
    </w:p>
    <w:p w14:paraId="3341FCA1" w14:textId="77777777" w:rsidR="00FC20D3" w:rsidRPr="00CC10D2" w:rsidRDefault="00FC20D3">
      <w:pPr>
        <w:pStyle w:val="Akapitzlist"/>
        <w:numPr>
          <w:ilvl w:val="1"/>
          <w:numId w:val="29"/>
        </w:numPr>
        <w:spacing w:line="360"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4A672B">
      <w:pPr>
        <w:spacing w:line="360"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P – łączna ilość punktów</w:t>
      </w:r>
    </w:p>
    <w:p w14:paraId="715A8C37" w14:textId="77777777" w:rsidR="00FC20D3" w:rsidRPr="00CC10D2" w:rsidRDefault="00FC20D3" w:rsidP="004A672B">
      <w:pPr>
        <w:spacing w:line="360"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4A672B">
      <w:pPr>
        <w:spacing w:line="360"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pPr>
        <w:pStyle w:val="Akapitzlist"/>
        <w:numPr>
          <w:ilvl w:val="1"/>
          <w:numId w:val="29"/>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72F6B6D5" w14:textId="77777777" w:rsidR="001F0402" w:rsidRDefault="001F0402"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5548BCA2" w14:textId="77777777" w:rsidR="003A121D" w:rsidRDefault="003A121D"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69EC35B5" w14:textId="77777777" w:rsidR="003A121D" w:rsidRDefault="003A121D"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051AF282" w14:textId="77777777" w:rsidR="003A121D" w:rsidRDefault="003A121D"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325EB8FA" w14:textId="77777777" w:rsidR="003A121D" w:rsidRPr="00CC10D2" w:rsidRDefault="003A121D"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17</w:t>
            </w:r>
          </w:p>
          <w:p w14:paraId="307FE069" w14:textId="77777777" w:rsidR="00485295" w:rsidRPr="00CC10D2" w:rsidRDefault="00485295"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7B3A8074" w14:textId="297F1095" w:rsidR="00485295"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Wykonawca zobowiązany jest do zabezpieczenia sw</w:t>
      </w:r>
      <w:r w:rsidR="0094589F" w:rsidRPr="003A121D">
        <w:rPr>
          <w:rFonts w:ascii="Verdana" w:eastAsia="Times New Roman" w:hAnsi="Verdana" w:cs="Arial"/>
          <w:sz w:val="24"/>
          <w:szCs w:val="24"/>
          <w:lang w:eastAsia="pl-PL"/>
        </w:rPr>
        <w:t xml:space="preserve">ojej oferty wadium w wysokości: </w:t>
      </w:r>
      <w:r w:rsidR="003A121D" w:rsidRPr="003A121D">
        <w:rPr>
          <w:rFonts w:ascii="Verdana" w:eastAsia="Times New Roman" w:hAnsi="Verdana" w:cs="Arial"/>
          <w:sz w:val="24"/>
          <w:szCs w:val="24"/>
          <w:lang w:eastAsia="pl-PL"/>
        </w:rPr>
        <w:t>2</w:t>
      </w:r>
      <w:r w:rsidR="007F7966" w:rsidRPr="003A121D">
        <w:rPr>
          <w:rFonts w:ascii="Verdana" w:eastAsia="Times New Roman" w:hAnsi="Verdana" w:cs="Arial"/>
          <w:sz w:val="24"/>
          <w:szCs w:val="24"/>
          <w:lang w:eastAsia="pl-PL"/>
        </w:rPr>
        <w:t xml:space="preserve"> 000,00 zł (słownie: </w:t>
      </w:r>
      <w:r w:rsidR="003A121D" w:rsidRPr="003A121D">
        <w:rPr>
          <w:rFonts w:ascii="Verdana" w:eastAsia="Times New Roman" w:hAnsi="Verdana" w:cs="Arial"/>
          <w:sz w:val="24"/>
          <w:szCs w:val="24"/>
          <w:lang w:eastAsia="pl-PL"/>
        </w:rPr>
        <w:t>dwa</w:t>
      </w:r>
      <w:r w:rsidR="007F7966" w:rsidRPr="003A121D">
        <w:rPr>
          <w:rFonts w:ascii="Verdana" w:eastAsia="Times New Roman" w:hAnsi="Verdana" w:cs="Arial"/>
          <w:sz w:val="24"/>
          <w:szCs w:val="24"/>
          <w:lang w:eastAsia="pl-PL"/>
        </w:rPr>
        <w:t xml:space="preserve"> tysi</w:t>
      </w:r>
      <w:r w:rsidR="001F0402" w:rsidRPr="003A121D">
        <w:rPr>
          <w:rFonts w:ascii="Verdana" w:eastAsia="Times New Roman" w:hAnsi="Verdana" w:cs="Arial"/>
          <w:sz w:val="24"/>
          <w:szCs w:val="24"/>
          <w:lang w:eastAsia="pl-PL"/>
        </w:rPr>
        <w:t>ące</w:t>
      </w:r>
      <w:r w:rsidR="007F7966" w:rsidRPr="003A121D">
        <w:rPr>
          <w:rFonts w:ascii="Verdana" w:eastAsia="Times New Roman" w:hAnsi="Verdana" w:cs="Arial"/>
          <w:sz w:val="24"/>
          <w:szCs w:val="24"/>
          <w:lang w:eastAsia="pl-PL"/>
        </w:rPr>
        <w:t xml:space="preserve"> złotych, zero groszy)</w:t>
      </w:r>
      <w:r w:rsidR="00502621" w:rsidRPr="003A121D">
        <w:rPr>
          <w:rFonts w:ascii="Verdana" w:eastAsia="Times New Roman" w:hAnsi="Verdana" w:cs="Arial"/>
          <w:sz w:val="24"/>
          <w:szCs w:val="24"/>
          <w:lang w:eastAsia="pl-PL"/>
        </w:rPr>
        <w:t>.</w:t>
      </w:r>
      <w:r w:rsidR="00485295" w:rsidRPr="003A121D">
        <w:rPr>
          <w:rFonts w:ascii="Verdana" w:eastAsia="Times New Roman" w:hAnsi="Verdana" w:cs="Arial"/>
          <w:sz w:val="24"/>
          <w:szCs w:val="24"/>
          <w:lang w:eastAsia="pl-PL"/>
        </w:rPr>
        <w:t xml:space="preserve"> </w:t>
      </w:r>
      <w:r w:rsidRPr="003A121D">
        <w:rPr>
          <w:rFonts w:ascii="Verdana" w:eastAsia="Times New Roman" w:hAnsi="Verdana" w:cs="Arial"/>
          <w:sz w:val="24"/>
          <w:szCs w:val="24"/>
          <w:lang w:eastAsia="pl-PL"/>
        </w:rPr>
        <w:t>Wadium wnosi się przed upływem terminu składania ofert.</w:t>
      </w:r>
    </w:p>
    <w:p w14:paraId="0E5EE08C" w14:textId="77777777" w:rsidR="003A65E8"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Wadium może być wnoszone w jednej lub kilku następujących formach:</w:t>
      </w:r>
    </w:p>
    <w:p w14:paraId="68D91ED1"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pieniądzu; </w:t>
      </w:r>
    </w:p>
    <w:p w14:paraId="6C802E76"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gwarancjach bankowych;</w:t>
      </w:r>
    </w:p>
    <w:p w14:paraId="0C834C59" w14:textId="77777777" w:rsidR="00343921"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gwarancjach ubezpieczeniowych;</w:t>
      </w:r>
    </w:p>
    <w:p w14:paraId="24149FF7" w14:textId="77777777" w:rsidR="00485295" w:rsidRPr="003A121D" w:rsidRDefault="003A65E8">
      <w:pPr>
        <w:pStyle w:val="Akapitzlist"/>
        <w:numPr>
          <w:ilvl w:val="0"/>
          <w:numId w:val="31"/>
        </w:numPr>
        <w:tabs>
          <w:tab w:val="left" w:pos="567"/>
        </w:tabs>
        <w:spacing w:line="360" w:lineRule="auto"/>
        <w:ind w:left="993" w:hanging="284"/>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poręczeniach udzielanych przez podmioty, o których mowa w art. 6b ust. 5 pkt 2 ustawy z dnia 9 listopada 2000 r. o utworzeniu Polskiej Agencji Rozwoju Przedsiębiorczości (Dz. U. z 2020 r. poz. 299).</w:t>
      </w:r>
    </w:p>
    <w:p w14:paraId="464991F5" w14:textId="77777777" w:rsidR="006B3E05" w:rsidRPr="003A121D" w:rsidRDefault="003A65E8">
      <w:pPr>
        <w:pStyle w:val="Akapitzlist"/>
        <w:numPr>
          <w:ilvl w:val="1"/>
          <w:numId w:val="30"/>
        </w:numPr>
        <w:tabs>
          <w:tab w:val="left" w:pos="709"/>
        </w:tabs>
        <w:spacing w:line="360" w:lineRule="auto"/>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Wadium w formie pieniądza należy wnieść przelewem</w:t>
      </w:r>
      <w:r w:rsidR="006B3E05" w:rsidRPr="003A121D">
        <w:rPr>
          <w:rFonts w:ascii="Verdana" w:eastAsia="Times New Roman" w:hAnsi="Verdana" w:cs="Arial"/>
          <w:sz w:val="24"/>
          <w:szCs w:val="24"/>
          <w:lang w:eastAsia="pl-PL"/>
        </w:rPr>
        <w:t xml:space="preserve"> na konto:</w:t>
      </w:r>
    </w:p>
    <w:p w14:paraId="612AA1A7" w14:textId="77777777" w:rsidR="005F1A0B" w:rsidRPr="003A121D" w:rsidRDefault="006B3E05" w:rsidP="004A672B">
      <w:pPr>
        <w:tabs>
          <w:tab w:val="left" w:pos="709"/>
        </w:tabs>
        <w:spacing w:line="360" w:lineRule="auto"/>
        <w:ind w:left="708"/>
        <w:jc w:val="center"/>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Bank BS Włoszczowa o/Krasocin nr: 19 8525 0002 0010 0012 0043 0005 z dopiskiem: </w:t>
      </w:r>
    </w:p>
    <w:p w14:paraId="0A258309" w14:textId="77777777" w:rsidR="003A121D" w:rsidRPr="003A121D" w:rsidRDefault="003A121D" w:rsidP="004A672B">
      <w:pPr>
        <w:tabs>
          <w:tab w:val="left" w:pos="709"/>
        </w:tabs>
        <w:spacing w:line="360" w:lineRule="auto"/>
        <w:ind w:left="708"/>
        <w:jc w:val="center"/>
        <w:rPr>
          <w:rFonts w:ascii="Verdana" w:eastAsia="Times New Roman" w:hAnsi="Verdana" w:cs="Arial"/>
          <w:b/>
          <w:bCs/>
          <w:sz w:val="24"/>
          <w:szCs w:val="24"/>
          <w:lang w:eastAsia="pl-PL"/>
        </w:rPr>
      </w:pPr>
      <w:r w:rsidRPr="003A121D">
        <w:rPr>
          <w:rFonts w:ascii="Verdana" w:eastAsia="Times New Roman" w:hAnsi="Verdana" w:cs="Arial"/>
          <w:b/>
          <w:bCs/>
          <w:sz w:val="24"/>
          <w:szCs w:val="24"/>
          <w:lang w:eastAsia="pl-PL"/>
        </w:rPr>
        <w:t xml:space="preserve">ROZBUDOWA OŚWIETLENIA ULICZNEGO NA TERENIE </w:t>
      </w:r>
    </w:p>
    <w:p w14:paraId="0F714BEF" w14:textId="45FCB12A" w:rsidR="001432BF" w:rsidRPr="003A121D" w:rsidRDefault="003A121D" w:rsidP="004A672B">
      <w:pPr>
        <w:tabs>
          <w:tab w:val="left" w:pos="709"/>
        </w:tabs>
        <w:spacing w:line="360" w:lineRule="auto"/>
        <w:ind w:left="708"/>
        <w:jc w:val="center"/>
        <w:rPr>
          <w:rFonts w:ascii="Verdana" w:eastAsia="Times New Roman" w:hAnsi="Verdana" w:cs="Arial"/>
          <w:b/>
          <w:i/>
          <w:sz w:val="24"/>
          <w:szCs w:val="24"/>
          <w:lang w:eastAsia="pl-PL"/>
        </w:rPr>
      </w:pPr>
      <w:r w:rsidRPr="003A121D">
        <w:rPr>
          <w:rFonts w:ascii="Verdana" w:eastAsia="Times New Roman" w:hAnsi="Verdana" w:cs="Arial"/>
          <w:b/>
          <w:bCs/>
          <w:sz w:val="24"/>
          <w:szCs w:val="24"/>
          <w:lang w:eastAsia="pl-PL"/>
        </w:rPr>
        <w:t xml:space="preserve">GMINY KRASOCIN </w:t>
      </w:r>
    </w:p>
    <w:p w14:paraId="684456E9" w14:textId="77777777" w:rsidR="003A65E8" w:rsidRPr="003A121D" w:rsidRDefault="003A65E8" w:rsidP="004A672B">
      <w:pPr>
        <w:tabs>
          <w:tab w:val="left" w:pos="709"/>
        </w:tabs>
        <w:spacing w:line="360" w:lineRule="auto"/>
        <w:ind w:left="708"/>
        <w:rPr>
          <w:rFonts w:ascii="Verdana" w:eastAsia="Times New Roman" w:hAnsi="Verdana" w:cs="Arial"/>
          <w:b/>
          <w:sz w:val="24"/>
          <w:szCs w:val="24"/>
          <w:lang w:eastAsia="pl-PL"/>
        </w:rPr>
      </w:pPr>
      <w:r w:rsidRPr="003A121D">
        <w:rPr>
          <w:rFonts w:ascii="Verdana" w:eastAsia="Times New Roman" w:hAnsi="Verdana" w:cs="Arial"/>
          <w:b/>
          <w:sz w:val="24"/>
          <w:szCs w:val="24"/>
          <w:lang w:eastAsia="pl-PL"/>
        </w:rPr>
        <w:t>UWAGA:</w:t>
      </w:r>
      <w:r w:rsidRPr="003A121D">
        <w:rPr>
          <w:rFonts w:ascii="Verdana" w:eastAsia="Times New Roman" w:hAnsi="Verdana" w:cs="Arial"/>
          <w:sz w:val="24"/>
          <w:szCs w:val="24"/>
          <w:lang w:eastAsia="pl-PL"/>
        </w:rPr>
        <w:t xml:space="preserve"> Za termin wniesienia wadium w formie pieniężnej zostanie przyjęty termin uznania rachunku Zamawiającego.</w:t>
      </w:r>
    </w:p>
    <w:p w14:paraId="20C716F1" w14:textId="77777777" w:rsidR="003A65E8"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b/>
          <w:sz w:val="24"/>
          <w:szCs w:val="24"/>
          <w:lang w:eastAsia="pl-PL"/>
        </w:rPr>
        <w:t xml:space="preserve">Wadium wnoszone w formie poręczeń lub gwarancji musi być złożone jako oryginał gwarancji </w:t>
      </w:r>
      <w:r w:rsidRPr="003A121D">
        <w:rPr>
          <w:rFonts w:ascii="Verdana" w:eastAsia="Times New Roman" w:hAnsi="Verdana" w:cs="Arial"/>
          <w:sz w:val="24"/>
          <w:szCs w:val="24"/>
          <w:lang w:eastAsia="pl-PL"/>
        </w:rPr>
        <w:t>lub poręczenia w postaci elektronicznej i spełniać co najmniej poniższe wymagania:</w:t>
      </w:r>
    </w:p>
    <w:p w14:paraId="10C7DD6A"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musi obejmować odpowiedzialność za wszystkie przypadki powodujące utratę wadium przez Wykon</w:t>
      </w:r>
      <w:r w:rsidR="006B3E05" w:rsidRPr="003A121D">
        <w:rPr>
          <w:rFonts w:ascii="Verdana" w:eastAsia="Times New Roman" w:hAnsi="Verdana" w:cs="Arial"/>
          <w:sz w:val="24"/>
          <w:szCs w:val="24"/>
          <w:lang w:eastAsia="pl-PL"/>
        </w:rPr>
        <w:t xml:space="preserve">awcę określone w ustawie </w:t>
      </w:r>
      <w:proofErr w:type="spellStart"/>
      <w:r w:rsidR="00D724ED" w:rsidRPr="003A121D">
        <w:rPr>
          <w:rFonts w:ascii="Verdana" w:eastAsia="Times New Roman" w:hAnsi="Verdana" w:cs="Arial"/>
          <w:sz w:val="24"/>
          <w:szCs w:val="24"/>
          <w:lang w:eastAsia="pl-PL"/>
        </w:rPr>
        <w:t>Pzp</w:t>
      </w:r>
      <w:proofErr w:type="spellEnd"/>
    </w:p>
    <w:p w14:paraId="5E85F862"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z jej treści powinno jednoznacznej wynikać zobowiązanie gwaranta do zapłaty całej kwoty wadium;</w:t>
      </w:r>
    </w:p>
    <w:p w14:paraId="5496AF60" w14:textId="77777777" w:rsidR="00340D5C" w:rsidRPr="003A121D" w:rsidRDefault="00340D5C">
      <w:pPr>
        <w:pStyle w:val="Akapitzlist"/>
        <w:numPr>
          <w:ilvl w:val="0"/>
          <w:numId w:val="32"/>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p</w:t>
      </w:r>
      <w:r w:rsidR="003A65E8" w:rsidRPr="003A121D">
        <w:rPr>
          <w:rFonts w:ascii="Verdana" w:eastAsia="Times New Roman" w:hAnsi="Verdana" w:cs="Arial"/>
          <w:sz w:val="24"/>
          <w:szCs w:val="24"/>
          <w:lang w:eastAsia="pl-PL"/>
        </w:rPr>
        <w:t xml:space="preserve">owinno być nieodwołalne i bezwarunkowe </w:t>
      </w:r>
      <w:r w:rsidRPr="003A121D">
        <w:rPr>
          <w:rFonts w:ascii="Verdana" w:eastAsia="Times New Roman" w:hAnsi="Verdana" w:cs="Arial"/>
          <w:sz w:val="24"/>
          <w:szCs w:val="24"/>
          <w:lang w:eastAsia="pl-PL"/>
        </w:rPr>
        <w:t>oraz płatne na pierwsze żądanie</w:t>
      </w:r>
    </w:p>
    <w:p w14:paraId="33D2E5AB" w14:textId="77777777" w:rsidR="00340D5C" w:rsidRPr="003A121D" w:rsidRDefault="003A65E8">
      <w:pPr>
        <w:pStyle w:val="Akapitzlist"/>
        <w:numPr>
          <w:ilvl w:val="0"/>
          <w:numId w:val="32"/>
        </w:numPr>
        <w:tabs>
          <w:tab w:val="left" w:pos="709"/>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3CC1AB43" w14:textId="77777777" w:rsidR="00343921" w:rsidRPr="003A121D" w:rsidRDefault="003A65E8">
      <w:pPr>
        <w:pStyle w:val="Akapitzlist"/>
        <w:numPr>
          <w:ilvl w:val="0"/>
          <w:numId w:val="32"/>
        </w:numPr>
        <w:tabs>
          <w:tab w:val="left" w:pos="709"/>
          <w:tab w:val="left" w:pos="851"/>
          <w:tab w:val="left" w:pos="993"/>
        </w:tabs>
        <w:spacing w:line="360" w:lineRule="auto"/>
        <w:ind w:left="709" w:firstLine="0"/>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lastRenderedPageBreak/>
        <w:t>w treści poręczenia lub gwarancji powinna znaleźć się nazwa oraz numer przedmiotowego postępowania;</w:t>
      </w:r>
    </w:p>
    <w:p w14:paraId="6CD3F085" w14:textId="77777777" w:rsidR="00340D5C"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Oferta wykonawcy, który nie wniesie wadium, wniesie wadium w sposób nieprawidłowy lub nie utrzyma wadium </w:t>
      </w:r>
      <w:r w:rsidR="00340D5C" w:rsidRPr="003A121D">
        <w:rPr>
          <w:rFonts w:ascii="Verdana" w:eastAsia="Times New Roman" w:hAnsi="Verdana" w:cs="Arial"/>
          <w:sz w:val="24"/>
          <w:szCs w:val="24"/>
          <w:lang w:eastAsia="pl-PL"/>
        </w:rPr>
        <w:t xml:space="preserve"> </w:t>
      </w:r>
      <w:r w:rsidRPr="003A121D">
        <w:rPr>
          <w:rFonts w:ascii="Verdana" w:eastAsia="Times New Roman" w:hAnsi="Verdana" w:cs="Arial"/>
          <w:sz w:val="24"/>
          <w:szCs w:val="24"/>
          <w:lang w:eastAsia="pl-PL"/>
        </w:rPr>
        <w:t xml:space="preserve">nieprzerwanie do upływu terminu związania ofertą lub złoży wniosek o zwrot wadium w przypadku, o którym mowa w art. 98 ust. 2 pkt 3 </w:t>
      </w:r>
      <w:proofErr w:type="spellStart"/>
      <w:r w:rsidR="00D724ED" w:rsidRPr="003A121D">
        <w:rPr>
          <w:rFonts w:ascii="Verdana" w:eastAsia="Times New Roman" w:hAnsi="Verdana" w:cs="Arial"/>
          <w:sz w:val="24"/>
          <w:szCs w:val="24"/>
          <w:lang w:eastAsia="pl-PL"/>
        </w:rPr>
        <w:t>Pzp</w:t>
      </w:r>
      <w:proofErr w:type="spellEnd"/>
      <w:r w:rsidRPr="003A121D">
        <w:rPr>
          <w:rFonts w:ascii="Verdana" w:eastAsia="Times New Roman" w:hAnsi="Verdana" w:cs="Arial"/>
          <w:sz w:val="24"/>
          <w:szCs w:val="24"/>
          <w:lang w:eastAsia="pl-PL"/>
        </w:rPr>
        <w:t xml:space="preserve"> zostanie odrzucona</w:t>
      </w:r>
      <w:r w:rsidR="00340D5C" w:rsidRPr="003A121D">
        <w:rPr>
          <w:rFonts w:ascii="Verdana" w:eastAsia="Times New Roman" w:hAnsi="Verdana" w:cs="Arial"/>
          <w:sz w:val="24"/>
          <w:szCs w:val="24"/>
          <w:lang w:eastAsia="pl-PL"/>
        </w:rPr>
        <w:t>.</w:t>
      </w:r>
    </w:p>
    <w:p w14:paraId="19BF0D96" w14:textId="77777777" w:rsidR="007B09CB" w:rsidRPr="003A121D" w:rsidRDefault="003A65E8">
      <w:pPr>
        <w:pStyle w:val="Akapitzlist"/>
        <w:numPr>
          <w:ilvl w:val="1"/>
          <w:numId w:val="30"/>
        </w:numPr>
        <w:tabs>
          <w:tab w:val="left" w:pos="709"/>
        </w:tabs>
        <w:spacing w:line="360" w:lineRule="auto"/>
        <w:ind w:left="709" w:hanging="709"/>
        <w:jc w:val="both"/>
        <w:rPr>
          <w:rFonts w:ascii="Verdana" w:eastAsia="Times New Roman" w:hAnsi="Verdana" w:cs="Arial"/>
          <w:sz w:val="24"/>
          <w:szCs w:val="24"/>
          <w:lang w:eastAsia="pl-PL"/>
        </w:rPr>
      </w:pPr>
      <w:r w:rsidRPr="003A121D">
        <w:rPr>
          <w:rFonts w:ascii="Verdana" w:eastAsia="Times New Roman" w:hAnsi="Verdana" w:cs="Arial"/>
          <w:sz w:val="24"/>
          <w:szCs w:val="24"/>
          <w:lang w:eastAsia="pl-PL"/>
        </w:rPr>
        <w:t xml:space="preserve">Zasady zwrotu oraz okoliczności zatrzymania wadium określa art. 98 </w:t>
      </w:r>
      <w:proofErr w:type="spellStart"/>
      <w:r w:rsidR="00D724ED" w:rsidRPr="003A121D">
        <w:rPr>
          <w:rFonts w:ascii="Verdana" w:eastAsia="Times New Roman" w:hAnsi="Verdana" w:cs="Arial"/>
          <w:sz w:val="24"/>
          <w:szCs w:val="24"/>
          <w:lang w:eastAsia="pl-PL"/>
        </w:rPr>
        <w:t>Pzp</w:t>
      </w:r>
      <w:proofErr w:type="spellEnd"/>
      <w:r w:rsidR="00D724ED" w:rsidRPr="003A121D">
        <w:rPr>
          <w:rFonts w:ascii="Verdana" w:eastAsia="Times New Roman" w:hAnsi="Verdana" w:cs="Arial"/>
          <w:sz w:val="24"/>
          <w:szCs w:val="24"/>
          <w:lang w:eastAsia="pl-PL"/>
        </w:rPr>
        <w:t>.</w:t>
      </w:r>
    </w:p>
    <w:p w14:paraId="57793D3F" w14:textId="77777777" w:rsidR="00B40433" w:rsidRPr="00CC10D2" w:rsidRDefault="00B40433" w:rsidP="004A672B">
      <w:pPr>
        <w:pStyle w:val="Akapitzlist"/>
        <w:tabs>
          <w:tab w:val="left" w:pos="567"/>
        </w:tabs>
        <w:spacing w:line="360"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4A672B">
            <w:pPr>
              <w:spacing w:line="360"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4A672B">
      <w:pPr>
        <w:pStyle w:val="Akapitzlist"/>
        <w:tabs>
          <w:tab w:val="left" w:pos="567"/>
        </w:tabs>
        <w:spacing w:line="360"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62E9D1" w14:textId="77777777" w:rsidR="00CB352B" w:rsidRPr="00CB352B" w:rsidRDefault="0091787C" w:rsidP="00CB352B">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70D95D0A" w14:textId="29AE984D" w:rsidR="00CB352B" w:rsidRPr="00CB352B" w:rsidRDefault="00CB352B" w:rsidP="00CB352B">
      <w:pPr>
        <w:pStyle w:val="Akapitzlist"/>
        <w:numPr>
          <w:ilvl w:val="1"/>
          <w:numId w:val="33"/>
        </w:numPr>
        <w:tabs>
          <w:tab w:val="left" w:pos="709"/>
        </w:tabs>
        <w:spacing w:line="360" w:lineRule="auto"/>
        <w:ind w:left="709" w:hanging="709"/>
        <w:jc w:val="both"/>
        <w:rPr>
          <w:rFonts w:ascii="Verdana" w:eastAsia="Times New Roman" w:hAnsi="Verdana" w:cs="Arial"/>
          <w:color w:val="FF0000"/>
          <w:sz w:val="24"/>
          <w:szCs w:val="24"/>
          <w:lang w:eastAsia="pl-PL"/>
        </w:rPr>
      </w:pPr>
      <w:r w:rsidRPr="00CB352B">
        <w:rPr>
          <w:rFonts w:ascii="Verdana" w:eastAsia="Times New Roman" w:hAnsi="Verdana" w:cs="Arial"/>
          <w:sz w:val="24"/>
          <w:szCs w:val="24"/>
          <w:lang w:eastAsia="pl-PL"/>
        </w:rPr>
        <w:t xml:space="preserve">Najpóźniej w dniu zawarcia umowy Wykonawca zobowiązany jest złożyć Zamawiającemu: harmonogram </w:t>
      </w:r>
      <w:proofErr w:type="spellStart"/>
      <w:r w:rsidRPr="00CB352B">
        <w:rPr>
          <w:rFonts w:ascii="Verdana" w:eastAsia="Times New Roman" w:hAnsi="Verdana" w:cs="Arial"/>
          <w:sz w:val="24"/>
          <w:szCs w:val="24"/>
          <w:lang w:eastAsia="pl-PL"/>
        </w:rPr>
        <w:t>rzeczowo-terminowo-finansowy</w:t>
      </w:r>
      <w:proofErr w:type="spellEnd"/>
      <w:r>
        <w:rPr>
          <w:rFonts w:ascii="Verdana" w:eastAsia="Times New Roman" w:hAnsi="Verdana" w:cs="Arial"/>
          <w:sz w:val="24"/>
          <w:szCs w:val="24"/>
          <w:lang w:eastAsia="pl-PL"/>
        </w:rPr>
        <w:t>.</w:t>
      </w:r>
    </w:p>
    <w:p w14:paraId="3EE56670" w14:textId="77777777" w:rsidR="00183C5B" w:rsidRDefault="00183C5B"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p w14:paraId="6C091307" w14:textId="77777777" w:rsidR="003A121D" w:rsidRDefault="003A121D"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p w14:paraId="3389CDBB" w14:textId="77777777" w:rsidR="003A121D" w:rsidRDefault="003A121D"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p w14:paraId="2E2D322F" w14:textId="77777777" w:rsidR="003A121D" w:rsidRPr="00CC10D2" w:rsidRDefault="003A121D" w:rsidP="004A672B">
      <w:pPr>
        <w:pStyle w:val="Akapitzlist"/>
        <w:tabs>
          <w:tab w:val="left" w:pos="709"/>
          <w:tab w:val="left" w:pos="993"/>
        </w:tabs>
        <w:spacing w:line="360"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4A672B">
            <w:pPr>
              <w:spacing w:line="360"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Rozdział 19</w:t>
            </w:r>
          </w:p>
          <w:p w14:paraId="31D7EE2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4A672B">
      <w:pPr>
        <w:pStyle w:val="Akapitzlist"/>
        <w:tabs>
          <w:tab w:val="left" w:pos="567"/>
        </w:tabs>
        <w:spacing w:line="360" w:lineRule="auto"/>
        <w:ind w:left="0"/>
        <w:rPr>
          <w:rFonts w:ascii="Verdana" w:eastAsia="Times New Roman" w:hAnsi="Verdana" w:cs="Arial"/>
          <w:sz w:val="24"/>
          <w:szCs w:val="24"/>
          <w:lang w:eastAsia="pl-PL"/>
        </w:rPr>
      </w:pPr>
    </w:p>
    <w:p w14:paraId="74796748" w14:textId="50A74B65" w:rsidR="00734E8A" w:rsidRPr="00CB352B" w:rsidRDefault="0091787C" w:rsidP="00CB352B">
      <w:pPr>
        <w:tabs>
          <w:tab w:val="left" w:pos="709"/>
        </w:tabs>
        <w:spacing w:line="360" w:lineRule="auto"/>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 xml:space="preserve">Zamawiający </w:t>
      </w:r>
      <w:r w:rsidR="00CB352B" w:rsidRPr="00CB352B">
        <w:rPr>
          <w:rFonts w:ascii="Verdana" w:eastAsia="Times New Roman" w:hAnsi="Verdana" w:cs="Arial"/>
          <w:sz w:val="24"/>
          <w:szCs w:val="24"/>
          <w:lang w:eastAsia="pl-PL"/>
        </w:rPr>
        <w:t xml:space="preserve">nie </w:t>
      </w:r>
      <w:r w:rsidRPr="00CB352B">
        <w:rPr>
          <w:rFonts w:ascii="Verdana" w:eastAsia="Times New Roman" w:hAnsi="Verdana" w:cs="Arial"/>
          <w:sz w:val="24"/>
          <w:szCs w:val="24"/>
          <w:lang w:eastAsia="pl-PL"/>
        </w:rPr>
        <w:t xml:space="preserve">wymaga wniesienia zabezpieczenia należytego wykonania umowy. </w:t>
      </w:r>
    </w:p>
    <w:p w14:paraId="2FF1B5B5" w14:textId="77777777" w:rsidR="003221FB" w:rsidRPr="00CB352B" w:rsidRDefault="003221FB" w:rsidP="005F1A0B">
      <w:pPr>
        <w:pStyle w:val="Akapitzlist"/>
        <w:tabs>
          <w:tab w:val="left" w:pos="851"/>
        </w:tabs>
        <w:spacing w:line="360"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CB352B" w:rsidRPr="00CB352B"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B352B" w:rsidRDefault="00734E8A" w:rsidP="004A672B">
            <w:pPr>
              <w:spacing w:line="360" w:lineRule="auto"/>
              <w:jc w:val="center"/>
              <w:rPr>
                <w:rFonts w:ascii="Verdana" w:eastAsia="Times New Roman" w:hAnsi="Verdana" w:cs="Arial"/>
                <w:sz w:val="24"/>
                <w:szCs w:val="28"/>
                <w:lang w:eastAsia="pl-PL"/>
              </w:rPr>
            </w:pPr>
            <w:r w:rsidRPr="00CB352B">
              <w:rPr>
                <w:rFonts w:ascii="Verdana" w:eastAsia="Times New Roman" w:hAnsi="Verdana" w:cs="Arial"/>
                <w:sz w:val="24"/>
                <w:szCs w:val="28"/>
                <w:lang w:eastAsia="pl-PL"/>
              </w:rPr>
              <w:t>Rozdział 20</w:t>
            </w:r>
          </w:p>
          <w:p w14:paraId="1650D5AF" w14:textId="77777777" w:rsidR="00CB352B" w:rsidRDefault="00734E8A" w:rsidP="004A672B">
            <w:pPr>
              <w:spacing w:line="360" w:lineRule="auto"/>
              <w:jc w:val="center"/>
              <w:rPr>
                <w:rFonts w:ascii="Verdana" w:eastAsia="Times New Roman" w:hAnsi="Verdana" w:cs="Arial"/>
                <w:b/>
                <w:sz w:val="24"/>
                <w:szCs w:val="28"/>
                <w:lang w:eastAsia="pl-PL"/>
              </w:rPr>
            </w:pPr>
            <w:r w:rsidRPr="00CB352B">
              <w:rPr>
                <w:rFonts w:ascii="Verdana" w:eastAsia="Times New Roman" w:hAnsi="Verdana" w:cs="Arial"/>
                <w:b/>
                <w:sz w:val="24"/>
                <w:szCs w:val="28"/>
                <w:lang w:eastAsia="pl-PL"/>
              </w:rPr>
              <w:t xml:space="preserve">INFORMACJE O TREŚCI ZAWIERANEJ UMOWY ORAZ MOZLIWOŚCI </w:t>
            </w:r>
          </w:p>
          <w:p w14:paraId="653A387F" w14:textId="356F9FC3" w:rsidR="00734E8A" w:rsidRPr="00CB352B" w:rsidRDefault="00734E8A" w:rsidP="004A672B">
            <w:pPr>
              <w:spacing w:line="360" w:lineRule="auto"/>
              <w:jc w:val="center"/>
              <w:rPr>
                <w:rFonts w:ascii="Verdana" w:eastAsia="Times New Roman" w:hAnsi="Verdana" w:cs="Arial"/>
                <w:b/>
                <w:sz w:val="26"/>
                <w:szCs w:val="26"/>
                <w:lang w:eastAsia="pl-PL"/>
              </w:rPr>
            </w:pPr>
            <w:r w:rsidRPr="00CB352B">
              <w:rPr>
                <w:rFonts w:ascii="Verdana" w:eastAsia="Times New Roman" w:hAnsi="Verdana" w:cs="Arial"/>
                <w:b/>
                <w:sz w:val="24"/>
                <w:szCs w:val="28"/>
                <w:lang w:eastAsia="pl-PL"/>
              </w:rPr>
              <w:t>JEJ ZMIANY</w:t>
            </w:r>
          </w:p>
        </w:tc>
      </w:tr>
    </w:tbl>
    <w:p w14:paraId="73EC876E" w14:textId="77777777" w:rsidR="00734E8A" w:rsidRPr="00CB352B" w:rsidRDefault="00734E8A" w:rsidP="004A672B">
      <w:pPr>
        <w:pStyle w:val="Akapitzlist"/>
        <w:tabs>
          <w:tab w:val="left" w:pos="567"/>
        </w:tabs>
        <w:spacing w:line="360" w:lineRule="auto"/>
        <w:ind w:left="567"/>
        <w:jc w:val="both"/>
        <w:rPr>
          <w:rFonts w:ascii="Verdana" w:eastAsia="Times New Roman" w:hAnsi="Verdana" w:cs="Arial"/>
          <w:sz w:val="24"/>
          <w:szCs w:val="24"/>
          <w:lang w:eastAsia="pl-PL"/>
        </w:rPr>
      </w:pPr>
    </w:p>
    <w:p w14:paraId="54148A76"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 xml:space="preserve">Wybrany Wykonawca jest zobowiązany do zawarcia umowy w sprawie zamówienia publicznego na warunkach określonych we Wzorze Umowy, stanowiącym </w:t>
      </w:r>
      <w:r w:rsidRPr="00CB352B">
        <w:rPr>
          <w:rFonts w:ascii="Verdana" w:eastAsia="Times New Roman" w:hAnsi="Verdana" w:cs="Arial"/>
          <w:b/>
          <w:sz w:val="24"/>
          <w:szCs w:val="24"/>
          <w:lang w:eastAsia="pl-PL"/>
        </w:rPr>
        <w:t xml:space="preserve">załącznik nr </w:t>
      </w:r>
      <w:r w:rsidR="008A16FE" w:rsidRPr="00CB352B">
        <w:rPr>
          <w:rFonts w:ascii="Verdana" w:eastAsia="Times New Roman" w:hAnsi="Verdana" w:cs="Arial"/>
          <w:b/>
          <w:sz w:val="24"/>
          <w:szCs w:val="24"/>
          <w:lang w:eastAsia="pl-PL"/>
        </w:rPr>
        <w:t>3</w:t>
      </w:r>
      <w:r w:rsidR="001432BF" w:rsidRPr="00CB352B">
        <w:rPr>
          <w:rFonts w:ascii="Verdana" w:eastAsia="Times New Roman" w:hAnsi="Verdana" w:cs="Arial"/>
          <w:b/>
          <w:sz w:val="24"/>
          <w:szCs w:val="24"/>
          <w:lang w:eastAsia="pl-PL"/>
        </w:rPr>
        <w:t xml:space="preserve"> </w:t>
      </w:r>
      <w:r w:rsidRPr="00CB352B">
        <w:rPr>
          <w:rFonts w:ascii="Verdana" w:eastAsia="Times New Roman" w:hAnsi="Verdana" w:cs="Arial"/>
          <w:b/>
          <w:sz w:val="24"/>
          <w:szCs w:val="24"/>
          <w:lang w:eastAsia="pl-PL"/>
        </w:rPr>
        <w:t>do SWZ.</w:t>
      </w:r>
    </w:p>
    <w:p w14:paraId="3310A251"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Zamawiający przewiduje możliwość zmiany zawartej umowy w stosunku do treści wybranej</w:t>
      </w:r>
      <w:r w:rsidR="00125D69" w:rsidRPr="00CB352B">
        <w:rPr>
          <w:rFonts w:ascii="Verdana" w:eastAsia="Times New Roman" w:hAnsi="Verdana" w:cs="Arial"/>
          <w:sz w:val="24"/>
          <w:szCs w:val="24"/>
          <w:lang w:eastAsia="pl-PL"/>
        </w:rPr>
        <w:t xml:space="preserve"> </w:t>
      </w:r>
      <w:r w:rsidRPr="00CB352B">
        <w:rPr>
          <w:rFonts w:ascii="Verdana" w:eastAsia="Times New Roman" w:hAnsi="Verdana" w:cs="Arial"/>
          <w:sz w:val="24"/>
          <w:szCs w:val="24"/>
          <w:lang w:eastAsia="pl-PL"/>
        </w:rPr>
        <w:t>oferty w zakresie uregulowanym w art. 45</w:t>
      </w:r>
      <w:r w:rsidR="00CB191F" w:rsidRPr="00CB352B">
        <w:rPr>
          <w:rFonts w:ascii="Verdana" w:eastAsia="Times New Roman" w:hAnsi="Verdana" w:cs="Arial"/>
          <w:sz w:val="24"/>
          <w:szCs w:val="24"/>
          <w:lang w:eastAsia="pl-PL"/>
        </w:rPr>
        <w:t xml:space="preserve">4-455 </w:t>
      </w:r>
      <w:proofErr w:type="spellStart"/>
      <w:r w:rsidR="004C49F0" w:rsidRPr="00CB352B">
        <w:rPr>
          <w:rFonts w:ascii="Verdana" w:eastAsia="Times New Roman" w:hAnsi="Verdana" w:cs="Arial"/>
          <w:sz w:val="24"/>
          <w:szCs w:val="24"/>
          <w:lang w:eastAsia="pl-PL"/>
        </w:rPr>
        <w:t>Pzp</w:t>
      </w:r>
      <w:proofErr w:type="spellEnd"/>
      <w:r w:rsidR="00CB191F" w:rsidRPr="00CB352B">
        <w:rPr>
          <w:rFonts w:ascii="Verdana" w:eastAsia="Times New Roman" w:hAnsi="Verdana" w:cs="Arial"/>
          <w:sz w:val="24"/>
          <w:szCs w:val="24"/>
          <w:lang w:eastAsia="pl-PL"/>
        </w:rPr>
        <w:t xml:space="preserve"> oraz wskazanym we wzorze u</w:t>
      </w:r>
      <w:r w:rsidRPr="00CB352B">
        <w:rPr>
          <w:rFonts w:ascii="Verdana" w:eastAsia="Times New Roman" w:hAnsi="Verdana" w:cs="Arial"/>
          <w:sz w:val="24"/>
          <w:szCs w:val="24"/>
          <w:lang w:eastAsia="pl-PL"/>
        </w:rPr>
        <w:t>mowy.</w:t>
      </w:r>
    </w:p>
    <w:p w14:paraId="632EE23B" w14:textId="77777777" w:rsidR="004F4EAA" w:rsidRPr="00CB352B" w:rsidRDefault="004F4EAA">
      <w:pPr>
        <w:pStyle w:val="Akapitzlist"/>
        <w:numPr>
          <w:ilvl w:val="1"/>
          <w:numId w:val="37"/>
        </w:numPr>
        <w:tabs>
          <w:tab w:val="left" w:pos="709"/>
        </w:tabs>
        <w:spacing w:line="360" w:lineRule="auto"/>
        <w:ind w:left="709" w:hanging="709"/>
        <w:jc w:val="both"/>
        <w:rPr>
          <w:rFonts w:ascii="Verdana" w:eastAsia="Times New Roman" w:hAnsi="Verdana" w:cs="Arial"/>
          <w:sz w:val="24"/>
          <w:szCs w:val="24"/>
          <w:lang w:eastAsia="pl-PL"/>
        </w:rPr>
      </w:pPr>
      <w:r w:rsidRPr="00CB352B">
        <w:rPr>
          <w:rFonts w:ascii="Verdana" w:eastAsia="Times New Roman" w:hAnsi="Verdana" w:cs="Arial"/>
          <w:sz w:val="24"/>
          <w:szCs w:val="24"/>
          <w:lang w:eastAsia="pl-PL"/>
        </w:rPr>
        <w:t>Zmiana umowy wymaga dla swej ważności, pod rygorem nieważności, zachowania formy pisemnej.</w:t>
      </w:r>
    </w:p>
    <w:p w14:paraId="18A9E26E" w14:textId="77777777" w:rsidR="00125E0C" w:rsidRPr="00CC10D2" w:rsidRDefault="00125E0C" w:rsidP="004A672B">
      <w:pPr>
        <w:tabs>
          <w:tab w:val="left" w:pos="567"/>
        </w:tabs>
        <w:spacing w:line="360"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36D74EE7" w14:textId="77777777" w:rsidR="00FC2088" w:rsidRPr="00CC10D2" w:rsidRDefault="00FC2088">
      <w:pPr>
        <w:pStyle w:val="Akapitzlist"/>
        <w:numPr>
          <w:ilvl w:val="1"/>
          <w:numId w:val="38"/>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Środki ochrony prawnej przewidziane są w dziale IX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CFAB1CE" w14:textId="77777777" w:rsidR="00FC2088" w:rsidRPr="00CC10D2" w:rsidRDefault="00FC2088">
      <w:pPr>
        <w:pStyle w:val="Akapitzlist"/>
        <w:numPr>
          <w:ilvl w:val="1"/>
          <w:numId w:val="38"/>
        </w:numPr>
        <w:tabs>
          <w:tab w:val="left" w:pos="709"/>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4A672B">
      <w:pPr>
        <w:pStyle w:val="Akapitzlist"/>
        <w:tabs>
          <w:tab w:val="left" w:pos="709"/>
        </w:tabs>
        <w:spacing w:line="360"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4A672B">
            <w:pPr>
              <w:pStyle w:val="Akapitzlist"/>
              <w:spacing w:line="360"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4A672B">
      <w:pPr>
        <w:tabs>
          <w:tab w:val="left" w:pos="567"/>
        </w:tabs>
        <w:spacing w:line="360" w:lineRule="auto"/>
        <w:jc w:val="both"/>
        <w:rPr>
          <w:rFonts w:ascii="Verdana" w:eastAsia="Times New Roman" w:hAnsi="Verdana" w:cs="Arial"/>
          <w:sz w:val="24"/>
          <w:szCs w:val="24"/>
          <w:lang w:eastAsia="pl-PL"/>
        </w:rPr>
      </w:pPr>
    </w:p>
    <w:p w14:paraId="56AD9DF2" w14:textId="77777777" w:rsidR="00826CF0" w:rsidRPr="00CC10D2" w:rsidRDefault="00826CF0" w:rsidP="004A672B">
      <w:pPr>
        <w:tabs>
          <w:tab w:val="left" w:pos="567"/>
        </w:tabs>
        <w:spacing w:line="360"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13 ust. 1 i 2 rozporządzenia Parlamentu Europejskiego i Rady (UE) 2016/679 z dnia 27 kwietnia 2016 r. w sprawie ochrony osób fizycznych w związku z </w:t>
      </w:r>
      <w:r w:rsidRPr="00CC10D2">
        <w:rPr>
          <w:rFonts w:ascii="Verdana" w:eastAsia="Times New Roman" w:hAnsi="Verdana" w:cs="Arial"/>
          <w:sz w:val="24"/>
          <w:szCs w:val="24"/>
          <w:lang w:eastAsia="pl-PL"/>
        </w:rPr>
        <w:lastRenderedPageBreak/>
        <w:t>przetwarzaniem danych osobowych i w sprawie swobodnego przepływu takich danych oraz uchylenia dyrektywy 95/46/WE (ogólne rozporządzenie o danych) (Dz. U. UE L119 z dnia 4 maja 2016 r., str. 1; zwanym dalej „RODO”) informujemy, że:</w:t>
      </w:r>
    </w:p>
    <w:p w14:paraId="6A4E3CB6"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pPr>
        <w:pStyle w:val="Akapitzlist"/>
        <w:numPr>
          <w:ilvl w:val="0"/>
          <w:numId w:val="39"/>
        </w:numPr>
        <w:tabs>
          <w:tab w:val="left" w:pos="567"/>
        </w:tabs>
        <w:spacing w:line="360"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7"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506933A0"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 xml:space="preserve">z udziałem w postępowaniu o udzielenie zamówienia publicznego; konsekwencje niepodania określonych danych wynikają z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4A05F8B1" w14:textId="77777777" w:rsid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pPr>
        <w:pStyle w:val="Akapitzlist"/>
        <w:numPr>
          <w:ilvl w:val="0"/>
          <w:numId w:val="39"/>
        </w:numPr>
        <w:tabs>
          <w:tab w:val="left" w:pos="567"/>
        </w:tabs>
        <w:spacing w:line="360"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30BD7EEB" w14:textId="3123517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 xml:space="preserve">w szczególności podania nazwy lub daty </w:t>
      </w:r>
      <w:r w:rsidRPr="00CC10D2">
        <w:rPr>
          <w:rFonts w:ascii="Verdana" w:eastAsia="Times New Roman" w:hAnsi="Verdana" w:cs="Arial"/>
          <w:sz w:val="24"/>
          <w:szCs w:val="24"/>
          <w:lang w:eastAsia="pl-PL"/>
        </w:rPr>
        <w:lastRenderedPageBreak/>
        <w:t>postępowania o udzielenie zamówienia publicznego lub konkursu albo sprecyzowanie nazwy lub daty zakończonego postępowania o udzielenie zamówienia);</w:t>
      </w:r>
    </w:p>
    <w:p w14:paraId="70BADA0E" w14:textId="2F1E1BF5"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CC10D2">
        <w:rPr>
          <w:rFonts w:ascii="Verdana" w:eastAsia="Times New Roman" w:hAnsi="Verdana" w:cs="Arial"/>
          <w:sz w:val="24"/>
          <w:szCs w:val="24"/>
          <w:lang w:eastAsia="pl-PL"/>
        </w:rPr>
        <w:t>P</w:t>
      </w:r>
      <w:r w:rsidR="00D724ED" w:rsidRPr="00CC10D2">
        <w:rPr>
          <w:rFonts w:ascii="Verdana" w:eastAsia="Times New Roman" w:hAnsi="Verdana" w:cs="Arial"/>
          <w:sz w:val="24"/>
          <w:szCs w:val="24"/>
          <w:lang w:eastAsia="pl-PL"/>
        </w:rPr>
        <w:t>zp</w:t>
      </w:r>
      <w:proofErr w:type="spellEnd"/>
      <w:r w:rsidRPr="00CC10D2">
        <w:rPr>
          <w:rFonts w:ascii="Verdana" w:eastAsia="Times New Roman" w:hAnsi="Verdana" w:cs="Arial"/>
          <w:sz w:val="24"/>
          <w:szCs w:val="24"/>
          <w:lang w:eastAsia="pl-PL"/>
        </w:rPr>
        <w:t xml:space="preserve"> oraz nie może naruszać integralności protokołu oraz jego załączników);</w:t>
      </w:r>
    </w:p>
    <w:p w14:paraId="4B4C3F60" w14:textId="0DB5DA77" w:rsidR="002765A1"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77777777" w:rsidR="00826CF0" w:rsidRPr="00CC10D2" w:rsidRDefault="00826CF0" w:rsidP="004A672B">
      <w:pPr>
        <w:pStyle w:val="Akapitzlist"/>
        <w:numPr>
          <w:ilvl w:val="0"/>
          <w:numId w:val="4"/>
        </w:numPr>
        <w:tabs>
          <w:tab w:val="left" w:pos="567"/>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pPr>
        <w:pStyle w:val="Akapitzlist"/>
        <w:numPr>
          <w:ilvl w:val="0"/>
          <w:numId w:val="40"/>
        </w:numPr>
        <w:tabs>
          <w:tab w:val="left" w:pos="709"/>
        </w:tabs>
        <w:spacing w:line="360"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4A672B">
      <w:pPr>
        <w:pStyle w:val="Akapitzlist"/>
        <w:numPr>
          <w:ilvl w:val="0"/>
          <w:numId w:val="5"/>
        </w:numPr>
        <w:tabs>
          <w:tab w:val="left" w:pos="993"/>
        </w:tabs>
        <w:spacing w:line="360"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pPr>
        <w:pStyle w:val="Akapitzlist"/>
        <w:numPr>
          <w:ilvl w:val="0"/>
          <w:numId w:val="41"/>
        </w:numPr>
        <w:tabs>
          <w:tab w:val="left" w:pos="709"/>
        </w:tabs>
        <w:spacing w:line="360"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2B1C9B3" w14:textId="77777777" w:rsidR="005A235D" w:rsidRDefault="005A235D" w:rsidP="004A672B">
      <w:pPr>
        <w:tabs>
          <w:tab w:val="left" w:pos="330"/>
        </w:tabs>
        <w:spacing w:line="360" w:lineRule="auto"/>
        <w:ind w:left="1440" w:hanging="1440"/>
        <w:rPr>
          <w:rFonts w:ascii="Verdana" w:eastAsia="Times New Roman" w:hAnsi="Verdana" w:cs="Arial"/>
          <w:sz w:val="24"/>
          <w:szCs w:val="24"/>
          <w:lang w:eastAsia="pl-PL"/>
        </w:rPr>
      </w:pPr>
    </w:p>
    <w:p w14:paraId="3A8A9238" w14:textId="77777777" w:rsidR="003221FB" w:rsidRDefault="003221FB" w:rsidP="004A672B">
      <w:pPr>
        <w:tabs>
          <w:tab w:val="left" w:pos="330"/>
        </w:tabs>
        <w:spacing w:line="360"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4A672B">
            <w:pPr>
              <w:spacing w:line="360"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lastRenderedPageBreak/>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4A672B">
            <w:pPr>
              <w:spacing w:line="360"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4A672B">
      <w:pPr>
        <w:tabs>
          <w:tab w:val="left" w:pos="567"/>
        </w:tabs>
        <w:spacing w:line="360" w:lineRule="auto"/>
        <w:jc w:val="both"/>
        <w:rPr>
          <w:rFonts w:ascii="Verdana" w:eastAsia="Times New Roman" w:hAnsi="Verdana" w:cs="Arial"/>
          <w:sz w:val="24"/>
          <w:szCs w:val="24"/>
          <w:lang w:eastAsia="pl-PL"/>
        </w:rPr>
      </w:pPr>
    </w:p>
    <w:p w14:paraId="4E594EA5" w14:textId="77777777" w:rsidR="005A235D" w:rsidRPr="00CC10D2" w:rsidRDefault="005A235D"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Ofertowy </w:t>
      </w:r>
    </w:p>
    <w:p w14:paraId="532AF7B7" w14:textId="77777777" w:rsidR="00A85769" w:rsidRPr="00CC10D2" w:rsidRDefault="00A85769" w:rsidP="004A672B">
      <w:pPr>
        <w:tabs>
          <w:tab w:val="left" w:pos="330"/>
        </w:tabs>
        <w:spacing w:line="360"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447FB292" w14:textId="1026CEDC" w:rsidR="005306BB" w:rsidRPr="00CC10D2" w:rsidRDefault="005306BB" w:rsidP="004A672B">
      <w:pPr>
        <w:tabs>
          <w:tab w:val="left" w:pos="330"/>
        </w:tabs>
        <w:spacing w:line="360"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p>
    <w:p w14:paraId="71F25238" w14:textId="77777777" w:rsidR="005A235D" w:rsidRPr="00CC10D2" w:rsidRDefault="005A235D" w:rsidP="004A672B">
      <w:pPr>
        <w:spacing w:line="360" w:lineRule="auto"/>
        <w:ind w:left="1440" w:hanging="1440"/>
        <w:rPr>
          <w:rFonts w:ascii="Verdana" w:hAnsi="Verdana" w:cs="Arial"/>
          <w:b/>
          <w:bCs/>
          <w:color w:val="FF0000"/>
          <w:sz w:val="24"/>
          <w:szCs w:val="24"/>
        </w:rPr>
      </w:pPr>
    </w:p>
    <w:sectPr w:rsidR="005A235D" w:rsidRPr="00CC10D2" w:rsidSect="00716790">
      <w:footerReference w:type="default" r:id="rId18"/>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CAD4" w14:textId="77777777" w:rsidR="0090324E" w:rsidRDefault="0090324E" w:rsidP="007217FD">
      <w:r>
        <w:separator/>
      </w:r>
    </w:p>
  </w:endnote>
  <w:endnote w:type="continuationSeparator" w:id="0">
    <w:p w14:paraId="3D62A444" w14:textId="77777777" w:rsidR="0090324E" w:rsidRDefault="0090324E"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0892A061"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9D3B98">
          <w:rPr>
            <w:rFonts w:ascii="Arial" w:eastAsiaTheme="majorEastAsia" w:hAnsi="Arial" w:cs="Arial"/>
            <w:sz w:val="20"/>
            <w:szCs w:val="28"/>
          </w:rPr>
          <w:t>4</w:t>
        </w:r>
        <w:r>
          <w:rPr>
            <w:rFonts w:ascii="Arial" w:eastAsiaTheme="majorEastAsia" w:hAnsi="Arial" w:cs="Arial"/>
            <w:sz w:val="20"/>
            <w:szCs w:val="28"/>
          </w:rPr>
          <w:t>.202</w:t>
        </w:r>
        <w:r w:rsidR="00FE2F11">
          <w:rPr>
            <w:rFonts w:ascii="Arial" w:eastAsiaTheme="majorEastAsia" w:hAnsi="Arial" w:cs="Arial"/>
            <w:sz w:val="20"/>
            <w:szCs w:val="28"/>
          </w:rPr>
          <w:t>5</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D8E3" w14:textId="77777777" w:rsidR="0090324E" w:rsidRDefault="0090324E" w:rsidP="007217FD">
      <w:r>
        <w:separator/>
      </w:r>
    </w:p>
  </w:footnote>
  <w:footnote w:type="continuationSeparator" w:id="0">
    <w:p w14:paraId="043A733A" w14:textId="77777777" w:rsidR="0090324E" w:rsidRDefault="0090324E"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CF424AC"/>
    <w:multiLevelType w:val="multilevel"/>
    <w:tmpl w:val="C9F43982"/>
    <w:lvl w:ilvl="0">
      <w:start w:val="17"/>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1"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4"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1"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820F3C"/>
    <w:multiLevelType w:val="hybridMultilevel"/>
    <w:tmpl w:val="49B06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8"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846656"/>
    <w:multiLevelType w:val="hybridMultilevel"/>
    <w:tmpl w:val="9CB09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176680"/>
    <w:multiLevelType w:val="hybridMultilevel"/>
    <w:tmpl w:val="F7BEB7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24"/>
  </w:num>
  <w:num w:numId="3" w16cid:durableId="831870821">
    <w:abstractNumId w:val="18"/>
  </w:num>
  <w:num w:numId="4" w16cid:durableId="1234269947">
    <w:abstractNumId w:val="44"/>
  </w:num>
  <w:num w:numId="5" w16cid:durableId="1726222498">
    <w:abstractNumId w:val="6"/>
  </w:num>
  <w:num w:numId="6" w16cid:durableId="845904217">
    <w:abstractNumId w:val="38"/>
  </w:num>
  <w:num w:numId="7" w16cid:durableId="990057715">
    <w:abstractNumId w:val="7"/>
  </w:num>
  <w:num w:numId="8" w16cid:durableId="2113738008">
    <w:abstractNumId w:val="8"/>
  </w:num>
  <w:num w:numId="9" w16cid:durableId="1844279883">
    <w:abstractNumId w:val="9"/>
  </w:num>
  <w:num w:numId="10" w16cid:durableId="776951720">
    <w:abstractNumId w:val="37"/>
  </w:num>
  <w:num w:numId="11" w16cid:durableId="232279163">
    <w:abstractNumId w:val="5"/>
  </w:num>
  <w:num w:numId="12" w16cid:durableId="1373535636">
    <w:abstractNumId w:val="31"/>
  </w:num>
  <w:num w:numId="13" w16cid:durableId="1631741783">
    <w:abstractNumId w:val="23"/>
  </w:num>
  <w:num w:numId="14" w16cid:durableId="447359742">
    <w:abstractNumId w:val="28"/>
  </w:num>
  <w:num w:numId="15" w16cid:durableId="1843666987">
    <w:abstractNumId w:val="4"/>
  </w:num>
  <w:num w:numId="16" w16cid:durableId="2013946570">
    <w:abstractNumId w:val="3"/>
  </w:num>
  <w:num w:numId="17" w16cid:durableId="389036207">
    <w:abstractNumId w:val="1"/>
  </w:num>
  <w:num w:numId="18" w16cid:durableId="518660052">
    <w:abstractNumId w:val="43"/>
  </w:num>
  <w:num w:numId="19" w16cid:durableId="139076241">
    <w:abstractNumId w:val="22"/>
  </w:num>
  <w:num w:numId="20" w16cid:durableId="1503424673">
    <w:abstractNumId w:val="34"/>
  </w:num>
  <w:num w:numId="21" w16cid:durableId="1026559405">
    <w:abstractNumId w:val="16"/>
  </w:num>
  <w:num w:numId="22" w16cid:durableId="482233140">
    <w:abstractNumId w:val="30"/>
  </w:num>
  <w:num w:numId="23" w16cid:durableId="1231308402">
    <w:abstractNumId w:val="13"/>
  </w:num>
  <w:num w:numId="24" w16cid:durableId="1429353838">
    <w:abstractNumId w:val="21"/>
  </w:num>
  <w:num w:numId="25" w16cid:durableId="169760750">
    <w:abstractNumId w:val="39"/>
  </w:num>
  <w:num w:numId="26" w16cid:durableId="1211500766">
    <w:abstractNumId w:val="32"/>
  </w:num>
  <w:num w:numId="27" w16cid:durableId="1233394116">
    <w:abstractNumId w:val="19"/>
  </w:num>
  <w:num w:numId="28" w16cid:durableId="1892033097">
    <w:abstractNumId w:val="33"/>
  </w:num>
  <w:num w:numId="29" w16cid:durableId="854226340">
    <w:abstractNumId w:val="12"/>
  </w:num>
  <w:num w:numId="30" w16cid:durableId="1773669057">
    <w:abstractNumId w:val="10"/>
  </w:num>
  <w:num w:numId="31" w16cid:durableId="1163356812">
    <w:abstractNumId w:val="42"/>
  </w:num>
  <w:num w:numId="32" w16cid:durableId="1221940922">
    <w:abstractNumId w:val="36"/>
  </w:num>
  <w:num w:numId="33" w16cid:durableId="140075056">
    <w:abstractNumId w:val="27"/>
  </w:num>
  <w:num w:numId="34" w16cid:durableId="2032300701">
    <w:abstractNumId w:val="41"/>
  </w:num>
  <w:num w:numId="35" w16cid:durableId="931546717">
    <w:abstractNumId w:val="29"/>
  </w:num>
  <w:num w:numId="36" w16cid:durableId="55205925">
    <w:abstractNumId w:val="25"/>
  </w:num>
  <w:num w:numId="37" w16cid:durableId="2001539326">
    <w:abstractNumId w:val="11"/>
  </w:num>
  <w:num w:numId="38" w16cid:durableId="665791072">
    <w:abstractNumId w:val="20"/>
  </w:num>
  <w:num w:numId="39" w16cid:durableId="1394890635">
    <w:abstractNumId w:val="14"/>
  </w:num>
  <w:num w:numId="40" w16cid:durableId="1371344043">
    <w:abstractNumId w:val="15"/>
  </w:num>
  <w:num w:numId="41" w16cid:durableId="957373301">
    <w:abstractNumId w:val="2"/>
  </w:num>
  <w:num w:numId="42" w16cid:durableId="616568045">
    <w:abstractNumId w:val="26"/>
  </w:num>
  <w:num w:numId="43" w16cid:durableId="479155780">
    <w:abstractNumId w:val="40"/>
  </w:num>
  <w:num w:numId="44" w16cid:durableId="734007601">
    <w:abstractNumId w:val="17"/>
  </w:num>
  <w:num w:numId="45" w16cid:durableId="481236558">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35548"/>
    <w:rsid w:val="00035DE4"/>
    <w:rsid w:val="00037317"/>
    <w:rsid w:val="0004233C"/>
    <w:rsid w:val="000424AD"/>
    <w:rsid w:val="000447CB"/>
    <w:rsid w:val="00044FD3"/>
    <w:rsid w:val="00045853"/>
    <w:rsid w:val="00045B36"/>
    <w:rsid w:val="0004699D"/>
    <w:rsid w:val="00047A96"/>
    <w:rsid w:val="00051B61"/>
    <w:rsid w:val="00052A44"/>
    <w:rsid w:val="0005319D"/>
    <w:rsid w:val="000551B1"/>
    <w:rsid w:val="00060640"/>
    <w:rsid w:val="00060D72"/>
    <w:rsid w:val="00062404"/>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9C"/>
    <w:rsid w:val="00086E94"/>
    <w:rsid w:val="000873BF"/>
    <w:rsid w:val="0009121F"/>
    <w:rsid w:val="00091537"/>
    <w:rsid w:val="0009283F"/>
    <w:rsid w:val="00093693"/>
    <w:rsid w:val="00093DF8"/>
    <w:rsid w:val="000952FB"/>
    <w:rsid w:val="00095711"/>
    <w:rsid w:val="00096DAF"/>
    <w:rsid w:val="000A0201"/>
    <w:rsid w:val="000A419F"/>
    <w:rsid w:val="000A4313"/>
    <w:rsid w:val="000A4E43"/>
    <w:rsid w:val="000B0D65"/>
    <w:rsid w:val="000B2161"/>
    <w:rsid w:val="000B572E"/>
    <w:rsid w:val="000C2783"/>
    <w:rsid w:val="000C376D"/>
    <w:rsid w:val="000C47F6"/>
    <w:rsid w:val="000C49B4"/>
    <w:rsid w:val="000C66E2"/>
    <w:rsid w:val="000C72E6"/>
    <w:rsid w:val="000C7C10"/>
    <w:rsid w:val="000D0552"/>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6254F"/>
    <w:rsid w:val="00162BD3"/>
    <w:rsid w:val="00163D35"/>
    <w:rsid w:val="001646B9"/>
    <w:rsid w:val="00164FD2"/>
    <w:rsid w:val="0017059F"/>
    <w:rsid w:val="0017442B"/>
    <w:rsid w:val="0017623F"/>
    <w:rsid w:val="001769F1"/>
    <w:rsid w:val="001805C6"/>
    <w:rsid w:val="001805F4"/>
    <w:rsid w:val="001816E5"/>
    <w:rsid w:val="00182520"/>
    <w:rsid w:val="00183C5B"/>
    <w:rsid w:val="00183D10"/>
    <w:rsid w:val="001852FC"/>
    <w:rsid w:val="00186B7C"/>
    <w:rsid w:val="00187C56"/>
    <w:rsid w:val="0019006E"/>
    <w:rsid w:val="001920B2"/>
    <w:rsid w:val="00193630"/>
    <w:rsid w:val="00193D3C"/>
    <w:rsid w:val="00194AB9"/>
    <w:rsid w:val="0019522A"/>
    <w:rsid w:val="00196A85"/>
    <w:rsid w:val="00196E8A"/>
    <w:rsid w:val="00197721"/>
    <w:rsid w:val="001A2B26"/>
    <w:rsid w:val="001A30D1"/>
    <w:rsid w:val="001A3C5A"/>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E746A"/>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0D0C"/>
    <w:rsid w:val="002D2D12"/>
    <w:rsid w:val="002E72E0"/>
    <w:rsid w:val="002F0670"/>
    <w:rsid w:val="002F1953"/>
    <w:rsid w:val="002F38A8"/>
    <w:rsid w:val="002F42F8"/>
    <w:rsid w:val="002F512D"/>
    <w:rsid w:val="002F687A"/>
    <w:rsid w:val="002F688B"/>
    <w:rsid w:val="002F6B6E"/>
    <w:rsid w:val="002F7302"/>
    <w:rsid w:val="00300309"/>
    <w:rsid w:val="003037B3"/>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1D0"/>
    <w:rsid w:val="003669BE"/>
    <w:rsid w:val="003705D1"/>
    <w:rsid w:val="00371F70"/>
    <w:rsid w:val="003721B5"/>
    <w:rsid w:val="00373060"/>
    <w:rsid w:val="00373429"/>
    <w:rsid w:val="00375D16"/>
    <w:rsid w:val="003772B2"/>
    <w:rsid w:val="00380F6A"/>
    <w:rsid w:val="0038156E"/>
    <w:rsid w:val="00381E11"/>
    <w:rsid w:val="003870DA"/>
    <w:rsid w:val="003A0D91"/>
    <w:rsid w:val="003A121D"/>
    <w:rsid w:val="003A2AD5"/>
    <w:rsid w:val="003A58DA"/>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466"/>
    <w:rsid w:val="00474BA4"/>
    <w:rsid w:val="00477791"/>
    <w:rsid w:val="00477912"/>
    <w:rsid w:val="00483E17"/>
    <w:rsid w:val="00484199"/>
    <w:rsid w:val="00485295"/>
    <w:rsid w:val="00485BF0"/>
    <w:rsid w:val="004864A1"/>
    <w:rsid w:val="00486769"/>
    <w:rsid w:val="004873A1"/>
    <w:rsid w:val="00491461"/>
    <w:rsid w:val="00492305"/>
    <w:rsid w:val="00493A68"/>
    <w:rsid w:val="004944CE"/>
    <w:rsid w:val="00495E8A"/>
    <w:rsid w:val="00496E12"/>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08C2"/>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1331"/>
    <w:rsid w:val="0053436F"/>
    <w:rsid w:val="00536C19"/>
    <w:rsid w:val="005403DF"/>
    <w:rsid w:val="00540AF2"/>
    <w:rsid w:val="005412B2"/>
    <w:rsid w:val="005416B5"/>
    <w:rsid w:val="00545EC2"/>
    <w:rsid w:val="0055035B"/>
    <w:rsid w:val="0055159B"/>
    <w:rsid w:val="00552C84"/>
    <w:rsid w:val="005537A8"/>
    <w:rsid w:val="00554589"/>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4886"/>
    <w:rsid w:val="006768BB"/>
    <w:rsid w:val="00676999"/>
    <w:rsid w:val="0068070F"/>
    <w:rsid w:val="00681FB7"/>
    <w:rsid w:val="00682660"/>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B4D"/>
    <w:rsid w:val="006C7170"/>
    <w:rsid w:val="006D24E9"/>
    <w:rsid w:val="006D25E2"/>
    <w:rsid w:val="006D26B4"/>
    <w:rsid w:val="006D2E50"/>
    <w:rsid w:val="006D7A2F"/>
    <w:rsid w:val="006E1DE4"/>
    <w:rsid w:val="006E3715"/>
    <w:rsid w:val="006E75D3"/>
    <w:rsid w:val="006F0904"/>
    <w:rsid w:val="006F1B80"/>
    <w:rsid w:val="006F236B"/>
    <w:rsid w:val="006F6D8A"/>
    <w:rsid w:val="007007E5"/>
    <w:rsid w:val="00700CC0"/>
    <w:rsid w:val="00703104"/>
    <w:rsid w:val="00704436"/>
    <w:rsid w:val="00705D3A"/>
    <w:rsid w:val="007067C2"/>
    <w:rsid w:val="00706A05"/>
    <w:rsid w:val="00707E42"/>
    <w:rsid w:val="00710F93"/>
    <w:rsid w:val="0071228D"/>
    <w:rsid w:val="00712C5B"/>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57B5"/>
    <w:rsid w:val="007F7054"/>
    <w:rsid w:val="007F7096"/>
    <w:rsid w:val="007F710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962A9"/>
    <w:rsid w:val="008A010C"/>
    <w:rsid w:val="008A0CD3"/>
    <w:rsid w:val="008A0D0D"/>
    <w:rsid w:val="008A16FE"/>
    <w:rsid w:val="008A3A20"/>
    <w:rsid w:val="008A4341"/>
    <w:rsid w:val="008A4455"/>
    <w:rsid w:val="008A50CF"/>
    <w:rsid w:val="008A514E"/>
    <w:rsid w:val="008A5C6F"/>
    <w:rsid w:val="008A5EAF"/>
    <w:rsid w:val="008A5F77"/>
    <w:rsid w:val="008A6D75"/>
    <w:rsid w:val="008A7C50"/>
    <w:rsid w:val="008A7FB1"/>
    <w:rsid w:val="008B132F"/>
    <w:rsid w:val="008B3632"/>
    <w:rsid w:val="008B3C05"/>
    <w:rsid w:val="008B5C26"/>
    <w:rsid w:val="008B7D5E"/>
    <w:rsid w:val="008B7ED7"/>
    <w:rsid w:val="008C036B"/>
    <w:rsid w:val="008D12DA"/>
    <w:rsid w:val="008D14B5"/>
    <w:rsid w:val="008D16FD"/>
    <w:rsid w:val="008D4E67"/>
    <w:rsid w:val="008D5254"/>
    <w:rsid w:val="008D644B"/>
    <w:rsid w:val="008D76A7"/>
    <w:rsid w:val="008D786A"/>
    <w:rsid w:val="008D7AC3"/>
    <w:rsid w:val="008E4824"/>
    <w:rsid w:val="008E59D4"/>
    <w:rsid w:val="008E7C87"/>
    <w:rsid w:val="008F20BB"/>
    <w:rsid w:val="008F34DF"/>
    <w:rsid w:val="008F4497"/>
    <w:rsid w:val="008F636B"/>
    <w:rsid w:val="008F7854"/>
    <w:rsid w:val="00901F49"/>
    <w:rsid w:val="0090324E"/>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EC9"/>
    <w:rsid w:val="009432E7"/>
    <w:rsid w:val="00945479"/>
    <w:rsid w:val="0094589F"/>
    <w:rsid w:val="00947C3A"/>
    <w:rsid w:val="0095212D"/>
    <w:rsid w:val="0095380F"/>
    <w:rsid w:val="00953B7D"/>
    <w:rsid w:val="009552DA"/>
    <w:rsid w:val="00956078"/>
    <w:rsid w:val="009564AD"/>
    <w:rsid w:val="00957DA0"/>
    <w:rsid w:val="00957DE2"/>
    <w:rsid w:val="009608BB"/>
    <w:rsid w:val="009614D1"/>
    <w:rsid w:val="00961C89"/>
    <w:rsid w:val="00963373"/>
    <w:rsid w:val="0096620D"/>
    <w:rsid w:val="0096638F"/>
    <w:rsid w:val="00966FF9"/>
    <w:rsid w:val="0096701D"/>
    <w:rsid w:val="009735B6"/>
    <w:rsid w:val="00977393"/>
    <w:rsid w:val="009804EC"/>
    <w:rsid w:val="00980577"/>
    <w:rsid w:val="0098149D"/>
    <w:rsid w:val="00982530"/>
    <w:rsid w:val="00982A88"/>
    <w:rsid w:val="00984E9F"/>
    <w:rsid w:val="00985529"/>
    <w:rsid w:val="00987ED9"/>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3B98"/>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3C03"/>
    <w:rsid w:val="00A062C3"/>
    <w:rsid w:val="00A06BD5"/>
    <w:rsid w:val="00A071C3"/>
    <w:rsid w:val="00A07DDC"/>
    <w:rsid w:val="00A127A9"/>
    <w:rsid w:val="00A128C7"/>
    <w:rsid w:val="00A12EFB"/>
    <w:rsid w:val="00A16735"/>
    <w:rsid w:val="00A16DCD"/>
    <w:rsid w:val="00A171F2"/>
    <w:rsid w:val="00A233DB"/>
    <w:rsid w:val="00A24400"/>
    <w:rsid w:val="00A26489"/>
    <w:rsid w:val="00A3112A"/>
    <w:rsid w:val="00A32F0F"/>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338C"/>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70B1"/>
    <w:rsid w:val="00B472A7"/>
    <w:rsid w:val="00B52A0A"/>
    <w:rsid w:val="00B538AB"/>
    <w:rsid w:val="00B53AC3"/>
    <w:rsid w:val="00B54987"/>
    <w:rsid w:val="00B55CB1"/>
    <w:rsid w:val="00B575E5"/>
    <w:rsid w:val="00B60B7E"/>
    <w:rsid w:val="00B6154B"/>
    <w:rsid w:val="00B6293B"/>
    <w:rsid w:val="00B64635"/>
    <w:rsid w:val="00B65614"/>
    <w:rsid w:val="00B71C73"/>
    <w:rsid w:val="00B73563"/>
    <w:rsid w:val="00B73EA1"/>
    <w:rsid w:val="00B7529C"/>
    <w:rsid w:val="00B75315"/>
    <w:rsid w:val="00B757AB"/>
    <w:rsid w:val="00B8026C"/>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E36F0"/>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0DBF"/>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7A8"/>
    <w:rsid w:val="00C7551D"/>
    <w:rsid w:val="00C771C7"/>
    <w:rsid w:val="00C801AF"/>
    <w:rsid w:val="00C804C7"/>
    <w:rsid w:val="00C81C2E"/>
    <w:rsid w:val="00C830F0"/>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352B"/>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270FD"/>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5007"/>
    <w:rsid w:val="00D85321"/>
    <w:rsid w:val="00D85374"/>
    <w:rsid w:val="00D864D8"/>
    <w:rsid w:val="00D87FFE"/>
    <w:rsid w:val="00D94A69"/>
    <w:rsid w:val="00D969F1"/>
    <w:rsid w:val="00D97B67"/>
    <w:rsid w:val="00D97BF2"/>
    <w:rsid w:val="00DA07F8"/>
    <w:rsid w:val="00DA1AEA"/>
    <w:rsid w:val="00DA41C2"/>
    <w:rsid w:val="00DA51B8"/>
    <w:rsid w:val="00DA64D6"/>
    <w:rsid w:val="00DA66B4"/>
    <w:rsid w:val="00DA7962"/>
    <w:rsid w:val="00DB0ADC"/>
    <w:rsid w:val="00DB25E6"/>
    <w:rsid w:val="00DB41BA"/>
    <w:rsid w:val="00DB5198"/>
    <w:rsid w:val="00DB5428"/>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07D6"/>
    <w:rsid w:val="00E51296"/>
    <w:rsid w:val="00E52B31"/>
    <w:rsid w:val="00E556ED"/>
    <w:rsid w:val="00E61725"/>
    <w:rsid w:val="00E65E52"/>
    <w:rsid w:val="00E663EB"/>
    <w:rsid w:val="00E67F06"/>
    <w:rsid w:val="00E745BE"/>
    <w:rsid w:val="00E75359"/>
    <w:rsid w:val="00E75608"/>
    <w:rsid w:val="00E75789"/>
    <w:rsid w:val="00E77470"/>
    <w:rsid w:val="00E82615"/>
    <w:rsid w:val="00E848A5"/>
    <w:rsid w:val="00E857A4"/>
    <w:rsid w:val="00E86D58"/>
    <w:rsid w:val="00E94D2E"/>
    <w:rsid w:val="00E97559"/>
    <w:rsid w:val="00EA04F9"/>
    <w:rsid w:val="00EA0A60"/>
    <w:rsid w:val="00EA160D"/>
    <w:rsid w:val="00EA2487"/>
    <w:rsid w:val="00EA3D75"/>
    <w:rsid w:val="00EA76B7"/>
    <w:rsid w:val="00EA76C1"/>
    <w:rsid w:val="00EA7C9C"/>
    <w:rsid w:val="00EB10B2"/>
    <w:rsid w:val="00EB1D3C"/>
    <w:rsid w:val="00EB4D32"/>
    <w:rsid w:val="00EC0750"/>
    <w:rsid w:val="00EC149D"/>
    <w:rsid w:val="00EC1DE0"/>
    <w:rsid w:val="00EC57D3"/>
    <w:rsid w:val="00EC778C"/>
    <w:rsid w:val="00ED0219"/>
    <w:rsid w:val="00ED0EC7"/>
    <w:rsid w:val="00ED1247"/>
    <w:rsid w:val="00ED205D"/>
    <w:rsid w:val="00ED542C"/>
    <w:rsid w:val="00ED56A4"/>
    <w:rsid w:val="00ED6D20"/>
    <w:rsid w:val="00EE4CE7"/>
    <w:rsid w:val="00EE51E6"/>
    <w:rsid w:val="00EE70A8"/>
    <w:rsid w:val="00EF45E7"/>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B7606"/>
    <w:rsid w:val="00FC2088"/>
    <w:rsid w:val="00FC20D3"/>
    <w:rsid w:val="00FC4829"/>
    <w:rsid w:val="00FC4992"/>
    <w:rsid w:val="00FC4B88"/>
    <w:rsid w:val="00FC655D"/>
    <w:rsid w:val="00FC66C6"/>
    <w:rsid w:val="00FD25CF"/>
    <w:rsid w:val="00FD26D4"/>
    <w:rsid w:val="00FD52AD"/>
    <w:rsid w:val="00FD5768"/>
    <w:rsid w:val="00FD591E"/>
    <w:rsid w:val="00FD7432"/>
    <w:rsid w:val="00FE2214"/>
    <w:rsid w:val="00FE261D"/>
    <w:rsid w:val="00FE2F11"/>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ug_krasoci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mailto:iod.wloszczowa@gmail.com"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pn/ug_krasocin" TargetMode="External"/><Relationship Id="rId10" Type="http://schemas.openxmlformats.org/officeDocument/2006/relationships/hyperlink" Target="https://platformazakupowa.pl/pn/ug_kraso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8620</Words>
  <Characters>51724</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15</cp:revision>
  <cp:lastPrinted>2024-08-02T07:18:00Z</cp:lastPrinted>
  <dcterms:created xsi:type="dcterms:W3CDTF">2024-08-02T07:18:00Z</dcterms:created>
  <dcterms:modified xsi:type="dcterms:W3CDTF">2025-04-09T07:00:00Z</dcterms:modified>
</cp:coreProperties>
</file>