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260009" w14:textId="7C013D06" w:rsidR="000E0809" w:rsidRPr="009C0C10" w:rsidRDefault="00A970A2" w:rsidP="003A5F66">
      <w:pPr>
        <w:pStyle w:val="Tytu"/>
        <w:spacing w:after="120"/>
        <w:rPr>
          <w:rFonts w:ascii="Segoe UI Light" w:hAnsi="Segoe UI Light" w:cs="Segoe UI Light"/>
          <w:b/>
          <w:bCs/>
          <w:color w:val="002060"/>
          <w:sz w:val="22"/>
          <w:szCs w:val="22"/>
          <w:lang w:eastAsia="pl-PL"/>
        </w:rPr>
      </w:pPr>
      <w:r w:rsidRPr="009C0C10">
        <w:rPr>
          <w:rFonts w:ascii="Segoe UI Light" w:hAnsi="Segoe UI Light" w:cs="Segoe UI Light"/>
          <w:b/>
          <w:bCs/>
          <w:color w:val="002060"/>
          <w:sz w:val="22"/>
          <w:szCs w:val="22"/>
          <w:lang w:eastAsia="pl-PL"/>
        </w:rPr>
        <w:t>OPIS PRZEDMIOTU ZAMÓWIENIA</w:t>
      </w:r>
    </w:p>
    <w:p w14:paraId="0DAB584E" w14:textId="77777777" w:rsidR="00A04792" w:rsidRPr="009C0C10" w:rsidRDefault="00A04792" w:rsidP="003A5F66">
      <w:pPr>
        <w:spacing w:after="120" w:line="240" w:lineRule="auto"/>
        <w:rPr>
          <w:rFonts w:ascii="Segoe UI Light" w:hAnsi="Segoe UI Light" w:cs="Segoe UI Light"/>
          <w:color w:val="002060"/>
          <w:sz w:val="22"/>
          <w:lang w:eastAsia="pl-PL"/>
        </w:rPr>
      </w:pPr>
    </w:p>
    <w:p w14:paraId="11454653" w14:textId="39E99536" w:rsidR="001975DD" w:rsidRPr="009C0C10" w:rsidRDefault="001975DD" w:rsidP="003A5F66">
      <w:pPr>
        <w:pStyle w:val="Nagwek2"/>
        <w:numPr>
          <w:ilvl w:val="0"/>
          <w:numId w:val="1"/>
        </w:numPr>
        <w:spacing w:before="0" w:after="120" w:line="240" w:lineRule="auto"/>
        <w:ind w:left="284" w:hanging="284"/>
        <w:rPr>
          <w:rFonts w:ascii="Segoe UI Light" w:hAnsi="Segoe UI Light" w:cs="Segoe UI Light"/>
          <w:color w:val="002060"/>
          <w:szCs w:val="22"/>
          <w:lang w:eastAsia="pl-PL"/>
        </w:rPr>
      </w:pPr>
      <w:r w:rsidRPr="009C0C10">
        <w:rPr>
          <w:rFonts w:ascii="Segoe UI Light" w:hAnsi="Segoe UI Light" w:cs="Segoe UI Light"/>
          <w:color w:val="002060"/>
          <w:szCs w:val="22"/>
          <w:lang w:eastAsia="pl-PL"/>
        </w:rPr>
        <w:t>Postanowienia wspólne dla wszystkich ubezpieczeń wchodzących</w:t>
      </w:r>
      <w:r w:rsidR="003A79F7" w:rsidRPr="009C0C10">
        <w:rPr>
          <w:rFonts w:ascii="Segoe UI Light" w:hAnsi="Segoe UI Light" w:cs="Segoe UI Light"/>
          <w:color w:val="002060"/>
          <w:szCs w:val="22"/>
          <w:lang w:eastAsia="pl-PL"/>
        </w:rPr>
        <w:t xml:space="preserve"> </w:t>
      </w:r>
      <w:r w:rsidRPr="009C0C10">
        <w:rPr>
          <w:rFonts w:ascii="Segoe UI Light" w:hAnsi="Segoe UI Light" w:cs="Segoe UI Light"/>
          <w:color w:val="002060"/>
          <w:szCs w:val="22"/>
          <w:lang w:eastAsia="pl-PL"/>
        </w:rPr>
        <w:t>w skład zamówienia</w:t>
      </w:r>
    </w:p>
    <w:p w14:paraId="37A54E73" w14:textId="6A38FBF0" w:rsidR="00EB21B2" w:rsidRPr="009C0C10" w:rsidRDefault="00F65E49" w:rsidP="003A5F66">
      <w:pPr>
        <w:pStyle w:val="Nagwek3"/>
        <w:numPr>
          <w:ilvl w:val="1"/>
          <w:numId w:val="2"/>
        </w:numPr>
        <w:spacing w:before="0" w:after="120"/>
        <w:ind w:left="426"/>
        <w:rPr>
          <w:rFonts w:ascii="Segoe UI Light" w:hAnsi="Segoe UI Light" w:cs="Segoe UI Light"/>
          <w:color w:val="002060"/>
          <w:sz w:val="22"/>
          <w:szCs w:val="22"/>
        </w:rPr>
      </w:pPr>
      <w:r w:rsidRPr="009C0C10">
        <w:rPr>
          <w:rFonts w:ascii="Segoe UI Light" w:hAnsi="Segoe UI Light" w:cs="Segoe UI Light"/>
          <w:color w:val="002060"/>
          <w:sz w:val="22"/>
          <w:szCs w:val="22"/>
        </w:rPr>
        <w:t>Podstawowe informacje o Zamawiający</w:t>
      </w:r>
      <w:r w:rsidR="00EB21B2" w:rsidRPr="009C0C10">
        <w:rPr>
          <w:rFonts w:ascii="Segoe UI Light" w:hAnsi="Segoe UI Light" w:cs="Segoe UI Light"/>
          <w:color w:val="002060"/>
          <w:sz w:val="22"/>
          <w:szCs w:val="22"/>
        </w:rPr>
        <w:t>m</w:t>
      </w:r>
    </w:p>
    <w:p w14:paraId="272618E8" w14:textId="77777777" w:rsidR="00412F35" w:rsidRPr="009C0C10" w:rsidRDefault="00412F35" w:rsidP="003A5F66">
      <w:pPr>
        <w:spacing w:after="120" w:line="240" w:lineRule="auto"/>
        <w:rPr>
          <w:rFonts w:ascii="Segoe UI Light" w:hAnsi="Segoe UI Light" w:cs="Segoe UI Light"/>
          <w:color w:val="002060"/>
          <w:sz w:val="22"/>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802"/>
      </w:tblGrid>
      <w:tr w:rsidR="009C0C10" w:rsidRPr="009C0C10" w14:paraId="2EFB130B" w14:textId="77777777" w:rsidTr="00303AB8">
        <w:trPr>
          <w:cnfStyle w:val="100000000000" w:firstRow="1" w:lastRow="0" w:firstColumn="0" w:lastColumn="0" w:oddVBand="0" w:evenVBand="0" w:oddHBand="0" w:evenHBand="0" w:firstRowFirstColumn="0" w:firstRowLastColumn="0" w:lastRowFirstColumn="0" w:lastRowLastColumn="0"/>
        </w:trPr>
        <w:tc>
          <w:tcPr>
            <w:tcW w:w="1985" w:type="dxa"/>
            <w:tcBorders>
              <w:top w:val="single" w:sz="4" w:space="0" w:color="BFBFBF" w:themeColor="background1" w:themeShade="BF"/>
              <w:bottom w:val="single" w:sz="4" w:space="0" w:color="BFBFBF" w:themeColor="background1" w:themeShade="BF"/>
            </w:tcBorders>
            <w:shd w:val="clear" w:color="auto" w:fill="F2F2F2"/>
            <w:vAlign w:val="center"/>
          </w:tcPr>
          <w:p w14:paraId="1A8AAB46" w14:textId="77777777" w:rsidR="00412F35" w:rsidRPr="009C0C10" w:rsidRDefault="00412F35"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nazwa</w:t>
            </w:r>
          </w:p>
        </w:tc>
        <w:tc>
          <w:tcPr>
            <w:tcW w:w="6802" w:type="dxa"/>
            <w:tcBorders>
              <w:top w:val="single" w:sz="4" w:space="0" w:color="BFBFBF" w:themeColor="background1" w:themeShade="BF"/>
              <w:bottom w:val="single" w:sz="4" w:space="0" w:color="BFBFBF" w:themeColor="background1" w:themeShade="BF"/>
            </w:tcBorders>
            <w:shd w:val="clear" w:color="auto" w:fill="auto"/>
            <w:vAlign w:val="center"/>
          </w:tcPr>
          <w:p w14:paraId="54D94A0F" w14:textId="21999930" w:rsidR="00412F35" w:rsidRPr="009C0C10" w:rsidRDefault="007B7968" w:rsidP="003A5F66">
            <w:pPr>
              <w:spacing w:after="120" w:line="240" w:lineRule="auto"/>
              <w:jc w:val="both"/>
              <w:rPr>
                <w:rFonts w:ascii="Segoe UI Light" w:hAnsi="Segoe UI Light" w:cs="Segoe UI Light"/>
                <w:color w:val="002060"/>
                <w:sz w:val="22"/>
              </w:rPr>
            </w:pPr>
            <w:r w:rsidRPr="009C0C10">
              <w:rPr>
                <w:rStyle w:val="Pogrubienie"/>
                <w:rFonts w:ascii="Segoe UI Light" w:hAnsi="Segoe UI Light" w:cs="Segoe UI Light"/>
                <w:color w:val="002060"/>
                <w:sz w:val="22"/>
                <w:shd w:val="clear" w:color="auto" w:fill="FFFFFF"/>
              </w:rPr>
              <w:t>Miejski Zakład Oczyszczania w Wołominie Sp. z o.o.</w:t>
            </w:r>
          </w:p>
        </w:tc>
      </w:tr>
      <w:tr w:rsidR="009C0C10" w:rsidRPr="009C0C10" w14:paraId="00E3447A" w14:textId="77777777" w:rsidTr="00303AB8">
        <w:tc>
          <w:tcPr>
            <w:tcW w:w="1985" w:type="dxa"/>
            <w:tcBorders>
              <w:top w:val="single" w:sz="4" w:space="0" w:color="BFBFBF" w:themeColor="background1" w:themeShade="BF"/>
              <w:bottom w:val="single" w:sz="4" w:space="0" w:color="BFBFBF" w:themeColor="background1" w:themeShade="BF"/>
            </w:tcBorders>
            <w:shd w:val="clear" w:color="auto" w:fill="F2F2F2"/>
            <w:vAlign w:val="center"/>
          </w:tcPr>
          <w:p w14:paraId="71164E8E" w14:textId="77777777" w:rsidR="00412F35" w:rsidRPr="009C0C10" w:rsidRDefault="00412F35"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adres/siedziba</w:t>
            </w:r>
          </w:p>
        </w:tc>
        <w:tc>
          <w:tcPr>
            <w:tcW w:w="6802" w:type="dxa"/>
            <w:tcBorders>
              <w:top w:val="single" w:sz="4" w:space="0" w:color="BFBFBF" w:themeColor="background1" w:themeShade="BF"/>
              <w:bottom w:val="single" w:sz="4" w:space="0" w:color="BFBFBF" w:themeColor="background1" w:themeShade="BF"/>
            </w:tcBorders>
            <w:shd w:val="clear" w:color="auto" w:fill="auto"/>
            <w:vAlign w:val="center"/>
          </w:tcPr>
          <w:p w14:paraId="7FD09B50" w14:textId="5AA0A1E1" w:rsidR="00412F35" w:rsidRPr="009C0C10" w:rsidRDefault="007B7968"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shd w:val="clear" w:color="auto" w:fill="FFFFFF"/>
              </w:rPr>
              <w:t>ul. Łukasiewicza 4, 05-200 Wołomin</w:t>
            </w:r>
          </w:p>
        </w:tc>
      </w:tr>
      <w:tr w:rsidR="009C0C10" w:rsidRPr="009C0C10" w14:paraId="1184B93C" w14:textId="77777777" w:rsidTr="00303AB8">
        <w:tc>
          <w:tcPr>
            <w:tcW w:w="1985" w:type="dxa"/>
            <w:tcBorders>
              <w:top w:val="single" w:sz="4" w:space="0" w:color="BFBFBF" w:themeColor="background1" w:themeShade="BF"/>
              <w:bottom w:val="single" w:sz="4" w:space="0" w:color="BFBFBF" w:themeColor="background1" w:themeShade="BF"/>
            </w:tcBorders>
            <w:shd w:val="clear" w:color="auto" w:fill="F2F2F2"/>
            <w:vAlign w:val="center"/>
          </w:tcPr>
          <w:p w14:paraId="29C6ABE7" w14:textId="77777777" w:rsidR="00412F35" w:rsidRPr="009C0C10" w:rsidRDefault="00412F35"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NIP</w:t>
            </w:r>
          </w:p>
        </w:tc>
        <w:tc>
          <w:tcPr>
            <w:tcW w:w="6802" w:type="dxa"/>
            <w:tcBorders>
              <w:top w:val="single" w:sz="4" w:space="0" w:color="BFBFBF" w:themeColor="background1" w:themeShade="BF"/>
              <w:bottom w:val="single" w:sz="4" w:space="0" w:color="BFBFBF" w:themeColor="background1" w:themeShade="BF"/>
            </w:tcBorders>
            <w:shd w:val="clear" w:color="auto" w:fill="auto"/>
            <w:vAlign w:val="center"/>
          </w:tcPr>
          <w:p w14:paraId="45BD7D82" w14:textId="4DDCE22E" w:rsidR="00412F35" w:rsidRPr="009C0C10" w:rsidRDefault="007B7968"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shd w:val="clear" w:color="auto" w:fill="FFFFFF"/>
              </w:rPr>
              <w:t>1251618560</w:t>
            </w:r>
          </w:p>
        </w:tc>
      </w:tr>
      <w:tr w:rsidR="009C0C10" w:rsidRPr="009C0C10" w14:paraId="78AE39CC" w14:textId="77777777" w:rsidTr="00303AB8">
        <w:tc>
          <w:tcPr>
            <w:tcW w:w="1985" w:type="dxa"/>
            <w:tcBorders>
              <w:top w:val="single" w:sz="4" w:space="0" w:color="BFBFBF" w:themeColor="background1" w:themeShade="BF"/>
              <w:bottom w:val="single" w:sz="4" w:space="0" w:color="BFBFBF" w:themeColor="background1" w:themeShade="BF"/>
            </w:tcBorders>
            <w:shd w:val="clear" w:color="auto" w:fill="F2F2F2"/>
            <w:vAlign w:val="center"/>
          </w:tcPr>
          <w:p w14:paraId="2BC2FC3A" w14:textId="77777777" w:rsidR="00412F35" w:rsidRPr="009C0C10" w:rsidRDefault="00412F35"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REGON</w:t>
            </w:r>
          </w:p>
        </w:tc>
        <w:tc>
          <w:tcPr>
            <w:tcW w:w="6802" w:type="dxa"/>
            <w:tcBorders>
              <w:top w:val="single" w:sz="4" w:space="0" w:color="BFBFBF" w:themeColor="background1" w:themeShade="BF"/>
              <w:bottom w:val="single" w:sz="4" w:space="0" w:color="BFBFBF" w:themeColor="background1" w:themeShade="BF"/>
            </w:tcBorders>
            <w:shd w:val="clear" w:color="auto" w:fill="auto"/>
            <w:vAlign w:val="center"/>
          </w:tcPr>
          <w:p w14:paraId="72531735" w14:textId="3FA7266D" w:rsidR="00412F35" w:rsidRPr="009C0C10" w:rsidRDefault="007B7968"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shd w:val="clear" w:color="auto" w:fill="FFFFFF"/>
              </w:rPr>
              <w:t>146348721</w:t>
            </w:r>
          </w:p>
        </w:tc>
      </w:tr>
      <w:tr w:rsidR="009C0C10" w:rsidRPr="009C0C10" w14:paraId="537ED237" w14:textId="77777777" w:rsidTr="00303AB8">
        <w:tc>
          <w:tcPr>
            <w:tcW w:w="1985" w:type="dxa"/>
            <w:tcBorders>
              <w:top w:val="single" w:sz="4" w:space="0" w:color="BFBFBF" w:themeColor="background1" w:themeShade="BF"/>
              <w:bottom w:val="single" w:sz="4" w:space="0" w:color="BFBFBF" w:themeColor="background1" w:themeShade="BF"/>
            </w:tcBorders>
            <w:shd w:val="clear" w:color="auto" w:fill="F2F2F2"/>
            <w:vAlign w:val="center"/>
          </w:tcPr>
          <w:p w14:paraId="5BC9F52D" w14:textId="0FCF97E5" w:rsidR="007B7968" w:rsidRPr="009C0C10" w:rsidRDefault="007B7968"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KRS</w:t>
            </w:r>
          </w:p>
        </w:tc>
        <w:tc>
          <w:tcPr>
            <w:tcW w:w="6802" w:type="dxa"/>
            <w:tcBorders>
              <w:top w:val="single" w:sz="4" w:space="0" w:color="BFBFBF" w:themeColor="background1" w:themeShade="BF"/>
              <w:bottom w:val="single" w:sz="4" w:space="0" w:color="BFBFBF" w:themeColor="background1" w:themeShade="BF"/>
            </w:tcBorders>
            <w:shd w:val="clear" w:color="auto" w:fill="auto"/>
            <w:vAlign w:val="center"/>
          </w:tcPr>
          <w:p w14:paraId="6DCFAF23" w14:textId="592F65E0" w:rsidR="007B7968" w:rsidRPr="009C0C10" w:rsidRDefault="007B7968" w:rsidP="003A5F66">
            <w:pPr>
              <w:spacing w:after="120" w:line="240" w:lineRule="auto"/>
              <w:jc w:val="both"/>
              <w:rPr>
                <w:rFonts w:ascii="Segoe UI Light" w:hAnsi="Segoe UI Light" w:cs="Segoe UI Light"/>
                <w:color w:val="002060"/>
                <w:sz w:val="22"/>
                <w:shd w:val="clear" w:color="auto" w:fill="FFFFFF"/>
              </w:rPr>
            </w:pPr>
            <w:r w:rsidRPr="009C0C10">
              <w:rPr>
                <w:rFonts w:ascii="Segoe UI Light" w:hAnsi="Segoe UI Light" w:cs="Segoe UI Light"/>
                <w:color w:val="002060"/>
                <w:sz w:val="22"/>
                <w:shd w:val="clear" w:color="auto" w:fill="FFFFFF"/>
              </w:rPr>
              <w:t>0000437166</w:t>
            </w:r>
          </w:p>
        </w:tc>
      </w:tr>
      <w:tr w:rsidR="009C0C10" w:rsidRPr="009C0C10" w14:paraId="0514D30D" w14:textId="77777777" w:rsidTr="00303AB8">
        <w:tc>
          <w:tcPr>
            <w:tcW w:w="1985" w:type="dxa"/>
            <w:tcBorders>
              <w:top w:val="single" w:sz="4" w:space="0" w:color="BFBFBF" w:themeColor="background1" w:themeShade="BF"/>
              <w:bottom w:val="single" w:sz="4" w:space="0" w:color="BFBFBF" w:themeColor="background1" w:themeShade="BF"/>
            </w:tcBorders>
            <w:shd w:val="clear" w:color="auto" w:fill="F2F2F2"/>
            <w:vAlign w:val="center"/>
          </w:tcPr>
          <w:p w14:paraId="4EEC3687" w14:textId="6963DA6F" w:rsidR="00412F35" w:rsidRPr="009C0C10" w:rsidRDefault="00412F35"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 xml:space="preserve">historia </w:t>
            </w:r>
            <w:r w:rsidR="00303AB8">
              <w:rPr>
                <w:rFonts w:ascii="Segoe UI Light" w:hAnsi="Segoe UI Light" w:cs="Segoe UI Light"/>
                <w:color w:val="002060"/>
                <w:sz w:val="22"/>
              </w:rPr>
              <w:br/>
            </w:r>
            <w:r w:rsidRPr="009C0C10">
              <w:rPr>
                <w:rFonts w:ascii="Segoe UI Light" w:hAnsi="Segoe UI Light" w:cs="Segoe UI Light"/>
                <w:color w:val="002060"/>
                <w:sz w:val="22"/>
              </w:rPr>
              <w:t>i opis działalności</w:t>
            </w:r>
          </w:p>
        </w:tc>
        <w:tc>
          <w:tcPr>
            <w:tcW w:w="6802" w:type="dxa"/>
            <w:tcBorders>
              <w:top w:val="single" w:sz="4" w:space="0" w:color="BFBFBF" w:themeColor="background1" w:themeShade="BF"/>
              <w:bottom w:val="single" w:sz="4" w:space="0" w:color="BFBFBF" w:themeColor="background1" w:themeShade="BF"/>
            </w:tcBorders>
            <w:shd w:val="clear" w:color="auto" w:fill="auto"/>
            <w:vAlign w:val="center"/>
          </w:tcPr>
          <w:p w14:paraId="719E5A5A" w14:textId="52C277E2" w:rsidR="00412F35" w:rsidRPr="009C0C10" w:rsidRDefault="007B7968" w:rsidP="003A5F66">
            <w:pPr>
              <w:pStyle w:val="Akapitzlist"/>
              <w:spacing w:after="120" w:line="240" w:lineRule="auto"/>
              <w:ind w:left="0"/>
              <w:jc w:val="both"/>
              <w:rPr>
                <w:rFonts w:ascii="Segoe UI Light" w:hAnsi="Segoe UI Light" w:cs="Segoe UI Light"/>
                <w:color w:val="002060"/>
                <w:sz w:val="22"/>
                <w:shd w:val="clear" w:color="auto" w:fill="FFFFFF"/>
              </w:rPr>
            </w:pPr>
            <w:r w:rsidRPr="009C0C10">
              <w:rPr>
                <w:rFonts w:ascii="Segoe UI Light" w:hAnsi="Segoe UI Light" w:cs="Segoe UI Light"/>
                <w:color w:val="002060"/>
                <w:sz w:val="22"/>
              </w:rPr>
              <w:t>Miejski Zakład Oczyszczania w Wołominie Sp. z o.o. to firma, której przedmiotem działalności jest: świadczenie usług prowadzenie segregacji odpadów, usuwanie i unieszkodliwianie odpadów z ulic i placów na zlecenie miasta, opróżnianie pojemników z ulic rozstawionych na ulicach na zlecenie miasta, usługi w zakresie wywozu nieczystości stałych i płynnych, odbioru surowców wtórnych oraz wynajem i sprzedaży pojemników różnych rodzajów.</w:t>
            </w:r>
            <w:r w:rsidR="00C07750"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W ramach prowadzonej działalności Zamawiający prowadzi PSZOK, Selektywną zbiórkę odpadów, wynajem pojemników i kontenerów, wywóz odpadów i inne związane z segregacją i utylizacją odpadów. Prowadzi własną sortownię odpadów, kompostownię odpadów oraz składowisko odpadów</w:t>
            </w:r>
            <w:r w:rsidR="008D0529" w:rsidRPr="009C0C10">
              <w:rPr>
                <w:rFonts w:ascii="Segoe UI Light" w:hAnsi="Segoe UI Light" w:cs="Segoe UI Light"/>
                <w:color w:val="002060"/>
                <w:sz w:val="22"/>
              </w:rPr>
              <w:t xml:space="preserve"> oraz udostępnia oddawanie odpadów za pomocą </w:t>
            </w:r>
            <w:r w:rsidR="008D0529" w:rsidRPr="009C0C10">
              <w:rPr>
                <w:rFonts w:ascii="Segoe UI Light" w:hAnsi="Segoe UI Light" w:cs="Segoe UI Light"/>
                <w:color w:val="002060"/>
                <w:sz w:val="22"/>
                <w:shd w:val="clear" w:color="auto" w:fill="FFFFFF"/>
              </w:rPr>
              <w:t xml:space="preserve">Mobilnego Punktu Selektywnego Zbierania Odpadów Komunalnych. </w:t>
            </w:r>
          </w:p>
          <w:p w14:paraId="35B24B71" w14:textId="1404F4A3" w:rsidR="008D0529" w:rsidRPr="009C0C10" w:rsidRDefault="008D0529" w:rsidP="003A5F66">
            <w:pPr>
              <w:pStyle w:val="Akapitzlist"/>
              <w:spacing w:after="120" w:line="240" w:lineRule="auto"/>
              <w:ind w:left="0"/>
              <w:jc w:val="both"/>
              <w:rPr>
                <w:rFonts w:ascii="Segoe UI Light" w:hAnsi="Segoe UI Light" w:cs="Segoe UI Light"/>
                <w:color w:val="002060"/>
                <w:sz w:val="22"/>
              </w:rPr>
            </w:pPr>
          </w:p>
          <w:p w14:paraId="0D9B222D" w14:textId="77777777" w:rsidR="008D0529" w:rsidRPr="009C0C10" w:rsidRDefault="008D0529" w:rsidP="003A5F66">
            <w:pPr>
              <w:pStyle w:val="Akapitzlist"/>
              <w:spacing w:after="120" w:line="240" w:lineRule="auto"/>
              <w:ind w:left="0"/>
              <w:jc w:val="both"/>
              <w:rPr>
                <w:rFonts w:ascii="Segoe UI Light" w:hAnsi="Segoe UI Light" w:cs="Segoe UI Light"/>
                <w:color w:val="002060"/>
                <w:sz w:val="22"/>
              </w:rPr>
            </w:pPr>
            <w:r w:rsidRPr="009C0C10">
              <w:rPr>
                <w:rFonts w:ascii="Segoe UI Light" w:hAnsi="Segoe UI Light" w:cs="Segoe UI Light"/>
                <w:color w:val="002060"/>
                <w:sz w:val="22"/>
              </w:rPr>
              <w:t>Zakres prowadzonej działalności oraz procentowy udział w przychodach spółki:</w:t>
            </w:r>
          </w:p>
          <w:p w14:paraId="137ACEAC" w14:textId="77777777" w:rsidR="008D0529" w:rsidRPr="009C0C10" w:rsidRDefault="008D0529" w:rsidP="003A5F66">
            <w:pPr>
              <w:pStyle w:val="Akapitzlist"/>
              <w:spacing w:after="120" w:line="240" w:lineRule="auto"/>
              <w:ind w:left="0"/>
              <w:jc w:val="both"/>
              <w:rPr>
                <w:rFonts w:ascii="Segoe UI Light" w:hAnsi="Segoe UI Light" w:cs="Segoe UI Light"/>
                <w:color w:val="002060"/>
                <w:sz w:val="22"/>
              </w:rPr>
            </w:pPr>
            <w:r w:rsidRPr="009C0C10">
              <w:rPr>
                <w:rFonts w:ascii="Segoe UI Light" w:hAnsi="Segoe UI Light" w:cs="Segoe UI Light"/>
                <w:color w:val="002060"/>
                <w:sz w:val="22"/>
              </w:rPr>
              <w:t xml:space="preserve">PKD o przeważającej działalności: </w:t>
            </w:r>
          </w:p>
          <w:p w14:paraId="69576A68" w14:textId="77777777" w:rsidR="008D0529" w:rsidRPr="009C0C10" w:rsidRDefault="008D0529" w:rsidP="003A5F66">
            <w:pPr>
              <w:pStyle w:val="Akapitzlist"/>
              <w:spacing w:after="120" w:line="240" w:lineRule="auto"/>
              <w:ind w:left="0"/>
              <w:jc w:val="both"/>
              <w:rPr>
                <w:rFonts w:ascii="Segoe UI Light" w:hAnsi="Segoe UI Light" w:cs="Segoe UI Light"/>
                <w:color w:val="002060"/>
                <w:sz w:val="22"/>
              </w:rPr>
            </w:pPr>
            <w:r w:rsidRPr="009C0C10">
              <w:rPr>
                <w:rFonts w:ascii="Segoe UI Light" w:hAnsi="Segoe UI Light" w:cs="Segoe UI Light"/>
                <w:color w:val="002060"/>
                <w:sz w:val="22"/>
              </w:rPr>
              <w:t>38.11.Z Zbieranie odpadów innych niż niebezpieczne (56,03%)</w:t>
            </w:r>
          </w:p>
          <w:p w14:paraId="7937472C" w14:textId="0E711D5F" w:rsidR="008D0529" w:rsidRPr="009C0C10" w:rsidRDefault="008D0529" w:rsidP="003A5F66">
            <w:pPr>
              <w:pStyle w:val="Akapitzlist"/>
              <w:spacing w:after="120" w:line="240" w:lineRule="auto"/>
              <w:ind w:left="0"/>
              <w:jc w:val="both"/>
              <w:rPr>
                <w:rFonts w:ascii="Segoe UI Light" w:hAnsi="Segoe UI Light" w:cs="Segoe UI Light"/>
                <w:color w:val="002060"/>
                <w:sz w:val="22"/>
              </w:rPr>
            </w:pPr>
            <w:r w:rsidRPr="009C0C10">
              <w:rPr>
                <w:rFonts w:ascii="Segoe UI Light" w:hAnsi="Segoe UI Light" w:cs="Segoe UI Light"/>
                <w:color w:val="002060"/>
                <w:sz w:val="22"/>
              </w:rPr>
              <w:t>PKD pozostałe</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38.21.Z, Obróbka i usuwanie odpadów innych niż niebezpieczne (36,53%)</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38.12.Z.Zbieranie odpadów niebezpiecznych</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38.22.Z.Przetwarzanie i unieszkodliwianie odpadów</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niebezpiecznych</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38.32.Z.Odzysk surowców z materiałów segregowanych (1,61%)</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39.00.Z.Działalność związana z rekultywacją i pozostała działalność usługowa związana z gospodarką odpadami</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47.99.Z sprzedaż pojemników (0,01%)</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49.41.Z.Transport drogowy towarów</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 xml:space="preserve">20.15.Z </w:t>
            </w:r>
            <w:r w:rsidRPr="009C0C10">
              <w:rPr>
                <w:rFonts w:ascii="Segoe UI Light" w:hAnsi="Segoe UI Light" w:cs="Segoe UI Light"/>
                <w:color w:val="002060"/>
                <w:sz w:val="22"/>
              </w:rPr>
              <w:lastRenderedPageBreak/>
              <w:t>Produkcja nawozów i związków azotowych (0,05%)</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81.29.Z Pozostałe sprzątanie, w tym:</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zamiatanie dróg (0,38%)</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zimowe utrzymanie dróg (1,46%)</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77.39.Z, wynajem i dzierżawa pozostałych maszyn, urządzeń i dóbr (0,65%)</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37.00.Z odprowadzanie o oczyszczanie ścieków-(0,02%)</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81.30.Z Działalność usługowa związana z zagospodarowaniem terenów zieleni</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 xml:space="preserve">Prowadzenie prac remontowych, modernizacyjnych, budowlanych i innych czynności konserwacyjnych. </w:t>
            </w:r>
          </w:p>
          <w:p w14:paraId="1D29C8BD" w14:textId="0068D8D9" w:rsidR="008D0529" w:rsidRPr="009C0C10" w:rsidRDefault="008D0529" w:rsidP="003A5F66">
            <w:pPr>
              <w:pStyle w:val="Akapitzlist"/>
              <w:spacing w:after="120" w:line="240" w:lineRule="auto"/>
              <w:ind w:left="0"/>
              <w:jc w:val="both"/>
              <w:rPr>
                <w:rFonts w:ascii="Segoe UI Light" w:hAnsi="Segoe UI Light" w:cs="Segoe UI Light"/>
                <w:color w:val="002060"/>
                <w:sz w:val="22"/>
              </w:rPr>
            </w:pPr>
            <w:r w:rsidRPr="009C0C10">
              <w:rPr>
                <w:rFonts w:ascii="Segoe UI Light" w:hAnsi="Segoe UI Light" w:cs="Segoe UI Light"/>
                <w:color w:val="002060"/>
                <w:sz w:val="22"/>
              </w:rPr>
              <w:t xml:space="preserve">Zamawiający, prowadzi działalność transportową połączoną ze zbieraniem odpadów, do wykonywania działalności wykorzystuje pojazdy wolnobieżne i sprzęt budowlany taki jak  np. ładowarki, wózki widłowe koparki, produkuje polepszacze glebowe, wprowadza do obrotu/ sprzedaje  pojemniki na odpady ( </w:t>
            </w:r>
            <w:r w:rsidR="00EA7C99" w:rsidRPr="009C0C10">
              <w:rPr>
                <w:rFonts w:ascii="Segoe UI Light" w:hAnsi="Segoe UI Light" w:cs="Segoe UI Light"/>
                <w:color w:val="002060"/>
                <w:sz w:val="22"/>
              </w:rPr>
              <w:t>bez produkcji</w:t>
            </w:r>
            <w:r w:rsidRPr="009C0C10">
              <w:rPr>
                <w:rFonts w:ascii="Segoe UI Light" w:hAnsi="Segoe UI Light" w:cs="Segoe UI Light"/>
                <w:color w:val="002060"/>
                <w:sz w:val="22"/>
              </w:rPr>
              <w:t>), których  głównymi odbiorcami są osoby fizyczne, mieszkańcy w gminach, z którymi spółka ma zawarte umowy na odbiór i transport odpadów</w:t>
            </w:r>
            <w:r w:rsidR="00EA7C9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prowadzi prace załadunkowe, przeładunkowe i rozładunkowe.</w:t>
            </w:r>
            <w:r w:rsidR="00EA7C99" w:rsidRPr="009C0C10">
              <w:rPr>
                <w:rFonts w:ascii="Segoe UI Light" w:hAnsi="Segoe UI Light" w:cs="Segoe UI Light"/>
                <w:color w:val="002060"/>
                <w:sz w:val="22"/>
              </w:rPr>
              <w:t xml:space="preserve"> W</w:t>
            </w:r>
            <w:r w:rsidRPr="009C0C10">
              <w:rPr>
                <w:rFonts w:ascii="Segoe UI Light" w:hAnsi="Segoe UI Light" w:cs="Segoe UI Light"/>
                <w:color w:val="002060"/>
                <w:sz w:val="22"/>
              </w:rPr>
              <w:t xml:space="preserve">ynajmuje powierzchnię magazynową oraz pomieszczenia socjalne, część placu  przy ulicy Łukasiewicza 4. </w:t>
            </w:r>
            <w:r w:rsidR="00EA7C99" w:rsidRPr="009C0C10">
              <w:rPr>
                <w:rFonts w:ascii="Segoe UI Light" w:hAnsi="Segoe UI Light" w:cs="Segoe UI Light"/>
                <w:color w:val="002060"/>
                <w:sz w:val="22"/>
              </w:rPr>
              <w:t xml:space="preserve">Prowadzi </w:t>
            </w:r>
            <w:r w:rsidRPr="009C0C10">
              <w:rPr>
                <w:rFonts w:ascii="Segoe UI Light" w:hAnsi="Segoe UI Light" w:cs="Segoe UI Light"/>
                <w:color w:val="002060"/>
                <w:sz w:val="22"/>
              </w:rPr>
              <w:t>wykonywanie remontów dróg gminnych nieutwardzonych .</w:t>
            </w:r>
          </w:p>
          <w:p w14:paraId="56F4B6C7" w14:textId="6B14AEF3" w:rsidR="007B7968" w:rsidRPr="009C0C10" w:rsidRDefault="007B7968" w:rsidP="003A5F66">
            <w:pPr>
              <w:pStyle w:val="Akapitzlist"/>
              <w:spacing w:after="120" w:line="240" w:lineRule="auto"/>
              <w:ind w:left="0"/>
              <w:jc w:val="both"/>
              <w:rPr>
                <w:rFonts w:ascii="Segoe UI Light" w:hAnsi="Segoe UI Light" w:cs="Segoe UI Light"/>
                <w:color w:val="002060"/>
                <w:sz w:val="22"/>
              </w:rPr>
            </w:pPr>
          </w:p>
        </w:tc>
      </w:tr>
      <w:tr w:rsidR="009C0C10" w:rsidRPr="009C0C10" w14:paraId="02B1285A" w14:textId="77777777" w:rsidTr="00303AB8">
        <w:tc>
          <w:tcPr>
            <w:tcW w:w="1985" w:type="dxa"/>
            <w:tcBorders>
              <w:top w:val="single" w:sz="4" w:space="0" w:color="BFBFBF" w:themeColor="background1" w:themeShade="BF"/>
              <w:bottom w:val="single" w:sz="4" w:space="0" w:color="BFBFBF" w:themeColor="background1" w:themeShade="BF"/>
            </w:tcBorders>
            <w:shd w:val="clear" w:color="auto" w:fill="F2F2F2"/>
            <w:vAlign w:val="center"/>
          </w:tcPr>
          <w:p w14:paraId="0AF15CA3" w14:textId="1CB9F3F9" w:rsidR="00412F35" w:rsidRPr="009C0C10" w:rsidRDefault="00412F35" w:rsidP="003A5F66">
            <w:pPr>
              <w:spacing w:after="120" w:line="240" w:lineRule="auto"/>
              <w:rPr>
                <w:rFonts w:ascii="Segoe UI Light" w:hAnsi="Segoe UI Light" w:cs="Segoe UI Light"/>
                <w:color w:val="002060"/>
                <w:sz w:val="22"/>
              </w:rPr>
            </w:pPr>
            <w:r w:rsidRPr="009C0C10">
              <w:rPr>
                <w:rFonts w:ascii="Segoe UI Light" w:hAnsi="Segoe UI Light" w:cs="Segoe UI Light"/>
                <w:color w:val="002060"/>
                <w:sz w:val="22"/>
              </w:rPr>
              <w:lastRenderedPageBreak/>
              <w:t>przychody za 12 miesięcy</w:t>
            </w:r>
          </w:p>
        </w:tc>
        <w:tc>
          <w:tcPr>
            <w:tcW w:w="6802" w:type="dxa"/>
            <w:tcBorders>
              <w:top w:val="single" w:sz="4" w:space="0" w:color="BFBFBF" w:themeColor="background1" w:themeShade="BF"/>
              <w:bottom w:val="single" w:sz="4" w:space="0" w:color="BFBFBF" w:themeColor="background1" w:themeShade="BF"/>
            </w:tcBorders>
            <w:shd w:val="clear" w:color="auto" w:fill="auto"/>
            <w:vAlign w:val="center"/>
          </w:tcPr>
          <w:p w14:paraId="3DA51F5E" w14:textId="0968C402" w:rsidR="00412F35" w:rsidRPr="009C0C10" w:rsidRDefault="00EA7C99"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3</w:t>
            </w:r>
            <w:r w:rsidR="0059482A" w:rsidRPr="009C0C10">
              <w:rPr>
                <w:rFonts w:ascii="Segoe UI Light" w:hAnsi="Segoe UI Light" w:cs="Segoe UI Light"/>
                <w:color w:val="002060"/>
                <w:sz w:val="22"/>
              </w:rPr>
              <w:t>6</w:t>
            </w:r>
            <w:r w:rsidRPr="009C0C10">
              <w:rPr>
                <w:rFonts w:ascii="Segoe UI Light" w:hAnsi="Segoe UI Light" w:cs="Segoe UI Light"/>
                <w:color w:val="002060"/>
                <w:sz w:val="22"/>
              </w:rPr>
              <w:t xml:space="preserve"> </w:t>
            </w:r>
            <w:r w:rsidR="0059482A" w:rsidRPr="009C0C10">
              <w:rPr>
                <w:rFonts w:ascii="Segoe UI Light" w:hAnsi="Segoe UI Light" w:cs="Segoe UI Light"/>
                <w:color w:val="002060"/>
                <w:sz w:val="22"/>
              </w:rPr>
              <w:t>ml PLN</w:t>
            </w:r>
          </w:p>
        </w:tc>
      </w:tr>
      <w:tr w:rsidR="009C0C10" w:rsidRPr="009C0C10" w14:paraId="3E982FA1" w14:textId="77777777" w:rsidTr="00303AB8">
        <w:tc>
          <w:tcPr>
            <w:tcW w:w="1985" w:type="dxa"/>
            <w:tcBorders>
              <w:top w:val="single" w:sz="4" w:space="0" w:color="BFBFBF" w:themeColor="background1" w:themeShade="BF"/>
              <w:bottom w:val="single" w:sz="4" w:space="0" w:color="BFBFBF" w:themeColor="background1" w:themeShade="BF"/>
            </w:tcBorders>
            <w:shd w:val="clear" w:color="auto" w:fill="F2F2F2"/>
            <w:vAlign w:val="center"/>
          </w:tcPr>
          <w:p w14:paraId="5A46B85A" w14:textId="2A645BFF" w:rsidR="0059482A" w:rsidRPr="009C0C10" w:rsidRDefault="0059482A" w:rsidP="003A5F66">
            <w:pPr>
              <w:spacing w:after="120" w:line="240" w:lineRule="auto"/>
              <w:rPr>
                <w:rFonts w:ascii="Segoe UI Light" w:hAnsi="Segoe UI Light" w:cs="Segoe UI Light"/>
                <w:color w:val="002060"/>
                <w:sz w:val="22"/>
              </w:rPr>
            </w:pPr>
            <w:r w:rsidRPr="009C0C10">
              <w:rPr>
                <w:rFonts w:ascii="Segoe UI Light" w:hAnsi="Segoe UI Light" w:cs="Segoe UI Light"/>
                <w:color w:val="002060"/>
                <w:sz w:val="22"/>
              </w:rPr>
              <w:t>Planowane przychody</w:t>
            </w:r>
          </w:p>
        </w:tc>
        <w:tc>
          <w:tcPr>
            <w:tcW w:w="6802" w:type="dxa"/>
            <w:tcBorders>
              <w:top w:val="single" w:sz="4" w:space="0" w:color="BFBFBF" w:themeColor="background1" w:themeShade="BF"/>
              <w:bottom w:val="single" w:sz="4" w:space="0" w:color="BFBFBF" w:themeColor="background1" w:themeShade="BF"/>
            </w:tcBorders>
            <w:shd w:val="clear" w:color="auto" w:fill="auto"/>
            <w:vAlign w:val="center"/>
          </w:tcPr>
          <w:p w14:paraId="661B40F7" w14:textId="50E1373E" w:rsidR="0059482A" w:rsidRPr="009C0C10" w:rsidRDefault="0059482A"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39 ml PLN</w:t>
            </w:r>
          </w:p>
        </w:tc>
      </w:tr>
      <w:tr w:rsidR="009C0C10" w:rsidRPr="009C0C10" w14:paraId="61AB7CC0" w14:textId="77777777" w:rsidTr="00303AB8">
        <w:tc>
          <w:tcPr>
            <w:tcW w:w="1985" w:type="dxa"/>
            <w:tcBorders>
              <w:top w:val="single" w:sz="4" w:space="0" w:color="BFBFBF" w:themeColor="background1" w:themeShade="BF"/>
              <w:bottom w:val="single" w:sz="4" w:space="0" w:color="BFBFBF" w:themeColor="background1" w:themeShade="BF"/>
            </w:tcBorders>
            <w:shd w:val="clear" w:color="auto" w:fill="F2F2F2"/>
            <w:vAlign w:val="center"/>
          </w:tcPr>
          <w:p w14:paraId="6165B7F2" w14:textId="77777777" w:rsidR="00412F35" w:rsidRPr="009C0C10" w:rsidRDefault="00412F35" w:rsidP="003A5F66">
            <w:pPr>
              <w:spacing w:after="120" w:line="240" w:lineRule="auto"/>
              <w:rPr>
                <w:rFonts w:ascii="Segoe UI Light" w:hAnsi="Segoe UI Light" w:cs="Segoe UI Light"/>
                <w:color w:val="002060"/>
                <w:sz w:val="22"/>
              </w:rPr>
            </w:pPr>
            <w:r w:rsidRPr="009C0C10">
              <w:rPr>
                <w:rFonts w:ascii="Segoe UI Light" w:hAnsi="Segoe UI Light" w:cs="Segoe UI Light"/>
                <w:color w:val="002060"/>
                <w:sz w:val="22"/>
              </w:rPr>
              <w:t>liczba zatrudnionych</w:t>
            </w:r>
          </w:p>
        </w:tc>
        <w:tc>
          <w:tcPr>
            <w:tcW w:w="6802" w:type="dxa"/>
            <w:tcBorders>
              <w:top w:val="single" w:sz="4" w:space="0" w:color="BFBFBF" w:themeColor="background1" w:themeShade="BF"/>
              <w:bottom w:val="single" w:sz="4" w:space="0" w:color="BFBFBF" w:themeColor="background1" w:themeShade="BF"/>
            </w:tcBorders>
            <w:shd w:val="clear" w:color="auto" w:fill="auto"/>
            <w:vAlign w:val="center"/>
          </w:tcPr>
          <w:p w14:paraId="164EA20D" w14:textId="41C15F03" w:rsidR="00412F35" w:rsidRPr="009C0C10" w:rsidRDefault="0059482A"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112</w:t>
            </w:r>
          </w:p>
        </w:tc>
      </w:tr>
    </w:tbl>
    <w:p w14:paraId="7BCDA047" w14:textId="77777777" w:rsidR="00412F35" w:rsidRPr="009C0C10" w:rsidRDefault="00412F35" w:rsidP="003A5F66">
      <w:pPr>
        <w:spacing w:after="120" w:line="240" w:lineRule="auto"/>
        <w:rPr>
          <w:rFonts w:ascii="Segoe UI Light" w:hAnsi="Segoe UI Light" w:cs="Segoe UI Light"/>
          <w:color w:val="002060"/>
          <w:sz w:val="22"/>
          <w:lang w:eastAsia="pl-PL"/>
        </w:rPr>
      </w:pPr>
    </w:p>
    <w:p w14:paraId="70B15E4F" w14:textId="27A02C02" w:rsidR="001416C5" w:rsidRPr="009C0C10" w:rsidRDefault="00002AB9" w:rsidP="003A5F66">
      <w:pPr>
        <w:pStyle w:val="Nagwek3"/>
        <w:numPr>
          <w:ilvl w:val="1"/>
          <w:numId w:val="2"/>
        </w:numPr>
        <w:spacing w:before="0" w:after="120"/>
        <w:ind w:left="426"/>
        <w:rPr>
          <w:rFonts w:ascii="Segoe UI Light" w:hAnsi="Segoe UI Light" w:cs="Segoe UI Light"/>
          <w:color w:val="002060"/>
          <w:sz w:val="22"/>
          <w:szCs w:val="22"/>
        </w:rPr>
      </w:pPr>
      <w:r w:rsidRPr="009C0C10">
        <w:rPr>
          <w:rFonts w:ascii="Segoe UI Light" w:hAnsi="Segoe UI Light" w:cs="Segoe UI Light"/>
          <w:color w:val="002060"/>
          <w:sz w:val="22"/>
          <w:szCs w:val="22"/>
        </w:rPr>
        <w:t>Postanowienia Opisu Przedmiotu Zamówienia</w:t>
      </w:r>
    </w:p>
    <w:p w14:paraId="3DE41E36" w14:textId="77777777" w:rsidR="00412F35" w:rsidRPr="009C0C10" w:rsidRDefault="00412F35"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 xml:space="preserve">Postanowienia Opisu Przedmiotu Zamówienia (dalej OPZ) mają pierwszeństwo przed dokumentem </w:t>
      </w:r>
      <w:r w:rsidRPr="009C0C10">
        <w:rPr>
          <w:rFonts w:ascii="Segoe UI Light" w:hAnsi="Segoe UI Light" w:cs="Segoe UI Light"/>
          <w:bCs/>
          <w:color w:val="002060"/>
          <w:sz w:val="22"/>
        </w:rPr>
        <w:t xml:space="preserve">potwierdzającym zawarcie umowy ubezpieczenia, który z kolei ma pierwszeństwo przed ogólnymi warunkami ubezpieczenia lub innymi równoważnymi warunkami ubezpieczenia – w sytuacji, w której dokumenty te rozszerzają ochronę ubezpieczeniową wynikającą z warunków ogólnych. Nie dopuszcza się wprowadzenia przez Ubezpieczyciela (Wykonawcę) żadnych zmian w stosunku do zapisów OPZ. </w:t>
      </w:r>
      <w:r w:rsidRPr="009C0C10">
        <w:rPr>
          <w:rFonts w:ascii="Segoe UI Light" w:hAnsi="Segoe UI Light" w:cs="Segoe UI Light"/>
          <w:color w:val="002060"/>
          <w:sz w:val="22"/>
        </w:rPr>
        <w:t>Zapisy ogólnych warunków ubezpieczenia lub warunków ubezpieczenia wyłączające lub ograniczające zakres lub przedmiot ubezpieczenia opisany w niniejszym OPZ nie mają zastosowania.</w:t>
      </w:r>
    </w:p>
    <w:p w14:paraId="67CD5CE5" w14:textId="26AC3B09" w:rsidR="001416C5" w:rsidRPr="009C0C10" w:rsidRDefault="00002AB9" w:rsidP="003A5F66">
      <w:pPr>
        <w:pStyle w:val="Nagwek3"/>
        <w:numPr>
          <w:ilvl w:val="1"/>
          <w:numId w:val="2"/>
        </w:numPr>
        <w:spacing w:before="0" w:after="120"/>
        <w:ind w:left="426"/>
        <w:rPr>
          <w:rFonts w:ascii="Segoe UI Light" w:hAnsi="Segoe UI Light" w:cs="Segoe UI Light"/>
          <w:color w:val="002060"/>
          <w:sz w:val="22"/>
          <w:szCs w:val="22"/>
        </w:rPr>
      </w:pPr>
      <w:r w:rsidRPr="009C0C10">
        <w:rPr>
          <w:rFonts w:ascii="Segoe UI Light" w:hAnsi="Segoe UI Light" w:cs="Segoe UI Light"/>
          <w:color w:val="002060"/>
          <w:sz w:val="22"/>
          <w:szCs w:val="22"/>
        </w:rPr>
        <w:t xml:space="preserve">Zamówienia podzielone zostało na </w:t>
      </w:r>
      <w:r w:rsidR="007701D9" w:rsidRPr="009C0C10">
        <w:rPr>
          <w:rFonts w:ascii="Segoe UI Light" w:hAnsi="Segoe UI Light" w:cs="Segoe UI Light"/>
          <w:color w:val="002060"/>
          <w:sz w:val="22"/>
          <w:szCs w:val="22"/>
        </w:rPr>
        <w:t>2</w:t>
      </w:r>
      <w:r w:rsidRPr="009C0C10">
        <w:rPr>
          <w:rFonts w:ascii="Segoe UI Light" w:hAnsi="Segoe UI Light" w:cs="Segoe UI Light"/>
          <w:color w:val="002060"/>
          <w:sz w:val="22"/>
          <w:szCs w:val="22"/>
        </w:rPr>
        <w:t xml:space="preserve"> części:</w:t>
      </w:r>
    </w:p>
    <w:p w14:paraId="0F947600" w14:textId="77A420CC" w:rsidR="00723AD5" w:rsidRPr="00303AB8" w:rsidRDefault="00412F35" w:rsidP="003A5F66">
      <w:pPr>
        <w:pStyle w:val="Akapitzlist"/>
        <w:numPr>
          <w:ilvl w:val="0"/>
          <w:numId w:val="3"/>
        </w:numPr>
        <w:spacing w:after="120" w:line="240" w:lineRule="auto"/>
        <w:jc w:val="both"/>
        <w:rPr>
          <w:rFonts w:ascii="Segoe UI Light" w:hAnsi="Segoe UI Light" w:cs="Segoe UI Light"/>
          <w:b/>
          <w:bCs/>
          <w:color w:val="002060"/>
          <w:sz w:val="22"/>
        </w:rPr>
      </w:pPr>
      <w:r w:rsidRPr="00303AB8">
        <w:rPr>
          <w:rFonts w:ascii="Segoe UI Light" w:hAnsi="Segoe UI Light" w:cs="Segoe UI Light"/>
          <w:b/>
          <w:bCs/>
          <w:color w:val="002060"/>
          <w:sz w:val="22"/>
        </w:rPr>
        <w:t xml:space="preserve">Część nr </w:t>
      </w:r>
      <w:r w:rsidR="00685237" w:rsidRPr="00303AB8">
        <w:rPr>
          <w:rFonts w:ascii="Segoe UI Light" w:hAnsi="Segoe UI Light" w:cs="Segoe UI Light"/>
          <w:b/>
          <w:bCs/>
          <w:color w:val="002060"/>
          <w:sz w:val="22"/>
        </w:rPr>
        <w:t>I</w:t>
      </w:r>
      <w:r w:rsidRPr="00303AB8">
        <w:rPr>
          <w:rFonts w:ascii="Segoe UI Light" w:hAnsi="Segoe UI Light" w:cs="Segoe UI Light"/>
          <w:b/>
          <w:bCs/>
          <w:color w:val="002060"/>
          <w:sz w:val="22"/>
        </w:rPr>
        <w:t xml:space="preserve"> – Ubezpieczenie mienia;</w:t>
      </w:r>
    </w:p>
    <w:p w14:paraId="6E8B1B15" w14:textId="66808D99" w:rsidR="00685237" w:rsidRPr="009C0C10" w:rsidRDefault="00685237" w:rsidP="003A5F66">
      <w:pPr>
        <w:pStyle w:val="Akapitzlist"/>
        <w:numPr>
          <w:ilvl w:val="0"/>
          <w:numId w:val="27"/>
        </w:num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ubezpieczenie mienia od wszystkich ryzyk</w:t>
      </w:r>
    </w:p>
    <w:p w14:paraId="6CC5097C" w14:textId="517A8D27" w:rsidR="00685237" w:rsidRPr="009C0C10" w:rsidRDefault="00685237" w:rsidP="003A5F66">
      <w:pPr>
        <w:pStyle w:val="Akapitzlist"/>
        <w:numPr>
          <w:ilvl w:val="0"/>
          <w:numId w:val="27"/>
        </w:num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ubezpieczenie sprzętu elektronicznego od wszystkich ryzyk</w:t>
      </w:r>
    </w:p>
    <w:p w14:paraId="6585F379" w14:textId="7647E0D7" w:rsidR="00685237" w:rsidRPr="009C0C10" w:rsidRDefault="00685237" w:rsidP="003A5F66">
      <w:pPr>
        <w:pStyle w:val="Akapitzlist"/>
        <w:numPr>
          <w:ilvl w:val="0"/>
          <w:numId w:val="27"/>
        </w:num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lastRenderedPageBreak/>
        <w:t>ubezpieczenie maszyn</w:t>
      </w:r>
      <w:r w:rsidR="00303AB8">
        <w:rPr>
          <w:rFonts w:ascii="Segoe UI Light" w:hAnsi="Segoe UI Light" w:cs="Segoe UI Light"/>
          <w:color w:val="002060"/>
          <w:sz w:val="22"/>
        </w:rPr>
        <w:t>, maszyn</w:t>
      </w:r>
      <w:r w:rsidRPr="009C0C10">
        <w:rPr>
          <w:rFonts w:ascii="Segoe UI Light" w:hAnsi="Segoe UI Light" w:cs="Segoe UI Light"/>
          <w:color w:val="002060"/>
          <w:sz w:val="22"/>
        </w:rPr>
        <w:t xml:space="preserve"> i urządzeń budowalnych</w:t>
      </w:r>
      <w:r w:rsidR="00303AB8">
        <w:rPr>
          <w:rFonts w:ascii="Segoe UI Light" w:hAnsi="Segoe UI Light" w:cs="Segoe UI Light"/>
          <w:color w:val="002060"/>
          <w:sz w:val="22"/>
        </w:rPr>
        <w:t xml:space="preserve"> i innych. </w:t>
      </w:r>
    </w:p>
    <w:p w14:paraId="76FCF66E" w14:textId="08CE198C" w:rsidR="00412F35" w:rsidRPr="00303AB8" w:rsidRDefault="00412F35" w:rsidP="003A5F66">
      <w:pPr>
        <w:pStyle w:val="Akapitzlist"/>
        <w:numPr>
          <w:ilvl w:val="0"/>
          <w:numId w:val="3"/>
        </w:numPr>
        <w:spacing w:after="120" w:line="240" w:lineRule="auto"/>
        <w:jc w:val="both"/>
        <w:rPr>
          <w:rFonts w:ascii="Segoe UI Light" w:hAnsi="Segoe UI Light" w:cs="Segoe UI Light"/>
          <w:b/>
          <w:bCs/>
          <w:color w:val="002060"/>
          <w:sz w:val="22"/>
        </w:rPr>
      </w:pPr>
      <w:r w:rsidRPr="00303AB8">
        <w:rPr>
          <w:rFonts w:ascii="Segoe UI Light" w:hAnsi="Segoe UI Light" w:cs="Segoe UI Light"/>
          <w:b/>
          <w:bCs/>
          <w:color w:val="002060"/>
          <w:sz w:val="22"/>
        </w:rPr>
        <w:t>Część nr</w:t>
      </w:r>
      <w:r w:rsidR="00685237" w:rsidRPr="00303AB8">
        <w:rPr>
          <w:rFonts w:ascii="Segoe UI Light" w:hAnsi="Segoe UI Light" w:cs="Segoe UI Light"/>
          <w:b/>
          <w:bCs/>
          <w:color w:val="002060"/>
          <w:sz w:val="22"/>
        </w:rPr>
        <w:t xml:space="preserve"> II</w:t>
      </w:r>
      <w:r w:rsidRPr="00303AB8">
        <w:rPr>
          <w:rFonts w:ascii="Segoe UI Light" w:hAnsi="Segoe UI Light" w:cs="Segoe UI Light"/>
          <w:b/>
          <w:bCs/>
          <w:color w:val="002060"/>
          <w:sz w:val="22"/>
        </w:rPr>
        <w:t xml:space="preserve"> – Ubezpieczenie odpowiedzialności cywilnej z tytułu prowadzenie działalności i posiadania mienia;</w:t>
      </w:r>
    </w:p>
    <w:p w14:paraId="2543CFA0" w14:textId="4281811D" w:rsidR="001416C5" w:rsidRPr="009C0C10" w:rsidRDefault="00002AB9" w:rsidP="003A5F66">
      <w:pPr>
        <w:pStyle w:val="Nagwek3"/>
        <w:numPr>
          <w:ilvl w:val="1"/>
          <w:numId w:val="2"/>
        </w:numPr>
        <w:spacing w:before="0" w:after="120"/>
        <w:ind w:left="426"/>
        <w:rPr>
          <w:rFonts w:ascii="Segoe UI Light" w:hAnsi="Segoe UI Light" w:cs="Segoe UI Light"/>
          <w:color w:val="002060"/>
          <w:sz w:val="22"/>
          <w:szCs w:val="22"/>
        </w:rPr>
      </w:pPr>
      <w:r w:rsidRPr="009C0C10">
        <w:rPr>
          <w:rFonts w:ascii="Segoe UI Light" w:hAnsi="Segoe UI Light" w:cs="Segoe UI Light"/>
          <w:color w:val="002060"/>
          <w:sz w:val="22"/>
          <w:szCs w:val="22"/>
        </w:rPr>
        <w:t xml:space="preserve">We wszystkich </w:t>
      </w:r>
      <w:r w:rsidR="00685237" w:rsidRPr="009C0C10">
        <w:rPr>
          <w:rFonts w:ascii="Segoe UI Light" w:hAnsi="Segoe UI Light" w:cs="Segoe UI Light"/>
          <w:color w:val="002060"/>
          <w:sz w:val="22"/>
          <w:szCs w:val="22"/>
        </w:rPr>
        <w:t>dwóch</w:t>
      </w:r>
      <w:r w:rsidRPr="009C0C10">
        <w:rPr>
          <w:rFonts w:ascii="Segoe UI Light" w:hAnsi="Segoe UI Light" w:cs="Segoe UI Light"/>
          <w:color w:val="002060"/>
          <w:sz w:val="22"/>
          <w:szCs w:val="22"/>
        </w:rPr>
        <w:t xml:space="preserve"> częściach umowa ubezpieczenia będzie </w:t>
      </w:r>
      <w:r w:rsidR="00412F35" w:rsidRPr="009C0C10">
        <w:rPr>
          <w:rFonts w:ascii="Segoe UI Light" w:hAnsi="Segoe UI Light" w:cs="Segoe UI Light"/>
          <w:color w:val="002060"/>
          <w:sz w:val="22"/>
          <w:szCs w:val="22"/>
        </w:rPr>
        <w:t xml:space="preserve">realizowana w </w:t>
      </w:r>
      <w:r w:rsidR="00685237" w:rsidRPr="009C0C10">
        <w:rPr>
          <w:rFonts w:ascii="Segoe UI Light" w:hAnsi="Segoe UI Light" w:cs="Segoe UI Light"/>
          <w:color w:val="002060"/>
          <w:sz w:val="22"/>
          <w:szCs w:val="22"/>
        </w:rPr>
        <w:t>dwóch</w:t>
      </w:r>
      <w:r w:rsidR="00412F35" w:rsidRPr="009C0C10">
        <w:rPr>
          <w:rFonts w:ascii="Segoe UI Light" w:hAnsi="Segoe UI Light" w:cs="Segoe UI Light"/>
          <w:color w:val="002060"/>
          <w:sz w:val="22"/>
          <w:szCs w:val="22"/>
        </w:rPr>
        <w:t xml:space="preserve"> rocznych okresach:</w:t>
      </w:r>
    </w:p>
    <w:p w14:paraId="11BBEEA0" w14:textId="4A399D42" w:rsidR="00AE4957" w:rsidRPr="009C0C10" w:rsidRDefault="00AE4957" w:rsidP="003A5F66">
      <w:pPr>
        <w:pStyle w:val="Akapitzlist"/>
        <w:numPr>
          <w:ilvl w:val="0"/>
          <w:numId w:val="4"/>
        </w:num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 xml:space="preserve">Okres pierwszy: </w:t>
      </w:r>
      <w:r w:rsidR="00685237" w:rsidRPr="009C0C10">
        <w:rPr>
          <w:rFonts w:ascii="Segoe UI Light" w:hAnsi="Segoe UI Light" w:cs="Segoe UI Light"/>
          <w:color w:val="002060"/>
          <w:sz w:val="22"/>
        </w:rPr>
        <w:t>od 01.02.202</w:t>
      </w:r>
      <w:r w:rsidR="0059482A" w:rsidRPr="009C0C10">
        <w:rPr>
          <w:rFonts w:ascii="Segoe UI Light" w:hAnsi="Segoe UI Light" w:cs="Segoe UI Light"/>
          <w:color w:val="002060"/>
          <w:sz w:val="22"/>
        </w:rPr>
        <w:t>5</w:t>
      </w:r>
      <w:r w:rsidR="00685237" w:rsidRPr="009C0C10">
        <w:rPr>
          <w:rFonts w:ascii="Segoe UI Light" w:hAnsi="Segoe UI Light" w:cs="Segoe UI Light"/>
          <w:color w:val="002060"/>
          <w:sz w:val="22"/>
        </w:rPr>
        <w:t xml:space="preserve"> r. do 31.01.</w:t>
      </w:r>
      <w:r w:rsidR="00A84045" w:rsidRPr="009C0C10">
        <w:rPr>
          <w:rFonts w:ascii="Segoe UI Light" w:hAnsi="Segoe UI Light" w:cs="Segoe UI Light"/>
          <w:color w:val="002060"/>
          <w:sz w:val="22"/>
        </w:rPr>
        <w:t>20</w:t>
      </w:r>
      <w:r w:rsidR="00685237" w:rsidRPr="009C0C10">
        <w:rPr>
          <w:rFonts w:ascii="Segoe UI Light" w:hAnsi="Segoe UI Light" w:cs="Segoe UI Light"/>
          <w:color w:val="002060"/>
          <w:sz w:val="22"/>
        </w:rPr>
        <w:t>2</w:t>
      </w:r>
      <w:r w:rsidR="0059482A" w:rsidRPr="009C0C10">
        <w:rPr>
          <w:rFonts w:ascii="Segoe UI Light" w:hAnsi="Segoe UI Light" w:cs="Segoe UI Light"/>
          <w:color w:val="002060"/>
          <w:sz w:val="22"/>
        </w:rPr>
        <w:t>6</w:t>
      </w:r>
      <w:r w:rsidR="00685237" w:rsidRPr="009C0C10">
        <w:rPr>
          <w:rFonts w:ascii="Segoe UI Light" w:hAnsi="Segoe UI Light" w:cs="Segoe UI Light"/>
          <w:color w:val="002060"/>
          <w:sz w:val="22"/>
        </w:rPr>
        <w:t xml:space="preserve"> r.</w:t>
      </w:r>
    </w:p>
    <w:p w14:paraId="1C80930C" w14:textId="1050123D" w:rsidR="006200BF" w:rsidRPr="009C0C10" w:rsidRDefault="00AE4957" w:rsidP="003A5F66">
      <w:pPr>
        <w:pStyle w:val="Akapitzlist"/>
        <w:numPr>
          <w:ilvl w:val="0"/>
          <w:numId w:val="4"/>
        </w:num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 xml:space="preserve">Okres drugi: </w:t>
      </w:r>
      <w:r w:rsidR="00685237" w:rsidRPr="009C0C10">
        <w:rPr>
          <w:rFonts w:ascii="Segoe UI Light" w:hAnsi="Segoe UI Light" w:cs="Segoe UI Light"/>
          <w:color w:val="002060"/>
          <w:sz w:val="22"/>
        </w:rPr>
        <w:t>od 01.02.202</w:t>
      </w:r>
      <w:r w:rsidR="0059482A" w:rsidRPr="009C0C10">
        <w:rPr>
          <w:rFonts w:ascii="Segoe UI Light" w:hAnsi="Segoe UI Light" w:cs="Segoe UI Light"/>
          <w:color w:val="002060"/>
          <w:sz w:val="22"/>
        </w:rPr>
        <w:t>6</w:t>
      </w:r>
      <w:r w:rsidR="00685237" w:rsidRPr="009C0C10">
        <w:rPr>
          <w:rFonts w:ascii="Segoe UI Light" w:hAnsi="Segoe UI Light" w:cs="Segoe UI Light"/>
          <w:color w:val="002060"/>
          <w:sz w:val="22"/>
        </w:rPr>
        <w:t xml:space="preserve"> r. do 31.01.</w:t>
      </w:r>
      <w:r w:rsidR="00A84045" w:rsidRPr="009C0C10">
        <w:rPr>
          <w:rFonts w:ascii="Segoe UI Light" w:hAnsi="Segoe UI Light" w:cs="Segoe UI Light"/>
          <w:color w:val="002060"/>
          <w:sz w:val="22"/>
        </w:rPr>
        <w:t>20</w:t>
      </w:r>
      <w:r w:rsidR="00685237" w:rsidRPr="009C0C10">
        <w:rPr>
          <w:rFonts w:ascii="Segoe UI Light" w:hAnsi="Segoe UI Light" w:cs="Segoe UI Light"/>
          <w:color w:val="002060"/>
          <w:sz w:val="22"/>
        </w:rPr>
        <w:t>2</w:t>
      </w:r>
      <w:r w:rsidR="0059482A" w:rsidRPr="009C0C10">
        <w:rPr>
          <w:rFonts w:ascii="Segoe UI Light" w:hAnsi="Segoe UI Light" w:cs="Segoe UI Light"/>
          <w:color w:val="002060"/>
          <w:sz w:val="22"/>
        </w:rPr>
        <w:t>7</w:t>
      </w:r>
      <w:r w:rsidR="00685237" w:rsidRPr="009C0C10">
        <w:rPr>
          <w:rFonts w:ascii="Segoe UI Light" w:hAnsi="Segoe UI Light" w:cs="Segoe UI Light"/>
          <w:color w:val="002060"/>
          <w:sz w:val="22"/>
        </w:rPr>
        <w:t xml:space="preserve"> r.</w:t>
      </w:r>
    </w:p>
    <w:p w14:paraId="3580F50F" w14:textId="5CEA0E70" w:rsidR="001416C5" w:rsidRPr="009C0C10" w:rsidRDefault="00412F35" w:rsidP="003A5F66">
      <w:pPr>
        <w:pStyle w:val="Nagwek3"/>
        <w:numPr>
          <w:ilvl w:val="1"/>
          <w:numId w:val="2"/>
        </w:numPr>
        <w:spacing w:before="0" w:after="120"/>
        <w:ind w:left="426"/>
        <w:rPr>
          <w:rFonts w:ascii="Segoe UI Light" w:hAnsi="Segoe UI Light" w:cs="Segoe UI Light"/>
          <w:color w:val="002060"/>
          <w:sz w:val="22"/>
          <w:szCs w:val="22"/>
        </w:rPr>
      </w:pPr>
      <w:r w:rsidRPr="009C0C10">
        <w:rPr>
          <w:rFonts w:ascii="Segoe UI Light" w:hAnsi="Segoe UI Light" w:cs="Segoe UI Light"/>
          <w:color w:val="002060"/>
          <w:sz w:val="22"/>
          <w:szCs w:val="22"/>
        </w:rPr>
        <w:t>Składka</w:t>
      </w:r>
    </w:p>
    <w:p w14:paraId="0B3E169F" w14:textId="4AF5756F" w:rsidR="00723AD5" w:rsidRPr="009C0C10" w:rsidRDefault="00AE4957"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 xml:space="preserve">Składka zostanie opłacona </w:t>
      </w:r>
      <w:r w:rsidR="00723AD5" w:rsidRPr="009C0C10">
        <w:rPr>
          <w:rFonts w:ascii="Segoe UI Light" w:hAnsi="Segoe UI Light" w:cs="Segoe UI Light"/>
          <w:color w:val="002060"/>
          <w:sz w:val="22"/>
        </w:rPr>
        <w:t xml:space="preserve"> w </w:t>
      </w:r>
      <w:r w:rsidR="00685237" w:rsidRPr="009C0C10">
        <w:rPr>
          <w:rFonts w:ascii="Segoe UI Light" w:hAnsi="Segoe UI Light" w:cs="Segoe UI Light"/>
          <w:color w:val="002060"/>
          <w:sz w:val="22"/>
        </w:rPr>
        <w:t>4</w:t>
      </w:r>
      <w:r w:rsidR="006200BF" w:rsidRPr="009C0C10">
        <w:rPr>
          <w:rFonts w:ascii="Segoe UI Light" w:hAnsi="Segoe UI Light" w:cs="Segoe UI Light"/>
          <w:color w:val="002060"/>
          <w:sz w:val="22"/>
        </w:rPr>
        <w:t xml:space="preserve"> </w:t>
      </w:r>
      <w:r w:rsidR="00BE2605" w:rsidRPr="009C0C10">
        <w:rPr>
          <w:rFonts w:ascii="Segoe UI Light" w:hAnsi="Segoe UI Light" w:cs="Segoe UI Light"/>
          <w:color w:val="002060"/>
          <w:sz w:val="22"/>
        </w:rPr>
        <w:t xml:space="preserve">równych </w:t>
      </w:r>
      <w:r w:rsidR="00723AD5" w:rsidRPr="009C0C10">
        <w:rPr>
          <w:rFonts w:ascii="Segoe UI Light" w:hAnsi="Segoe UI Light" w:cs="Segoe UI Light"/>
          <w:color w:val="002060"/>
          <w:sz w:val="22"/>
        </w:rPr>
        <w:t>ratac</w:t>
      </w:r>
      <w:r w:rsidR="00685237" w:rsidRPr="009C0C10">
        <w:rPr>
          <w:rFonts w:ascii="Segoe UI Light" w:hAnsi="Segoe UI Light" w:cs="Segoe UI Light"/>
          <w:color w:val="002060"/>
          <w:sz w:val="22"/>
        </w:rPr>
        <w:t xml:space="preserve">h w </w:t>
      </w:r>
      <w:r w:rsidR="00BE2605" w:rsidRPr="009C0C10">
        <w:rPr>
          <w:rFonts w:ascii="Segoe UI Light" w:hAnsi="Segoe UI Light" w:cs="Segoe UI Light"/>
          <w:color w:val="002060"/>
          <w:sz w:val="22"/>
        </w:rPr>
        <w:t>każdym</w:t>
      </w:r>
      <w:r w:rsidR="00685237" w:rsidRPr="009C0C10">
        <w:rPr>
          <w:rFonts w:ascii="Segoe UI Light" w:hAnsi="Segoe UI Light" w:cs="Segoe UI Light"/>
          <w:color w:val="002060"/>
          <w:sz w:val="22"/>
        </w:rPr>
        <w:t xml:space="preserve"> </w:t>
      </w:r>
      <w:r w:rsidR="00BE2605" w:rsidRPr="009C0C10">
        <w:rPr>
          <w:rFonts w:ascii="Segoe UI Light" w:hAnsi="Segoe UI Light" w:cs="Segoe UI Light"/>
          <w:color w:val="002060"/>
          <w:sz w:val="22"/>
        </w:rPr>
        <w:t xml:space="preserve">rocznym </w:t>
      </w:r>
      <w:r w:rsidR="00685237" w:rsidRPr="009C0C10">
        <w:rPr>
          <w:rFonts w:ascii="Segoe UI Light" w:hAnsi="Segoe UI Light" w:cs="Segoe UI Light"/>
          <w:color w:val="002060"/>
          <w:sz w:val="22"/>
        </w:rPr>
        <w:t>okresie ubezpieczeniowym.</w:t>
      </w:r>
    </w:p>
    <w:p w14:paraId="7D6CA28F" w14:textId="5D5F587B" w:rsidR="00AE4957" w:rsidRPr="009C0C10" w:rsidRDefault="00723AD5"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 xml:space="preserve">Pierwsza rata składki zostanie opłacona nie wcześniej niż </w:t>
      </w:r>
      <w:r w:rsidR="00AE4957" w:rsidRPr="009C0C10">
        <w:rPr>
          <w:rFonts w:ascii="Segoe UI Light" w:hAnsi="Segoe UI Light" w:cs="Segoe UI Light"/>
          <w:color w:val="002060"/>
          <w:sz w:val="22"/>
        </w:rPr>
        <w:t xml:space="preserve">w terminie </w:t>
      </w:r>
      <w:r w:rsidR="00BE2605" w:rsidRPr="009C0C10">
        <w:rPr>
          <w:rFonts w:ascii="Segoe UI Light" w:hAnsi="Segoe UI Light" w:cs="Segoe UI Light"/>
          <w:color w:val="002060"/>
          <w:sz w:val="22"/>
        </w:rPr>
        <w:t xml:space="preserve">do </w:t>
      </w:r>
      <w:r w:rsidR="00AE4957" w:rsidRPr="009C0C10">
        <w:rPr>
          <w:rFonts w:ascii="Segoe UI Light" w:hAnsi="Segoe UI Light" w:cs="Segoe UI Light"/>
          <w:color w:val="002060"/>
          <w:sz w:val="22"/>
        </w:rPr>
        <w:t xml:space="preserve">21 dni od dnia </w:t>
      </w:r>
      <w:r w:rsidRPr="009C0C10">
        <w:rPr>
          <w:rFonts w:ascii="Segoe UI Light" w:hAnsi="Segoe UI Light" w:cs="Segoe UI Light"/>
          <w:color w:val="002060"/>
          <w:sz w:val="22"/>
        </w:rPr>
        <w:t xml:space="preserve">dostarczenia prawidłowo </w:t>
      </w:r>
      <w:r w:rsidR="00AE4957" w:rsidRPr="009C0C10">
        <w:rPr>
          <w:rFonts w:ascii="Segoe UI Light" w:hAnsi="Segoe UI Light" w:cs="Segoe UI Light"/>
          <w:color w:val="002060"/>
          <w:sz w:val="22"/>
        </w:rPr>
        <w:t>wystawi</w:t>
      </w:r>
      <w:r w:rsidRPr="009C0C10">
        <w:rPr>
          <w:rFonts w:ascii="Segoe UI Light" w:hAnsi="Segoe UI Light" w:cs="Segoe UI Light"/>
          <w:color w:val="002060"/>
          <w:sz w:val="22"/>
        </w:rPr>
        <w:t xml:space="preserve">onych </w:t>
      </w:r>
      <w:r w:rsidR="00AE4957" w:rsidRPr="009C0C10">
        <w:rPr>
          <w:rFonts w:ascii="Segoe UI Light" w:hAnsi="Segoe UI Light" w:cs="Segoe UI Light"/>
          <w:color w:val="002060"/>
          <w:sz w:val="22"/>
        </w:rPr>
        <w:t>polis</w:t>
      </w:r>
      <w:r w:rsidR="00BE2605" w:rsidRPr="009C0C10">
        <w:rPr>
          <w:rFonts w:ascii="Segoe UI Light" w:hAnsi="Segoe UI Light" w:cs="Segoe UI Light"/>
          <w:color w:val="002060"/>
          <w:sz w:val="22"/>
        </w:rPr>
        <w:t xml:space="preserve"> i rozpoczęcia okresu ochrony ubezpieczeniowej</w:t>
      </w:r>
      <w:r w:rsidR="00AE4957" w:rsidRPr="009C0C10">
        <w:rPr>
          <w:rFonts w:ascii="Segoe UI Light" w:hAnsi="Segoe UI Light" w:cs="Segoe UI Light"/>
          <w:color w:val="002060"/>
          <w:sz w:val="22"/>
        </w:rPr>
        <w:t xml:space="preserve">. </w:t>
      </w:r>
    </w:p>
    <w:p w14:paraId="72817424" w14:textId="6643C3CC" w:rsidR="009E7A1E" w:rsidRPr="009C0C10" w:rsidRDefault="009E7A1E" w:rsidP="009E7A1E">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 xml:space="preserve">W przypadku doubezpieczenia lub podwyższania sumy ubezpieczenia w okresie ubezpieczenia i/lub kolejnym okresie ubezpieczenia, zastosowanie będą miały warunki umowy oraz składki/stawki nie mniej korzystne niż obowiązujące w ofercie Ubezpieczyciela. Wszelkie zwroty składek wynikające ze zmniejszenia sum ubezpieczenia z tytułu sprzedaży lub likwidacji poszczególnych składników majątku w okresie ubezpieczenia oraz dopłaty składek z tytułu realizowanych </w:t>
      </w:r>
      <w:proofErr w:type="spellStart"/>
      <w:r w:rsidRPr="009C0C10">
        <w:rPr>
          <w:rFonts w:ascii="Segoe UI Light" w:hAnsi="Segoe UI Light" w:cs="Segoe UI Light"/>
          <w:color w:val="002060"/>
          <w:sz w:val="22"/>
        </w:rPr>
        <w:t>doubezpieczeń</w:t>
      </w:r>
      <w:proofErr w:type="spellEnd"/>
      <w:r w:rsidRPr="009C0C10">
        <w:rPr>
          <w:rFonts w:ascii="Segoe UI Light" w:hAnsi="Segoe UI Light" w:cs="Segoe UI Light"/>
          <w:color w:val="002060"/>
          <w:sz w:val="22"/>
        </w:rPr>
        <w:t xml:space="preserve"> będą wyliczane systemem pro rata za każdy dzień udzielonej ochrony. Klauzula nie dotyczy przypadków uregulowanych w art. 816 </w:t>
      </w:r>
      <w:proofErr w:type="spellStart"/>
      <w:r w:rsidRPr="009C0C10">
        <w:rPr>
          <w:rFonts w:ascii="Segoe UI Light" w:hAnsi="Segoe UI Light" w:cs="Segoe UI Light"/>
          <w:color w:val="002060"/>
          <w:sz w:val="22"/>
        </w:rPr>
        <w:t>kc</w:t>
      </w:r>
      <w:proofErr w:type="spellEnd"/>
      <w:r w:rsidRPr="009C0C10">
        <w:rPr>
          <w:rFonts w:ascii="Segoe UI Light" w:hAnsi="Segoe UI Light" w:cs="Segoe UI Light"/>
          <w:color w:val="002060"/>
          <w:sz w:val="22"/>
        </w:rPr>
        <w:t xml:space="preserve"> oraz ubezpieczeń zawartych w systemie na pierwsze ryzyko oraz ubezpieczenia odpowiedzialności cywilnej Zamawiającego.</w:t>
      </w:r>
    </w:p>
    <w:p w14:paraId="2DD2482B" w14:textId="3DFE5B28" w:rsidR="009E7A1E" w:rsidRPr="009C0C10" w:rsidRDefault="009E7A1E"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Zamawiający ma możliwość zmiany wysokości składki lub raty składki w ubezpieczeniach majątkowych w pierwszym i kolejnym okresie ubezpieczenia w przypadku zmiany wartości majątku w okresie ubezpieczenia oraz w wyniku nabycia składników majątkowych w okresie pomiędzy zebraniem danych a rozpoczęciem okresu ubezpieczenia. Składka będzie rozliczana zgodnie z ww. zapisami oraz klauzulami automatycznego pokrycia dla mienia nowo nabywanego w odniesieniu do budynków oraz mienia nowo nabywanego innego niż budynki;</w:t>
      </w:r>
    </w:p>
    <w:p w14:paraId="2F460250" w14:textId="68518CF6" w:rsidR="001416C5" w:rsidRPr="009C0C10" w:rsidRDefault="00412F35" w:rsidP="003A5F66">
      <w:pPr>
        <w:pStyle w:val="Nagwek3"/>
        <w:numPr>
          <w:ilvl w:val="1"/>
          <w:numId w:val="2"/>
        </w:numPr>
        <w:spacing w:before="0" w:after="120"/>
        <w:ind w:left="426"/>
        <w:rPr>
          <w:rFonts w:ascii="Segoe UI Light" w:hAnsi="Segoe UI Light" w:cs="Segoe UI Light"/>
          <w:color w:val="002060"/>
          <w:sz w:val="22"/>
          <w:szCs w:val="22"/>
        </w:rPr>
      </w:pPr>
      <w:r w:rsidRPr="009C0C10">
        <w:rPr>
          <w:rFonts w:ascii="Segoe UI Light" w:hAnsi="Segoe UI Light" w:cs="Segoe UI Light"/>
          <w:color w:val="002060"/>
          <w:sz w:val="22"/>
          <w:szCs w:val="22"/>
        </w:rPr>
        <w:t>Sumy ubezpieczenia, sumy gwarancyjne i limity odpowiedzialności</w:t>
      </w:r>
    </w:p>
    <w:p w14:paraId="7FFC43D3" w14:textId="77777777" w:rsidR="00AE4957" w:rsidRPr="009C0C10" w:rsidRDefault="00AE4957"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Określone dla każdego zadania sumy ubezpieczenia, sumy gwarancyjne i limity odpowiedzialności stosowane są w pełnej wysokości dla każdego okresu ubezpieczenia.</w:t>
      </w:r>
    </w:p>
    <w:p w14:paraId="3C9DD202" w14:textId="51820CD9" w:rsidR="00412F35" w:rsidRPr="009C0C10" w:rsidRDefault="00412F35" w:rsidP="003A5F66">
      <w:pPr>
        <w:pStyle w:val="Nagwek3"/>
        <w:numPr>
          <w:ilvl w:val="1"/>
          <w:numId w:val="2"/>
        </w:numPr>
        <w:spacing w:before="0" w:after="120"/>
        <w:ind w:left="426"/>
        <w:rPr>
          <w:rFonts w:ascii="Segoe UI Light" w:hAnsi="Segoe UI Light" w:cs="Segoe UI Light"/>
          <w:color w:val="002060"/>
          <w:sz w:val="22"/>
          <w:szCs w:val="22"/>
        </w:rPr>
      </w:pPr>
      <w:r w:rsidRPr="009C0C10">
        <w:rPr>
          <w:rFonts w:ascii="Segoe UI Light" w:hAnsi="Segoe UI Light" w:cs="Segoe UI Light"/>
          <w:color w:val="002060"/>
          <w:sz w:val="22"/>
          <w:szCs w:val="22"/>
        </w:rPr>
        <w:t>Wartość przedmiotów ubezpieczenia</w:t>
      </w:r>
    </w:p>
    <w:p w14:paraId="6B719033" w14:textId="317E8860" w:rsidR="00AE4957" w:rsidRPr="009C0C10" w:rsidRDefault="00AE4957"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 xml:space="preserve">Ostateczna wartość przedmiotów ubezpieczenia zostanie podana Wykonawcy każdorazowo, bezpośrednio przed wystawieniem polis. </w:t>
      </w:r>
    </w:p>
    <w:p w14:paraId="5E4298B9" w14:textId="4ADC2023" w:rsidR="00BC6384" w:rsidRPr="009C0C10" w:rsidRDefault="00BC6384" w:rsidP="003A5F66">
      <w:pPr>
        <w:pStyle w:val="Nagwek3"/>
        <w:numPr>
          <w:ilvl w:val="1"/>
          <w:numId w:val="2"/>
        </w:numPr>
        <w:spacing w:before="0" w:after="120"/>
        <w:ind w:left="426"/>
        <w:rPr>
          <w:rFonts w:ascii="Segoe UI Light" w:hAnsi="Segoe UI Light" w:cs="Segoe UI Light"/>
          <w:color w:val="002060"/>
          <w:sz w:val="22"/>
          <w:szCs w:val="22"/>
        </w:rPr>
      </w:pPr>
      <w:r w:rsidRPr="009C0C10">
        <w:rPr>
          <w:rFonts w:ascii="Segoe UI Light" w:hAnsi="Segoe UI Light" w:cs="Segoe UI Light"/>
          <w:color w:val="002060"/>
          <w:sz w:val="22"/>
          <w:szCs w:val="22"/>
        </w:rPr>
        <w:t>Likwidacja szkód</w:t>
      </w:r>
    </w:p>
    <w:p w14:paraId="26F72529" w14:textId="014F32A9" w:rsidR="00245A6E" w:rsidRPr="009C0C10" w:rsidRDefault="00A452A2" w:rsidP="00303AB8">
      <w:pPr>
        <w:pStyle w:val="Akapitzlist"/>
        <w:numPr>
          <w:ilvl w:val="0"/>
          <w:numId w:val="23"/>
        </w:numPr>
        <w:spacing w:after="120" w:line="240" w:lineRule="auto"/>
        <w:ind w:left="567" w:hanging="578"/>
        <w:rPr>
          <w:rFonts w:ascii="Segoe UI Light" w:hAnsi="Segoe UI Light" w:cs="Segoe UI Light"/>
          <w:color w:val="002060"/>
          <w:sz w:val="22"/>
        </w:rPr>
      </w:pPr>
      <w:bookmarkStart w:id="0" w:name="_Hlk92277237"/>
      <w:r w:rsidRPr="009C0C10">
        <w:rPr>
          <w:rFonts w:ascii="Segoe UI Light" w:hAnsi="Segoe UI Light" w:cs="Segoe UI Light"/>
          <w:color w:val="002060"/>
          <w:sz w:val="22"/>
        </w:rPr>
        <w:t>Korespondencja związana z likwidacją szkód, będzie kierowana do Zamawiającego jedynie za pośrednictwem brokera STBU Brokerzy Ubezpieczeniowi Sp. z o.o. (ul. Rzemieślnicza 33, 81-855 Sopot)</w:t>
      </w:r>
    </w:p>
    <w:p w14:paraId="1F33BFE7" w14:textId="77777777" w:rsidR="00245A6E" w:rsidRPr="009C0C10" w:rsidRDefault="00245A6E" w:rsidP="00303AB8">
      <w:pPr>
        <w:pStyle w:val="Akapitzlist"/>
        <w:numPr>
          <w:ilvl w:val="0"/>
          <w:numId w:val="23"/>
        </w:numPr>
        <w:spacing w:after="120" w:line="240" w:lineRule="auto"/>
        <w:ind w:left="567" w:hanging="578"/>
        <w:rPr>
          <w:rFonts w:ascii="Segoe UI Light" w:hAnsi="Segoe UI Light" w:cs="Segoe UI Light"/>
          <w:color w:val="002060"/>
          <w:sz w:val="22"/>
        </w:rPr>
      </w:pPr>
      <w:r w:rsidRPr="009C0C10">
        <w:rPr>
          <w:rFonts w:ascii="Segoe UI Light" w:hAnsi="Segoe UI Light" w:cs="Segoe UI Light"/>
          <w:color w:val="002060"/>
          <w:sz w:val="22"/>
        </w:rPr>
        <w:t>Korespondencja może być prowadzona pisemnie, bądź za pomocą poczty elektronicznej.</w:t>
      </w:r>
    </w:p>
    <w:p w14:paraId="31C11F71" w14:textId="32493DF9" w:rsidR="00245A6E" w:rsidRPr="009C0C10" w:rsidRDefault="00245A6E" w:rsidP="00303AB8">
      <w:pPr>
        <w:pStyle w:val="Akapitzlist"/>
        <w:numPr>
          <w:ilvl w:val="0"/>
          <w:numId w:val="23"/>
        </w:numPr>
        <w:spacing w:after="120" w:line="240" w:lineRule="auto"/>
        <w:ind w:left="567" w:hanging="578"/>
        <w:rPr>
          <w:rFonts w:ascii="Segoe UI Light" w:hAnsi="Segoe UI Light" w:cs="Segoe UI Light"/>
          <w:color w:val="002060"/>
          <w:sz w:val="22"/>
        </w:rPr>
      </w:pPr>
      <w:r w:rsidRPr="009C0C10">
        <w:rPr>
          <w:rFonts w:ascii="Segoe UI Light" w:hAnsi="Segoe UI Light" w:cs="Segoe UI Light"/>
          <w:color w:val="002060"/>
          <w:sz w:val="22"/>
        </w:rPr>
        <w:t>Korespondencja, o której mowa w punkcie 1 obejmuje w szczególności dokumenty/informacje:</w:t>
      </w:r>
    </w:p>
    <w:p w14:paraId="1D166262" w14:textId="6278C7DD" w:rsidR="00827FAB" w:rsidRPr="009C0C10" w:rsidRDefault="00245A6E" w:rsidP="003A5F66">
      <w:pPr>
        <w:pStyle w:val="Akapitzlist"/>
        <w:numPr>
          <w:ilvl w:val="1"/>
          <w:numId w:val="25"/>
        </w:numPr>
        <w:spacing w:after="120" w:line="240" w:lineRule="auto"/>
        <w:ind w:left="1276"/>
        <w:rPr>
          <w:rFonts w:ascii="Segoe UI Light" w:hAnsi="Segoe UI Light" w:cs="Segoe UI Light"/>
          <w:color w:val="002060"/>
          <w:sz w:val="22"/>
        </w:rPr>
      </w:pPr>
      <w:r w:rsidRPr="009C0C10">
        <w:rPr>
          <w:rFonts w:ascii="Segoe UI Light" w:hAnsi="Segoe UI Light" w:cs="Segoe UI Light"/>
          <w:color w:val="002060"/>
          <w:sz w:val="22"/>
        </w:rPr>
        <w:t>o przyjęciu i zarejestrowaniu szkody</w:t>
      </w:r>
    </w:p>
    <w:p w14:paraId="7897A7CC" w14:textId="4E985675" w:rsidR="00827FAB" w:rsidRPr="009C0C10" w:rsidRDefault="00827FAB" w:rsidP="003A5F66">
      <w:pPr>
        <w:pStyle w:val="Akapitzlist"/>
        <w:numPr>
          <w:ilvl w:val="1"/>
          <w:numId w:val="25"/>
        </w:numPr>
        <w:spacing w:after="120" w:line="240" w:lineRule="auto"/>
        <w:ind w:left="1276"/>
        <w:rPr>
          <w:rFonts w:ascii="Segoe UI Light" w:hAnsi="Segoe UI Light" w:cs="Segoe UI Light"/>
          <w:color w:val="002060"/>
          <w:sz w:val="22"/>
        </w:rPr>
      </w:pPr>
      <w:r w:rsidRPr="009C0C10">
        <w:rPr>
          <w:rFonts w:ascii="Segoe UI Light" w:hAnsi="Segoe UI Light" w:cs="Segoe UI Light"/>
          <w:color w:val="002060"/>
          <w:sz w:val="22"/>
        </w:rPr>
        <w:t>dotyczące dokumentów i/lub informacji niezbędnych do ustalenia odpowiedzialności Wykonawcy i wartości szkody oraz wysokości odszkodowania</w:t>
      </w:r>
    </w:p>
    <w:p w14:paraId="453992EE" w14:textId="5823F6B8" w:rsidR="00827FAB" w:rsidRPr="009C0C10" w:rsidRDefault="00827FAB" w:rsidP="003A5F66">
      <w:pPr>
        <w:pStyle w:val="Akapitzlist"/>
        <w:numPr>
          <w:ilvl w:val="1"/>
          <w:numId w:val="25"/>
        </w:numPr>
        <w:spacing w:after="120" w:line="240" w:lineRule="auto"/>
        <w:ind w:left="1276"/>
        <w:rPr>
          <w:rFonts w:ascii="Segoe UI Light" w:hAnsi="Segoe UI Light" w:cs="Segoe UI Light"/>
          <w:color w:val="002060"/>
          <w:sz w:val="22"/>
        </w:rPr>
      </w:pPr>
      <w:r w:rsidRPr="009C0C10">
        <w:rPr>
          <w:rFonts w:ascii="Segoe UI Light" w:hAnsi="Segoe UI Light" w:cs="Segoe UI Light"/>
          <w:color w:val="002060"/>
          <w:sz w:val="22"/>
        </w:rPr>
        <w:lastRenderedPageBreak/>
        <w:t>dotyczące braku możliwości zakończenia postępowania likwidacyjnego w ciągi 30 dni od zgłoszenia z podaniem przyczyny</w:t>
      </w:r>
    </w:p>
    <w:p w14:paraId="76BCE0EF" w14:textId="7668B3D1" w:rsidR="00827FAB" w:rsidRPr="009C0C10" w:rsidRDefault="00827FAB" w:rsidP="003A5F66">
      <w:pPr>
        <w:pStyle w:val="Akapitzlist"/>
        <w:numPr>
          <w:ilvl w:val="1"/>
          <w:numId w:val="25"/>
        </w:numPr>
        <w:spacing w:after="120" w:line="240" w:lineRule="auto"/>
        <w:ind w:left="1276"/>
        <w:rPr>
          <w:rFonts w:ascii="Segoe UI Light" w:hAnsi="Segoe UI Light" w:cs="Segoe UI Light"/>
          <w:color w:val="002060"/>
          <w:sz w:val="22"/>
        </w:rPr>
      </w:pPr>
      <w:r w:rsidRPr="009C0C10">
        <w:rPr>
          <w:rFonts w:ascii="Segoe UI Light" w:hAnsi="Segoe UI Light" w:cs="Segoe UI Light"/>
          <w:color w:val="002060"/>
          <w:sz w:val="22"/>
        </w:rPr>
        <w:t>dotyczące przewidywanego terminu zamknięcia sprawy i wydania decyzji kończącej postępowanie likwidujące szkodę</w:t>
      </w:r>
    </w:p>
    <w:p w14:paraId="29C7456C" w14:textId="1BF85B08" w:rsidR="00827FAB" w:rsidRPr="009C0C10" w:rsidRDefault="00827FAB" w:rsidP="003A5F66">
      <w:pPr>
        <w:pStyle w:val="Akapitzlist"/>
        <w:numPr>
          <w:ilvl w:val="1"/>
          <w:numId w:val="25"/>
        </w:numPr>
        <w:spacing w:after="120" w:line="240" w:lineRule="auto"/>
        <w:ind w:left="1276"/>
        <w:rPr>
          <w:rFonts w:ascii="Segoe UI Light" w:hAnsi="Segoe UI Light" w:cs="Segoe UI Light"/>
          <w:color w:val="002060"/>
          <w:sz w:val="22"/>
        </w:rPr>
      </w:pPr>
      <w:r w:rsidRPr="009C0C10">
        <w:rPr>
          <w:rFonts w:ascii="Segoe UI Light" w:hAnsi="Segoe UI Light" w:cs="Segoe UI Light"/>
          <w:color w:val="002060"/>
          <w:sz w:val="22"/>
        </w:rPr>
        <w:t>dotyczące wydanych decyzji odszkodowawczych</w:t>
      </w:r>
    </w:p>
    <w:bookmarkEnd w:id="0"/>
    <w:p w14:paraId="5EF09F46" w14:textId="6AD8690D" w:rsidR="00AE4957" w:rsidRPr="009C0C10" w:rsidRDefault="00AE4957" w:rsidP="0059482A">
      <w:pPr>
        <w:pStyle w:val="Akapitzlist"/>
        <w:spacing w:after="120" w:line="240" w:lineRule="auto"/>
        <w:ind w:left="1440"/>
        <w:rPr>
          <w:rFonts w:ascii="Segoe UI Light" w:hAnsi="Segoe UI Light" w:cs="Segoe UI Light"/>
          <w:color w:val="002060"/>
          <w:sz w:val="22"/>
        </w:rPr>
      </w:pPr>
    </w:p>
    <w:p w14:paraId="2ECA627B" w14:textId="2695B990" w:rsidR="00412F35" w:rsidRPr="009C0C10" w:rsidRDefault="00412F35" w:rsidP="003A5F66">
      <w:pPr>
        <w:pStyle w:val="Nagwek3"/>
        <w:numPr>
          <w:ilvl w:val="1"/>
          <w:numId w:val="2"/>
        </w:numPr>
        <w:spacing w:before="0" w:after="120"/>
        <w:ind w:left="426"/>
        <w:rPr>
          <w:rFonts w:ascii="Segoe UI Light" w:hAnsi="Segoe UI Light" w:cs="Segoe UI Light"/>
          <w:color w:val="002060"/>
          <w:sz w:val="22"/>
          <w:szCs w:val="22"/>
        </w:rPr>
      </w:pPr>
      <w:r w:rsidRPr="009C0C10">
        <w:rPr>
          <w:rFonts w:ascii="Segoe UI Light" w:hAnsi="Segoe UI Light" w:cs="Segoe UI Light"/>
          <w:color w:val="002060"/>
          <w:sz w:val="22"/>
          <w:szCs w:val="22"/>
        </w:rPr>
        <w:t>Dane szkodowe:</w:t>
      </w:r>
    </w:p>
    <w:tbl>
      <w:tblPr>
        <w:tblStyle w:val="Tabelasiatki5ciemnaakcent1"/>
        <w:tblW w:w="9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534"/>
        <w:gridCol w:w="1242"/>
        <w:gridCol w:w="1786"/>
        <w:gridCol w:w="1374"/>
        <w:gridCol w:w="1586"/>
      </w:tblGrid>
      <w:tr w:rsidR="009C0C10" w:rsidRPr="009C0C10" w14:paraId="584226F0" w14:textId="48BCE743" w:rsidTr="007701D9">
        <w:trPr>
          <w:cnfStyle w:val="100000000000" w:firstRow="1" w:lastRow="0" w:firstColumn="0" w:lastColumn="0" w:oddVBand="0" w:evenVBand="0" w:oddHBand="0"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521" w:type="dxa"/>
            <w:tcBorders>
              <w:top w:val="single" w:sz="2" w:space="0" w:color="auto"/>
              <w:left w:val="single" w:sz="2" w:space="0" w:color="auto"/>
              <w:bottom w:val="single" w:sz="2" w:space="0" w:color="auto"/>
              <w:right w:val="single" w:sz="2" w:space="0" w:color="auto"/>
            </w:tcBorders>
            <w:shd w:val="clear" w:color="auto" w:fill="043E71"/>
            <w:vAlign w:val="center"/>
          </w:tcPr>
          <w:p w14:paraId="5E08136D" w14:textId="33D20968" w:rsidR="008E4194" w:rsidRPr="009C0C10" w:rsidRDefault="008E4194" w:rsidP="003A5F66">
            <w:pPr>
              <w:spacing w:after="120" w:line="240" w:lineRule="auto"/>
              <w:rPr>
                <w:rFonts w:ascii="Segoe UI Light" w:hAnsi="Segoe UI Light" w:cs="Segoe UI Light"/>
                <w:sz w:val="22"/>
              </w:rPr>
            </w:pPr>
            <w:r w:rsidRPr="009C0C10">
              <w:rPr>
                <w:rFonts w:ascii="Segoe UI Light" w:hAnsi="Segoe UI Light" w:cs="Segoe UI Light"/>
                <w:sz w:val="22"/>
              </w:rPr>
              <w:t>Okres ubezpieczenia</w:t>
            </w:r>
          </w:p>
        </w:tc>
        <w:tc>
          <w:tcPr>
            <w:tcW w:w="1521" w:type="dxa"/>
            <w:tcBorders>
              <w:top w:val="single" w:sz="2" w:space="0" w:color="auto"/>
              <w:left w:val="single" w:sz="2" w:space="0" w:color="auto"/>
              <w:bottom w:val="single" w:sz="2" w:space="0" w:color="auto"/>
              <w:right w:val="single" w:sz="2" w:space="0" w:color="auto"/>
            </w:tcBorders>
            <w:shd w:val="clear" w:color="auto" w:fill="043E71"/>
            <w:vAlign w:val="center"/>
          </w:tcPr>
          <w:p w14:paraId="6EDBE589" w14:textId="68972ABF" w:rsidR="008E4194" w:rsidRPr="009C0C10" w:rsidRDefault="008E4194" w:rsidP="003A5F6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Segoe UI Light" w:hAnsi="Segoe UI Light" w:cs="Segoe UI Light"/>
                <w:sz w:val="22"/>
              </w:rPr>
            </w:pPr>
            <w:r w:rsidRPr="009C0C10">
              <w:rPr>
                <w:rFonts w:ascii="Segoe UI Light" w:hAnsi="Segoe UI Light" w:cs="Segoe UI Light"/>
                <w:sz w:val="22"/>
              </w:rPr>
              <w:t>Rodzaj ubezpieczenia</w:t>
            </w:r>
          </w:p>
        </w:tc>
        <w:tc>
          <w:tcPr>
            <w:tcW w:w="1291" w:type="dxa"/>
            <w:tcBorders>
              <w:top w:val="single" w:sz="2" w:space="0" w:color="auto"/>
              <w:left w:val="single" w:sz="2" w:space="0" w:color="auto"/>
              <w:bottom w:val="single" w:sz="2" w:space="0" w:color="auto"/>
              <w:right w:val="single" w:sz="2" w:space="0" w:color="auto"/>
            </w:tcBorders>
            <w:shd w:val="clear" w:color="auto" w:fill="043E71"/>
            <w:vAlign w:val="center"/>
          </w:tcPr>
          <w:p w14:paraId="05D2F1DC" w14:textId="58F87DF2" w:rsidR="008E4194" w:rsidRPr="009C0C10" w:rsidRDefault="008E4194" w:rsidP="003A5F6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Segoe UI Light" w:hAnsi="Segoe UI Light" w:cs="Segoe UI Light"/>
                <w:sz w:val="22"/>
              </w:rPr>
            </w:pPr>
            <w:r w:rsidRPr="009C0C10">
              <w:rPr>
                <w:rFonts w:ascii="Segoe UI Light" w:hAnsi="Segoe UI Light" w:cs="Segoe UI Light"/>
                <w:sz w:val="22"/>
              </w:rPr>
              <w:t>Liczba szkód</w:t>
            </w:r>
          </w:p>
        </w:tc>
        <w:tc>
          <w:tcPr>
            <w:tcW w:w="1671" w:type="dxa"/>
            <w:tcBorders>
              <w:top w:val="single" w:sz="2" w:space="0" w:color="auto"/>
              <w:left w:val="single" w:sz="2" w:space="0" w:color="auto"/>
              <w:bottom w:val="single" w:sz="2" w:space="0" w:color="auto"/>
              <w:right w:val="single" w:sz="2" w:space="0" w:color="auto"/>
            </w:tcBorders>
            <w:shd w:val="clear" w:color="auto" w:fill="043E71"/>
            <w:vAlign w:val="center"/>
          </w:tcPr>
          <w:p w14:paraId="5DE07487" w14:textId="19AF4D52" w:rsidR="008E4194" w:rsidRPr="009C0C10" w:rsidRDefault="008E4194" w:rsidP="003A5F6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Segoe UI Light" w:hAnsi="Segoe UI Light" w:cs="Segoe UI Light"/>
                <w:sz w:val="22"/>
              </w:rPr>
            </w:pPr>
            <w:r w:rsidRPr="009C0C10">
              <w:rPr>
                <w:rFonts w:ascii="Segoe UI Light" w:hAnsi="Segoe UI Light" w:cs="Segoe UI Light"/>
                <w:sz w:val="22"/>
              </w:rPr>
              <w:t>Odszkodowania</w:t>
            </w:r>
          </w:p>
        </w:tc>
        <w:tc>
          <w:tcPr>
            <w:tcW w:w="1416" w:type="dxa"/>
            <w:tcBorders>
              <w:top w:val="single" w:sz="2" w:space="0" w:color="auto"/>
              <w:left w:val="single" w:sz="2" w:space="0" w:color="auto"/>
              <w:bottom w:val="single" w:sz="2" w:space="0" w:color="auto"/>
              <w:right w:val="single" w:sz="2" w:space="0" w:color="auto"/>
            </w:tcBorders>
            <w:shd w:val="clear" w:color="auto" w:fill="043E71"/>
            <w:vAlign w:val="center"/>
          </w:tcPr>
          <w:p w14:paraId="75EDA501" w14:textId="44291488" w:rsidR="008E4194" w:rsidRPr="009C0C10" w:rsidRDefault="008E4194" w:rsidP="003A5F6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Segoe UI Light" w:hAnsi="Segoe UI Light" w:cs="Segoe UI Light"/>
                <w:sz w:val="22"/>
              </w:rPr>
            </w:pPr>
            <w:r w:rsidRPr="009C0C10">
              <w:rPr>
                <w:rFonts w:ascii="Segoe UI Light" w:hAnsi="Segoe UI Light" w:cs="Segoe UI Light"/>
                <w:sz w:val="22"/>
              </w:rPr>
              <w:t>Rezerwy</w:t>
            </w:r>
          </w:p>
        </w:tc>
        <w:tc>
          <w:tcPr>
            <w:tcW w:w="1636" w:type="dxa"/>
            <w:tcBorders>
              <w:top w:val="single" w:sz="2" w:space="0" w:color="auto"/>
              <w:left w:val="single" w:sz="2" w:space="0" w:color="auto"/>
              <w:bottom w:val="single" w:sz="2" w:space="0" w:color="auto"/>
              <w:right w:val="single" w:sz="2" w:space="0" w:color="auto"/>
            </w:tcBorders>
            <w:shd w:val="clear" w:color="auto" w:fill="043E71"/>
            <w:vAlign w:val="center"/>
          </w:tcPr>
          <w:p w14:paraId="1200E37D" w14:textId="40F78D75" w:rsidR="008E4194" w:rsidRPr="009C0C10" w:rsidRDefault="008E4194" w:rsidP="003A5F6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Segoe UI Light" w:hAnsi="Segoe UI Light" w:cs="Segoe UI Light"/>
                <w:sz w:val="22"/>
              </w:rPr>
            </w:pPr>
            <w:r w:rsidRPr="009C0C10">
              <w:rPr>
                <w:rFonts w:ascii="Segoe UI Light" w:hAnsi="Segoe UI Light" w:cs="Segoe UI Light"/>
                <w:sz w:val="22"/>
              </w:rPr>
              <w:t>Suma</w:t>
            </w:r>
          </w:p>
        </w:tc>
      </w:tr>
      <w:tr w:rsidR="009C0C10" w:rsidRPr="009C0C10" w14:paraId="3FEBDA34" w14:textId="77777777" w:rsidTr="007701D9">
        <w:trPr>
          <w:cnfStyle w:val="000000100000" w:firstRow="0" w:lastRow="0" w:firstColumn="0" w:lastColumn="0" w:oddVBand="0" w:evenVBand="0" w:oddHBand="1"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152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1123414" w14:textId="51DFA9A3" w:rsidR="007701D9" w:rsidRPr="009C0C10" w:rsidRDefault="007701D9" w:rsidP="003A5F66">
            <w:pPr>
              <w:spacing w:after="120" w:line="240" w:lineRule="auto"/>
              <w:rPr>
                <w:rFonts w:ascii="Segoe UI Light" w:hAnsi="Segoe UI Light" w:cs="Segoe UI Light"/>
                <w:color w:val="002060"/>
                <w:sz w:val="22"/>
              </w:rPr>
            </w:pPr>
            <w:r w:rsidRPr="009C0C10">
              <w:rPr>
                <w:rFonts w:ascii="Segoe UI Light" w:hAnsi="Segoe UI Light" w:cs="Segoe UI Light"/>
                <w:color w:val="002060"/>
                <w:sz w:val="22"/>
              </w:rPr>
              <w:t>20</w:t>
            </w:r>
            <w:r w:rsidR="0059482A" w:rsidRPr="009C0C10">
              <w:rPr>
                <w:rFonts w:ascii="Segoe UI Light" w:hAnsi="Segoe UI Light" w:cs="Segoe UI Light"/>
                <w:color w:val="002060"/>
                <w:sz w:val="22"/>
              </w:rPr>
              <w:t>19</w:t>
            </w:r>
            <w:r w:rsidRPr="009C0C10">
              <w:rPr>
                <w:rFonts w:ascii="Segoe UI Light" w:hAnsi="Segoe UI Light" w:cs="Segoe UI Light"/>
                <w:color w:val="002060"/>
                <w:sz w:val="22"/>
              </w:rPr>
              <w:t xml:space="preserve"> – 202</w:t>
            </w:r>
            <w:r w:rsidR="0059482A" w:rsidRPr="009C0C10">
              <w:rPr>
                <w:rFonts w:ascii="Segoe UI Light" w:hAnsi="Segoe UI Light" w:cs="Segoe UI Light"/>
                <w:color w:val="002060"/>
                <w:sz w:val="22"/>
              </w:rPr>
              <w:t>4</w:t>
            </w:r>
          </w:p>
        </w:tc>
        <w:tc>
          <w:tcPr>
            <w:tcW w:w="152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264D010" w14:textId="549DF106" w:rsidR="007701D9" w:rsidRPr="009C0C10" w:rsidRDefault="007701D9"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 xml:space="preserve">Mienie </w:t>
            </w:r>
            <w:proofErr w:type="spellStart"/>
            <w:r w:rsidRPr="009C0C10">
              <w:rPr>
                <w:rFonts w:ascii="Segoe UI Light" w:hAnsi="Segoe UI Light" w:cs="Segoe UI Light"/>
                <w:color w:val="002060"/>
                <w:sz w:val="22"/>
              </w:rPr>
              <w:t>All</w:t>
            </w:r>
            <w:proofErr w:type="spellEnd"/>
            <w:r w:rsidRPr="009C0C10">
              <w:rPr>
                <w:rFonts w:ascii="Segoe UI Light" w:hAnsi="Segoe UI Light" w:cs="Segoe UI Light"/>
                <w:color w:val="002060"/>
                <w:sz w:val="22"/>
              </w:rPr>
              <w:t xml:space="preserve"> </w:t>
            </w:r>
            <w:proofErr w:type="spellStart"/>
            <w:r w:rsidRPr="009C0C10">
              <w:rPr>
                <w:rFonts w:ascii="Segoe UI Light" w:hAnsi="Segoe UI Light" w:cs="Segoe UI Light"/>
                <w:color w:val="002060"/>
                <w:sz w:val="22"/>
              </w:rPr>
              <w:t>Risk</w:t>
            </w:r>
            <w:proofErr w:type="spellEnd"/>
            <w:r w:rsidR="00CA3CD2" w:rsidRPr="009C0C10">
              <w:rPr>
                <w:rFonts w:ascii="Segoe UI Light" w:hAnsi="Segoe UI Light" w:cs="Segoe UI Light"/>
                <w:color w:val="002060"/>
                <w:sz w:val="22"/>
              </w:rPr>
              <w:br/>
              <w:t>przepięcie</w:t>
            </w:r>
            <w:r w:rsidR="00241E7D" w:rsidRPr="009C0C10">
              <w:rPr>
                <w:rFonts w:ascii="Segoe UI Light" w:hAnsi="Segoe UI Light" w:cs="Segoe UI Light"/>
                <w:color w:val="002060"/>
                <w:sz w:val="22"/>
              </w:rPr>
              <w:t xml:space="preserve"> </w:t>
            </w:r>
          </w:p>
        </w:tc>
        <w:tc>
          <w:tcPr>
            <w:tcW w:w="129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308EC5C3" w14:textId="63F85202" w:rsidR="007701D9" w:rsidRPr="009C0C10" w:rsidRDefault="007701D9"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b/>
                <w:bCs/>
                <w:color w:val="002060"/>
                <w:sz w:val="22"/>
              </w:rPr>
            </w:pPr>
            <w:r w:rsidRPr="009C0C10">
              <w:rPr>
                <w:rFonts w:ascii="Segoe UI Light" w:hAnsi="Segoe UI Light" w:cs="Segoe UI Light"/>
                <w:b/>
                <w:bCs/>
                <w:color w:val="002060"/>
                <w:sz w:val="22"/>
              </w:rPr>
              <w:t>1</w:t>
            </w:r>
            <w:r w:rsidR="00CA3CD2" w:rsidRPr="009C0C10">
              <w:rPr>
                <w:rFonts w:ascii="Segoe UI Light" w:hAnsi="Segoe UI Light" w:cs="Segoe UI Light"/>
                <w:b/>
                <w:bCs/>
                <w:color w:val="002060"/>
                <w:sz w:val="22"/>
              </w:rPr>
              <w:t xml:space="preserve"> (2024)</w:t>
            </w:r>
          </w:p>
        </w:tc>
        <w:tc>
          <w:tcPr>
            <w:tcW w:w="167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0459C68" w14:textId="1772FE03" w:rsidR="007701D9" w:rsidRPr="009C0C10" w:rsidRDefault="0059482A" w:rsidP="003A5F66">
            <w:pPr>
              <w:spacing w:after="120" w:line="240" w:lineRule="auto"/>
              <w:ind w:firstLineChars="300" w:firstLine="663"/>
              <w:jc w:val="right"/>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b/>
                <w:bCs/>
                <w:color w:val="002060"/>
                <w:sz w:val="22"/>
              </w:rPr>
            </w:pPr>
            <w:r w:rsidRPr="009C0C10">
              <w:rPr>
                <w:rFonts w:ascii="Segoe UI Light" w:hAnsi="Segoe UI Light" w:cs="Segoe UI Light"/>
                <w:b/>
                <w:bCs/>
                <w:color w:val="002060"/>
                <w:sz w:val="22"/>
              </w:rPr>
              <w:t>54 202,50</w:t>
            </w:r>
          </w:p>
        </w:tc>
        <w:tc>
          <w:tcPr>
            <w:tcW w:w="141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398E486E" w14:textId="1A9B2DDF" w:rsidR="007701D9" w:rsidRPr="009C0C10" w:rsidRDefault="007701D9" w:rsidP="003A5F66">
            <w:pPr>
              <w:spacing w:after="120" w:line="240" w:lineRule="auto"/>
              <w:jc w:val="right"/>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0,00</w:t>
            </w:r>
          </w:p>
        </w:tc>
        <w:tc>
          <w:tcPr>
            <w:tcW w:w="163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227D672C" w14:textId="732FDEC9" w:rsidR="007701D9" w:rsidRPr="009C0C10" w:rsidRDefault="0059482A" w:rsidP="003A5F66">
            <w:pPr>
              <w:spacing w:after="120" w:line="240" w:lineRule="auto"/>
              <w:jc w:val="right"/>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54 202,50</w:t>
            </w:r>
          </w:p>
        </w:tc>
      </w:tr>
      <w:tr w:rsidR="009C0C10" w:rsidRPr="009C0C10" w14:paraId="5D287B33" w14:textId="77777777" w:rsidTr="007701D9">
        <w:trPr>
          <w:trHeight w:val="376"/>
        </w:trPr>
        <w:tc>
          <w:tcPr>
            <w:cnfStyle w:val="001000000000" w:firstRow="0" w:lastRow="0" w:firstColumn="1" w:lastColumn="0" w:oddVBand="0" w:evenVBand="0" w:oddHBand="0" w:evenHBand="0" w:firstRowFirstColumn="0" w:firstRowLastColumn="0" w:lastRowFirstColumn="0" w:lastRowLastColumn="0"/>
            <w:tcW w:w="152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616139C" w14:textId="02A662AE" w:rsidR="007701D9" w:rsidRPr="009C0C10" w:rsidRDefault="007701D9" w:rsidP="003A5F66">
            <w:pPr>
              <w:spacing w:after="120" w:line="240" w:lineRule="auto"/>
              <w:rPr>
                <w:rFonts w:ascii="Segoe UI Light" w:hAnsi="Segoe UI Light" w:cs="Segoe UI Light"/>
                <w:color w:val="002060"/>
                <w:sz w:val="22"/>
              </w:rPr>
            </w:pPr>
            <w:r w:rsidRPr="009C0C10">
              <w:rPr>
                <w:rFonts w:ascii="Segoe UI Light" w:hAnsi="Segoe UI Light" w:cs="Segoe UI Light"/>
                <w:color w:val="002060"/>
                <w:sz w:val="22"/>
              </w:rPr>
              <w:t>201</w:t>
            </w:r>
            <w:r w:rsidR="0059482A" w:rsidRPr="009C0C10">
              <w:rPr>
                <w:rFonts w:ascii="Segoe UI Light" w:hAnsi="Segoe UI Light" w:cs="Segoe UI Light"/>
                <w:color w:val="002060"/>
                <w:sz w:val="22"/>
              </w:rPr>
              <w:t>9</w:t>
            </w:r>
            <w:r w:rsidRPr="009C0C10">
              <w:rPr>
                <w:rFonts w:ascii="Segoe UI Light" w:hAnsi="Segoe UI Light" w:cs="Segoe UI Light"/>
                <w:color w:val="002060"/>
                <w:sz w:val="22"/>
              </w:rPr>
              <w:t xml:space="preserve"> – 202</w:t>
            </w:r>
            <w:r w:rsidR="0059482A" w:rsidRPr="009C0C10">
              <w:rPr>
                <w:rFonts w:ascii="Segoe UI Light" w:hAnsi="Segoe UI Light" w:cs="Segoe UI Light"/>
                <w:color w:val="002060"/>
                <w:sz w:val="22"/>
              </w:rPr>
              <w:t>4</w:t>
            </w:r>
          </w:p>
        </w:tc>
        <w:tc>
          <w:tcPr>
            <w:tcW w:w="152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27FB1992" w14:textId="31AAB345" w:rsidR="007701D9" w:rsidRPr="009C0C10" w:rsidRDefault="007701D9" w:rsidP="003A5F6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OC</w:t>
            </w:r>
          </w:p>
        </w:tc>
        <w:tc>
          <w:tcPr>
            <w:tcW w:w="129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710BDF8" w14:textId="7CAC21A6" w:rsidR="007701D9" w:rsidRPr="009C0C10" w:rsidRDefault="007701D9" w:rsidP="003A5F6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0</w:t>
            </w:r>
          </w:p>
        </w:tc>
        <w:tc>
          <w:tcPr>
            <w:tcW w:w="167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0854BB53" w14:textId="7293D75C" w:rsidR="007701D9" w:rsidRPr="009C0C10" w:rsidRDefault="007701D9" w:rsidP="003A5F66">
            <w:pPr>
              <w:spacing w:after="120" w:line="240" w:lineRule="auto"/>
              <w:jc w:val="right"/>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0</w:t>
            </w:r>
          </w:p>
        </w:tc>
        <w:tc>
          <w:tcPr>
            <w:tcW w:w="141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35A305AB" w14:textId="2CB9E094" w:rsidR="007701D9" w:rsidRPr="009C0C10" w:rsidRDefault="007701D9" w:rsidP="003A5F66">
            <w:pPr>
              <w:spacing w:after="120" w:line="240" w:lineRule="auto"/>
              <w:jc w:val="right"/>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0</w:t>
            </w:r>
          </w:p>
        </w:tc>
        <w:tc>
          <w:tcPr>
            <w:tcW w:w="163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A1D3289" w14:textId="71E966DA" w:rsidR="007701D9" w:rsidRPr="009C0C10" w:rsidRDefault="007701D9" w:rsidP="003A5F66">
            <w:pPr>
              <w:spacing w:after="120" w:line="240" w:lineRule="auto"/>
              <w:jc w:val="right"/>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0</w:t>
            </w:r>
          </w:p>
        </w:tc>
      </w:tr>
      <w:tr w:rsidR="009C0C10" w:rsidRPr="009C0C10" w14:paraId="10AFFBAA" w14:textId="77777777" w:rsidTr="007701D9">
        <w:trPr>
          <w:cnfStyle w:val="000000100000" w:firstRow="0" w:lastRow="0" w:firstColumn="0" w:lastColumn="0" w:oddVBand="0" w:evenVBand="0" w:oddHBand="1"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152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AF4A0FA" w14:textId="42B7F073" w:rsidR="007701D9" w:rsidRPr="009C0C10" w:rsidRDefault="007701D9" w:rsidP="003A5F66">
            <w:pPr>
              <w:spacing w:after="120" w:line="240" w:lineRule="auto"/>
              <w:rPr>
                <w:rFonts w:ascii="Segoe UI Light" w:hAnsi="Segoe UI Light" w:cs="Segoe UI Light"/>
                <w:color w:val="002060"/>
                <w:sz w:val="22"/>
              </w:rPr>
            </w:pPr>
            <w:r w:rsidRPr="009C0C10">
              <w:rPr>
                <w:rFonts w:ascii="Segoe UI Light" w:hAnsi="Segoe UI Light" w:cs="Segoe UI Light"/>
                <w:color w:val="002060"/>
                <w:sz w:val="22"/>
              </w:rPr>
              <w:t>201</w:t>
            </w:r>
            <w:r w:rsidR="0059482A" w:rsidRPr="009C0C10">
              <w:rPr>
                <w:rFonts w:ascii="Segoe UI Light" w:hAnsi="Segoe UI Light" w:cs="Segoe UI Light"/>
                <w:color w:val="002060"/>
                <w:sz w:val="22"/>
              </w:rPr>
              <w:t>9</w:t>
            </w:r>
            <w:r w:rsidRPr="009C0C10">
              <w:rPr>
                <w:rFonts w:ascii="Segoe UI Light" w:hAnsi="Segoe UI Light" w:cs="Segoe UI Light"/>
                <w:color w:val="002060"/>
                <w:sz w:val="22"/>
              </w:rPr>
              <w:t xml:space="preserve"> – 202</w:t>
            </w:r>
            <w:r w:rsidR="0059482A" w:rsidRPr="009C0C10">
              <w:rPr>
                <w:rFonts w:ascii="Segoe UI Light" w:hAnsi="Segoe UI Light" w:cs="Segoe UI Light"/>
                <w:color w:val="002060"/>
                <w:sz w:val="22"/>
              </w:rPr>
              <w:t>4</w:t>
            </w:r>
          </w:p>
        </w:tc>
        <w:tc>
          <w:tcPr>
            <w:tcW w:w="152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5D094DA" w14:textId="2CE21683" w:rsidR="007701D9" w:rsidRPr="009C0C10" w:rsidRDefault="007701D9"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EEI</w:t>
            </w:r>
          </w:p>
        </w:tc>
        <w:tc>
          <w:tcPr>
            <w:tcW w:w="129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DEB36C0" w14:textId="788674B5" w:rsidR="007701D9" w:rsidRPr="009C0C10" w:rsidRDefault="007701D9"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0</w:t>
            </w:r>
          </w:p>
        </w:tc>
        <w:tc>
          <w:tcPr>
            <w:tcW w:w="167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3A04F7E" w14:textId="59382AC7" w:rsidR="007701D9" w:rsidRPr="009C0C10" w:rsidRDefault="007701D9" w:rsidP="003A5F66">
            <w:pPr>
              <w:spacing w:after="120" w:line="240" w:lineRule="auto"/>
              <w:jc w:val="right"/>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0</w:t>
            </w:r>
          </w:p>
        </w:tc>
        <w:tc>
          <w:tcPr>
            <w:tcW w:w="141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8169CC4" w14:textId="5ACE0B34" w:rsidR="007701D9" w:rsidRPr="009C0C10" w:rsidRDefault="007701D9" w:rsidP="003A5F66">
            <w:pPr>
              <w:spacing w:after="120" w:line="240" w:lineRule="auto"/>
              <w:jc w:val="right"/>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0</w:t>
            </w:r>
          </w:p>
        </w:tc>
        <w:tc>
          <w:tcPr>
            <w:tcW w:w="163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688FF1E" w14:textId="2D90ADD9" w:rsidR="007701D9" w:rsidRPr="009C0C10" w:rsidRDefault="007701D9" w:rsidP="003A5F66">
            <w:pPr>
              <w:spacing w:after="120" w:line="240" w:lineRule="auto"/>
              <w:jc w:val="right"/>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0</w:t>
            </w:r>
          </w:p>
        </w:tc>
      </w:tr>
      <w:tr w:rsidR="009C0C10" w:rsidRPr="009C0C10" w14:paraId="23FC26C3" w14:textId="77777777" w:rsidTr="007701D9">
        <w:trPr>
          <w:trHeight w:val="361"/>
        </w:trPr>
        <w:tc>
          <w:tcPr>
            <w:cnfStyle w:val="001000000000" w:firstRow="0" w:lastRow="0" w:firstColumn="1" w:lastColumn="0" w:oddVBand="0" w:evenVBand="0" w:oddHBand="0" w:evenHBand="0" w:firstRowFirstColumn="0" w:firstRowLastColumn="0" w:lastRowFirstColumn="0" w:lastRowLastColumn="0"/>
            <w:tcW w:w="152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868CF95" w14:textId="289DE929" w:rsidR="007701D9" w:rsidRPr="009C0C10" w:rsidRDefault="007701D9" w:rsidP="003A5F66">
            <w:pPr>
              <w:spacing w:after="120" w:line="240" w:lineRule="auto"/>
              <w:rPr>
                <w:rFonts w:ascii="Segoe UI Light" w:hAnsi="Segoe UI Light" w:cs="Segoe UI Light"/>
                <w:color w:val="002060"/>
                <w:sz w:val="22"/>
              </w:rPr>
            </w:pPr>
            <w:r w:rsidRPr="009C0C10">
              <w:rPr>
                <w:rFonts w:ascii="Segoe UI Light" w:hAnsi="Segoe UI Light" w:cs="Segoe UI Light"/>
                <w:color w:val="002060"/>
                <w:sz w:val="22"/>
              </w:rPr>
              <w:t>201</w:t>
            </w:r>
            <w:r w:rsidR="0059482A" w:rsidRPr="009C0C10">
              <w:rPr>
                <w:rFonts w:ascii="Segoe UI Light" w:hAnsi="Segoe UI Light" w:cs="Segoe UI Light"/>
                <w:color w:val="002060"/>
                <w:sz w:val="22"/>
              </w:rPr>
              <w:t>9</w:t>
            </w:r>
            <w:r w:rsidRPr="009C0C10">
              <w:rPr>
                <w:rFonts w:ascii="Segoe UI Light" w:hAnsi="Segoe UI Light" w:cs="Segoe UI Light"/>
                <w:color w:val="002060"/>
                <w:sz w:val="22"/>
              </w:rPr>
              <w:t xml:space="preserve"> – 202</w:t>
            </w:r>
            <w:r w:rsidR="0059482A" w:rsidRPr="009C0C10">
              <w:rPr>
                <w:rFonts w:ascii="Segoe UI Light" w:hAnsi="Segoe UI Light" w:cs="Segoe UI Light"/>
                <w:color w:val="002060"/>
                <w:sz w:val="22"/>
              </w:rPr>
              <w:t>4</w:t>
            </w:r>
          </w:p>
        </w:tc>
        <w:tc>
          <w:tcPr>
            <w:tcW w:w="152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17F0774D" w14:textId="60FBCA2E" w:rsidR="007701D9" w:rsidRPr="009C0C10" w:rsidRDefault="007701D9" w:rsidP="003A5F6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CPM</w:t>
            </w:r>
          </w:p>
        </w:tc>
        <w:tc>
          <w:tcPr>
            <w:tcW w:w="129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F1D7539" w14:textId="3688257F" w:rsidR="007701D9" w:rsidRPr="009C0C10" w:rsidRDefault="007701D9" w:rsidP="003A5F6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0</w:t>
            </w:r>
          </w:p>
        </w:tc>
        <w:tc>
          <w:tcPr>
            <w:tcW w:w="167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28270B03" w14:textId="20134A5C" w:rsidR="007701D9" w:rsidRPr="009C0C10" w:rsidRDefault="007701D9" w:rsidP="003A5F66">
            <w:pPr>
              <w:spacing w:after="120" w:line="240" w:lineRule="auto"/>
              <w:jc w:val="right"/>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0</w:t>
            </w:r>
          </w:p>
        </w:tc>
        <w:tc>
          <w:tcPr>
            <w:tcW w:w="141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CDE3CF1" w14:textId="1F18815E" w:rsidR="007701D9" w:rsidRPr="009C0C10" w:rsidRDefault="007701D9" w:rsidP="003A5F66">
            <w:pPr>
              <w:spacing w:after="120" w:line="240" w:lineRule="auto"/>
              <w:jc w:val="right"/>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0</w:t>
            </w:r>
          </w:p>
        </w:tc>
        <w:tc>
          <w:tcPr>
            <w:tcW w:w="163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4D4D4FF" w14:textId="0A27B3BE" w:rsidR="007701D9" w:rsidRPr="009C0C10" w:rsidRDefault="007701D9" w:rsidP="003A5F66">
            <w:pPr>
              <w:spacing w:after="120" w:line="240" w:lineRule="auto"/>
              <w:jc w:val="right"/>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0</w:t>
            </w:r>
          </w:p>
        </w:tc>
      </w:tr>
      <w:tr w:rsidR="009C0C10" w:rsidRPr="009C0C10" w14:paraId="61D18CEB" w14:textId="77777777" w:rsidTr="007701D9">
        <w:trPr>
          <w:cnfStyle w:val="000000100000" w:firstRow="0" w:lastRow="0" w:firstColumn="0" w:lastColumn="0" w:oddVBand="0" w:evenVBand="0" w:oddHBand="1"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3042"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0E6219F" w14:textId="6B1F76AA" w:rsidR="007701D9" w:rsidRPr="009C0C10" w:rsidRDefault="007701D9" w:rsidP="003A5F66">
            <w:pPr>
              <w:spacing w:after="120" w:line="240" w:lineRule="auto"/>
              <w:jc w:val="center"/>
              <w:rPr>
                <w:rFonts w:ascii="Segoe UI Light" w:hAnsi="Segoe UI Light" w:cs="Segoe UI Light"/>
                <w:color w:val="002060"/>
                <w:sz w:val="22"/>
              </w:rPr>
            </w:pPr>
            <w:r w:rsidRPr="009C0C10">
              <w:rPr>
                <w:rFonts w:ascii="Segoe UI Light" w:hAnsi="Segoe UI Light" w:cs="Segoe UI Light"/>
                <w:color w:val="002060"/>
                <w:sz w:val="22"/>
              </w:rPr>
              <w:t>Razem</w:t>
            </w:r>
          </w:p>
        </w:tc>
        <w:tc>
          <w:tcPr>
            <w:tcW w:w="129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7A4B40A" w14:textId="65E2A284" w:rsidR="007701D9" w:rsidRPr="009C0C10" w:rsidRDefault="007701D9"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b/>
                <w:bCs/>
                <w:color w:val="002060"/>
                <w:sz w:val="22"/>
              </w:rPr>
            </w:pPr>
            <w:r w:rsidRPr="009C0C10">
              <w:rPr>
                <w:rFonts w:ascii="Segoe UI Light" w:hAnsi="Segoe UI Light" w:cs="Segoe UI Light"/>
                <w:b/>
                <w:bCs/>
                <w:color w:val="002060"/>
                <w:sz w:val="22"/>
              </w:rPr>
              <w:t>1</w:t>
            </w:r>
          </w:p>
        </w:tc>
        <w:tc>
          <w:tcPr>
            <w:tcW w:w="167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049BD753" w14:textId="798DEF2E" w:rsidR="007701D9" w:rsidRPr="009C0C10" w:rsidRDefault="0059482A" w:rsidP="003A5F66">
            <w:pPr>
              <w:spacing w:after="120" w:line="240" w:lineRule="auto"/>
              <w:jc w:val="right"/>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b/>
                <w:bCs/>
                <w:color w:val="002060"/>
                <w:sz w:val="22"/>
              </w:rPr>
            </w:pPr>
            <w:r w:rsidRPr="009C0C10">
              <w:rPr>
                <w:rFonts w:ascii="Segoe UI Light" w:hAnsi="Segoe UI Light" w:cs="Segoe UI Light"/>
                <w:b/>
                <w:bCs/>
                <w:color w:val="002060"/>
                <w:sz w:val="22"/>
              </w:rPr>
              <w:t>54 202,50</w:t>
            </w:r>
          </w:p>
        </w:tc>
        <w:tc>
          <w:tcPr>
            <w:tcW w:w="141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9A05002" w14:textId="7A147650" w:rsidR="007701D9" w:rsidRPr="009C0C10" w:rsidRDefault="007701D9" w:rsidP="003A5F66">
            <w:pPr>
              <w:spacing w:after="120" w:line="240" w:lineRule="auto"/>
              <w:jc w:val="right"/>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0</w:t>
            </w:r>
          </w:p>
        </w:tc>
        <w:tc>
          <w:tcPr>
            <w:tcW w:w="163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62A5A28" w14:textId="0EBD92A0" w:rsidR="007701D9" w:rsidRPr="009C0C10" w:rsidRDefault="0059482A" w:rsidP="003A5F66">
            <w:pPr>
              <w:spacing w:after="120" w:line="240" w:lineRule="auto"/>
              <w:jc w:val="right"/>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54 202,50</w:t>
            </w:r>
          </w:p>
        </w:tc>
      </w:tr>
    </w:tbl>
    <w:p w14:paraId="5841FBA5" w14:textId="77777777" w:rsidR="007701D9" w:rsidRPr="009C0C10" w:rsidRDefault="007701D9" w:rsidP="003A5F66">
      <w:pPr>
        <w:spacing w:after="120" w:line="240" w:lineRule="auto"/>
        <w:rPr>
          <w:rFonts w:ascii="Segoe UI Light" w:hAnsi="Segoe UI Light" w:cs="Segoe UI Light"/>
          <w:color w:val="002060"/>
          <w:sz w:val="22"/>
          <w:lang w:eastAsia="pl-PL"/>
        </w:rPr>
      </w:pPr>
    </w:p>
    <w:p w14:paraId="0FA5EE49" w14:textId="01529288" w:rsidR="00D23C5C" w:rsidRPr="009C0C10" w:rsidRDefault="003A5F66" w:rsidP="00DA21E7">
      <w:pPr>
        <w:pStyle w:val="Nagwek2"/>
        <w:rPr>
          <w:color w:val="002060"/>
          <w:lang w:eastAsia="pl-PL"/>
        </w:rPr>
      </w:pPr>
      <w:r w:rsidRPr="009C0C10">
        <w:rPr>
          <w:color w:val="002060"/>
          <w:lang w:eastAsia="pl-PL"/>
        </w:rPr>
        <w:t xml:space="preserve">2. </w:t>
      </w:r>
      <w:r w:rsidR="00303AB8" w:rsidRPr="00303AB8">
        <w:rPr>
          <w:color w:val="002060"/>
          <w:u w:val="single"/>
          <w:lang w:eastAsia="pl-PL"/>
        </w:rPr>
        <w:t>CZĘŚĆ I ZAMÓWIENIA</w:t>
      </w:r>
      <w:r w:rsidR="00303AB8">
        <w:rPr>
          <w:color w:val="002060"/>
          <w:u w:val="single"/>
          <w:lang w:eastAsia="pl-PL"/>
        </w:rPr>
        <w:t xml:space="preserve"> – UBEZPIECZENIE MIENIA:</w:t>
      </w:r>
    </w:p>
    <w:p w14:paraId="40B4D9CC" w14:textId="0B24CEFD" w:rsidR="000C4079" w:rsidRPr="009C0C10" w:rsidRDefault="00D23C5C" w:rsidP="003A5F66">
      <w:pPr>
        <w:spacing w:after="120" w:line="240" w:lineRule="auto"/>
        <w:rPr>
          <w:rFonts w:ascii="Segoe UI Light" w:hAnsi="Segoe UI Light" w:cs="Segoe UI Light"/>
          <w:b/>
          <w:bCs/>
          <w:color w:val="002060"/>
          <w:sz w:val="22"/>
          <w:lang w:eastAsia="pl-PL"/>
        </w:rPr>
      </w:pPr>
      <w:r w:rsidRPr="009C0C10">
        <w:rPr>
          <w:rFonts w:ascii="Segoe UI Light" w:hAnsi="Segoe UI Light" w:cs="Segoe UI Light"/>
          <w:b/>
          <w:bCs/>
          <w:color w:val="002060"/>
          <w:sz w:val="22"/>
          <w:lang w:eastAsia="pl-PL"/>
        </w:rPr>
        <w:t>A.</w:t>
      </w:r>
      <w:r w:rsidR="001975DD" w:rsidRPr="009C0C10">
        <w:rPr>
          <w:rFonts w:ascii="Segoe UI Light" w:hAnsi="Segoe UI Light" w:cs="Segoe UI Light"/>
          <w:b/>
          <w:bCs/>
          <w:color w:val="002060"/>
          <w:sz w:val="22"/>
          <w:lang w:eastAsia="pl-PL"/>
        </w:rPr>
        <w:t xml:space="preserve"> Ubezpieczenie mienia</w:t>
      </w:r>
      <w:r w:rsidRPr="009C0C10">
        <w:rPr>
          <w:rFonts w:ascii="Segoe UI Light" w:hAnsi="Segoe UI Light" w:cs="Segoe UI Light"/>
          <w:b/>
          <w:bCs/>
          <w:color w:val="002060"/>
          <w:sz w:val="22"/>
          <w:lang w:eastAsia="pl-PL"/>
        </w:rPr>
        <w:t xml:space="preserve"> (PD)</w:t>
      </w:r>
    </w:p>
    <w:p w14:paraId="4FF203A5" w14:textId="29307E36" w:rsidR="000C4079" w:rsidRPr="009C0C10" w:rsidRDefault="000C4079" w:rsidP="003A5F66">
      <w:pPr>
        <w:pStyle w:val="Nagwek3"/>
        <w:spacing w:before="0" w:after="120"/>
        <w:rPr>
          <w:rFonts w:ascii="Segoe UI Light" w:hAnsi="Segoe UI Light" w:cs="Segoe UI Light"/>
          <w:color w:val="002060"/>
          <w:sz w:val="22"/>
          <w:szCs w:val="22"/>
        </w:rPr>
      </w:pPr>
      <w:bookmarkStart w:id="1" w:name="_Hlk120219233"/>
      <w:bookmarkStart w:id="2" w:name="_Hlk92015721"/>
      <w:r w:rsidRPr="009C0C10">
        <w:rPr>
          <w:rFonts w:ascii="Segoe UI Light" w:hAnsi="Segoe UI Light" w:cs="Segoe UI Light"/>
          <w:color w:val="002060"/>
          <w:sz w:val="22"/>
          <w:szCs w:val="22"/>
        </w:rPr>
        <w:t>Przedmiot ubezpieczenia</w:t>
      </w:r>
    </w:p>
    <w:bookmarkEnd w:id="1"/>
    <w:p w14:paraId="59CB8CBF" w14:textId="77777777" w:rsidR="00A64FF0" w:rsidRPr="009C0C10" w:rsidRDefault="00A64FF0" w:rsidP="003A5F66">
      <w:pPr>
        <w:pStyle w:val="Akapitzlist"/>
        <w:spacing w:after="120" w:line="240" w:lineRule="auto"/>
        <w:ind w:left="0"/>
        <w:jc w:val="both"/>
        <w:rPr>
          <w:rFonts w:ascii="Segoe UI Light" w:hAnsi="Segoe UI Light" w:cs="Segoe UI Light"/>
          <w:color w:val="002060"/>
          <w:sz w:val="22"/>
        </w:rPr>
      </w:pPr>
      <w:r w:rsidRPr="009C0C10">
        <w:rPr>
          <w:rFonts w:ascii="Segoe UI Light" w:hAnsi="Segoe UI Light" w:cs="Segoe UI Light"/>
          <w:color w:val="002060"/>
          <w:sz w:val="22"/>
        </w:rPr>
        <w:t>Przedmiotem ubezpieczenia jest mienie Zamawiającego stanowiące jego własność, będące w jego posiadaniu, władaniu lub zarządzaniu bądź administrowaniu. Zadeklarowane do ubezpieczenia mienie to w szczególności:</w:t>
      </w:r>
    </w:p>
    <w:p w14:paraId="70E35346" w14:textId="661A600C" w:rsidR="00A64FF0" w:rsidRPr="009C0C10" w:rsidRDefault="00A64FF0" w:rsidP="003A5F66">
      <w:pPr>
        <w:pStyle w:val="Akapitzlist"/>
        <w:numPr>
          <w:ilvl w:val="0"/>
          <w:numId w:val="6"/>
        </w:numPr>
        <w:spacing w:after="120" w:line="240" w:lineRule="auto"/>
        <w:ind w:left="567" w:hanging="425"/>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 xml:space="preserve">Budynki i </w:t>
      </w:r>
      <w:r w:rsidR="00421DDB" w:rsidRPr="009C0C10">
        <w:rPr>
          <w:rFonts w:ascii="Segoe UI Light" w:hAnsi="Segoe UI Light" w:cs="Segoe UI Light"/>
          <w:color w:val="002060"/>
          <w:sz w:val="22"/>
        </w:rPr>
        <w:t>budowle</w:t>
      </w:r>
      <w:r w:rsidRPr="009C0C10">
        <w:rPr>
          <w:rFonts w:ascii="Segoe UI Light" w:hAnsi="Segoe UI Light" w:cs="Segoe UI Light"/>
          <w:color w:val="002060"/>
          <w:sz w:val="22"/>
        </w:rPr>
        <w:t xml:space="preserve"> (</w:t>
      </w:r>
      <w:r w:rsidR="00421DDB" w:rsidRPr="009C0C10">
        <w:rPr>
          <w:rFonts w:ascii="Segoe UI Light" w:hAnsi="Segoe UI Light" w:cs="Segoe UI Light"/>
          <w:color w:val="002060"/>
          <w:sz w:val="22"/>
        </w:rPr>
        <w:t xml:space="preserve"> m.in. </w:t>
      </w:r>
      <w:r w:rsidRPr="009C0C10">
        <w:rPr>
          <w:rFonts w:ascii="Segoe UI Light" w:hAnsi="Segoe UI Light" w:cs="Segoe UI Light"/>
          <w:color w:val="002060"/>
          <w:sz w:val="22"/>
        </w:rPr>
        <w:t xml:space="preserve">budynki przemysłowe, budynki transportu i łączności, budynki biurowe, budynki magazynowe, </w:t>
      </w:r>
      <w:r w:rsidR="00F75606" w:rsidRPr="009C0C10">
        <w:rPr>
          <w:rFonts w:ascii="Segoe UI Light" w:hAnsi="Segoe UI Light" w:cs="Segoe UI Light"/>
          <w:color w:val="002060"/>
          <w:sz w:val="22"/>
        </w:rPr>
        <w:t xml:space="preserve">budynki sortowni, </w:t>
      </w:r>
      <w:r w:rsidR="00421DDB" w:rsidRPr="009C0C10">
        <w:rPr>
          <w:rFonts w:ascii="Segoe UI Light" w:hAnsi="Segoe UI Light" w:cs="Segoe UI Light"/>
          <w:color w:val="002060"/>
          <w:sz w:val="22"/>
        </w:rPr>
        <w:t xml:space="preserve">wiaty i </w:t>
      </w:r>
      <w:r w:rsidRPr="009C0C10">
        <w:rPr>
          <w:rFonts w:ascii="Segoe UI Light" w:hAnsi="Segoe UI Light" w:cs="Segoe UI Light"/>
          <w:color w:val="002060"/>
          <w:sz w:val="22"/>
        </w:rPr>
        <w:t>inne budynki niemieszkalne),</w:t>
      </w:r>
    </w:p>
    <w:p w14:paraId="5BFEA71A" w14:textId="390F1090" w:rsidR="00A64FF0" w:rsidRPr="009C0C10" w:rsidRDefault="00421DDB" w:rsidP="003A5F66">
      <w:pPr>
        <w:pStyle w:val="Akapitzlist"/>
        <w:numPr>
          <w:ilvl w:val="0"/>
          <w:numId w:val="6"/>
        </w:numPr>
        <w:spacing w:after="120" w:line="240" w:lineRule="auto"/>
        <w:ind w:left="567" w:hanging="425"/>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 xml:space="preserve">Budowle </w:t>
      </w:r>
      <w:r w:rsidR="00E35D73" w:rsidRPr="009C0C10">
        <w:rPr>
          <w:rFonts w:ascii="Segoe UI Light" w:hAnsi="Segoe UI Light" w:cs="Segoe UI Light"/>
          <w:color w:val="002060"/>
          <w:sz w:val="22"/>
        </w:rPr>
        <w:t xml:space="preserve">i </w:t>
      </w:r>
      <w:r w:rsidR="00A64FF0" w:rsidRPr="009C0C10">
        <w:rPr>
          <w:rFonts w:ascii="Segoe UI Light" w:hAnsi="Segoe UI Light" w:cs="Segoe UI Light"/>
          <w:color w:val="002060"/>
          <w:sz w:val="22"/>
        </w:rPr>
        <w:t>Obiekty inżynierii wodnej i lądowej (</w:t>
      </w:r>
      <w:r w:rsidRPr="009C0C10">
        <w:rPr>
          <w:rFonts w:ascii="Segoe UI Light" w:hAnsi="Segoe UI Light" w:cs="Segoe UI Light"/>
          <w:color w:val="002060"/>
          <w:sz w:val="22"/>
        </w:rPr>
        <w:t xml:space="preserve"> m.in.</w:t>
      </w:r>
      <w:r w:rsidR="00E35D73" w:rsidRPr="009C0C10">
        <w:rPr>
          <w:rFonts w:ascii="Segoe UI Light" w:hAnsi="Segoe UI Light" w:cs="Segoe UI Light"/>
          <w:color w:val="002060"/>
          <w:sz w:val="22"/>
        </w:rPr>
        <w:t xml:space="preserve"> </w:t>
      </w:r>
      <w:r w:rsidR="00A64FF0" w:rsidRPr="009C0C10">
        <w:rPr>
          <w:rFonts w:ascii="Segoe UI Light" w:hAnsi="Segoe UI Light" w:cs="Segoe UI Light"/>
          <w:color w:val="002060"/>
          <w:sz w:val="22"/>
        </w:rPr>
        <w:t>rurociągi i linie telekomunikacyjne, rurociągi sieci rozdzielczej, ulice i drogi,</w:t>
      </w:r>
      <w:r w:rsidRPr="009C0C10">
        <w:rPr>
          <w:rFonts w:ascii="Segoe UI Light" w:hAnsi="Segoe UI Light" w:cs="Segoe UI Light"/>
          <w:color w:val="002060"/>
          <w:sz w:val="22"/>
        </w:rPr>
        <w:t xml:space="preserve"> place, parkingi</w:t>
      </w:r>
      <w:r w:rsidR="00A64FF0" w:rsidRPr="009C0C10">
        <w:rPr>
          <w:rFonts w:ascii="Segoe UI Light" w:hAnsi="Segoe UI Light" w:cs="Segoe UI Light"/>
          <w:color w:val="002060"/>
          <w:sz w:val="22"/>
        </w:rPr>
        <w:t xml:space="preserve"> bramy, ogrodzenia, zbiorniki, </w:t>
      </w:r>
      <w:r w:rsidRPr="009C0C10">
        <w:rPr>
          <w:rFonts w:ascii="Segoe UI Light" w:hAnsi="Segoe UI Light" w:cs="Segoe UI Light"/>
          <w:color w:val="002060"/>
          <w:sz w:val="22"/>
        </w:rPr>
        <w:t>kontenery,</w:t>
      </w:r>
      <w:r w:rsidR="00F75606" w:rsidRPr="009C0C10">
        <w:rPr>
          <w:rFonts w:ascii="Segoe UI Light" w:hAnsi="Segoe UI Light" w:cs="Segoe UI Light"/>
          <w:color w:val="002060"/>
          <w:sz w:val="22"/>
        </w:rPr>
        <w:t xml:space="preserve"> kompostownie,</w:t>
      </w:r>
      <w:r w:rsidRPr="009C0C10">
        <w:rPr>
          <w:rFonts w:ascii="Segoe UI Light" w:hAnsi="Segoe UI Light" w:cs="Segoe UI Light"/>
          <w:color w:val="002060"/>
          <w:sz w:val="22"/>
        </w:rPr>
        <w:t xml:space="preserve"> </w:t>
      </w:r>
      <w:r w:rsidR="00A64FF0" w:rsidRPr="009C0C10">
        <w:rPr>
          <w:rFonts w:ascii="Segoe UI Light" w:hAnsi="Segoe UI Light" w:cs="Segoe UI Light"/>
          <w:color w:val="002060"/>
          <w:sz w:val="22"/>
        </w:rPr>
        <w:t>silosy,</w:t>
      </w:r>
      <w:r w:rsidR="00C20FA4" w:rsidRPr="009C0C10">
        <w:rPr>
          <w:rFonts w:ascii="Segoe UI Light" w:hAnsi="Segoe UI Light" w:cs="Segoe UI Light"/>
          <w:color w:val="002060"/>
          <w:sz w:val="22"/>
        </w:rPr>
        <w:t xml:space="preserve"> studnie</w:t>
      </w:r>
      <w:r w:rsidR="00F75606" w:rsidRPr="009C0C10">
        <w:rPr>
          <w:rFonts w:ascii="Segoe UI Light" w:hAnsi="Segoe UI Light" w:cs="Segoe UI Light"/>
          <w:color w:val="002060"/>
          <w:sz w:val="22"/>
        </w:rPr>
        <w:t xml:space="preserve"> (w tym odgazowujące</w:t>
      </w:r>
      <w:r w:rsidR="00C20FA4" w:rsidRPr="009C0C10">
        <w:rPr>
          <w:rFonts w:ascii="Segoe UI Light" w:hAnsi="Segoe UI Light" w:cs="Segoe UI Light"/>
          <w:color w:val="002060"/>
          <w:sz w:val="22"/>
        </w:rPr>
        <w:t>, instalacje podziemne,</w:t>
      </w:r>
      <w:r w:rsidR="00A64FF0" w:rsidRPr="009C0C10">
        <w:rPr>
          <w:rFonts w:ascii="Segoe UI Light" w:hAnsi="Segoe UI Light" w:cs="Segoe UI Light"/>
          <w:color w:val="002060"/>
          <w:sz w:val="22"/>
        </w:rPr>
        <w:t xml:space="preserve"> inne obiekty inżynierii wodnej i lądowej</w:t>
      </w:r>
      <w:r w:rsidRPr="009C0C10">
        <w:rPr>
          <w:rFonts w:ascii="Segoe UI Light" w:hAnsi="Segoe UI Light" w:cs="Segoe UI Light"/>
          <w:color w:val="002060"/>
          <w:sz w:val="22"/>
        </w:rPr>
        <w:t>, namioty</w:t>
      </w:r>
      <w:r w:rsidR="00F75606" w:rsidRPr="009C0C10">
        <w:rPr>
          <w:rFonts w:ascii="Segoe UI Light" w:hAnsi="Segoe UI Light" w:cs="Segoe UI Light"/>
          <w:color w:val="002060"/>
          <w:sz w:val="22"/>
        </w:rPr>
        <w:t xml:space="preserve"> – ujęte w </w:t>
      </w:r>
      <w:r w:rsidR="00BE2605" w:rsidRPr="009C0C10">
        <w:rPr>
          <w:rFonts w:ascii="Segoe UI Light" w:hAnsi="Segoe UI Light" w:cs="Segoe UI Light"/>
          <w:color w:val="002060"/>
          <w:sz w:val="22"/>
        </w:rPr>
        <w:t>g</w:t>
      </w:r>
      <w:r w:rsidR="00F75606" w:rsidRPr="009C0C10">
        <w:rPr>
          <w:rFonts w:ascii="Segoe UI Light" w:hAnsi="Segoe UI Light" w:cs="Segoe UI Light"/>
          <w:color w:val="002060"/>
          <w:sz w:val="22"/>
        </w:rPr>
        <w:t xml:space="preserve">rupie I </w:t>
      </w:r>
      <w:proofErr w:type="spellStart"/>
      <w:r w:rsidR="00F75606" w:rsidRPr="009C0C10">
        <w:rPr>
          <w:rFonts w:ascii="Segoe UI Light" w:hAnsi="Segoe UI Light" w:cs="Segoe UI Light"/>
          <w:color w:val="002060"/>
          <w:sz w:val="22"/>
        </w:rPr>
        <w:t>i</w:t>
      </w:r>
      <w:proofErr w:type="spellEnd"/>
      <w:r w:rsidR="00F75606" w:rsidRPr="009C0C10">
        <w:rPr>
          <w:rFonts w:ascii="Segoe UI Light" w:hAnsi="Segoe UI Light" w:cs="Segoe UI Light"/>
          <w:color w:val="002060"/>
          <w:sz w:val="22"/>
        </w:rPr>
        <w:t xml:space="preserve"> II KŚT</w:t>
      </w:r>
      <w:r w:rsidR="00A64FF0" w:rsidRPr="009C0C10">
        <w:rPr>
          <w:rFonts w:ascii="Segoe UI Light" w:hAnsi="Segoe UI Light" w:cs="Segoe UI Light"/>
          <w:color w:val="002060"/>
          <w:sz w:val="22"/>
        </w:rPr>
        <w:t>),</w:t>
      </w:r>
    </w:p>
    <w:bookmarkEnd w:id="2"/>
    <w:p w14:paraId="664BF6E4" w14:textId="287FD01E" w:rsidR="00A64FF0" w:rsidRPr="009C0C10" w:rsidRDefault="00A64FF0" w:rsidP="003A5F66">
      <w:pPr>
        <w:pStyle w:val="Akapitzlist"/>
        <w:numPr>
          <w:ilvl w:val="0"/>
          <w:numId w:val="6"/>
        </w:numPr>
        <w:spacing w:after="120" w:line="240" w:lineRule="auto"/>
        <w:ind w:left="567" w:hanging="425"/>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Wyposażenie, maszyny, urządzenia, wózki widłowe</w:t>
      </w:r>
      <w:r w:rsidR="007E38F4" w:rsidRPr="009C0C10">
        <w:rPr>
          <w:rFonts w:ascii="Segoe UI Light" w:hAnsi="Segoe UI Light" w:cs="Segoe UI Light"/>
          <w:color w:val="002060"/>
          <w:sz w:val="22"/>
        </w:rPr>
        <w:t>, sprzęt budowlany</w:t>
      </w:r>
      <w:r w:rsidR="00B61DBD" w:rsidRPr="009C0C10">
        <w:rPr>
          <w:rFonts w:ascii="Segoe UI Light" w:hAnsi="Segoe UI Light" w:cs="Segoe UI Light"/>
          <w:color w:val="002060"/>
          <w:sz w:val="22"/>
        </w:rPr>
        <w:t>, kontener mobilny</w:t>
      </w:r>
      <w:r w:rsidRPr="009C0C10">
        <w:rPr>
          <w:rFonts w:ascii="Segoe UI Light" w:hAnsi="Segoe UI Light" w:cs="Segoe UI Light"/>
          <w:color w:val="002060"/>
          <w:sz w:val="22"/>
        </w:rPr>
        <w:t xml:space="preserve"> (w tym sprzęt elektroniczny),</w:t>
      </w:r>
    </w:p>
    <w:p w14:paraId="312A7B6C" w14:textId="7F7FA4EA" w:rsidR="00421DDB" w:rsidRPr="009C0C10" w:rsidRDefault="00421DDB" w:rsidP="003A5F66">
      <w:pPr>
        <w:pStyle w:val="Akapitzlist"/>
        <w:numPr>
          <w:ilvl w:val="0"/>
          <w:numId w:val="6"/>
        </w:numPr>
        <w:spacing w:after="120" w:line="240" w:lineRule="auto"/>
        <w:ind w:left="567" w:hanging="425"/>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Mienie niskocenne</w:t>
      </w:r>
      <w:r w:rsidR="00E35D73" w:rsidRPr="009C0C10">
        <w:rPr>
          <w:rFonts w:ascii="Segoe UI Light" w:hAnsi="Segoe UI Light" w:cs="Segoe UI Light"/>
          <w:color w:val="002060"/>
          <w:sz w:val="22"/>
        </w:rPr>
        <w:t xml:space="preserve"> (w tym mienie poza ewidencją)</w:t>
      </w:r>
    </w:p>
    <w:p w14:paraId="5EE6B1F2" w14:textId="18BD8DFC" w:rsidR="00E35D73" w:rsidRPr="009C0C10" w:rsidRDefault="00E35D73" w:rsidP="003A5F66">
      <w:pPr>
        <w:pStyle w:val="Akapitzlist"/>
        <w:numPr>
          <w:ilvl w:val="0"/>
          <w:numId w:val="6"/>
        </w:numPr>
        <w:spacing w:after="120" w:line="240" w:lineRule="auto"/>
        <w:ind w:left="567" w:hanging="425"/>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Mienie osób trzecich (w tym w leasingu)</w:t>
      </w:r>
    </w:p>
    <w:p w14:paraId="0B4B812B" w14:textId="77777777" w:rsidR="00A64FF0" w:rsidRPr="009C0C10" w:rsidRDefault="00A64FF0" w:rsidP="003A5F66">
      <w:pPr>
        <w:pStyle w:val="Akapitzlist"/>
        <w:numPr>
          <w:ilvl w:val="0"/>
          <w:numId w:val="6"/>
        </w:numPr>
        <w:spacing w:after="120" w:line="240" w:lineRule="auto"/>
        <w:ind w:left="567" w:hanging="425"/>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Nakłady inwestycyjne;</w:t>
      </w:r>
    </w:p>
    <w:p w14:paraId="6AA6F728" w14:textId="16C91DC0" w:rsidR="00A64FF0" w:rsidRPr="009C0C10" w:rsidRDefault="00421DDB" w:rsidP="003A5F66">
      <w:pPr>
        <w:pStyle w:val="Akapitzlist"/>
        <w:numPr>
          <w:ilvl w:val="0"/>
          <w:numId w:val="6"/>
        </w:numPr>
        <w:spacing w:after="120" w:line="240" w:lineRule="auto"/>
        <w:ind w:left="567" w:hanging="425"/>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Środki obrotowe</w:t>
      </w:r>
    </w:p>
    <w:p w14:paraId="22649DA3" w14:textId="77777777" w:rsidR="00A64FF0" w:rsidRPr="009C0C10" w:rsidRDefault="00A64FF0" w:rsidP="003A5F66">
      <w:pPr>
        <w:pStyle w:val="Akapitzlist"/>
        <w:numPr>
          <w:ilvl w:val="0"/>
          <w:numId w:val="6"/>
        </w:numPr>
        <w:spacing w:after="120" w:line="240" w:lineRule="auto"/>
        <w:ind w:left="567" w:hanging="425"/>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Mienie pracownicze;</w:t>
      </w:r>
    </w:p>
    <w:p w14:paraId="495A7507" w14:textId="5073C721" w:rsidR="00C61489" w:rsidRPr="009C0C10" w:rsidRDefault="00A64FF0" w:rsidP="003A5F66">
      <w:pPr>
        <w:pStyle w:val="Akapitzlist"/>
        <w:numPr>
          <w:ilvl w:val="0"/>
          <w:numId w:val="6"/>
        </w:numPr>
        <w:spacing w:after="120" w:line="240" w:lineRule="auto"/>
        <w:ind w:left="567" w:hanging="425"/>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 xml:space="preserve">Gotówka </w:t>
      </w:r>
    </w:p>
    <w:p w14:paraId="5BE57B25" w14:textId="2C4AB6FB" w:rsidR="000C4079" w:rsidRPr="009C0C10" w:rsidRDefault="000C4079" w:rsidP="003A5F66">
      <w:pPr>
        <w:pStyle w:val="Nagwek3"/>
        <w:spacing w:before="0" w:after="120"/>
        <w:rPr>
          <w:rFonts w:ascii="Segoe UI Light" w:hAnsi="Segoe UI Light" w:cs="Segoe UI Light"/>
          <w:color w:val="002060"/>
          <w:sz w:val="22"/>
          <w:szCs w:val="22"/>
        </w:rPr>
      </w:pPr>
      <w:r w:rsidRPr="009C0C10">
        <w:rPr>
          <w:rFonts w:ascii="Segoe UI Light" w:hAnsi="Segoe UI Light" w:cs="Segoe UI Light"/>
          <w:color w:val="002060"/>
          <w:sz w:val="22"/>
          <w:szCs w:val="22"/>
        </w:rPr>
        <w:lastRenderedPageBreak/>
        <w:t>Miejsce ubezpieczenia</w:t>
      </w:r>
    </w:p>
    <w:p w14:paraId="5B3C6A7D" w14:textId="16E4D4E7" w:rsidR="000C6B10" w:rsidRPr="009C0C10" w:rsidRDefault="000C6B10"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 xml:space="preserve">Miejscem ubezpieczenia jest terytorium RP. Za miejsce ubezpieczenia uznaje się wszystkie istniejące lokalizacje Zamawiającego, a także lokalizacje obce, w których znajduje się majątek Zamawiającego, lokalizacje, w których pracownicy/współpracownicy użytkują majątek Zamawiającego oraz lokalizacje czasowe (targi, wystawy, ekspozycje) bez konieczności każdorazowego notyfikowania Wykonawcy ewentualnych zmian. Aktualny wykaz lokalizacji zgodnie z Załącznikiem nr </w:t>
      </w:r>
      <w:r w:rsidR="00421DDB" w:rsidRPr="009C0C10">
        <w:rPr>
          <w:rFonts w:ascii="Segoe UI Light" w:hAnsi="Segoe UI Light" w:cs="Segoe UI Light"/>
          <w:color w:val="002060"/>
          <w:sz w:val="22"/>
        </w:rPr>
        <w:t>1</w:t>
      </w:r>
      <w:r w:rsidRPr="009C0C10">
        <w:rPr>
          <w:rFonts w:ascii="Segoe UI Light" w:hAnsi="Segoe UI Light" w:cs="Segoe UI Light"/>
          <w:color w:val="002060"/>
          <w:sz w:val="22"/>
        </w:rPr>
        <w:t xml:space="preserve"> do Opisu Przedmiotu Zamówienia</w:t>
      </w:r>
      <w:r w:rsidR="00B61DBD" w:rsidRPr="009C0C10">
        <w:rPr>
          <w:rFonts w:ascii="Segoe UI Light" w:hAnsi="Segoe UI Light" w:cs="Segoe UI Light"/>
          <w:color w:val="002060"/>
          <w:sz w:val="22"/>
        </w:rPr>
        <w:t>, w szczególności teren Gminy Wołomin</w:t>
      </w:r>
      <w:r w:rsidR="00255431" w:rsidRPr="009C0C10">
        <w:rPr>
          <w:rFonts w:ascii="Segoe UI Light" w:hAnsi="Segoe UI Light" w:cs="Segoe UI Light"/>
          <w:color w:val="002060"/>
          <w:sz w:val="22"/>
        </w:rPr>
        <w:t xml:space="preserve">. </w:t>
      </w:r>
    </w:p>
    <w:p w14:paraId="652EA40A" w14:textId="77777777" w:rsidR="00F46ED1" w:rsidRPr="009C0C10" w:rsidRDefault="00F46ED1" w:rsidP="00F46ED1">
      <w:pPr>
        <w:spacing w:after="120" w:line="240" w:lineRule="auto"/>
        <w:jc w:val="both"/>
        <w:rPr>
          <w:rFonts w:ascii="Segoe UI Light" w:hAnsi="Segoe UI Light" w:cs="Segoe UI Light"/>
          <w:b/>
          <w:bCs/>
          <w:color w:val="002060"/>
          <w:sz w:val="22"/>
        </w:rPr>
      </w:pPr>
      <w:r w:rsidRPr="009C0C10">
        <w:rPr>
          <w:rFonts w:ascii="Segoe UI Light" w:hAnsi="Segoe UI Light" w:cs="Segoe UI Light"/>
          <w:b/>
          <w:bCs/>
          <w:color w:val="002060"/>
          <w:sz w:val="22"/>
        </w:rPr>
        <w:t>Zasady ustalania wysokości odszkodowania</w:t>
      </w:r>
    </w:p>
    <w:p w14:paraId="4958109D" w14:textId="77777777" w:rsidR="00F46ED1" w:rsidRPr="009C0C10" w:rsidRDefault="00F46ED1" w:rsidP="00F46ED1">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Ogólne:</w:t>
      </w:r>
    </w:p>
    <w:p w14:paraId="52822FF9" w14:textId="6909B052" w:rsidR="00F46ED1" w:rsidRPr="009C0C10" w:rsidRDefault="00F46ED1" w:rsidP="007D32ED">
      <w:pPr>
        <w:pStyle w:val="Akapitzlist"/>
        <w:numPr>
          <w:ilvl w:val="0"/>
          <w:numId w:val="41"/>
        </w:num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Ubezpieczony nie ma obowiązku odtwarzania mienia po szkodzie.</w:t>
      </w:r>
    </w:p>
    <w:p w14:paraId="67775499" w14:textId="722C3AD7" w:rsidR="00F46ED1" w:rsidRPr="009C0C10" w:rsidRDefault="00F46ED1" w:rsidP="007D32ED">
      <w:pPr>
        <w:pStyle w:val="Akapitzlist"/>
        <w:numPr>
          <w:ilvl w:val="0"/>
          <w:numId w:val="41"/>
        </w:num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Odszkodowanie za mienie zgłoszone wg wartości odtworzeniowej/ księgowej brutto będzie wypłacane wg wartości zgłoszonych do ubezpieczenia, niezależnie od stopnia zużycia mienia lub wieku mienia czy stopnia zamortyzowania, również w przypadku nieodtwarzania mienia po szkodzie.</w:t>
      </w:r>
    </w:p>
    <w:p w14:paraId="67F5560F" w14:textId="1B42A87B" w:rsidR="00F46ED1" w:rsidRPr="009C0C10" w:rsidRDefault="00F46ED1" w:rsidP="007D32ED">
      <w:pPr>
        <w:pStyle w:val="Akapitzlist"/>
        <w:numPr>
          <w:ilvl w:val="0"/>
          <w:numId w:val="41"/>
        </w:num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Do momentu przystąpienia do odbudowy (minimum 2 lata) Ubezpieczyciel wypłaci w terminie do 90 dni od daty zgłoszenia szkody pełną wartość rzeczywistą zniszczonego mienia.</w:t>
      </w:r>
    </w:p>
    <w:p w14:paraId="49F36D8B" w14:textId="6BFB9DF0" w:rsidR="00F46ED1" w:rsidRPr="009C0C10" w:rsidRDefault="00F46ED1" w:rsidP="007D32ED">
      <w:pPr>
        <w:pStyle w:val="Akapitzlist"/>
        <w:numPr>
          <w:ilvl w:val="0"/>
          <w:numId w:val="41"/>
        </w:num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Znosi się regres pomiędzy współubezpieczonymi.</w:t>
      </w:r>
    </w:p>
    <w:p w14:paraId="1ABE3D26" w14:textId="77777777" w:rsidR="00F46ED1" w:rsidRPr="009C0C10" w:rsidRDefault="00F46ED1" w:rsidP="00F46ED1">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Budynki i budowle</w:t>
      </w:r>
    </w:p>
    <w:p w14:paraId="0F3C9181" w14:textId="2D8EC38E" w:rsidR="00F46ED1" w:rsidRPr="009C0C10" w:rsidRDefault="00F46ED1" w:rsidP="007D32ED">
      <w:pPr>
        <w:pStyle w:val="Akapitzlist"/>
        <w:numPr>
          <w:ilvl w:val="0"/>
          <w:numId w:val="43"/>
        </w:num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W sytuacji przystąpienia do odbudowy, Ubezpieczony uzyska dopłatę należnego odszkodowania do wysokości zadeklarowanej sumy ubezpieczenia uwzględniając postanowienia zastosowanych dodatkowych zapisów.</w:t>
      </w:r>
    </w:p>
    <w:p w14:paraId="21A6CC45" w14:textId="62DADCB8" w:rsidR="00F46ED1" w:rsidRPr="009C0C10" w:rsidRDefault="00F46ED1" w:rsidP="007D32ED">
      <w:pPr>
        <w:pStyle w:val="Akapitzlist"/>
        <w:numPr>
          <w:ilvl w:val="0"/>
          <w:numId w:val="43"/>
        </w:num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„Zmiany w odbudowie” – Ubezpieczyciel wyraża zgodę na odbudowę zniszczonego albo uszkodzonego ubezpieczonego budynku lub budowli przy zastosowaniu zmienionej konstrukcji i/lub technologii i/lub projektu odbudowy, o ile zmiana odbudowy wynika z aktualnie obowiązujących przepisów prawa lub decyzji administracyjnych albo rachunku ekonomicznego bądź innych okoliczności zależnych i niezależnych od Ubezpieczonego.</w:t>
      </w:r>
    </w:p>
    <w:p w14:paraId="16F734B5" w14:textId="77777777" w:rsidR="00F46ED1" w:rsidRPr="009C0C10" w:rsidRDefault="00F46ED1" w:rsidP="007D32ED">
      <w:pPr>
        <w:spacing w:after="120" w:line="240" w:lineRule="auto"/>
        <w:ind w:left="708"/>
        <w:jc w:val="both"/>
        <w:rPr>
          <w:rFonts w:ascii="Segoe UI Light" w:hAnsi="Segoe UI Light" w:cs="Segoe UI Light"/>
          <w:color w:val="002060"/>
          <w:sz w:val="22"/>
        </w:rPr>
      </w:pPr>
      <w:r w:rsidRPr="009C0C10">
        <w:rPr>
          <w:rFonts w:ascii="Segoe UI Light" w:hAnsi="Segoe UI Light" w:cs="Segoe UI Light"/>
          <w:color w:val="002060"/>
          <w:sz w:val="22"/>
        </w:rPr>
        <w:t>Wypłata odszkodowania na podstawie niniejszych zapisów następuje w granicach sumy ubezpieczenia budynku lub budowli z uwzględnieniem PREWENCYJNEJ SUMY UBEZPIECZENIA, jeżeli ma zastosowanie w umowie ubezpieczenia.</w:t>
      </w:r>
    </w:p>
    <w:p w14:paraId="24ADBBBA" w14:textId="3168B133" w:rsidR="00F46ED1" w:rsidRPr="009C0C10" w:rsidRDefault="00F46ED1" w:rsidP="007D32ED">
      <w:pPr>
        <w:pStyle w:val="Akapitzlist"/>
        <w:numPr>
          <w:ilvl w:val="0"/>
          <w:numId w:val="43"/>
        </w:num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„Zmiana lokalizacji w odbudowie” - Ubezpieczyciel wyraża zgodę na odbudowę zniszczonego ubezpieczonego budynku lub budowli w innej lokalizacji na terenie RP, jeżeli zmiana lokalizacji wynika z wydanych decyzji administracyjnych (m.in. zezwolenia na budowę), warunków zabudowy albo rachunku ekonomicznego bądź innych okoliczności niezależnych od Ubezpieczonego. Odszkodowanie w takiej sytuacji nie pokrywa kosztów zakupu gruntu w nowej lokalizacji.</w:t>
      </w:r>
    </w:p>
    <w:p w14:paraId="38079C59" w14:textId="77777777" w:rsidR="00F46ED1" w:rsidRPr="009C0C10" w:rsidRDefault="00F46ED1" w:rsidP="007D32ED">
      <w:pPr>
        <w:spacing w:after="120" w:line="240" w:lineRule="auto"/>
        <w:ind w:left="708"/>
        <w:jc w:val="both"/>
        <w:rPr>
          <w:rFonts w:ascii="Segoe UI Light" w:hAnsi="Segoe UI Light" w:cs="Segoe UI Light"/>
          <w:color w:val="002060"/>
          <w:sz w:val="22"/>
        </w:rPr>
      </w:pPr>
      <w:r w:rsidRPr="009C0C10">
        <w:rPr>
          <w:rFonts w:ascii="Segoe UI Light" w:hAnsi="Segoe UI Light" w:cs="Segoe UI Light"/>
          <w:color w:val="002060"/>
          <w:sz w:val="22"/>
        </w:rPr>
        <w:t>Wypłata odszkodowania na podstawie niniejszych zapisów następuje w granicach sumy ubezpieczenia budynku lub budowli z uwzględnieniem PREWENCYJNEJ SUMY UBEZPIECZENIA.</w:t>
      </w:r>
    </w:p>
    <w:p w14:paraId="1705CAA4" w14:textId="761002A1" w:rsidR="00F46ED1" w:rsidRPr="009C0C10" w:rsidRDefault="00F46ED1" w:rsidP="007D32ED">
      <w:pPr>
        <w:pStyle w:val="Akapitzlist"/>
        <w:numPr>
          <w:ilvl w:val="0"/>
          <w:numId w:val="43"/>
        </w:num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 xml:space="preserve">„Prewencyjna Suma Ubezpieczenia” – z zachowaniem pozostałych niezmienionych niniejszą klauzulą postanowień OWU i innych postanowień umowy ubezpieczenia ustala się, że do zadeklarowanej w umowie sumy ubezpieczenia włączona zostaje dodatkowa kwota </w:t>
      </w:r>
      <w:r w:rsidRPr="009C0C10">
        <w:rPr>
          <w:rFonts w:ascii="Segoe UI Light" w:hAnsi="Segoe UI Light" w:cs="Segoe UI Light"/>
          <w:color w:val="002060"/>
          <w:sz w:val="22"/>
        </w:rPr>
        <w:lastRenderedPageBreak/>
        <w:t xml:space="preserve">prewencyjnej sumy ubezpieczenia, w wysokości 5.000.000,00 zł. W przypadku powstania szkody, kwota ta służyć będzie do wyrównania ewentualnego niedoubezpieczenia wynikającego z niedoszacowania/nieprawidłowości sum ubezpieczenia </w:t>
      </w:r>
      <w:r w:rsidR="007C4D6F" w:rsidRPr="009C0C10">
        <w:rPr>
          <w:rFonts w:ascii="Segoe UI Light" w:hAnsi="Segoe UI Light" w:cs="Segoe UI Light"/>
          <w:color w:val="002060"/>
          <w:sz w:val="22"/>
        </w:rPr>
        <w:t>i/</w:t>
      </w:r>
      <w:r w:rsidR="003869B9" w:rsidRPr="009C0C10">
        <w:rPr>
          <w:rFonts w:ascii="Segoe UI Light" w:hAnsi="Segoe UI Light" w:cs="Segoe UI Light"/>
          <w:color w:val="002060"/>
          <w:sz w:val="22"/>
        </w:rPr>
        <w:t xml:space="preserve">lub </w:t>
      </w:r>
      <w:r w:rsidR="00494875" w:rsidRPr="009C0C10">
        <w:rPr>
          <w:rFonts w:ascii="Segoe UI Light" w:hAnsi="Segoe UI Light" w:cs="Segoe UI Light"/>
          <w:color w:val="002060"/>
          <w:sz w:val="22"/>
        </w:rPr>
        <w:t xml:space="preserve">pokryciu wysokości powstałej szkody w przypadku kiedy suma ubezpieczenia danego składnika majątkowego przyjęta w wartości księgowej brutto będzie niższa niż wysokość szkody określona na podstawie kosztorysu wewnętrznego lub zewnętrznego </w:t>
      </w:r>
      <w:r w:rsidRPr="009C0C10">
        <w:rPr>
          <w:rFonts w:ascii="Segoe UI Light" w:hAnsi="Segoe UI Light" w:cs="Segoe UI Light"/>
          <w:color w:val="002060"/>
          <w:sz w:val="22"/>
        </w:rPr>
        <w:t>dla poszczególnych składników majątku w systemie ubezpieczenia na sumy stałe. Niedoubezpieczenie będzie liczone w odniesieniu do przedmiotu szkody, a nie grupy ubezpieczonego mienia. W przypadku wystąpienia szkody oraz stwierdzenia niedoubezpieczenia, kwota prewencyjnej sumy ubezpieczenia powiększa sumę ubezpieczenia zadeklarowaną w umowie ubezpieczenia dla danego składnika majątku.</w:t>
      </w:r>
    </w:p>
    <w:p w14:paraId="543BB3EB" w14:textId="77777777" w:rsidR="00F46ED1" w:rsidRPr="009C0C10" w:rsidRDefault="00F46ED1" w:rsidP="00F46ED1">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Maksymalna wysokość odszkodowania wypłaconego przy zastosowaniu niniejszej klauzuli z tytułu wystąpienia szkody w mieniu nie może przekroczyć pierwotnej sumy ubezpieczenia powiększonej o prewencyjną sumę ubezpieczenia. Po wypłacie odszkodowania przy zastosowaniu niniejszej klauzuli, kwota prewencyjnej sumy ubezpieczenia ulega konsumpcji.</w:t>
      </w:r>
    </w:p>
    <w:p w14:paraId="11721D02" w14:textId="77777777" w:rsidR="00F46ED1" w:rsidRPr="009C0C10" w:rsidRDefault="00F46ED1" w:rsidP="00F46ED1">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Pozostałe mienie</w:t>
      </w:r>
    </w:p>
    <w:p w14:paraId="61CF9903" w14:textId="31325EA3" w:rsidR="00F46ED1" w:rsidRPr="009C0C10" w:rsidRDefault="00F46ED1" w:rsidP="007D32ED">
      <w:pPr>
        <w:pStyle w:val="Akapitzlist"/>
        <w:numPr>
          <w:ilvl w:val="0"/>
          <w:numId w:val="45"/>
        </w:num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Ubezpieczony ma prawo odtworzyć mienie ruchome na mienie o najbardziej zbliżonych parametrach.</w:t>
      </w:r>
    </w:p>
    <w:p w14:paraId="742DE646" w14:textId="468C5E1E" w:rsidR="00F46ED1" w:rsidRPr="009C0C10" w:rsidRDefault="00F46ED1" w:rsidP="007D32ED">
      <w:pPr>
        <w:pStyle w:val="Akapitzlist"/>
        <w:numPr>
          <w:ilvl w:val="0"/>
          <w:numId w:val="45"/>
        </w:num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Dodatkowo ustala się, że jeśli ubezpieczony będzie odtwarzał mienie, to w celu zakończenia likwidacji szkody i wypłaty pełnego odszkodowania wg wartości odtworzeniowej wystarczy deklaracja Ubezpieczonego o jego odtworzeniu i kosztorys ofertowy albo powykonawczy, z zastrzeżeniem dostarczenia faktury w terminie 30 dni od jej uzyskania od wykonawcy.</w:t>
      </w:r>
    </w:p>
    <w:p w14:paraId="0F7C1F18" w14:textId="77777777" w:rsidR="007562E5" w:rsidRPr="009C0C10" w:rsidRDefault="007562E5" w:rsidP="003A5F66">
      <w:pPr>
        <w:spacing w:after="120" w:line="240" w:lineRule="auto"/>
        <w:jc w:val="both"/>
        <w:rPr>
          <w:rFonts w:ascii="Segoe UI Light" w:hAnsi="Segoe UI Light" w:cs="Segoe UI Light"/>
          <w:color w:val="002060"/>
          <w:sz w:val="22"/>
        </w:rPr>
      </w:pPr>
    </w:p>
    <w:p w14:paraId="0DB2284A" w14:textId="2C8D7F05" w:rsidR="000C4079" w:rsidRPr="009C0C10" w:rsidRDefault="000C4079" w:rsidP="007D32ED">
      <w:pPr>
        <w:pStyle w:val="Nagwek2"/>
        <w:rPr>
          <w:color w:val="002060"/>
        </w:rPr>
      </w:pPr>
      <w:r w:rsidRPr="009C0C10">
        <w:rPr>
          <w:color w:val="002060"/>
        </w:rPr>
        <w:t>Zakres ubezpieczenia</w:t>
      </w:r>
    </w:p>
    <w:p w14:paraId="2A5ED51E" w14:textId="5C4F0C99" w:rsidR="000C6B10" w:rsidRPr="009C0C10" w:rsidRDefault="000C6B10"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Zakres ubezpieczenia oparty jest na formule wszelkich ryzyk utraty lub uszkodzenia ubezpieczonego mienia, z uwzględnieniem postanowień określonych w klauzulach dodatkowych i obejmuje szkody polegające na fizycznej utracie, uszkodzeniu lub zniszczeniu ubezpieczonego mienia, będącego bezpośrednim następstwem przewidzianego w umowie zdarzenia o charakterze losowym i niepewnym, które wystąpiło w sposób nagły, nieprzewidziany i niezależny od woli Zamawiającego oraz zaistniało w miejscu i w okresie ubezpieczenia.</w:t>
      </w:r>
    </w:p>
    <w:p w14:paraId="32EB98B3" w14:textId="77777777" w:rsidR="000C6B10" w:rsidRPr="009C0C10" w:rsidRDefault="000C6B10"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Z zakresu ochrony ubezpieczeniowej w szczególności nie mogą być wyłączone szkody spowodowane przez:</w:t>
      </w:r>
    </w:p>
    <w:p w14:paraId="134DDB6E" w14:textId="2A3C3AAF"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bookmarkStart w:id="3" w:name="_Hlk91766013"/>
      <w:r w:rsidRPr="009C0C10">
        <w:rPr>
          <w:rFonts w:ascii="Segoe UI Light" w:hAnsi="Segoe UI Light" w:cs="Segoe UI Light"/>
          <w:color w:val="002060"/>
          <w:sz w:val="22"/>
        </w:rPr>
        <w:t>pożar,</w:t>
      </w:r>
    </w:p>
    <w:p w14:paraId="2CE7BA9E" w14:textId="27478DF1"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 xml:space="preserve">uderzenie pioruna (działanie bezpośrednie i pośrednie), </w:t>
      </w:r>
    </w:p>
    <w:p w14:paraId="50EF06F4" w14:textId="2AE42049"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wybuch,</w:t>
      </w:r>
    </w:p>
    <w:p w14:paraId="7CEAAA62" w14:textId="01441A63"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deszcz nawalny,</w:t>
      </w:r>
    </w:p>
    <w:bookmarkEnd w:id="3"/>
    <w:p w14:paraId="51977972" w14:textId="3B444656"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upadek statku powietrznego,</w:t>
      </w:r>
    </w:p>
    <w:p w14:paraId="3B1AF064" w14:textId="63DF5B18"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huragan</w:t>
      </w:r>
      <w:r w:rsidR="00791D08" w:rsidRPr="009C0C10">
        <w:rPr>
          <w:rFonts w:ascii="Segoe UI Light" w:hAnsi="Segoe UI Light" w:cs="Segoe UI Light"/>
          <w:color w:val="002060"/>
          <w:sz w:val="22"/>
        </w:rPr>
        <w:t>, silny wiatr</w:t>
      </w:r>
    </w:p>
    <w:p w14:paraId="13850E56" w14:textId="509A4A43"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 xml:space="preserve">sztorm oraz tzw. „cofkę” (Przez cofkę rozumie się podwyższenie lustra wody postępujące w górę biegu cieku, powstające wskutek podnoszenia się stanu wody w zbiorniku końcowym, do którego ów ciek uchodzi – np. w morzu, jeziorze lub w rzece przyjmującej dopływ. Może nastąpić w wyniku spiętrzenia wody przez długotrwałe działanie silnych wiatrów wtłaczających </w:t>
      </w:r>
      <w:r w:rsidRPr="009C0C10">
        <w:rPr>
          <w:rFonts w:ascii="Segoe UI Light" w:hAnsi="Segoe UI Light" w:cs="Segoe UI Light"/>
          <w:color w:val="002060"/>
          <w:sz w:val="22"/>
        </w:rPr>
        <w:lastRenderedPageBreak/>
        <w:t>wodę w</w:t>
      </w:r>
      <w:r w:rsidR="00737406" w:rsidRPr="009C0C10">
        <w:rPr>
          <w:rFonts w:ascii="Segoe UI Light" w:hAnsi="Segoe UI Light" w:cs="Segoe UI Light"/>
          <w:color w:val="002060"/>
          <w:sz w:val="22"/>
        </w:rPr>
        <w:t> </w:t>
      </w:r>
      <w:r w:rsidRPr="009C0C10">
        <w:rPr>
          <w:rFonts w:ascii="Segoe UI Light" w:hAnsi="Segoe UI Light" w:cs="Segoe UI Light"/>
          <w:color w:val="002060"/>
          <w:sz w:val="22"/>
        </w:rPr>
        <w:t>górę cieku tzw. cofka wiatrowa, w wyniku pojawienia się zatoru lodowego lub działania zapory wodnej.),</w:t>
      </w:r>
    </w:p>
    <w:p w14:paraId="7283C332" w14:textId="65873124"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 xml:space="preserve">powódź (ochrona dla ryzyka powodzi nie może być uzależniona od lokalizacji mienia, jak również od historycznego występowania szkód z tego tytułu), </w:t>
      </w:r>
    </w:p>
    <w:p w14:paraId="0CCD942D" w14:textId="7275F34B" w:rsidR="00956E6D"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lawinę,</w:t>
      </w:r>
      <w:r w:rsidR="00956E6D" w:rsidRPr="009C0C10">
        <w:rPr>
          <w:rFonts w:ascii="Segoe UI Light" w:hAnsi="Segoe UI Light" w:cs="Segoe UI Light"/>
          <w:color w:val="002060"/>
          <w:sz w:val="22"/>
        </w:rPr>
        <w:t xml:space="preserve"> </w:t>
      </w:r>
    </w:p>
    <w:p w14:paraId="43E439B8" w14:textId="109059B1"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 xml:space="preserve">napór lodu lub śniegu (działanie bezpośrednie i pośrednie na ubezpieczone mienie), </w:t>
      </w:r>
    </w:p>
    <w:p w14:paraId="258718B1" w14:textId="45BB7A47"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grad, szadź, mróz,</w:t>
      </w:r>
    </w:p>
    <w:p w14:paraId="4ACB17C4" w14:textId="7E771A1E"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trzęsienie ziemi, zapadanie lub osuwanie się ziemi,</w:t>
      </w:r>
    </w:p>
    <w:p w14:paraId="6C5B8F65" w14:textId="711C9BF0"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zalanie/wydostawanie się wody, innych cieczy lub pary z urządzeń wodno-kanalizacyjnych lub technologicznych (m.in. przewodów, zbiorników lub innych instalacji, sprzętu AGD), w tym szkody spowodowane:</w:t>
      </w:r>
    </w:p>
    <w:p w14:paraId="0F9903B0" w14:textId="1C2A3370" w:rsidR="000C6B10" w:rsidRPr="009C0C10" w:rsidRDefault="000C6B10" w:rsidP="003A5F66">
      <w:pPr>
        <w:pStyle w:val="Akapitzlist"/>
        <w:numPr>
          <w:ilvl w:val="2"/>
          <w:numId w:val="8"/>
        </w:numPr>
        <w:spacing w:after="120" w:line="240" w:lineRule="auto"/>
        <w:ind w:left="709" w:hanging="323"/>
        <w:contextualSpacing w:val="0"/>
        <w:jc w:val="both"/>
        <w:rPr>
          <w:rFonts w:ascii="Segoe UI Light" w:hAnsi="Segoe UI Light" w:cs="Segoe UI Light"/>
          <w:color w:val="002060"/>
          <w:sz w:val="22"/>
        </w:rPr>
      </w:pPr>
      <w:bookmarkStart w:id="4" w:name="_Hlk92027399"/>
      <w:r w:rsidRPr="009C0C10">
        <w:rPr>
          <w:rFonts w:ascii="Segoe UI Light" w:hAnsi="Segoe UI Light" w:cs="Segoe UI Light"/>
          <w:color w:val="002060"/>
          <w:sz w:val="22"/>
        </w:rPr>
        <w:t xml:space="preserve">awarią, cofnięciem się wody lub ścieków z urządzeń kanalizacyjnych (ochrona nie dotyczy ryzyk maszynowych), </w:t>
      </w:r>
    </w:p>
    <w:p w14:paraId="7C2F4349" w14:textId="69DDE6E5" w:rsidR="000C6B10" w:rsidRPr="009C0C10" w:rsidRDefault="000C6B10" w:rsidP="003A5F66">
      <w:pPr>
        <w:pStyle w:val="Akapitzlist"/>
        <w:numPr>
          <w:ilvl w:val="2"/>
          <w:numId w:val="8"/>
        </w:numPr>
        <w:spacing w:after="120" w:line="240" w:lineRule="auto"/>
        <w:ind w:left="709" w:hanging="323"/>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 xml:space="preserve">działaniem tryskaczy/zraszaczy z innych przyczyn niż wskutek ognia (w tym na skutek napraw, przebudowy, modernizacji instalacji), </w:t>
      </w:r>
    </w:p>
    <w:p w14:paraId="3C354B3E" w14:textId="1FF37B5A" w:rsidR="000C6B10" w:rsidRPr="009C0C10" w:rsidRDefault="000C6B10" w:rsidP="003A5F66">
      <w:pPr>
        <w:pStyle w:val="Akapitzlist"/>
        <w:numPr>
          <w:ilvl w:val="2"/>
          <w:numId w:val="8"/>
        </w:numPr>
        <w:spacing w:after="120" w:line="240" w:lineRule="auto"/>
        <w:ind w:left="709" w:hanging="323"/>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nieumyślnym pozostawieniem otwartych kranów lub innych zaworów w urządzeniach,</w:t>
      </w:r>
    </w:p>
    <w:p w14:paraId="63946FF3" w14:textId="2E0F06DE" w:rsidR="000C6B10" w:rsidRPr="009C0C10" w:rsidRDefault="000C6B10" w:rsidP="003A5F66">
      <w:pPr>
        <w:pStyle w:val="Akapitzlist"/>
        <w:numPr>
          <w:ilvl w:val="2"/>
          <w:numId w:val="8"/>
        </w:numPr>
        <w:spacing w:after="120" w:line="240" w:lineRule="auto"/>
        <w:ind w:left="709" w:hanging="323"/>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 xml:space="preserve">topnieniem śniegu i/lub lodu, </w:t>
      </w:r>
    </w:p>
    <w:p w14:paraId="5097A2BB" w14:textId="39F86917" w:rsidR="000C6B10" w:rsidRPr="009C0C10" w:rsidRDefault="000C6B10" w:rsidP="003A5F66">
      <w:pPr>
        <w:pStyle w:val="Akapitzlist"/>
        <w:numPr>
          <w:ilvl w:val="2"/>
          <w:numId w:val="8"/>
        </w:numPr>
        <w:spacing w:after="120" w:line="240" w:lineRule="auto"/>
        <w:ind w:left="709" w:hanging="323"/>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 xml:space="preserve">deszczem nawalnym niezależnie od stanu technicznego mienia, </w:t>
      </w:r>
    </w:p>
    <w:p w14:paraId="644AB786" w14:textId="2CAFCA60" w:rsidR="000C6B10" w:rsidRPr="009C0C10" w:rsidRDefault="000C6B10" w:rsidP="003A5F66">
      <w:pPr>
        <w:pStyle w:val="Akapitzlist"/>
        <w:numPr>
          <w:ilvl w:val="2"/>
          <w:numId w:val="8"/>
        </w:numPr>
        <w:spacing w:after="120" w:line="240" w:lineRule="auto"/>
        <w:ind w:left="709" w:hanging="323"/>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 xml:space="preserve">wybiciem wód gruntowych, </w:t>
      </w:r>
    </w:p>
    <w:p w14:paraId="216F767C" w14:textId="36B9F4EC" w:rsidR="000C6B10" w:rsidRPr="009C0C10" w:rsidRDefault="000C6B10" w:rsidP="003A5F66">
      <w:pPr>
        <w:pStyle w:val="Akapitzlist"/>
        <w:numPr>
          <w:ilvl w:val="2"/>
          <w:numId w:val="8"/>
        </w:numPr>
        <w:spacing w:after="120" w:line="240" w:lineRule="auto"/>
        <w:ind w:left="709" w:hanging="323"/>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pęknięciem lub zamarznięciem przewodów i urządzeń będących we władaniu Zamawiającego, znajdujących się wewnątrz ubezpieczonego budynku, lub na posesji objętej ubezpieczeniem, łącznie z kosztami robót pomocniczych związanych z ich naprawą i rozmrażaniem.</w:t>
      </w:r>
    </w:p>
    <w:bookmarkEnd w:id="4"/>
    <w:p w14:paraId="4C212E9D" w14:textId="0F8F428C"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dym i sadzę (przy czym za dym i sadzę rozumie się zawiesinę cząsteczek w gazie będącą bezpośrednim skutkiem spalania lub działania wysokiej temperatury, niezależnie od miejsca, w</w:t>
      </w:r>
      <w:r w:rsidR="00F72F75" w:rsidRPr="009C0C10">
        <w:rPr>
          <w:rFonts w:ascii="Segoe UI Light" w:hAnsi="Segoe UI Light" w:cs="Segoe UI Light"/>
          <w:color w:val="002060"/>
          <w:sz w:val="22"/>
        </w:rPr>
        <w:t> </w:t>
      </w:r>
      <w:r w:rsidRPr="009C0C10">
        <w:rPr>
          <w:rFonts w:ascii="Segoe UI Light" w:hAnsi="Segoe UI Light" w:cs="Segoe UI Light"/>
          <w:color w:val="002060"/>
          <w:sz w:val="22"/>
        </w:rPr>
        <w:t>którym spalanie lub działanie wysokiej temperatury wystąpiło),</w:t>
      </w:r>
    </w:p>
    <w:p w14:paraId="30062663" w14:textId="79D8E42F"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przepięcia i przetężenia,</w:t>
      </w:r>
    </w:p>
    <w:p w14:paraId="76FB6646" w14:textId="37226812"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upadek drzew lub budowli na ubezpieczone mienie,</w:t>
      </w:r>
    </w:p>
    <w:p w14:paraId="258F821E" w14:textId="039D1733"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uderzenie pojazdu lądowego</w:t>
      </w:r>
      <w:r w:rsidR="00956E6D" w:rsidRPr="009C0C10">
        <w:rPr>
          <w:rFonts w:ascii="Segoe UI Light" w:hAnsi="Segoe UI Light" w:cs="Segoe UI Light"/>
          <w:color w:val="002060"/>
          <w:sz w:val="22"/>
        </w:rPr>
        <w:t>,</w:t>
      </w:r>
      <w:r w:rsidRPr="009C0C10">
        <w:rPr>
          <w:rFonts w:ascii="Segoe UI Light" w:hAnsi="Segoe UI Light" w:cs="Segoe UI Light"/>
          <w:color w:val="002060"/>
          <w:sz w:val="22"/>
        </w:rPr>
        <w:t xml:space="preserve"> najechanie lub inne uszkodzenie przez pojazd w tym pojazd/jednostkę należący i/lub użytkowany przez Zamawiającego,</w:t>
      </w:r>
    </w:p>
    <w:p w14:paraId="0D7F87F4" w14:textId="2DDA28E1"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wypadek środka transportu,</w:t>
      </w:r>
    </w:p>
    <w:p w14:paraId="708F40F4" w14:textId="25BE4FF1"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skażenie lub zanieczyszczenie ubezpieczonego mienia w związku ze zdarzeniami objętymi ochroną ubezpieczeniową,</w:t>
      </w:r>
    </w:p>
    <w:p w14:paraId="42BBBC03" w14:textId="21166A46"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huk ponaddźwiękowy,</w:t>
      </w:r>
    </w:p>
    <w:p w14:paraId="3728A42B" w14:textId="0E37D21C" w:rsidR="000C6B10" w:rsidRPr="009C0C10" w:rsidRDefault="000C6B10" w:rsidP="003A5F66">
      <w:pPr>
        <w:pStyle w:val="Akapitzlist"/>
        <w:numPr>
          <w:ilvl w:val="1"/>
          <w:numId w:val="7"/>
        </w:numPr>
        <w:spacing w:after="120" w:line="240" w:lineRule="auto"/>
        <w:ind w:left="425"/>
        <w:jc w:val="both"/>
        <w:rPr>
          <w:rFonts w:ascii="Segoe UI Light" w:hAnsi="Segoe UI Light" w:cs="Segoe UI Light"/>
          <w:color w:val="002060"/>
          <w:sz w:val="22"/>
        </w:rPr>
      </w:pPr>
      <w:r w:rsidRPr="009C0C10">
        <w:rPr>
          <w:rFonts w:ascii="Segoe UI Light" w:hAnsi="Segoe UI Light" w:cs="Segoe UI Light"/>
          <w:color w:val="002060"/>
          <w:sz w:val="22"/>
        </w:rPr>
        <w:t>rabunek,</w:t>
      </w:r>
    </w:p>
    <w:p w14:paraId="2D2EE0BC" w14:textId="77EEEB8C" w:rsidR="000C6B10" w:rsidRPr="009C0C10" w:rsidRDefault="000C6B10" w:rsidP="003A5F66">
      <w:pPr>
        <w:pStyle w:val="Akapitzlist"/>
        <w:numPr>
          <w:ilvl w:val="1"/>
          <w:numId w:val="7"/>
        </w:numPr>
        <w:spacing w:after="120" w:line="240" w:lineRule="auto"/>
        <w:ind w:left="419" w:hanging="357"/>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kradzież z włamaniem w sytuacji, gdy:</w:t>
      </w:r>
    </w:p>
    <w:p w14:paraId="7A706156" w14:textId="07E649F6" w:rsidR="000C6B10" w:rsidRPr="009C0C10" w:rsidRDefault="000C6B10" w:rsidP="003A5F66">
      <w:pPr>
        <w:pStyle w:val="Akapitzlist"/>
        <w:numPr>
          <w:ilvl w:val="2"/>
          <w:numId w:val="9"/>
        </w:numPr>
        <w:spacing w:after="120" w:line="240" w:lineRule="auto"/>
        <w:ind w:left="425" w:hanging="323"/>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sprawca dokonał zaboru mienia w celu przywłaszczenia z zamkniętego lokalu/ obiektu/ środka transportu/ kontenera/ skrzyni po usunięciu przy użyciu siły i narzędzi zainstalowanych zabezpieczeń, lub po otworzeniu zabezpieczeń oryginalnym kluczem lub kartą magnetyczną, które sprawca zdobył w drodze kradzieży z włamaniem z innego lokalu lub w drodze rabunku,</w:t>
      </w:r>
    </w:p>
    <w:p w14:paraId="445326AA" w14:textId="48B07EBE" w:rsidR="000C6B10" w:rsidRPr="009C0C10" w:rsidRDefault="000C6B10" w:rsidP="003A5F66">
      <w:pPr>
        <w:pStyle w:val="Akapitzlist"/>
        <w:numPr>
          <w:ilvl w:val="2"/>
          <w:numId w:val="9"/>
        </w:numPr>
        <w:spacing w:after="120" w:line="240" w:lineRule="auto"/>
        <w:ind w:left="425" w:hanging="323"/>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sprawca dokonał zaboru mienia w celu przywłaszczenia z zamkniętego lokalu/obiektu/ środka transportu po otworzeniu zabezpieczeń podrobionym lub dopasowanym kluczem,</w:t>
      </w:r>
    </w:p>
    <w:p w14:paraId="44FF1C80" w14:textId="02193C66" w:rsidR="000C6B10" w:rsidRPr="009C0C10" w:rsidRDefault="000C6B10" w:rsidP="003A5F66">
      <w:pPr>
        <w:pStyle w:val="Akapitzlist"/>
        <w:numPr>
          <w:ilvl w:val="2"/>
          <w:numId w:val="9"/>
        </w:numPr>
        <w:spacing w:after="120" w:line="240" w:lineRule="auto"/>
        <w:ind w:left="425" w:hanging="323"/>
        <w:contextualSpacing w:val="0"/>
        <w:jc w:val="both"/>
        <w:rPr>
          <w:rFonts w:ascii="Segoe UI Light" w:hAnsi="Segoe UI Light" w:cs="Segoe UI Light"/>
          <w:color w:val="002060"/>
          <w:sz w:val="22"/>
        </w:rPr>
      </w:pPr>
      <w:r w:rsidRPr="009C0C10">
        <w:rPr>
          <w:rFonts w:ascii="Segoe UI Light" w:hAnsi="Segoe UI Light" w:cs="Segoe UI Light"/>
          <w:color w:val="002060"/>
          <w:sz w:val="22"/>
        </w:rPr>
        <w:lastRenderedPageBreak/>
        <w:t xml:space="preserve">sprawca dokonał zaboru mienia w celu jego przywłaszczenia z lokalu/ obiektu/ środka transportu/ kontenera/ skrzyni, w którym ukrył się przed jego zamknięciem, </w:t>
      </w:r>
    </w:p>
    <w:p w14:paraId="2166C271" w14:textId="153CB505" w:rsidR="000C6B10" w:rsidRPr="009C0C10" w:rsidRDefault="000C6B10" w:rsidP="003A5F66">
      <w:pPr>
        <w:pStyle w:val="Akapitzlist"/>
        <w:numPr>
          <w:ilvl w:val="2"/>
          <w:numId w:val="9"/>
        </w:numPr>
        <w:spacing w:after="120" w:line="240" w:lineRule="auto"/>
        <w:ind w:left="425" w:hanging="323"/>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sprawca dokonał zaboru mienia, które ze względu na swój charakter znajduje się na zewnątrz budynków lub budowli lub poza nimi (mienie to powinno być zainstalowane lub zabezpieczone w taki sposób, aby jego wymontowanie nie było możliwe bez użycia siły lub narzędzi).</w:t>
      </w:r>
    </w:p>
    <w:p w14:paraId="7E3E1DCC" w14:textId="54F44B0E" w:rsidR="000C6B10" w:rsidRPr="009C0C10" w:rsidRDefault="000C6B10" w:rsidP="003A5F66">
      <w:pPr>
        <w:pStyle w:val="Akapitzlist"/>
        <w:spacing w:after="120" w:line="240" w:lineRule="auto"/>
        <w:ind w:left="425"/>
        <w:contextualSpacing w:val="0"/>
        <w:jc w:val="both"/>
        <w:rPr>
          <w:rFonts w:ascii="Segoe UI Light" w:hAnsi="Segoe UI Light" w:cs="Segoe UI Light"/>
          <w:color w:val="002060"/>
          <w:sz w:val="22"/>
        </w:rPr>
      </w:pPr>
      <w:r w:rsidRPr="009C0C10">
        <w:rPr>
          <w:rFonts w:ascii="Segoe UI Light" w:hAnsi="Segoe UI Light" w:cs="Segoe UI Light"/>
          <w:color w:val="002060"/>
          <w:sz w:val="22"/>
        </w:rPr>
        <w:t>W odniesieniu do ubezpieczenia wartości pieniężnych Wykonawca nie będzie wymagał ochrony wartości pieniężnych szerszej, niż określona w rozporządzeniu Ministra Spraw Wewnętrznych i</w:t>
      </w:r>
      <w:r w:rsidR="00F72F75" w:rsidRPr="009C0C10">
        <w:rPr>
          <w:rFonts w:ascii="Segoe UI Light" w:hAnsi="Segoe UI Light" w:cs="Segoe UI Light"/>
          <w:color w:val="002060"/>
          <w:sz w:val="22"/>
        </w:rPr>
        <w:t> </w:t>
      </w:r>
      <w:r w:rsidRPr="009C0C10">
        <w:rPr>
          <w:rFonts w:ascii="Segoe UI Light" w:hAnsi="Segoe UI Light" w:cs="Segoe UI Light"/>
          <w:color w:val="002060"/>
          <w:sz w:val="22"/>
        </w:rPr>
        <w:t>Administracji z dnia 7 września 2010 r. w sprawie wymagań, jakim powinna odpowiadać ochrona wartości pieniężnych przechowywanych i transportowanych przez przedsiębiorców i</w:t>
      </w:r>
      <w:r w:rsidR="00F72F75" w:rsidRPr="009C0C10">
        <w:rPr>
          <w:rFonts w:ascii="Segoe UI Light" w:hAnsi="Segoe UI Light" w:cs="Segoe UI Light"/>
          <w:color w:val="002060"/>
          <w:sz w:val="22"/>
        </w:rPr>
        <w:t> </w:t>
      </w:r>
      <w:r w:rsidRPr="009C0C10">
        <w:rPr>
          <w:rFonts w:ascii="Segoe UI Light" w:hAnsi="Segoe UI Light" w:cs="Segoe UI Light"/>
          <w:color w:val="002060"/>
          <w:sz w:val="22"/>
        </w:rPr>
        <w:t>inne jednostki organizacyjne. W przypadku gdy wymogi Wykonawcy są węższe, niż określone w ww. rozporządzeniu zastosowanie mają jedynie wymogi Wykonawcy.</w:t>
      </w:r>
    </w:p>
    <w:p w14:paraId="0E0EA617" w14:textId="298C2E14" w:rsidR="000C6B10" w:rsidRPr="009C0C10" w:rsidRDefault="000C6B10" w:rsidP="003A5F66">
      <w:pPr>
        <w:pStyle w:val="Akapitzlist"/>
        <w:numPr>
          <w:ilvl w:val="1"/>
          <w:numId w:val="7"/>
        </w:numPr>
        <w:spacing w:after="120" w:line="240" w:lineRule="auto"/>
        <w:ind w:left="425" w:hanging="357"/>
        <w:jc w:val="both"/>
        <w:rPr>
          <w:rFonts w:ascii="Segoe UI Light" w:hAnsi="Segoe UI Light" w:cs="Segoe UI Light"/>
          <w:color w:val="002060"/>
          <w:sz w:val="22"/>
        </w:rPr>
      </w:pPr>
      <w:r w:rsidRPr="009C0C10">
        <w:rPr>
          <w:rFonts w:ascii="Segoe UI Light" w:hAnsi="Segoe UI Light" w:cs="Segoe UI Light"/>
          <w:color w:val="002060"/>
          <w:sz w:val="22"/>
        </w:rPr>
        <w:t xml:space="preserve">wandalizm/dewastacja, </w:t>
      </w:r>
    </w:p>
    <w:p w14:paraId="6306758E" w14:textId="0FF33BBE" w:rsidR="000C6B10" w:rsidRPr="009C0C10" w:rsidRDefault="000C6B10" w:rsidP="003A5F66">
      <w:pPr>
        <w:pStyle w:val="Akapitzlist"/>
        <w:numPr>
          <w:ilvl w:val="1"/>
          <w:numId w:val="7"/>
        </w:numPr>
        <w:spacing w:after="120" w:line="240" w:lineRule="auto"/>
        <w:ind w:left="425" w:hanging="357"/>
        <w:jc w:val="both"/>
        <w:rPr>
          <w:rFonts w:ascii="Segoe UI Light" w:hAnsi="Segoe UI Light" w:cs="Segoe UI Light"/>
          <w:color w:val="002060"/>
          <w:sz w:val="22"/>
        </w:rPr>
      </w:pPr>
      <w:r w:rsidRPr="009C0C10">
        <w:rPr>
          <w:rFonts w:ascii="Segoe UI Light" w:hAnsi="Segoe UI Light" w:cs="Segoe UI Light"/>
          <w:color w:val="002060"/>
          <w:sz w:val="22"/>
        </w:rPr>
        <w:t>graffiti, rozumiane jako szkody estetyczne polegające w szczególności na pomalowaniu, porysowaniu powierzchni, umieszczeniu napisów i innych znaków graficznych na ubezpieczonym mieniu,</w:t>
      </w:r>
    </w:p>
    <w:p w14:paraId="4B4EBE3B" w14:textId="5ED6EC2C" w:rsidR="00F72F75" w:rsidRPr="009C0C10" w:rsidRDefault="000C6B10" w:rsidP="003A5F66">
      <w:pPr>
        <w:pStyle w:val="Akapitzlist"/>
        <w:numPr>
          <w:ilvl w:val="1"/>
          <w:numId w:val="7"/>
        </w:numPr>
        <w:spacing w:after="120" w:line="240" w:lineRule="auto"/>
        <w:ind w:left="425" w:hanging="357"/>
        <w:jc w:val="both"/>
        <w:rPr>
          <w:rFonts w:ascii="Segoe UI Light" w:hAnsi="Segoe UI Light" w:cs="Segoe UI Light"/>
          <w:color w:val="002060"/>
          <w:sz w:val="22"/>
        </w:rPr>
      </w:pPr>
      <w:r w:rsidRPr="009C0C10">
        <w:rPr>
          <w:rFonts w:ascii="Segoe UI Light" w:hAnsi="Segoe UI Light" w:cs="Segoe UI Light"/>
          <w:color w:val="002060"/>
          <w:sz w:val="22"/>
        </w:rPr>
        <w:t>akcję gaśniczą lub ratowniczą prowadzoną w związku z wystąpieniem zdarzeń objętych zakresem ubezpieczenia.</w:t>
      </w:r>
    </w:p>
    <w:p w14:paraId="412C62CB" w14:textId="0F753278" w:rsidR="000C6B10" w:rsidRPr="009C0C10" w:rsidRDefault="000C6B10" w:rsidP="003A5F66">
      <w:pPr>
        <w:spacing w:after="120" w:line="240" w:lineRule="auto"/>
        <w:rPr>
          <w:rFonts w:ascii="Segoe UI Light" w:hAnsi="Segoe UI Light" w:cs="Segoe UI Light"/>
          <w:color w:val="002060"/>
          <w:sz w:val="22"/>
        </w:rPr>
      </w:pPr>
    </w:p>
    <w:p w14:paraId="06C05D4D" w14:textId="1B0AB035" w:rsidR="000C4079" w:rsidRPr="009C0C10" w:rsidRDefault="000C4079" w:rsidP="003A5F66">
      <w:pPr>
        <w:pStyle w:val="Nagwek3"/>
        <w:spacing w:before="0" w:after="120"/>
        <w:rPr>
          <w:rFonts w:ascii="Segoe UI Light" w:hAnsi="Segoe UI Light" w:cs="Segoe UI Light"/>
          <w:color w:val="002060"/>
          <w:sz w:val="22"/>
          <w:szCs w:val="22"/>
        </w:rPr>
      </w:pPr>
      <w:bookmarkStart w:id="5" w:name="_Hlk120219118"/>
      <w:r w:rsidRPr="009C0C10">
        <w:rPr>
          <w:rFonts w:ascii="Segoe UI Light" w:hAnsi="Segoe UI Light" w:cs="Segoe UI Light"/>
          <w:color w:val="002060"/>
          <w:sz w:val="22"/>
          <w:szCs w:val="22"/>
        </w:rPr>
        <w:t>Postanowienia dotyczące sum ubezpieczenia i sposobów szacowania wartości</w:t>
      </w:r>
    </w:p>
    <w:bookmarkEnd w:id="5"/>
    <w:p w14:paraId="30B7C932" w14:textId="77777777" w:rsidR="00D64EA1" w:rsidRPr="00D64EA1" w:rsidRDefault="00D64EA1" w:rsidP="00D64EA1">
      <w:pPr>
        <w:spacing w:after="120" w:line="240" w:lineRule="auto"/>
        <w:rPr>
          <w:rFonts w:ascii="Segoe UI Light" w:hAnsi="Segoe UI Light" w:cs="Segoe UI Light"/>
          <w:color w:val="002060"/>
          <w:sz w:val="22"/>
          <w:lang w:eastAsia="pl-PL"/>
        </w:rPr>
      </w:pPr>
      <w:r w:rsidRPr="00D64EA1">
        <w:rPr>
          <w:rFonts w:ascii="Segoe UI Light" w:hAnsi="Segoe UI Light" w:cs="Segoe UI Light"/>
          <w:color w:val="002060"/>
          <w:sz w:val="22"/>
          <w:lang w:eastAsia="pl-PL"/>
        </w:rPr>
        <w:t>Sposób ustalenia Sumy Ubezpieczenia</w:t>
      </w:r>
    </w:p>
    <w:p w14:paraId="15AE4986" w14:textId="56AA06A9" w:rsidR="00D64EA1" w:rsidRDefault="00D64EA1" w:rsidP="006C2D7E">
      <w:pPr>
        <w:pStyle w:val="Akapitzlist"/>
        <w:numPr>
          <w:ilvl w:val="3"/>
          <w:numId w:val="8"/>
        </w:numPr>
        <w:spacing w:after="120" w:line="240" w:lineRule="auto"/>
        <w:ind w:left="567" w:hanging="425"/>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Suma ubezpieczenia jest ustalona wg wartości księgowej brutto, chyba że dla poszczególnych składników mienia została wskazana wartość odtworzeniowa nowa lub wartość rzeczywista wraz z metodą jej określania. Zastosowana metoda ustalania sumy ubezpieczenia będzie stosowana w procesie likwidacji szkód.</w:t>
      </w:r>
    </w:p>
    <w:p w14:paraId="02A227E9" w14:textId="77777777" w:rsidR="00DC1818" w:rsidRPr="009C0C10" w:rsidRDefault="00DC1818" w:rsidP="00DC1818">
      <w:pPr>
        <w:pStyle w:val="Akapitzlist"/>
        <w:numPr>
          <w:ilvl w:val="0"/>
          <w:numId w:val="10"/>
        </w:numPr>
        <w:spacing w:after="120" w:line="240" w:lineRule="auto"/>
        <w:ind w:left="927"/>
        <w:jc w:val="both"/>
        <w:rPr>
          <w:rFonts w:ascii="Segoe UI Light" w:hAnsi="Segoe UI Light" w:cs="Segoe UI Light"/>
          <w:color w:val="002060"/>
          <w:sz w:val="22"/>
        </w:rPr>
      </w:pPr>
      <w:r w:rsidRPr="009C0C10">
        <w:rPr>
          <w:rFonts w:ascii="Segoe UI Light" w:hAnsi="Segoe UI Light" w:cs="Segoe UI Light"/>
          <w:color w:val="002060"/>
          <w:sz w:val="22"/>
        </w:rPr>
        <w:t>Sumy ubezpieczenia obejmują ewidencjonowane środki trwałe jak i to mienie, które ze względu na jednorazowe umorzenie lub inne przyczyny nie znajduje się w ewidencji. Zamawiający oświadcza, że zadeklarowane sumy ubezpieczenia odnoszą się do całości mienia będącego w posiadaniu Zamawiającego, a Wykonawca odstępuje od konieczności dostarczania wykazu mienia zgłoszonego do ubezpieczenia. W przypadku wystąpienia szkody Zamawiający zobowiązany jest udokumentować własność mienia, które uległo szkodzie i jego wartość.</w:t>
      </w:r>
    </w:p>
    <w:p w14:paraId="21E1C1EE" w14:textId="77777777" w:rsidR="00DC1818" w:rsidRPr="009C0C10" w:rsidRDefault="00DC1818" w:rsidP="00DC1818">
      <w:pPr>
        <w:pStyle w:val="Akapitzlist"/>
        <w:numPr>
          <w:ilvl w:val="0"/>
          <w:numId w:val="10"/>
        </w:numPr>
        <w:spacing w:after="120" w:line="240" w:lineRule="auto"/>
        <w:ind w:left="927"/>
        <w:jc w:val="both"/>
        <w:rPr>
          <w:rFonts w:ascii="Segoe UI Light" w:hAnsi="Segoe UI Light" w:cs="Segoe UI Light"/>
          <w:color w:val="002060"/>
          <w:sz w:val="22"/>
        </w:rPr>
      </w:pPr>
      <w:r w:rsidRPr="009C0C10">
        <w:rPr>
          <w:rFonts w:ascii="Segoe UI Light" w:hAnsi="Segoe UI Light" w:cs="Segoe UI Light"/>
          <w:color w:val="002060"/>
          <w:sz w:val="22"/>
        </w:rPr>
        <w:t xml:space="preserve">Dla potrzeb niniejszego postępowania do ustalenia wartości budynków i lokali zastosowanie ma metoda przyjęta do oszacowania umownej wartości odtworzeniowej, ustalonej wg wskaźników zdefiniowanych w „Katalogu cen jednostkowych robót i obiektów inwestycyjnych” wydawnictwa </w:t>
      </w:r>
      <w:proofErr w:type="spellStart"/>
      <w:r w:rsidRPr="009C0C10">
        <w:rPr>
          <w:rFonts w:ascii="Segoe UI Light" w:hAnsi="Segoe UI Light" w:cs="Segoe UI Light"/>
          <w:color w:val="002060"/>
          <w:sz w:val="22"/>
        </w:rPr>
        <w:t>Bistyp</w:t>
      </w:r>
      <w:proofErr w:type="spellEnd"/>
      <w:r w:rsidRPr="009C0C10">
        <w:rPr>
          <w:rFonts w:ascii="Segoe UI Light" w:hAnsi="Segoe UI Light" w:cs="Segoe UI Light"/>
          <w:color w:val="002060"/>
          <w:sz w:val="22"/>
        </w:rPr>
        <w:t xml:space="preserve"> lub w „Biuletynie cen obiektów budowlanych” wydawnictwa </w:t>
      </w:r>
      <w:proofErr w:type="spellStart"/>
      <w:r w:rsidRPr="009C0C10">
        <w:rPr>
          <w:rFonts w:ascii="Segoe UI Light" w:hAnsi="Segoe UI Light" w:cs="Segoe UI Light"/>
          <w:color w:val="002060"/>
          <w:sz w:val="22"/>
        </w:rPr>
        <w:t>Secocenbud</w:t>
      </w:r>
      <w:proofErr w:type="spellEnd"/>
      <w:r w:rsidRPr="009C0C10">
        <w:rPr>
          <w:rFonts w:ascii="Segoe UI Light" w:hAnsi="Segoe UI Light" w:cs="Segoe UI Light"/>
          <w:color w:val="002060"/>
          <w:sz w:val="22"/>
        </w:rPr>
        <w:t>. Metodologia wyliczenia  wartości odtworzeniowej budynku  oparta jest na ustaleniu ceny odtworzenia 1 m kwadratowego budynku o parametrach najbardziej zbliżonych do analizowanego budynku.</w:t>
      </w:r>
    </w:p>
    <w:p w14:paraId="6CD98859" w14:textId="77777777" w:rsidR="00DC1818" w:rsidRPr="009C0C10" w:rsidRDefault="00DC1818" w:rsidP="00DC1818">
      <w:pPr>
        <w:pStyle w:val="Akapitzlist"/>
        <w:spacing w:after="120" w:line="240" w:lineRule="auto"/>
        <w:ind w:left="927"/>
        <w:jc w:val="both"/>
        <w:rPr>
          <w:rFonts w:ascii="Segoe UI Light" w:hAnsi="Segoe UI Light" w:cs="Segoe UI Light"/>
          <w:color w:val="002060"/>
          <w:sz w:val="22"/>
        </w:rPr>
      </w:pPr>
      <w:r w:rsidRPr="009C0C10">
        <w:rPr>
          <w:rFonts w:ascii="Segoe UI Light" w:hAnsi="Segoe UI Light" w:cs="Segoe UI Light"/>
          <w:color w:val="002060"/>
          <w:sz w:val="22"/>
        </w:rPr>
        <w:t xml:space="preserve">Zamawiający przewiduje aktualizację sum ubezpieczenia poprzez zmianę wskaźników w drugim roku trwania umowy. </w:t>
      </w:r>
    </w:p>
    <w:p w14:paraId="7050BAB6" w14:textId="77777777" w:rsidR="00DC1818" w:rsidRPr="009C0C10" w:rsidRDefault="00DC1818" w:rsidP="00DC1818">
      <w:pPr>
        <w:pStyle w:val="Akapitzlist"/>
        <w:numPr>
          <w:ilvl w:val="0"/>
          <w:numId w:val="10"/>
        </w:numPr>
        <w:spacing w:after="120" w:line="240" w:lineRule="auto"/>
        <w:ind w:left="927"/>
        <w:jc w:val="both"/>
        <w:rPr>
          <w:rFonts w:ascii="Segoe UI Light" w:hAnsi="Segoe UI Light" w:cs="Segoe UI Light"/>
          <w:color w:val="002060"/>
          <w:sz w:val="22"/>
        </w:rPr>
      </w:pPr>
      <w:r w:rsidRPr="009C0C10">
        <w:rPr>
          <w:rFonts w:ascii="Segoe UI Light" w:hAnsi="Segoe UI Light" w:cs="Segoe UI Light"/>
          <w:color w:val="002060"/>
          <w:sz w:val="22"/>
        </w:rPr>
        <w:t>Możliwe jest też zastosowanie wartości odtworzeniowej ustalonej na postawie wartości kontraktów budowlanych lub operatu szacunkowego, bądź wartości księgowej brutto.</w:t>
      </w:r>
    </w:p>
    <w:p w14:paraId="6417C609" w14:textId="77777777" w:rsidR="00DC1818" w:rsidRPr="009C0C10" w:rsidRDefault="00DC1818" w:rsidP="00DC1818">
      <w:pPr>
        <w:pStyle w:val="Akapitzlist"/>
        <w:numPr>
          <w:ilvl w:val="0"/>
          <w:numId w:val="10"/>
        </w:numPr>
        <w:spacing w:after="120" w:line="240" w:lineRule="auto"/>
        <w:ind w:left="927"/>
        <w:jc w:val="both"/>
        <w:rPr>
          <w:rFonts w:ascii="Segoe UI Light" w:hAnsi="Segoe UI Light" w:cs="Segoe UI Light"/>
          <w:color w:val="002060"/>
          <w:sz w:val="22"/>
        </w:rPr>
      </w:pPr>
      <w:r w:rsidRPr="009C0C10">
        <w:rPr>
          <w:rFonts w:ascii="Segoe UI Light" w:hAnsi="Segoe UI Light" w:cs="Segoe UI Light"/>
          <w:color w:val="002060"/>
          <w:sz w:val="22"/>
        </w:rPr>
        <w:lastRenderedPageBreak/>
        <w:t>Ustalone w umowie sumy ubezpieczenia wskazane są w systemie sum stałych i nie ulegają obniżeniu po wypłacie odszkodowania, za wyjątkiem sum ubezpieczenia wyraźnie określonych w systemie na pierwsze ryzyko oraz ustalonych limitów odpowiedzialności na jedno i wszystkie zdarzenia.</w:t>
      </w:r>
    </w:p>
    <w:p w14:paraId="76D99EC3" w14:textId="77777777" w:rsidR="00DC1818" w:rsidRPr="009C0C10" w:rsidRDefault="00DC1818" w:rsidP="00DC1818">
      <w:pPr>
        <w:pStyle w:val="Akapitzlist"/>
        <w:spacing w:after="120" w:line="240" w:lineRule="auto"/>
        <w:ind w:left="567"/>
        <w:jc w:val="both"/>
        <w:rPr>
          <w:rFonts w:ascii="Segoe UI Light" w:hAnsi="Segoe UI Light" w:cs="Segoe UI Light"/>
          <w:color w:val="002060"/>
          <w:sz w:val="22"/>
          <w:lang w:eastAsia="pl-PL"/>
        </w:rPr>
      </w:pPr>
    </w:p>
    <w:p w14:paraId="5A4762A9" w14:textId="2D3DF25A" w:rsidR="00D64EA1" w:rsidRPr="009C0C10" w:rsidRDefault="00D64EA1" w:rsidP="00DC1818">
      <w:pPr>
        <w:pStyle w:val="Akapitzlist"/>
        <w:numPr>
          <w:ilvl w:val="3"/>
          <w:numId w:val="8"/>
        </w:numPr>
        <w:spacing w:after="120" w:line="240" w:lineRule="auto"/>
        <w:ind w:left="567" w:hanging="425"/>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Podane sumy nie zawierają podatku VAT, chyba</w:t>
      </w:r>
      <w:r w:rsidR="006F325D" w:rsidRPr="009C0C10">
        <w:rPr>
          <w:rFonts w:ascii="Segoe UI Light" w:hAnsi="Segoe UI Light" w:cs="Segoe UI Light"/>
          <w:color w:val="002060"/>
          <w:sz w:val="22"/>
          <w:lang w:eastAsia="pl-PL"/>
        </w:rPr>
        <w:t xml:space="preserve"> że nie było możliwości odliczenia VAT </w:t>
      </w:r>
      <w:r w:rsidR="00DC1818">
        <w:rPr>
          <w:rFonts w:ascii="Segoe UI Light" w:hAnsi="Segoe UI Light" w:cs="Segoe UI Light"/>
          <w:color w:val="002060"/>
          <w:sz w:val="22"/>
          <w:lang w:eastAsia="pl-PL"/>
        </w:rPr>
        <w:t>to</w:t>
      </w:r>
      <w:r w:rsidR="006F325D" w:rsidRPr="009C0C10">
        <w:rPr>
          <w:rFonts w:ascii="Segoe UI Light" w:hAnsi="Segoe UI Light" w:cs="Segoe UI Light"/>
          <w:color w:val="002060"/>
          <w:sz w:val="22"/>
          <w:lang w:eastAsia="pl-PL"/>
        </w:rPr>
        <w:t xml:space="preserve"> suma ubezpieczenia zawiera VAT</w:t>
      </w:r>
      <w:r w:rsidR="006C2D7E" w:rsidRPr="009C0C10">
        <w:rPr>
          <w:rFonts w:ascii="Segoe UI Light" w:hAnsi="Segoe UI Light" w:cs="Segoe UI Light"/>
          <w:color w:val="002060"/>
          <w:sz w:val="22"/>
          <w:lang w:eastAsia="pl-PL"/>
        </w:rPr>
        <w:t xml:space="preserve">. </w:t>
      </w:r>
    </w:p>
    <w:p w14:paraId="7FA0C415" w14:textId="74D0AC20" w:rsidR="00D64EA1" w:rsidRPr="009C0C10" w:rsidRDefault="00D64EA1" w:rsidP="00DC1818">
      <w:pPr>
        <w:pStyle w:val="Akapitzlist"/>
        <w:numPr>
          <w:ilvl w:val="3"/>
          <w:numId w:val="8"/>
        </w:numPr>
        <w:spacing w:after="120" w:line="240" w:lineRule="auto"/>
        <w:ind w:left="567" w:hanging="425"/>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Sumy ubezpieczenia zostały podane w systemie sum stałych, chyba że dla poszczególnych składników mienia został wskazany inny system, np. I ryzyko.</w:t>
      </w:r>
    </w:p>
    <w:p w14:paraId="558F5FE6" w14:textId="689F4FA8" w:rsidR="00D64EA1" w:rsidRPr="009C0C10" w:rsidRDefault="00D64EA1" w:rsidP="00DC1818">
      <w:pPr>
        <w:pStyle w:val="Akapitzlist"/>
        <w:numPr>
          <w:ilvl w:val="3"/>
          <w:numId w:val="8"/>
        </w:numPr>
        <w:spacing w:after="120" w:line="240" w:lineRule="auto"/>
        <w:ind w:left="567" w:hanging="425"/>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Wskazany w zapytaniu system ubezpieczenia na I ryzyko lub limity na jedno i wszystkie zdarzenia stanowią górną granicę odpowiedzialności ubezpieczyciela.</w:t>
      </w:r>
    </w:p>
    <w:p w14:paraId="785EE792" w14:textId="24F602D1" w:rsidR="00D64EA1" w:rsidRPr="009C0C10" w:rsidRDefault="00D64EA1" w:rsidP="00DC1818">
      <w:pPr>
        <w:pStyle w:val="Akapitzlist"/>
        <w:numPr>
          <w:ilvl w:val="3"/>
          <w:numId w:val="8"/>
        </w:numPr>
        <w:spacing w:after="120" w:line="240" w:lineRule="auto"/>
        <w:ind w:left="567" w:hanging="425"/>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Jeśli limity zostały określone procentowo w stosunku do sumy ubezpieczenia, to odnosić się będą do pełnej sumy ubezpieczenia mienia w danym rodzaju ubezpieczenia, a nie pojedynczego składnika mienia lub wskazanych w umowie grup mienia.</w:t>
      </w:r>
    </w:p>
    <w:p w14:paraId="37278187" w14:textId="77777777" w:rsidR="00F74355" w:rsidRDefault="00D64EA1" w:rsidP="00F74355">
      <w:pPr>
        <w:pStyle w:val="Akapitzlist"/>
        <w:numPr>
          <w:ilvl w:val="3"/>
          <w:numId w:val="8"/>
        </w:numPr>
        <w:spacing w:after="120" w:line="240" w:lineRule="auto"/>
        <w:ind w:left="567" w:hanging="425"/>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Dla mienia ubezpieczonego w systemie na I ryzyko nie obowiązuje zasada proporcji.</w:t>
      </w:r>
    </w:p>
    <w:p w14:paraId="11DCC556" w14:textId="652E08CE" w:rsidR="00D64EA1" w:rsidRPr="00F74355" w:rsidRDefault="00D64EA1" w:rsidP="00F74355">
      <w:pPr>
        <w:pStyle w:val="Akapitzlist"/>
        <w:numPr>
          <w:ilvl w:val="3"/>
          <w:numId w:val="8"/>
        </w:numPr>
        <w:spacing w:after="120" w:line="240" w:lineRule="auto"/>
        <w:ind w:left="567" w:hanging="425"/>
        <w:jc w:val="both"/>
        <w:rPr>
          <w:rFonts w:ascii="Segoe UI Light" w:hAnsi="Segoe UI Light" w:cs="Segoe UI Light"/>
          <w:color w:val="002060"/>
          <w:sz w:val="22"/>
          <w:lang w:eastAsia="pl-PL"/>
        </w:rPr>
      </w:pPr>
      <w:r w:rsidRPr="00F74355">
        <w:rPr>
          <w:rFonts w:ascii="Segoe UI Light" w:hAnsi="Segoe UI Light" w:cs="Segoe UI Light"/>
          <w:color w:val="002060"/>
          <w:sz w:val="22"/>
          <w:lang w:eastAsia="pl-PL"/>
        </w:rPr>
        <w:t xml:space="preserve">Wszystkie limity odpowiedzialności / sumy ubezpieczenia na I ryzyko w </w:t>
      </w:r>
      <w:r w:rsidR="00F74355">
        <w:rPr>
          <w:rFonts w:ascii="Segoe UI Light" w:hAnsi="Segoe UI Light" w:cs="Segoe UI Light"/>
          <w:color w:val="002060"/>
          <w:sz w:val="22"/>
          <w:lang w:eastAsia="pl-PL"/>
        </w:rPr>
        <w:t>OPZ</w:t>
      </w:r>
      <w:r w:rsidRPr="00F74355">
        <w:rPr>
          <w:rFonts w:ascii="Segoe UI Light" w:hAnsi="Segoe UI Light" w:cs="Segoe UI Light"/>
          <w:color w:val="002060"/>
          <w:sz w:val="22"/>
          <w:lang w:eastAsia="pl-PL"/>
        </w:rPr>
        <w:t xml:space="preserve"> oraz klauzulach dotyczą rocznego okresu ubezpieczenia i ulegają automatycznemu odnowieniu w kolejnym dwunastomiesięcznym okresie ubezpieczenia, w przypadku programu dwuletniego.</w:t>
      </w:r>
    </w:p>
    <w:p w14:paraId="5D8B3D4C" w14:textId="77777777" w:rsidR="00D64EA1" w:rsidRPr="00D64EA1" w:rsidRDefault="00D64EA1" w:rsidP="00D64EA1">
      <w:pPr>
        <w:spacing w:after="120" w:line="240" w:lineRule="auto"/>
        <w:rPr>
          <w:rFonts w:ascii="Segoe UI Light" w:hAnsi="Segoe UI Light" w:cs="Segoe UI Light"/>
          <w:color w:val="002060"/>
          <w:sz w:val="22"/>
          <w:lang w:eastAsia="pl-PL"/>
        </w:rPr>
      </w:pPr>
      <w:r w:rsidRPr="00D64EA1">
        <w:rPr>
          <w:rFonts w:ascii="Segoe UI Light" w:hAnsi="Segoe UI Light" w:cs="Segoe UI Light"/>
          <w:color w:val="002060"/>
          <w:sz w:val="22"/>
          <w:lang w:eastAsia="pl-PL"/>
        </w:rPr>
        <w:t>Jeśli przy określonej szkodzie można zastosować dwa różne limity wynikające z OWU lub umowy ubezpieczenia, to zastosowanie ma limit wyższy.</w:t>
      </w:r>
    </w:p>
    <w:p w14:paraId="0416A751" w14:textId="77777777" w:rsidR="00F72F75" w:rsidRPr="009C0C10" w:rsidRDefault="00F72F75" w:rsidP="003A5F66">
      <w:pPr>
        <w:spacing w:after="120" w:line="240" w:lineRule="auto"/>
        <w:rPr>
          <w:rFonts w:ascii="Segoe UI Light" w:hAnsi="Segoe UI Light" w:cs="Segoe UI Light"/>
          <w:color w:val="002060"/>
          <w:sz w:val="22"/>
          <w:lang w:eastAsia="pl-PL"/>
        </w:rPr>
      </w:pPr>
    </w:p>
    <w:tbl>
      <w:tblPr>
        <w:tblStyle w:val="Tabelasiatki5ciemnaakcent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2409"/>
      </w:tblGrid>
      <w:tr w:rsidR="009C0C10" w:rsidRPr="009C0C10" w14:paraId="725E9957" w14:textId="77777777" w:rsidTr="00F743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top w:val="none" w:sz="0" w:space="0" w:color="auto"/>
              <w:left w:val="none" w:sz="0" w:space="0" w:color="auto"/>
              <w:right w:val="none" w:sz="0" w:space="0" w:color="auto"/>
            </w:tcBorders>
            <w:shd w:val="clear" w:color="auto" w:fill="043E71"/>
            <w:vAlign w:val="center"/>
          </w:tcPr>
          <w:p w14:paraId="54DFFCDE" w14:textId="6E71ACCB" w:rsidR="004C26CC" w:rsidRPr="009C0C10" w:rsidRDefault="004C26CC" w:rsidP="003A5F66">
            <w:pPr>
              <w:spacing w:after="120" w:line="240" w:lineRule="auto"/>
              <w:jc w:val="center"/>
              <w:rPr>
                <w:rFonts w:ascii="Segoe UI Light" w:hAnsi="Segoe UI Light" w:cs="Segoe UI Light"/>
                <w:sz w:val="22"/>
              </w:rPr>
            </w:pPr>
            <w:bookmarkStart w:id="6" w:name="_Hlk91840598"/>
            <w:r w:rsidRPr="009C0C10">
              <w:rPr>
                <w:rFonts w:ascii="Segoe UI Light" w:hAnsi="Segoe UI Light" w:cs="Segoe UI Light"/>
                <w:sz w:val="22"/>
              </w:rPr>
              <w:t>Przedmiot ubezpieczenia</w:t>
            </w:r>
          </w:p>
        </w:tc>
        <w:tc>
          <w:tcPr>
            <w:tcW w:w="2835" w:type="dxa"/>
            <w:tcBorders>
              <w:top w:val="none" w:sz="0" w:space="0" w:color="auto"/>
              <w:left w:val="none" w:sz="0" w:space="0" w:color="auto"/>
              <w:right w:val="none" w:sz="0" w:space="0" w:color="auto"/>
            </w:tcBorders>
            <w:shd w:val="clear" w:color="auto" w:fill="043E71"/>
            <w:vAlign w:val="center"/>
          </w:tcPr>
          <w:p w14:paraId="2FF4B2CE" w14:textId="1973F40B" w:rsidR="004C26CC" w:rsidRPr="009C0C10" w:rsidRDefault="004C26CC" w:rsidP="003A5F6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Segoe UI Light" w:hAnsi="Segoe UI Light" w:cs="Segoe UI Light"/>
                <w:sz w:val="22"/>
              </w:rPr>
            </w:pPr>
            <w:r w:rsidRPr="009C0C10">
              <w:rPr>
                <w:rFonts w:ascii="Segoe UI Light" w:hAnsi="Segoe UI Light" w:cs="Segoe UI Light"/>
                <w:sz w:val="22"/>
              </w:rPr>
              <w:t>System ubezpieczenia i sposób szacowania</w:t>
            </w:r>
          </w:p>
        </w:tc>
        <w:tc>
          <w:tcPr>
            <w:tcW w:w="2409" w:type="dxa"/>
            <w:tcBorders>
              <w:top w:val="none" w:sz="0" w:space="0" w:color="auto"/>
              <w:left w:val="none" w:sz="0" w:space="0" w:color="auto"/>
              <w:right w:val="none" w:sz="0" w:space="0" w:color="auto"/>
            </w:tcBorders>
            <w:shd w:val="clear" w:color="auto" w:fill="043E71"/>
            <w:vAlign w:val="center"/>
          </w:tcPr>
          <w:p w14:paraId="597C60BA" w14:textId="4FCED11F" w:rsidR="004C26CC" w:rsidRPr="009C0C10" w:rsidRDefault="004C26CC" w:rsidP="003A5F6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Segoe UI Light" w:hAnsi="Segoe UI Light" w:cs="Segoe UI Light"/>
                <w:sz w:val="22"/>
              </w:rPr>
            </w:pPr>
            <w:r w:rsidRPr="009C0C10">
              <w:rPr>
                <w:rFonts w:ascii="Segoe UI Light" w:hAnsi="Segoe UI Light" w:cs="Segoe UI Light"/>
                <w:sz w:val="22"/>
              </w:rPr>
              <w:t>Suma ubezpieczenia/limit odpowiedzialności</w:t>
            </w:r>
          </w:p>
        </w:tc>
      </w:tr>
      <w:tr w:rsidR="009C0C10" w:rsidRPr="009C0C10" w14:paraId="6DAFA4DD" w14:textId="77777777" w:rsidTr="00F74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vAlign w:val="center"/>
          </w:tcPr>
          <w:p w14:paraId="322D8F99" w14:textId="09DBD9C7" w:rsidR="008F4F2F" w:rsidRPr="009C0C10" w:rsidRDefault="008F4F2F"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 xml:space="preserve">budynki i </w:t>
            </w:r>
            <w:r w:rsidR="007701D9" w:rsidRPr="009C0C10">
              <w:rPr>
                <w:rFonts w:ascii="Segoe UI Light" w:hAnsi="Segoe UI Light" w:cs="Segoe UI Light"/>
                <w:b w:val="0"/>
                <w:bCs w:val="0"/>
                <w:color w:val="002060"/>
                <w:sz w:val="22"/>
              </w:rPr>
              <w:t>budowle</w:t>
            </w:r>
          </w:p>
        </w:tc>
        <w:tc>
          <w:tcPr>
            <w:tcW w:w="2835" w:type="dxa"/>
            <w:shd w:val="clear" w:color="auto" w:fill="auto"/>
            <w:vAlign w:val="center"/>
          </w:tcPr>
          <w:p w14:paraId="18EAB720" w14:textId="63FF65A2" w:rsidR="008F4F2F" w:rsidRPr="009C0C10" w:rsidRDefault="007701D9"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Sumy stałe / KB i WO</w:t>
            </w:r>
          </w:p>
        </w:tc>
        <w:tc>
          <w:tcPr>
            <w:tcW w:w="2409" w:type="dxa"/>
            <w:shd w:val="clear" w:color="auto" w:fill="auto"/>
            <w:vAlign w:val="center"/>
          </w:tcPr>
          <w:p w14:paraId="7F801898" w14:textId="74AD4282" w:rsidR="008F4F2F" w:rsidRPr="009C0C10" w:rsidRDefault="0059482A" w:rsidP="0059482A">
            <w:pPr>
              <w:spacing w:line="240" w:lineRule="auto"/>
              <w:jc w:val="right"/>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b/>
                <w:bCs/>
                <w:color w:val="002060"/>
                <w:sz w:val="22"/>
              </w:rPr>
            </w:pPr>
            <w:r w:rsidRPr="009C0C10">
              <w:rPr>
                <w:rFonts w:ascii="Segoe UI Light" w:hAnsi="Segoe UI Light" w:cs="Segoe UI Light"/>
                <w:b/>
                <w:bCs/>
                <w:color w:val="002060"/>
                <w:sz w:val="22"/>
              </w:rPr>
              <w:t>22 432 767,60 zł</w:t>
            </w:r>
          </w:p>
        </w:tc>
      </w:tr>
      <w:tr w:rsidR="009C0C10" w:rsidRPr="009C0C10" w14:paraId="5E75E4D2" w14:textId="77777777" w:rsidTr="00F74355">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2F2F2" w:themeFill="background1" w:themeFillShade="F2"/>
            <w:vAlign w:val="center"/>
          </w:tcPr>
          <w:p w14:paraId="0654B018" w14:textId="3A30AF94" w:rsidR="008F4F2F" w:rsidRPr="009C0C10" w:rsidRDefault="008F4F2F"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budowle i obiekty infrastruktury</w:t>
            </w:r>
          </w:p>
        </w:tc>
        <w:tc>
          <w:tcPr>
            <w:tcW w:w="2835" w:type="dxa"/>
            <w:shd w:val="clear" w:color="auto" w:fill="F2F2F2" w:themeFill="background1" w:themeFillShade="F2"/>
            <w:vAlign w:val="center"/>
          </w:tcPr>
          <w:p w14:paraId="79F43B4B" w14:textId="16D0CB66" w:rsidR="008F4F2F" w:rsidRPr="009C0C10" w:rsidRDefault="007701D9" w:rsidP="003A5F6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Pierwsze ryzyko / WO</w:t>
            </w:r>
          </w:p>
        </w:tc>
        <w:tc>
          <w:tcPr>
            <w:tcW w:w="2409" w:type="dxa"/>
            <w:shd w:val="clear" w:color="auto" w:fill="F2F2F2" w:themeFill="background1" w:themeFillShade="F2"/>
            <w:vAlign w:val="center"/>
          </w:tcPr>
          <w:p w14:paraId="29939D64" w14:textId="24E5EFF8" w:rsidR="008F4F2F" w:rsidRPr="009C0C10" w:rsidRDefault="00791D08" w:rsidP="0059482A">
            <w:pPr>
              <w:spacing w:after="120" w:line="240" w:lineRule="auto"/>
              <w:jc w:val="right"/>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b/>
                <w:bCs/>
                <w:color w:val="002060"/>
                <w:sz w:val="22"/>
              </w:rPr>
            </w:pPr>
            <w:r w:rsidRPr="009C0C10">
              <w:rPr>
                <w:rFonts w:ascii="Segoe UI Light" w:hAnsi="Segoe UI Light" w:cs="Segoe UI Light"/>
                <w:b/>
                <w:bCs/>
                <w:color w:val="002060"/>
                <w:sz w:val="22"/>
              </w:rPr>
              <w:t>1 000 000,00 zł</w:t>
            </w:r>
          </w:p>
        </w:tc>
      </w:tr>
      <w:tr w:rsidR="009C0C10" w:rsidRPr="009C0C10" w14:paraId="6A386F21" w14:textId="77777777" w:rsidTr="00F74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vAlign w:val="center"/>
          </w:tcPr>
          <w:p w14:paraId="6BD83603" w14:textId="29EA7818" w:rsidR="007701D9" w:rsidRPr="009C0C10" w:rsidRDefault="00421DDB"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 xml:space="preserve">Środki trwałe, </w:t>
            </w:r>
            <w:r w:rsidR="007701D9" w:rsidRPr="009C0C10">
              <w:rPr>
                <w:rFonts w:ascii="Segoe UI Light" w:hAnsi="Segoe UI Light" w:cs="Segoe UI Light"/>
                <w:b w:val="0"/>
                <w:bCs w:val="0"/>
                <w:color w:val="002060"/>
                <w:sz w:val="22"/>
              </w:rPr>
              <w:t>wyposażenie, maszyny, urządzenia, wózki widłowe (w tym sprzęt elektroniczny)</w:t>
            </w:r>
          </w:p>
        </w:tc>
        <w:tc>
          <w:tcPr>
            <w:tcW w:w="2835" w:type="dxa"/>
            <w:shd w:val="clear" w:color="auto" w:fill="auto"/>
            <w:vAlign w:val="center"/>
          </w:tcPr>
          <w:p w14:paraId="609CF63E" w14:textId="1F32F052" w:rsidR="007701D9" w:rsidRPr="009C0C10" w:rsidRDefault="00421DDB"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Sumy stałe / KB i WO</w:t>
            </w:r>
          </w:p>
        </w:tc>
        <w:tc>
          <w:tcPr>
            <w:tcW w:w="2409" w:type="dxa"/>
            <w:shd w:val="clear" w:color="auto" w:fill="auto"/>
            <w:vAlign w:val="center"/>
          </w:tcPr>
          <w:p w14:paraId="009F8AC2" w14:textId="268C2DFD" w:rsidR="007701D9" w:rsidRPr="009C0C10" w:rsidRDefault="006356FF" w:rsidP="0059482A">
            <w:pPr>
              <w:spacing w:after="120" w:line="240" w:lineRule="auto"/>
              <w:jc w:val="right"/>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b/>
                <w:bCs/>
                <w:color w:val="002060"/>
                <w:sz w:val="22"/>
              </w:rPr>
            </w:pPr>
            <w:r w:rsidRPr="006356FF">
              <w:rPr>
                <w:rFonts w:ascii="Segoe UI Light" w:hAnsi="Segoe UI Light" w:cs="Segoe UI Light"/>
                <w:b/>
                <w:bCs/>
                <w:color w:val="002060"/>
                <w:sz w:val="22"/>
              </w:rPr>
              <w:t>11 464 762,98 zł</w:t>
            </w:r>
          </w:p>
        </w:tc>
      </w:tr>
      <w:tr w:rsidR="009C0C10" w:rsidRPr="009C0C10" w14:paraId="48E4D760" w14:textId="77777777" w:rsidTr="00F74355">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2F2F2" w:themeFill="background1" w:themeFillShade="F2"/>
            <w:vAlign w:val="center"/>
          </w:tcPr>
          <w:p w14:paraId="120C342F" w14:textId="38C6E637" w:rsidR="007701D9" w:rsidRPr="009C0C10" w:rsidRDefault="00791D08"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 xml:space="preserve">Wyposażenie </w:t>
            </w:r>
            <w:r w:rsidR="00E35D73" w:rsidRPr="009C0C10">
              <w:rPr>
                <w:rFonts w:ascii="Segoe UI Light" w:hAnsi="Segoe UI Light" w:cs="Segoe UI Light"/>
                <w:b w:val="0"/>
                <w:bCs w:val="0"/>
                <w:color w:val="002060"/>
                <w:sz w:val="22"/>
              </w:rPr>
              <w:t>(kontenery, pojemniki na odpady)</w:t>
            </w:r>
          </w:p>
        </w:tc>
        <w:tc>
          <w:tcPr>
            <w:tcW w:w="2835" w:type="dxa"/>
            <w:shd w:val="clear" w:color="auto" w:fill="F2F2F2" w:themeFill="background1" w:themeFillShade="F2"/>
            <w:vAlign w:val="center"/>
          </w:tcPr>
          <w:p w14:paraId="793AB7D4" w14:textId="7F7C6611" w:rsidR="007701D9" w:rsidRPr="009C0C10" w:rsidRDefault="00E35D73" w:rsidP="003A5F6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Pierwsze ryzyko / WO</w:t>
            </w:r>
          </w:p>
        </w:tc>
        <w:tc>
          <w:tcPr>
            <w:tcW w:w="2409" w:type="dxa"/>
            <w:shd w:val="clear" w:color="auto" w:fill="F2F2F2" w:themeFill="background1" w:themeFillShade="F2"/>
            <w:vAlign w:val="center"/>
          </w:tcPr>
          <w:p w14:paraId="5CAB282A" w14:textId="5293F9F4" w:rsidR="007701D9" w:rsidRPr="009C0C10" w:rsidRDefault="00791D08" w:rsidP="0059482A">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500 000,00 zł</w:t>
            </w:r>
          </w:p>
        </w:tc>
      </w:tr>
      <w:bookmarkEnd w:id="6"/>
      <w:tr w:rsidR="009C0C10" w:rsidRPr="009C0C10" w14:paraId="71A311C9" w14:textId="77777777" w:rsidTr="00F74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vAlign w:val="center"/>
          </w:tcPr>
          <w:p w14:paraId="4FE9DA50" w14:textId="1F6D0289" w:rsidR="00E35D73" w:rsidRPr="009C0C10" w:rsidRDefault="00E35D73"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Mienie niskocenne (w tym mienie poza ewidencją)</w:t>
            </w:r>
          </w:p>
        </w:tc>
        <w:tc>
          <w:tcPr>
            <w:tcW w:w="2835" w:type="dxa"/>
            <w:shd w:val="clear" w:color="auto" w:fill="auto"/>
            <w:vAlign w:val="center"/>
          </w:tcPr>
          <w:p w14:paraId="5968FEEF" w14:textId="40680436" w:rsidR="00E35D73" w:rsidRPr="009C0C10" w:rsidRDefault="00E35D73"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Pierwsze ryzyko / WO</w:t>
            </w:r>
          </w:p>
        </w:tc>
        <w:tc>
          <w:tcPr>
            <w:tcW w:w="2409" w:type="dxa"/>
            <w:shd w:val="clear" w:color="auto" w:fill="auto"/>
            <w:vAlign w:val="center"/>
          </w:tcPr>
          <w:p w14:paraId="2C0908CB" w14:textId="6035CB39" w:rsidR="00E35D73" w:rsidRPr="009C0C10" w:rsidRDefault="00791D08"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1 000 000,00 zł</w:t>
            </w:r>
          </w:p>
        </w:tc>
      </w:tr>
      <w:tr w:rsidR="009C0C10" w:rsidRPr="009C0C10" w14:paraId="6ED22C26" w14:textId="77777777" w:rsidTr="00F74355">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2F2F2" w:themeFill="background1" w:themeFillShade="F2"/>
            <w:vAlign w:val="center"/>
          </w:tcPr>
          <w:p w14:paraId="17EE3526" w14:textId="34070176" w:rsidR="00E35D73" w:rsidRPr="009C0C10" w:rsidRDefault="00E35D73"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Mienie osób trzecich (w tym w leasingu)</w:t>
            </w:r>
          </w:p>
        </w:tc>
        <w:tc>
          <w:tcPr>
            <w:tcW w:w="2835" w:type="dxa"/>
            <w:shd w:val="clear" w:color="auto" w:fill="F2F2F2" w:themeFill="background1" w:themeFillShade="F2"/>
            <w:vAlign w:val="center"/>
          </w:tcPr>
          <w:p w14:paraId="2879A04A" w14:textId="0F563F69" w:rsidR="00E35D73" w:rsidRPr="009C0C10" w:rsidRDefault="00E35D73" w:rsidP="003A5F6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Pierwsze ryzyko / WO</w:t>
            </w:r>
          </w:p>
        </w:tc>
        <w:tc>
          <w:tcPr>
            <w:tcW w:w="2409" w:type="dxa"/>
            <w:shd w:val="clear" w:color="auto" w:fill="F2F2F2" w:themeFill="background1" w:themeFillShade="F2"/>
            <w:vAlign w:val="center"/>
          </w:tcPr>
          <w:p w14:paraId="5D06F42C" w14:textId="5B4FEE40" w:rsidR="00E35D73" w:rsidRPr="009C0C10" w:rsidRDefault="00791D08" w:rsidP="003A5F6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300 000,00 zł</w:t>
            </w:r>
          </w:p>
        </w:tc>
      </w:tr>
      <w:tr w:rsidR="009C0C10" w:rsidRPr="009C0C10" w14:paraId="43BAB8EC" w14:textId="77777777" w:rsidTr="00F74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vAlign w:val="center"/>
          </w:tcPr>
          <w:p w14:paraId="0FF4AACA" w14:textId="0BCFCE7B" w:rsidR="00E35D73" w:rsidRPr="009C0C10" w:rsidRDefault="00E35D73"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Nakłady inwestycyjne;</w:t>
            </w:r>
          </w:p>
        </w:tc>
        <w:tc>
          <w:tcPr>
            <w:tcW w:w="2835" w:type="dxa"/>
            <w:shd w:val="clear" w:color="auto" w:fill="auto"/>
            <w:vAlign w:val="center"/>
          </w:tcPr>
          <w:p w14:paraId="3848B9F6" w14:textId="2A70A2B2" w:rsidR="00E35D73" w:rsidRPr="009C0C10" w:rsidRDefault="00E35D73"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Pierwsze ryzyko / WO</w:t>
            </w:r>
          </w:p>
        </w:tc>
        <w:tc>
          <w:tcPr>
            <w:tcW w:w="2409" w:type="dxa"/>
            <w:shd w:val="clear" w:color="auto" w:fill="auto"/>
            <w:vAlign w:val="center"/>
          </w:tcPr>
          <w:p w14:paraId="5912DD25" w14:textId="2BB5A8E3" w:rsidR="00E35D73" w:rsidRPr="009C0C10" w:rsidRDefault="00791D08"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300 000,00 zł</w:t>
            </w:r>
          </w:p>
        </w:tc>
      </w:tr>
      <w:tr w:rsidR="009C0C10" w:rsidRPr="009C0C10" w14:paraId="6215E5D2" w14:textId="77777777" w:rsidTr="00F74355">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2F2F2" w:themeFill="background1" w:themeFillShade="F2"/>
            <w:vAlign w:val="center"/>
          </w:tcPr>
          <w:p w14:paraId="6D54FF76" w14:textId="3E310A84" w:rsidR="00E35D73" w:rsidRPr="009C0C10" w:rsidRDefault="00E35D73"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Środki obrotowe</w:t>
            </w:r>
          </w:p>
        </w:tc>
        <w:tc>
          <w:tcPr>
            <w:tcW w:w="2835" w:type="dxa"/>
            <w:shd w:val="clear" w:color="auto" w:fill="F2F2F2" w:themeFill="background1" w:themeFillShade="F2"/>
            <w:vAlign w:val="center"/>
          </w:tcPr>
          <w:p w14:paraId="70D947E0" w14:textId="73E2F200" w:rsidR="00E35D73" w:rsidRPr="009C0C10" w:rsidRDefault="00E35D73" w:rsidP="003A5F6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Pierwsze ryzyko / Wartość wytworzenia, zakupu</w:t>
            </w:r>
          </w:p>
        </w:tc>
        <w:tc>
          <w:tcPr>
            <w:tcW w:w="2409" w:type="dxa"/>
            <w:shd w:val="clear" w:color="auto" w:fill="F2F2F2" w:themeFill="background1" w:themeFillShade="F2"/>
            <w:vAlign w:val="center"/>
          </w:tcPr>
          <w:p w14:paraId="5AA75FDF" w14:textId="229852DD" w:rsidR="00E35D73" w:rsidRPr="009C0C10" w:rsidRDefault="00E35D73" w:rsidP="003A5F6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500 000,00</w:t>
            </w:r>
            <w:r w:rsidR="00A36067" w:rsidRPr="009C0C10">
              <w:rPr>
                <w:rFonts w:ascii="Segoe UI Light" w:hAnsi="Segoe UI Light" w:cs="Segoe UI Light"/>
                <w:color w:val="002060"/>
                <w:sz w:val="22"/>
              </w:rPr>
              <w:t xml:space="preserve"> zł</w:t>
            </w:r>
          </w:p>
        </w:tc>
      </w:tr>
      <w:tr w:rsidR="009C0C10" w:rsidRPr="009C0C10" w14:paraId="0D842ACB" w14:textId="77777777" w:rsidTr="00F74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vAlign w:val="center"/>
          </w:tcPr>
          <w:p w14:paraId="23CD7BC2" w14:textId="7A6D4EE1" w:rsidR="00E35D73" w:rsidRPr="009C0C10" w:rsidRDefault="00E35D73"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Mienie pracownicze;</w:t>
            </w:r>
          </w:p>
        </w:tc>
        <w:tc>
          <w:tcPr>
            <w:tcW w:w="2835" w:type="dxa"/>
            <w:shd w:val="clear" w:color="auto" w:fill="auto"/>
            <w:vAlign w:val="center"/>
          </w:tcPr>
          <w:p w14:paraId="1D1187E9" w14:textId="7512D053" w:rsidR="00E35D73" w:rsidRPr="009C0C10" w:rsidRDefault="00E35D73"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Pierwsze ryzyko / WR</w:t>
            </w:r>
          </w:p>
        </w:tc>
        <w:tc>
          <w:tcPr>
            <w:tcW w:w="2409" w:type="dxa"/>
            <w:shd w:val="clear" w:color="auto" w:fill="auto"/>
            <w:vAlign w:val="center"/>
          </w:tcPr>
          <w:p w14:paraId="4497C598" w14:textId="10520310" w:rsidR="00E35D73" w:rsidRPr="009C0C10" w:rsidRDefault="00E35D73"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100 000,00</w:t>
            </w:r>
            <w:r w:rsidR="00A36067" w:rsidRPr="009C0C10">
              <w:rPr>
                <w:rFonts w:ascii="Segoe UI Light" w:hAnsi="Segoe UI Light" w:cs="Segoe UI Light"/>
                <w:color w:val="002060"/>
                <w:sz w:val="22"/>
              </w:rPr>
              <w:t xml:space="preserve"> zł</w:t>
            </w:r>
          </w:p>
        </w:tc>
      </w:tr>
      <w:tr w:rsidR="009C0C10" w:rsidRPr="009C0C10" w14:paraId="07D39B28" w14:textId="77777777" w:rsidTr="00F74355">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2F2F2" w:themeFill="background1" w:themeFillShade="F2"/>
            <w:vAlign w:val="center"/>
          </w:tcPr>
          <w:p w14:paraId="226A67AB" w14:textId="4E780147" w:rsidR="00E35D73" w:rsidRPr="009C0C10" w:rsidRDefault="00E35D73"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lastRenderedPageBreak/>
              <w:t xml:space="preserve">Gotówka </w:t>
            </w:r>
          </w:p>
        </w:tc>
        <w:tc>
          <w:tcPr>
            <w:tcW w:w="2835" w:type="dxa"/>
            <w:shd w:val="clear" w:color="auto" w:fill="F2F2F2" w:themeFill="background1" w:themeFillShade="F2"/>
            <w:vAlign w:val="center"/>
          </w:tcPr>
          <w:p w14:paraId="6717CE41" w14:textId="5DE86444" w:rsidR="00E35D73" w:rsidRPr="009C0C10" w:rsidRDefault="00E35D73" w:rsidP="003A5F6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Pierwsze ryzyko / Wartość nominalna</w:t>
            </w:r>
          </w:p>
        </w:tc>
        <w:tc>
          <w:tcPr>
            <w:tcW w:w="2409" w:type="dxa"/>
            <w:shd w:val="clear" w:color="auto" w:fill="F2F2F2" w:themeFill="background1" w:themeFillShade="F2"/>
            <w:vAlign w:val="center"/>
          </w:tcPr>
          <w:p w14:paraId="17508A3A" w14:textId="13FA12E8" w:rsidR="00E35D73" w:rsidRPr="009C0C10" w:rsidRDefault="00E35D73" w:rsidP="003A5F6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 xml:space="preserve">100 000,00 </w:t>
            </w:r>
          </w:p>
        </w:tc>
      </w:tr>
      <w:tr w:rsidR="009C0C10" w:rsidRPr="009C0C10" w14:paraId="2A88C0FE" w14:textId="77777777" w:rsidTr="00F74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none" w:sz="0" w:space="0" w:color="auto"/>
            </w:tcBorders>
            <w:shd w:val="clear" w:color="auto" w:fill="F2F2F2" w:themeFill="background1" w:themeFillShade="F2"/>
            <w:vAlign w:val="center"/>
          </w:tcPr>
          <w:p w14:paraId="7711F90B" w14:textId="1742B5E3" w:rsidR="00A36067" w:rsidRPr="009C0C10" w:rsidRDefault="00A36067" w:rsidP="00A36067">
            <w:pPr>
              <w:spacing w:after="120" w:line="240" w:lineRule="auto"/>
              <w:rPr>
                <w:rFonts w:ascii="Segoe UI Light" w:hAnsi="Segoe UI Light" w:cs="Segoe UI Light"/>
                <w:color w:val="002060"/>
                <w:sz w:val="22"/>
              </w:rPr>
            </w:pPr>
            <w:r w:rsidRPr="009C0C10">
              <w:rPr>
                <w:rFonts w:ascii="Segoe UI Light" w:hAnsi="Segoe UI Light" w:cs="Segoe UI Light"/>
                <w:b w:val="0"/>
                <w:bCs w:val="0"/>
                <w:color w:val="002060"/>
                <w:sz w:val="22"/>
              </w:rPr>
              <w:t>Szyby</w:t>
            </w:r>
          </w:p>
        </w:tc>
        <w:tc>
          <w:tcPr>
            <w:tcW w:w="2835" w:type="dxa"/>
            <w:shd w:val="clear" w:color="auto" w:fill="F2F2F2" w:themeFill="background1" w:themeFillShade="F2"/>
            <w:vAlign w:val="center"/>
          </w:tcPr>
          <w:p w14:paraId="078C1030" w14:textId="13ECD81E" w:rsidR="00A36067" w:rsidRPr="009C0C10" w:rsidRDefault="00A36067" w:rsidP="00A36067">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Pierwsze ryzyko</w:t>
            </w:r>
            <w:r w:rsidR="00B81522" w:rsidRPr="009C0C10">
              <w:rPr>
                <w:rFonts w:ascii="Segoe UI Light" w:hAnsi="Segoe UI Light" w:cs="Segoe UI Light"/>
                <w:color w:val="002060"/>
                <w:sz w:val="22"/>
              </w:rPr>
              <w:t>/WO</w:t>
            </w:r>
          </w:p>
        </w:tc>
        <w:tc>
          <w:tcPr>
            <w:tcW w:w="2409" w:type="dxa"/>
            <w:shd w:val="clear" w:color="auto" w:fill="F2F2F2" w:themeFill="background1" w:themeFillShade="F2"/>
            <w:vAlign w:val="center"/>
          </w:tcPr>
          <w:p w14:paraId="2355B836" w14:textId="6255475C" w:rsidR="00A36067" w:rsidRPr="009C0C10" w:rsidRDefault="00446E01" w:rsidP="00A36067">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5</w:t>
            </w:r>
            <w:r w:rsidR="00A36067" w:rsidRPr="009C0C10">
              <w:rPr>
                <w:rFonts w:ascii="Segoe UI Light" w:hAnsi="Segoe UI Light" w:cs="Segoe UI Light"/>
                <w:color w:val="002060"/>
                <w:sz w:val="22"/>
              </w:rPr>
              <w:t xml:space="preserve">0 000,00 </w:t>
            </w:r>
          </w:p>
        </w:tc>
      </w:tr>
    </w:tbl>
    <w:p w14:paraId="20179AC1" w14:textId="77777777" w:rsidR="00956E6D" w:rsidRPr="009C0C10" w:rsidRDefault="00956E6D" w:rsidP="003A5F66">
      <w:pPr>
        <w:pStyle w:val="Akapitzlist"/>
        <w:spacing w:after="120" w:line="240" w:lineRule="auto"/>
        <w:ind w:left="426"/>
        <w:jc w:val="both"/>
        <w:rPr>
          <w:rFonts w:ascii="Segoe UI Light" w:hAnsi="Segoe UI Light" w:cs="Segoe UI Light"/>
          <w:color w:val="002060"/>
          <w:sz w:val="22"/>
        </w:rPr>
      </w:pPr>
    </w:p>
    <w:p w14:paraId="112A3321" w14:textId="77777777" w:rsidR="00D23C5C" w:rsidRPr="009C0C10" w:rsidRDefault="000C4079" w:rsidP="003A5F66">
      <w:pPr>
        <w:pStyle w:val="Nagwek3"/>
        <w:spacing w:before="0" w:after="120"/>
        <w:ind w:left="66"/>
        <w:rPr>
          <w:rFonts w:ascii="Segoe UI Light" w:hAnsi="Segoe UI Light" w:cs="Segoe UI Light"/>
          <w:color w:val="002060"/>
          <w:sz w:val="22"/>
          <w:szCs w:val="22"/>
        </w:rPr>
      </w:pPr>
      <w:r w:rsidRPr="009C0C10">
        <w:rPr>
          <w:rFonts w:ascii="Segoe UI Light" w:hAnsi="Segoe UI Light" w:cs="Segoe UI Light"/>
          <w:color w:val="002060"/>
          <w:sz w:val="22"/>
          <w:szCs w:val="22"/>
        </w:rPr>
        <w:t>Postanowienia dotyczące limitów odpowiedzialności</w:t>
      </w:r>
    </w:p>
    <w:tbl>
      <w:tblPr>
        <w:tblStyle w:val="Tabelasiatki5ciemnaakcent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110"/>
      </w:tblGrid>
      <w:tr w:rsidR="009C0C10" w:rsidRPr="009C0C10" w14:paraId="2FC63892" w14:textId="77777777" w:rsidTr="00F743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Borders>
              <w:top w:val="none" w:sz="0" w:space="0" w:color="auto"/>
              <w:left w:val="none" w:sz="0" w:space="0" w:color="auto"/>
              <w:right w:val="none" w:sz="0" w:space="0" w:color="auto"/>
            </w:tcBorders>
            <w:shd w:val="clear" w:color="auto" w:fill="043E71"/>
            <w:vAlign w:val="center"/>
          </w:tcPr>
          <w:p w14:paraId="19BA5C12" w14:textId="09DE16B8" w:rsidR="004C28E1" w:rsidRPr="00DC1818" w:rsidRDefault="00FE2D4D" w:rsidP="003A5F66">
            <w:pPr>
              <w:spacing w:after="120" w:line="240" w:lineRule="auto"/>
              <w:rPr>
                <w:rFonts w:ascii="Segoe UI Light" w:hAnsi="Segoe UI Light" w:cs="Segoe UI Light"/>
                <w:sz w:val="22"/>
              </w:rPr>
            </w:pPr>
            <w:bookmarkStart w:id="7" w:name="_Hlk91840763"/>
            <w:r w:rsidRPr="00DC1818">
              <w:rPr>
                <w:rFonts w:ascii="Segoe UI Light" w:hAnsi="Segoe UI Light" w:cs="Segoe UI Light"/>
                <w:sz w:val="22"/>
              </w:rPr>
              <w:t>Rodzaj ryzyka</w:t>
            </w:r>
          </w:p>
        </w:tc>
        <w:tc>
          <w:tcPr>
            <w:tcW w:w="4110" w:type="dxa"/>
            <w:tcBorders>
              <w:top w:val="none" w:sz="0" w:space="0" w:color="auto"/>
              <w:left w:val="none" w:sz="0" w:space="0" w:color="auto"/>
              <w:right w:val="none" w:sz="0" w:space="0" w:color="auto"/>
            </w:tcBorders>
            <w:shd w:val="clear" w:color="auto" w:fill="043E71"/>
            <w:vAlign w:val="center"/>
          </w:tcPr>
          <w:p w14:paraId="28D934AA" w14:textId="0776789E" w:rsidR="004C28E1" w:rsidRPr="00DC1818" w:rsidRDefault="00FE2D4D" w:rsidP="003A5F6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Segoe UI Light" w:hAnsi="Segoe UI Light" w:cs="Segoe UI Light"/>
                <w:sz w:val="22"/>
              </w:rPr>
            </w:pPr>
            <w:r w:rsidRPr="00DC1818">
              <w:rPr>
                <w:rFonts w:ascii="Segoe UI Light" w:hAnsi="Segoe UI Light" w:cs="Segoe UI Light"/>
                <w:sz w:val="22"/>
              </w:rPr>
              <w:t xml:space="preserve">Limit odpowiedzialności na jedno </w:t>
            </w:r>
            <w:r w:rsidRPr="00DC1818">
              <w:rPr>
                <w:rFonts w:ascii="Segoe UI Light" w:hAnsi="Segoe UI Light" w:cs="Segoe UI Light"/>
                <w:sz w:val="22"/>
              </w:rPr>
              <w:br/>
              <w:t>i wszystkie zdarzenia</w:t>
            </w:r>
          </w:p>
        </w:tc>
      </w:tr>
      <w:tr w:rsidR="009C0C10" w:rsidRPr="009C0C10" w14:paraId="4F513168" w14:textId="77777777" w:rsidTr="00F74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Borders>
              <w:left w:val="none" w:sz="0" w:space="0" w:color="auto"/>
            </w:tcBorders>
            <w:shd w:val="clear" w:color="auto" w:fill="auto"/>
          </w:tcPr>
          <w:p w14:paraId="62751892" w14:textId="0EB74306" w:rsidR="00FE2D4D" w:rsidRPr="009C0C10" w:rsidRDefault="00FE2D4D"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kradzież z włamaniem i rabunek</w:t>
            </w:r>
          </w:p>
        </w:tc>
        <w:tc>
          <w:tcPr>
            <w:tcW w:w="4110" w:type="dxa"/>
            <w:shd w:val="clear" w:color="auto" w:fill="auto"/>
          </w:tcPr>
          <w:p w14:paraId="4A76EC39" w14:textId="74FC3805" w:rsidR="00FE2D4D" w:rsidRPr="009C0C10" w:rsidRDefault="00C4384C"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300 000,00 zł</w:t>
            </w:r>
          </w:p>
        </w:tc>
      </w:tr>
      <w:tr w:rsidR="009C0C10" w:rsidRPr="009C0C10" w14:paraId="508B3ED6" w14:textId="77777777" w:rsidTr="00F74355">
        <w:tc>
          <w:tcPr>
            <w:cnfStyle w:val="001000000000" w:firstRow="0" w:lastRow="0" w:firstColumn="1" w:lastColumn="0" w:oddVBand="0" w:evenVBand="0" w:oddHBand="0" w:evenHBand="0" w:firstRowFirstColumn="0" w:firstRowLastColumn="0" w:lastRowFirstColumn="0" w:lastRowLastColumn="0"/>
            <w:tcW w:w="4957" w:type="dxa"/>
            <w:tcBorders>
              <w:left w:val="none" w:sz="0" w:space="0" w:color="auto"/>
            </w:tcBorders>
            <w:shd w:val="clear" w:color="auto" w:fill="F2F2F2" w:themeFill="background1" w:themeFillShade="F2"/>
          </w:tcPr>
          <w:p w14:paraId="78E12F6E" w14:textId="4C99FE05" w:rsidR="00FE2D4D" w:rsidRPr="009C0C10" w:rsidRDefault="00FE2D4D"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przepięcia i przetężenia</w:t>
            </w:r>
          </w:p>
        </w:tc>
        <w:tc>
          <w:tcPr>
            <w:tcW w:w="4110" w:type="dxa"/>
            <w:shd w:val="clear" w:color="auto" w:fill="F2F2F2" w:themeFill="background1" w:themeFillShade="F2"/>
          </w:tcPr>
          <w:p w14:paraId="0DA6BC1C" w14:textId="438B4BB8" w:rsidR="00FE2D4D" w:rsidRPr="009C0C10" w:rsidRDefault="00C4384C" w:rsidP="003A5F6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1 000 000,00 zł</w:t>
            </w:r>
          </w:p>
        </w:tc>
      </w:tr>
      <w:tr w:rsidR="009C0C10" w:rsidRPr="009C0C10" w14:paraId="0945B22B" w14:textId="77777777" w:rsidTr="00F74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Borders>
              <w:left w:val="none" w:sz="0" w:space="0" w:color="auto"/>
            </w:tcBorders>
            <w:shd w:val="clear" w:color="auto" w:fill="auto"/>
          </w:tcPr>
          <w:p w14:paraId="08F66838" w14:textId="4BFB990A" w:rsidR="00FE2D4D" w:rsidRPr="009C0C10" w:rsidRDefault="00FE2D4D"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wandalizm/dewastacja</w:t>
            </w:r>
          </w:p>
        </w:tc>
        <w:tc>
          <w:tcPr>
            <w:tcW w:w="4110" w:type="dxa"/>
            <w:shd w:val="clear" w:color="auto" w:fill="auto"/>
          </w:tcPr>
          <w:p w14:paraId="1FF80788" w14:textId="44F5566C" w:rsidR="00FE2D4D" w:rsidRPr="009C0C10" w:rsidRDefault="00C4384C"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50 000,00 zł</w:t>
            </w:r>
          </w:p>
        </w:tc>
      </w:tr>
      <w:tr w:rsidR="009C0C10" w:rsidRPr="009C0C10" w14:paraId="240D0A3E" w14:textId="77777777" w:rsidTr="00F74355">
        <w:tc>
          <w:tcPr>
            <w:cnfStyle w:val="001000000000" w:firstRow="0" w:lastRow="0" w:firstColumn="1" w:lastColumn="0" w:oddVBand="0" w:evenVBand="0" w:oddHBand="0" w:evenHBand="0" w:firstRowFirstColumn="0" w:firstRowLastColumn="0" w:lastRowFirstColumn="0" w:lastRowLastColumn="0"/>
            <w:tcW w:w="4957" w:type="dxa"/>
            <w:tcBorders>
              <w:left w:val="none" w:sz="0" w:space="0" w:color="auto"/>
              <w:bottom w:val="none" w:sz="0" w:space="0" w:color="auto"/>
            </w:tcBorders>
            <w:shd w:val="clear" w:color="auto" w:fill="F2F2F2" w:themeFill="background1" w:themeFillShade="F2"/>
          </w:tcPr>
          <w:p w14:paraId="51D0D338" w14:textId="0027E646" w:rsidR="00FE2D4D" w:rsidRPr="009C0C10" w:rsidRDefault="00FE2D4D"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graffiti</w:t>
            </w:r>
          </w:p>
        </w:tc>
        <w:tc>
          <w:tcPr>
            <w:tcW w:w="4110" w:type="dxa"/>
            <w:shd w:val="clear" w:color="auto" w:fill="F2F2F2" w:themeFill="background1" w:themeFillShade="F2"/>
          </w:tcPr>
          <w:p w14:paraId="6D745C7D" w14:textId="553E28F0" w:rsidR="00FE2D4D" w:rsidRPr="009C0C10" w:rsidRDefault="00C4384C" w:rsidP="003A5F6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10 000,00 zł</w:t>
            </w:r>
          </w:p>
        </w:tc>
      </w:tr>
      <w:bookmarkEnd w:id="7"/>
    </w:tbl>
    <w:p w14:paraId="102294FD" w14:textId="77777777" w:rsidR="004C28E1" w:rsidRPr="009C0C10" w:rsidRDefault="004C28E1" w:rsidP="003A5F66">
      <w:pPr>
        <w:spacing w:after="120" w:line="240" w:lineRule="auto"/>
        <w:rPr>
          <w:rFonts w:ascii="Segoe UI Light" w:hAnsi="Segoe UI Light" w:cs="Segoe UI Light"/>
          <w:color w:val="002060"/>
          <w:sz w:val="22"/>
          <w:lang w:eastAsia="pl-PL"/>
        </w:rPr>
      </w:pPr>
    </w:p>
    <w:p w14:paraId="550285A5" w14:textId="77777777" w:rsidR="00F63795" w:rsidRDefault="00D23C5C" w:rsidP="003A5F66">
      <w:pPr>
        <w:pStyle w:val="Nagwek3"/>
        <w:spacing w:before="0" w:after="120"/>
        <w:rPr>
          <w:rFonts w:ascii="Segoe UI Light" w:hAnsi="Segoe UI Light" w:cs="Segoe UI Light"/>
          <w:color w:val="002060"/>
          <w:sz w:val="22"/>
          <w:szCs w:val="22"/>
        </w:rPr>
      </w:pPr>
      <w:r w:rsidRPr="009C0C10">
        <w:rPr>
          <w:rFonts w:ascii="Segoe UI Light" w:hAnsi="Segoe UI Light" w:cs="Segoe UI Light"/>
          <w:color w:val="002060"/>
          <w:sz w:val="22"/>
          <w:szCs w:val="22"/>
        </w:rPr>
        <w:t>Postanowienia dotyczące franszyz redukcyjnych</w:t>
      </w:r>
    </w:p>
    <w:p w14:paraId="5CCDEBF9" w14:textId="77777777" w:rsidR="00F63795" w:rsidRPr="009C0C10" w:rsidRDefault="00F63795" w:rsidP="00F63795">
      <w:pPr>
        <w:pStyle w:val="Akapitzlist"/>
        <w:numPr>
          <w:ilvl w:val="0"/>
          <w:numId w:val="11"/>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Przez pojęcie franszyzy redukcyjnej należy rozumieć ustaloną w umowie ubezpieczenia wartość, o jaką będzie pomniejszone odszkodowanie ustalone łącznie dla wszystkich ubezpieczonych przedmiotów dotkniętych szkodą, powstałą w skutek tego samego zdarzenia.</w:t>
      </w:r>
    </w:p>
    <w:p w14:paraId="62E29F8C" w14:textId="77777777" w:rsidR="00F63795" w:rsidRPr="009C0C10" w:rsidRDefault="00F63795" w:rsidP="00F63795">
      <w:pPr>
        <w:pStyle w:val="Akapitzlist"/>
        <w:numPr>
          <w:ilvl w:val="0"/>
          <w:numId w:val="11"/>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Zamawiający informuje, że w pkt. 2.</w:t>
      </w:r>
      <w:r>
        <w:rPr>
          <w:rFonts w:ascii="Segoe UI Light" w:hAnsi="Segoe UI Light" w:cs="Segoe UI Light"/>
          <w:color w:val="002060"/>
          <w:sz w:val="22"/>
        </w:rPr>
        <w:t>1</w:t>
      </w:r>
      <w:r w:rsidRPr="009C0C10">
        <w:rPr>
          <w:rFonts w:ascii="Segoe UI Light" w:hAnsi="Segoe UI Light" w:cs="Segoe UI Light"/>
          <w:color w:val="002060"/>
          <w:sz w:val="22"/>
        </w:rPr>
        <w:t xml:space="preserve"> (informacje, postanowienia i klauzule dodatkowe), dla niektórych klauzul dodatkowych przewidziano inne, niż określone w niniejszym punkcie, ustalenia dotyczące wysokości franszyz redukcyjnych.</w:t>
      </w:r>
    </w:p>
    <w:p w14:paraId="006AE2CB" w14:textId="00123186" w:rsidR="00D23C5C" w:rsidRPr="009C0C10" w:rsidRDefault="00D23C5C" w:rsidP="003A5F66">
      <w:pPr>
        <w:pStyle w:val="Nagwek3"/>
        <w:spacing w:before="0" w:after="120"/>
        <w:rPr>
          <w:rFonts w:ascii="Segoe UI Light" w:hAnsi="Segoe UI Light" w:cs="Segoe UI Light"/>
          <w:color w:val="002060"/>
          <w:sz w:val="22"/>
          <w:szCs w:val="22"/>
        </w:rPr>
      </w:pPr>
      <w:r w:rsidRPr="009C0C10">
        <w:rPr>
          <w:rFonts w:ascii="Segoe UI Light" w:hAnsi="Segoe UI Light" w:cs="Segoe UI Light"/>
          <w:color w:val="002060"/>
          <w:sz w:val="22"/>
          <w:szCs w:val="22"/>
        </w:rPr>
        <w:br/>
      </w:r>
    </w:p>
    <w:tbl>
      <w:tblPr>
        <w:tblStyle w:val="Tabelasiatki5ciemnaakcent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2126"/>
        <w:gridCol w:w="2835"/>
      </w:tblGrid>
      <w:tr w:rsidR="009C0C10" w:rsidRPr="009C0C10" w14:paraId="66397BD5" w14:textId="77777777" w:rsidTr="00F743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Borders>
              <w:top w:val="single" w:sz="4" w:space="0" w:color="auto"/>
              <w:left w:val="single" w:sz="4" w:space="0" w:color="auto"/>
              <w:bottom w:val="single" w:sz="4" w:space="0" w:color="auto"/>
              <w:right w:val="single" w:sz="4" w:space="0" w:color="auto"/>
            </w:tcBorders>
            <w:shd w:val="clear" w:color="auto" w:fill="043E71"/>
            <w:vAlign w:val="center"/>
          </w:tcPr>
          <w:p w14:paraId="1F8B2CA3" w14:textId="77777777" w:rsidR="00D23C5C" w:rsidRPr="00DC1818" w:rsidRDefault="00D23C5C" w:rsidP="003A5F66">
            <w:pPr>
              <w:spacing w:after="120" w:line="240" w:lineRule="auto"/>
              <w:rPr>
                <w:rFonts w:ascii="Segoe UI Light" w:hAnsi="Segoe UI Light" w:cs="Segoe UI Light"/>
                <w:sz w:val="22"/>
              </w:rPr>
            </w:pPr>
            <w:r w:rsidRPr="00DC1818">
              <w:rPr>
                <w:rFonts w:ascii="Segoe UI Light" w:hAnsi="Segoe UI Light" w:cs="Segoe UI Light"/>
                <w:sz w:val="22"/>
              </w:rPr>
              <w:t>Przedmiot ubezpieczenia</w:t>
            </w:r>
          </w:p>
        </w:tc>
        <w:tc>
          <w:tcPr>
            <w:tcW w:w="2126" w:type="dxa"/>
            <w:tcBorders>
              <w:top w:val="single" w:sz="4" w:space="0" w:color="auto"/>
              <w:left w:val="single" w:sz="4" w:space="0" w:color="auto"/>
              <w:bottom w:val="single" w:sz="4" w:space="0" w:color="auto"/>
              <w:right w:val="single" w:sz="4" w:space="0" w:color="auto"/>
            </w:tcBorders>
            <w:shd w:val="clear" w:color="auto" w:fill="043E71"/>
            <w:vAlign w:val="center"/>
          </w:tcPr>
          <w:p w14:paraId="393C271C" w14:textId="77777777" w:rsidR="00D23C5C" w:rsidRPr="00DC1818" w:rsidRDefault="00D23C5C" w:rsidP="003A5F66">
            <w:pPr>
              <w:spacing w:after="120" w:line="240" w:lineRule="auto"/>
              <w:cnfStyle w:val="100000000000" w:firstRow="1" w:lastRow="0" w:firstColumn="0" w:lastColumn="0" w:oddVBand="0" w:evenVBand="0" w:oddHBand="0" w:evenHBand="0" w:firstRowFirstColumn="0" w:firstRowLastColumn="0" w:lastRowFirstColumn="0" w:lastRowLastColumn="0"/>
              <w:rPr>
                <w:rFonts w:ascii="Segoe UI Light" w:hAnsi="Segoe UI Light" w:cs="Segoe UI Light"/>
                <w:sz w:val="22"/>
              </w:rPr>
            </w:pPr>
            <w:r w:rsidRPr="00DC1818">
              <w:rPr>
                <w:rFonts w:ascii="Segoe UI Light" w:hAnsi="Segoe UI Light" w:cs="Segoe UI Light"/>
                <w:sz w:val="22"/>
              </w:rPr>
              <w:t>Rodzaj franszyzy</w:t>
            </w:r>
          </w:p>
        </w:tc>
        <w:tc>
          <w:tcPr>
            <w:tcW w:w="2835" w:type="dxa"/>
            <w:tcBorders>
              <w:top w:val="single" w:sz="4" w:space="0" w:color="auto"/>
              <w:left w:val="single" w:sz="4" w:space="0" w:color="auto"/>
              <w:bottom w:val="single" w:sz="4" w:space="0" w:color="auto"/>
              <w:right w:val="single" w:sz="4" w:space="0" w:color="auto"/>
            </w:tcBorders>
            <w:shd w:val="clear" w:color="auto" w:fill="043E71"/>
            <w:vAlign w:val="center"/>
          </w:tcPr>
          <w:p w14:paraId="53B51D7F" w14:textId="77777777" w:rsidR="00D23C5C" w:rsidRPr="00DC1818" w:rsidRDefault="00D23C5C" w:rsidP="003A5F6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Segoe UI Light" w:hAnsi="Segoe UI Light" w:cs="Segoe UI Light"/>
                <w:sz w:val="22"/>
              </w:rPr>
            </w:pPr>
            <w:r w:rsidRPr="00DC1818">
              <w:rPr>
                <w:rFonts w:ascii="Segoe UI Light" w:hAnsi="Segoe UI Light" w:cs="Segoe UI Light"/>
                <w:sz w:val="22"/>
              </w:rPr>
              <w:t>Wysokość franszyzy</w:t>
            </w:r>
          </w:p>
        </w:tc>
      </w:tr>
      <w:tr w:rsidR="009C0C10" w:rsidRPr="009C0C10" w14:paraId="4EDC84D3" w14:textId="77777777" w:rsidTr="00F74355">
        <w:trPr>
          <w:cnfStyle w:val="000000100000" w:firstRow="0" w:lastRow="0" w:firstColumn="0" w:lastColumn="0" w:oddVBand="0" w:evenVBand="0" w:oddHBand="1" w:evenHBand="0" w:firstRowFirstColumn="0" w:firstRowLastColumn="0" w:lastRowFirstColumn="0" w:lastRowLastColumn="0"/>
          <w:trHeight w:val="867"/>
        </w:trPr>
        <w:tc>
          <w:tcPr>
            <w:cnfStyle w:val="001000000000" w:firstRow="0" w:lastRow="0" w:firstColumn="1" w:lastColumn="0" w:oddVBand="0" w:evenVBand="0" w:oddHBand="0" w:evenHBand="0" w:firstRowFirstColumn="0" w:firstRowLastColumn="0" w:lastRowFirstColumn="0" w:lastRowLastColumn="0"/>
            <w:tcW w:w="4106" w:type="dxa"/>
            <w:tcBorders>
              <w:top w:val="single" w:sz="4" w:space="0" w:color="auto"/>
              <w:left w:val="single" w:sz="4" w:space="0" w:color="auto"/>
              <w:bottom w:val="single" w:sz="4" w:space="0" w:color="auto"/>
              <w:right w:val="single" w:sz="4" w:space="0" w:color="auto"/>
            </w:tcBorders>
            <w:shd w:val="clear" w:color="auto" w:fill="auto"/>
            <w:vAlign w:val="center"/>
          </w:tcPr>
          <w:p w14:paraId="46508D65" w14:textId="6F113788" w:rsidR="00D23C5C" w:rsidRPr="00F74355" w:rsidRDefault="00074EA3" w:rsidP="00074EA3">
            <w:pPr>
              <w:spacing w:after="120" w:line="240" w:lineRule="auto"/>
              <w:rPr>
                <w:rFonts w:ascii="Segoe UI Light" w:hAnsi="Segoe UI Light" w:cs="Segoe UI Light"/>
                <w:color w:val="002060"/>
                <w:sz w:val="22"/>
              </w:rPr>
            </w:pPr>
            <w:r w:rsidRPr="009C0C10">
              <w:rPr>
                <w:rFonts w:ascii="Segoe UI Light" w:hAnsi="Segoe UI Light" w:cs="Segoe UI Light"/>
                <w:b w:val="0"/>
                <w:bCs w:val="0"/>
                <w:color w:val="002060"/>
                <w:sz w:val="22"/>
              </w:rPr>
              <w:t>Dla szkód powstałych w wyniku pożaru, wybuchu, dymu, sadzy (dotyczy składowiska odpadów)</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4D2E91" w14:textId="77777777" w:rsidR="00D23C5C" w:rsidRPr="009C0C10" w:rsidRDefault="00D23C5C" w:rsidP="003A5F66">
            <w:pPr>
              <w:spacing w:after="120" w:line="240" w:lineRule="auto"/>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franszyza redukcyjna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B00201A" w14:textId="06B455CF" w:rsidR="00D23C5C" w:rsidRPr="009C0C10" w:rsidRDefault="00074EA3" w:rsidP="00074EA3">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10% wartości odszkodowania nie mniej niż 50 000 zł</w:t>
            </w:r>
          </w:p>
        </w:tc>
      </w:tr>
      <w:tr w:rsidR="009C0C10" w:rsidRPr="009C0C10" w14:paraId="66C9966A" w14:textId="77777777" w:rsidTr="00F74355">
        <w:tc>
          <w:tcPr>
            <w:cnfStyle w:val="001000000000" w:firstRow="0" w:lastRow="0" w:firstColumn="1" w:lastColumn="0" w:oddVBand="0" w:evenVBand="0" w:oddHBand="0" w:evenHBand="0" w:firstRowFirstColumn="0" w:firstRowLastColumn="0" w:lastRowFirstColumn="0" w:lastRowLastColumn="0"/>
            <w:tcW w:w="4106" w:type="dxa"/>
            <w:tcBorders>
              <w:top w:val="single" w:sz="4" w:space="0" w:color="auto"/>
              <w:left w:val="single" w:sz="4" w:space="0" w:color="auto"/>
              <w:bottom w:val="single" w:sz="4" w:space="0" w:color="auto"/>
              <w:right w:val="single" w:sz="4" w:space="0" w:color="auto"/>
            </w:tcBorders>
            <w:shd w:val="clear" w:color="auto" w:fill="auto"/>
            <w:vAlign w:val="center"/>
          </w:tcPr>
          <w:p w14:paraId="7EE0A412" w14:textId="2B59D00D" w:rsidR="00074EA3" w:rsidRPr="009C0C10" w:rsidRDefault="00074EA3" w:rsidP="00074EA3">
            <w:pPr>
              <w:spacing w:after="120" w:line="240" w:lineRule="auto"/>
              <w:rPr>
                <w:rFonts w:ascii="Segoe UI Light" w:hAnsi="Segoe UI Light" w:cs="Segoe UI Light"/>
                <w:color w:val="002060"/>
                <w:sz w:val="22"/>
              </w:rPr>
            </w:pPr>
            <w:r w:rsidRPr="009C0C10">
              <w:rPr>
                <w:rFonts w:ascii="Segoe UI Light" w:hAnsi="Segoe UI Light" w:cs="Segoe UI Light"/>
                <w:b w:val="0"/>
                <w:bCs w:val="0"/>
                <w:color w:val="002060"/>
                <w:sz w:val="22"/>
              </w:rPr>
              <w:t>Dla szkód powstałych w wyniku pożaru, wybuchu, dymu, sadzy (dotyczy sortowni odpadów)</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B0335F6" w14:textId="17BBE285" w:rsidR="00074EA3" w:rsidRPr="009C0C10" w:rsidRDefault="00074EA3" w:rsidP="00074EA3">
            <w:pPr>
              <w:spacing w:after="120" w:line="240" w:lineRule="auto"/>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franszyza redukcyjna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539D5BE" w14:textId="08536A0A" w:rsidR="00074EA3" w:rsidRPr="009C0C10" w:rsidRDefault="00074EA3" w:rsidP="00074EA3">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10% wartości odszkodowania nie mniej niż 30 000 zł</w:t>
            </w:r>
          </w:p>
        </w:tc>
      </w:tr>
      <w:tr w:rsidR="009C0C10" w:rsidRPr="009C0C10" w14:paraId="0AFFB3E8" w14:textId="77777777" w:rsidTr="00F74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E06465" w14:textId="74C783CF" w:rsidR="00074EA3" w:rsidRPr="009C0C10" w:rsidRDefault="00074EA3" w:rsidP="00074EA3">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Pozostałe ryzyka</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787D6A" w14:textId="77777777" w:rsidR="00074EA3" w:rsidRPr="009C0C10" w:rsidRDefault="00074EA3" w:rsidP="00074EA3">
            <w:pPr>
              <w:spacing w:after="120" w:line="240" w:lineRule="auto"/>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Franszyza redukcyjna</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7015C2" w14:textId="64C35B5A" w:rsidR="00074EA3" w:rsidRPr="009C0C10" w:rsidRDefault="00074EA3" w:rsidP="00074EA3">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1 000,00 zł</w:t>
            </w:r>
          </w:p>
        </w:tc>
      </w:tr>
      <w:tr w:rsidR="009C0C10" w:rsidRPr="009C0C10" w14:paraId="339C2857" w14:textId="77777777" w:rsidTr="00F74355">
        <w:tc>
          <w:tcPr>
            <w:cnfStyle w:val="001000000000" w:firstRow="0" w:lastRow="0" w:firstColumn="1" w:lastColumn="0" w:oddVBand="0" w:evenVBand="0" w:oddHBand="0" w:evenHBand="0" w:firstRowFirstColumn="0" w:firstRowLastColumn="0" w:lastRowFirstColumn="0" w:lastRowLastColumn="0"/>
            <w:tcW w:w="4106" w:type="dxa"/>
            <w:tcBorders>
              <w:top w:val="single" w:sz="4" w:space="0" w:color="auto"/>
              <w:left w:val="single" w:sz="4" w:space="0" w:color="auto"/>
              <w:bottom w:val="single" w:sz="4" w:space="0" w:color="auto"/>
              <w:right w:val="single" w:sz="4" w:space="0" w:color="auto"/>
            </w:tcBorders>
            <w:shd w:val="clear" w:color="auto" w:fill="auto"/>
            <w:vAlign w:val="center"/>
          </w:tcPr>
          <w:p w14:paraId="0EA58BA6" w14:textId="77777777" w:rsidR="00074EA3" w:rsidRPr="009C0C10" w:rsidRDefault="00074EA3" w:rsidP="00074EA3">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Szyby, mienie pracownicze</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FEB13E7" w14:textId="77777777" w:rsidR="00074EA3" w:rsidRPr="009C0C10" w:rsidRDefault="00074EA3" w:rsidP="00074EA3">
            <w:pPr>
              <w:spacing w:after="120" w:line="240" w:lineRule="auto"/>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Franszyza redukcyjna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8677263" w14:textId="77777777" w:rsidR="00074EA3" w:rsidRPr="009C0C10" w:rsidRDefault="00074EA3" w:rsidP="00074EA3">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100 zł</w:t>
            </w:r>
          </w:p>
        </w:tc>
      </w:tr>
    </w:tbl>
    <w:p w14:paraId="03F98BCF" w14:textId="77777777" w:rsidR="00D23C5C" w:rsidRPr="009C0C10" w:rsidRDefault="00D23C5C" w:rsidP="003A5F66">
      <w:pPr>
        <w:spacing w:after="120" w:line="240" w:lineRule="auto"/>
        <w:rPr>
          <w:rFonts w:ascii="Segoe UI Light" w:hAnsi="Segoe UI Light" w:cs="Segoe UI Light"/>
          <w:color w:val="002060"/>
          <w:sz w:val="22"/>
          <w:lang w:eastAsia="pl-PL"/>
        </w:rPr>
      </w:pPr>
    </w:p>
    <w:p w14:paraId="483BD625" w14:textId="6B82F399" w:rsidR="00D23C5C" w:rsidRPr="009C0C10" w:rsidRDefault="00D23C5C" w:rsidP="003A5F66">
      <w:pPr>
        <w:pStyle w:val="Nagwek3"/>
        <w:spacing w:before="0" w:after="120"/>
        <w:rPr>
          <w:rFonts w:ascii="Segoe UI Light" w:hAnsi="Segoe UI Light" w:cs="Segoe UI Light"/>
          <w:color w:val="002060"/>
          <w:sz w:val="22"/>
          <w:szCs w:val="22"/>
        </w:rPr>
      </w:pPr>
      <w:r w:rsidRPr="009C0C10">
        <w:rPr>
          <w:rFonts w:ascii="Segoe UI Light" w:hAnsi="Segoe UI Light" w:cs="Segoe UI Light"/>
          <w:color w:val="002060"/>
          <w:sz w:val="22"/>
          <w:szCs w:val="22"/>
        </w:rPr>
        <w:t xml:space="preserve">B. Ubezpieczenie sprzętu elektronicznego od wszystkich ryzyk (EEI). </w:t>
      </w:r>
    </w:p>
    <w:p w14:paraId="7CD07393" w14:textId="60D5531C" w:rsidR="003A5F66" w:rsidRPr="009C0C10" w:rsidRDefault="00F63795" w:rsidP="003A5F66">
      <w:pPr>
        <w:pStyle w:val="Nagwek3"/>
        <w:spacing w:before="0" w:after="120"/>
        <w:rPr>
          <w:rFonts w:ascii="Segoe UI Light" w:hAnsi="Segoe UI Light" w:cs="Segoe UI Light"/>
          <w:color w:val="002060"/>
          <w:sz w:val="22"/>
          <w:szCs w:val="22"/>
        </w:rPr>
      </w:pPr>
      <w:r>
        <w:rPr>
          <w:rFonts w:ascii="Segoe UI Light" w:hAnsi="Segoe UI Light" w:cs="Segoe UI Light"/>
          <w:color w:val="002060"/>
          <w:sz w:val="22"/>
          <w:szCs w:val="22"/>
        </w:rPr>
        <w:t xml:space="preserve">I. </w:t>
      </w:r>
      <w:r w:rsidR="003A5F66" w:rsidRPr="009C0C10">
        <w:rPr>
          <w:rFonts w:ascii="Segoe UI Light" w:hAnsi="Segoe UI Light" w:cs="Segoe UI Light"/>
          <w:color w:val="002060"/>
          <w:sz w:val="22"/>
          <w:szCs w:val="22"/>
        </w:rPr>
        <w:t>Przedmiot ubezpieczenia</w:t>
      </w:r>
    </w:p>
    <w:p w14:paraId="66B03557" w14:textId="5211C8AC" w:rsidR="00D23C5C" w:rsidRPr="009C0C10" w:rsidRDefault="00D23C5C" w:rsidP="003A5F66">
      <w:p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 xml:space="preserve">Przedmiot ubezpieczenia: sprzęt elektroniczny będący własnością Zamawiającego a także sprzęt elektroniczny użytkowany przez Zamawiającego na podstawie umowy dzierżawy, użyczenia, </w:t>
      </w:r>
      <w:r w:rsidRPr="009C0C10">
        <w:rPr>
          <w:rFonts w:ascii="Segoe UI Light" w:hAnsi="Segoe UI Light" w:cs="Segoe UI Light"/>
          <w:color w:val="002060"/>
          <w:sz w:val="22"/>
          <w:lang w:eastAsia="pl-PL"/>
        </w:rPr>
        <w:lastRenderedPageBreak/>
        <w:t>leasingu lub innego stosunku prawnego, nie przenoszącego prawa własności.</w:t>
      </w:r>
      <w:r w:rsidR="00D36C51" w:rsidRPr="009C0C10">
        <w:rPr>
          <w:rFonts w:ascii="Segoe UI Light" w:hAnsi="Segoe UI Light" w:cs="Segoe UI Light"/>
          <w:color w:val="002060"/>
          <w:sz w:val="22"/>
          <w:lang w:eastAsia="pl-PL"/>
        </w:rPr>
        <w:t xml:space="preserve"> Przedmiotem ubezpieczenia jest również sprzęt elektroniczny zamontowany w pojazdach (np. GPS).</w:t>
      </w:r>
      <w:r w:rsidRPr="009C0C10">
        <w:rPr>
          <w:rFonts w:ascii="Segoe UI Light" w:hAnsi="Segoe UI Light" w:cs="Segoe UI Light"/>
          <w:color w:val="002060"/>
          <w:sz w:val="22"/>
          <w:lang w:eastAsia="pl-PL"/>
        </w:rPr>
        <w:t xml:space="preserve"> Zakres ubezpieczenia winien obejmować co najmniej następujące ryzyka i koszty: wszelkie szkody materialne (fizyczne) polegające na utracie przedmiotu ubezpieczenia, jego uszkodzeniu lub zniszczeniu wskutek nagłej, nieprzewidzianej i niezależnej od ubezpieczającego przyczyny. Postanowienia OWU Ubezpieczyciela ograniczające lub wyłączające jego odpowiedzialność mają zastosowanie, z zastrzeżeniem że ochrona ubezpieczeniowa winna obejmować co najmniej ryzyka i szkody opisane poniżej.</w:t>
      </w:r>
    </w:p>
    <w:p w14:paraId="4BFA9C39" w14:textId="77777777" w:rsidR="003A5F66" w:rsidRPr="009C0C10" w:rsidRDefault="003A5F66" w:rsidP="003A5F66">
      <w:pPr>
        <w:pStyle w:val="Nagwek3"/>
        <w:spacing w:before="0" w:after="120"/>
        <w:rPr>
          <w:rFonts w:ascii="Segoe UI Light" w:hAnsi="Segoe UI Light" w:cs="Segoe UI Light"/>
          <w:color w:val="002060"/>
          <w:sz w:val="22"/>
          <w:szCs w:val="22"/>
        </w:rPr>
      </w:pPr>
      <w:r w:rsidRPr="009C0C10">
        <w:rPr>
          <w:rFonts w:ascii="Segoe UI Light" w:hAnsi="Segoe UI Light" w:cs="Segoe UI Light"/>
          <w:color w:val="002060"/>
          <w:sz w:val="22"/>
          <w:szCs w:val="22"/>
        </w:rPr>
        <w:t>Miejsce ubezpieczenia</w:t>
      </w:r>
    </w:p>
    <w:p w14:paraId="684816D7" w14:textId="182736FA" w:rsidR="003A5F66" w:rsidRPr="009C0C10" w:rsidRDefault="003A5F66" w:rsidP="003A5F66">
      <w:p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rPr>
        <w:t xml:space="preserve">Miejscem ubezpieczenia jest terytorium RP. Za miejsce ubezpieczenia uznaje się wszystkie istniejące lokalizacje Zamawiającego, a także lokalizacje obce, w których znajduje się majątek Zamawiającego, lokalizacje, w których pracownicy/współpracownicy użytkują majątek Zamawiającego oraz lokalizacje czasowe (targi, wystawy, ekspozycje) bez konieczności każdorazowego notyfikowania Wykonawcy ewentualnych zmian. </w:t>
      </w:r>
      <w:r w:rsidRPr="009C0C10">
        <w:rPr>
          <w:rFonts w:ascii="Segoe UI Light" w:hAnsi="Segoe UI Light" w:cs="Segoe UI Light"/>
          <w:color w:val="002060"/>
          <w:sz w:val="22"/>
          <w:lang w:eastAsia="pl-PL"/>
        </w:rPr>
        <w:t>Sprzęt elektroniczny przenośny jest objęty ochroną na terytorium Europy.</w:t>
      </w:r>
    </w:p>
    <w:p w14:paraId="30A111AB" w14:textId="77777777" w:rsidR="003A5F66" w:rsidRPr="009C0C10" w:rsidRDefault="003A5F66" w:rsidP="003A5F66">
      <w:pPr>
        <w:pStyle w:val="Nagwek3"/>
        <w:spacing w:before="0" w:after="120"/>
        <w:rPr>
          <w:rFonts w:ascii="Segoe UI Light" w:hAnsi="Segoe UI Light" w:cs="Segoe UI Light"/>
          <w:color w:val="002060"/>
          <w:sz w:val="22"/>
          <w:szCs w:val="22"/>
        </w:rPr>
      </w:pPr>
      <w:r w:rsidRPr="009C0C10">
        <w:rPr>
          <w:rFonts w:ascii="Segoe UI Light" w:hAnsi="Segoe UI Light" w:cs="Segoe UI Light"/>
          <w:color w:val="002060"/>
          <w:sz w:val="22"/>
          <w:szCs w:val="22"/>
        </w:rPr>
        <w:t>Zakres ubezpieczenia</w:t>
      </w:r>
    </w:p>
    <w:p w14:paraId="5D9E28D3" w14:textId="77777777" w:rsidR="00D23C5C" w:rsidRPr="009C0C10" w:rsidRDefault="00D23C5C" w:rsidP="003A5F66">
      <w:p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 xml:space="preserve">Ubezpieczenie powinno obejmować w szczególności szkody spowodowane przez: </w:t>
      </w:r>
    </w:p>
    <w:p w14:paraId="17910597" w14:textId="19B93DDE" w:rsidR="00D23C5C" w:rsidRPr="009C0C10" w:rsidRDefault="00D23C5C" w:rsidP="003A5F66">
      <w:pPr>
        <w:pStyle w:val="Akapitzlist"/>
        <w:numPr>
          <w:ilvl w:val="0"/>
          <w:numId w:val="28"/>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 xml:space="preserve">działanie człowieka, tj. niewłaściwe użytkowanie, nieostrożność, zaniedbanie, błędną obsługę, świadome i </w:t>
      </w:r>
    </w:p>
    <w:p w14:paraId="31902AA7" w14:textId="77777777" w:rsidR="00D23C5C" w:rsidRPr="009C0C10" w:rsidRDefault="00D23C5C" w:rsidP="003A5F66">
      <w:pPr>
        <w:pStyle w:val="Akapitzlist"/>
        <w:numPr>
          <w:ilvl w:val="0"/>
          <w:numId w:val="28"/>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 xml:space="preserve">celowe zniszczenie przez osoby trzecie, </w:t>
      </w:r>
    </w:p>
    <w:p w14:paraId="02C1165F" w14:textId="4681699D" w:rsidR="00D23C5C" w:rsidRPr="009C0C10" w:rsidRDefault="00D23C5C" w:rsidP="003A5F66">
      <w:pPr>
        <w:pStyle w:val="Akapitzlist"/>
        <w:numPr>
          <w:ilvl w:val="0"/>
          <w:numId w:val="28"/>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 xml:space="preserve">kradzież z włamaniem i rabunek, wandalizm, </w:t>
      </w:r>
    </w:p>
    <w:p w14:paraId="16619CA9" w14:textId="4362E681" w:rsidR="00D23C5C" w:rsidRPr="009C0C10" w:rsidRDefault="00D23C5C" w:rsidP="003A5F66">
      <w:pPr>
        <w:pStyle w:val="Akapitzlist"/>
        <w:numPr>
          <w:ilvl w:val="0"/>
          <w:numId w:val="28"/>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 xml:space="preserve">działanie ognia (w tym również dymu i sadzy) oraz polegające na osmaleniu, przypaleniu, a także w wyniku </w:t>
      </w:r>
    </w:p>
    <w:p w14:paraId="39C3CE4B" w14:textId="77777777" w:rsidR="00D23C5C" w:rsidRPr="009C0C10" w:rsidRDefault="00D23C5C" w:rsidP="003A5F66">
      <w:pPr>
        <w:pStyle w:val="Akapitzlist"/>
        <w:numPr>
          <w:ilvl w:val="0"/>
          <w:numId w:val="28"/>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 xml:space="preserve">wszelkiego rodzaju eksplozji, implozji, uderzenia pioruna, upadku statku powietrznego oraz w czasie akcji </w:t>
      </w:r>
    </w:p>
    <w:p w14:paraId="27CDF75A" w14:textId="77777777" w:rsidR="00D23C5C" w:rsidRPr="009C0C10" w:rsidRDefault="00D23C5C" w:rsidP="003A5F66">
      <w:pPr>
        <w:pStyle w:val="Akapitzlist"/>
        <w:numPr>
          <w:ilvl w:val="0"/>
          <w:numId w:val="28"/>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 xml:space="preserve">ratunkowej (np. gaszenia, burzenia, oczyszczania zgliszcz), </w:t>
      </w:r>
    </w:p>
    <w:p w14:paraId="43A9F949" w14:textId="3D38DFD0" w:rsidR="00D23C5C" w:rsidRPr="009C0C10" w:rsidRDefault="00D23C5C" w:rsidP="003A5F66">
      <w:pPr>
        <w:pStyle w:val="Akapitzlist"/>
        <w:numPr>
          <w:ilvl w:val="0"/>
          <w:numId w:val="28"/>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 xml:space="preserve">działanie wody tj. zalania wodą z urządzeń wodno-kanalizacyjnych, burzy, sztormu, wylewu wód podziemnych, deszczu nawalnego, wilgoci, pary wodnej i cieczy w innej postaci oraz działanie mrozu, gradu, śniegu, samoczynne otworzenie się główek tryskaczowych z innych przyczyn niż wskutek pożaru, nieumyślne pozostawienie otwartych kranów lub innych zaworów, </w:t>
      </w:r>
    </w:p>
    <w:p w14:paraId="6ACD486C" w14:textId="73F3D423" w:rsidR="00D23C5C" w:rsidRPr="009C0C10" w:rsidRDefault="00D23C5C" w:rsidP="003A5F66">
      <w:pPr>
        <w:pStyle w:val="Akapitzlist"/>
        <w:numPr>
          <w:ilvl w:val="0"/>
          <w:numId w:val="28"/>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 xml:space="preserve">działanie wiatru, lawiny, osunięcie się ziemi, </w:t>
      </w:r>
    </w:p>
    <w:p w14:paraId="60604E72" w14:textId="5D989E89" w:rsidR="00D23C5C" w:rsidRPr="009C0C10" w:rsidRDefault="00D23C5C" w:rsidP="003A5F66">
      <w:pPr>
        <w:pStyle w:val="Akapitzlist"/>
        <w:numPr>
          <w:ilvl w:val="0"/>
          <w:numId w:val="28"/>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 xml:space="preserve">wady produkcyjne, błędy konstrukcyjne, wady materiałowe, które ujawniły się dopiero po okresie gwarancji, </w:t>
      </w:r>
    </w:p>
    <w:p w14:paraId="5D9820CD" w14:textId="75D400F6" w:rsidR="00D23C5C" w:rsidRPr="009C0C10" w:rsidRDefault="00D23C5C" w:rsidP="003A5F66">
      <w:pPr>
        <w:pStyle w:val="Akapitzlist"/>
        <w:numPr>
          <w:ilvl w:val="0"/>
          <w:numId w:val="28"/>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 xml:space="preserve">zbyt wysokie/niskie napięcia/natężenie w sieci instalacji elektrycznej, szkody wynikające z przerw w dostawie prądu elektrycznego, </w:t>
      </w:r>
    </w:p>
    <w:p w14:paraId="302F4259" w14:textId="6A7C3C0B" w:rsidR="00D23C5C" w:rsidRPr="009C0C10" w:rsidRDefault="00D23C5C" w:rsidP="003A5F66">
      <w:pPr>
        <w:pStyle w:val="Akapitzlist"/>
        <w:numPr>
          <w:ilvl w:val="0"/>
          <w:numId w:val="28"/>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 xml:space="preserve">szkody w nośnikach obrazu urządzeń fotokopiujących, </w:t>
      </w:r>
    </w:p>
    <w:p w14:paraId="20111D10" w14:textId="305868F0" w:rsidR="00D23C5C" w:rsidRPr="009C0C10" w:rsidRDefault="00D23C5C" w:rsidP="003A5F66">
      <w:pPr>
        <w:pStyle w:val="Akapitzlist"/>
        <w:numPr>
          <w:ilvl w:val="0"/>
          <w:numId w:val="28"/>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 xml:space="preserve">bezpośrednie i pośrednie działanie wyładowań atmosferycznych i zjawisk pochodnych </w:t>
      </w:r>
    </w:p>
    <w:p w14:paraId="41557410" w14:textId="35330E1A" w:rsidR="00D23C5C" w:rsidRPr="009C0C10" w:rsidRDefault="00D23C5C" w:rsidP="003A5F66">
      <w:pPr>
        <w:pStyle w:val="Akapitzlist"/>
        <w:numPr>
          <w:ilvl w:val="0"/>
          <w:numId w:val="28"/>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koszty zabezpieczenia ubezpieczonego mienia przed bezpośrednim zagrożeniem ze strony zdarzenia losowego objętego ubezpieczeniem, koszty akcji ratowniczej, koszty uprzątnięcia pozostałości po szkodzie.</w:t>
      </w:r>
    </w:p>
    <w:p w14:paraId="4297C6A3" w14:textId="5B56E119" w:rsidR="00737406" w:rsidRPr="009C0C10" w:rsidRDefault="00D23C5C" w:rsidP="003A5F66">
      <w:p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 xml:space="preserve">Likwidacja szkód: jako wartości zastąpienia ubezpieczonego sprzętu przez sprzęt fabrycznie nowy, dostępny na rynku, możliwie jak najbardziej zbliżony parametrami jakości i wydajności do sprzętu </w:t>
      </w:r>
      <w:r w:rsidRPr="009C0C10">
        <w:rPr>
          <w:rFonts w:ascii="Segoe UI Light" w:hAnsi="Segoe UI Light" w:cs="Segoe UI Light"/>
          <w:color w:val="002060"/>
          <w:sz w:val="22"/>
          <w:lang w:eastAsia="pl-PL"/>
        </w:rPr>
        <w:lastRenderedPageBreak/>
        <w:t xml:space="preserve">zniszczonego, z uwzględnieniem kosztów transportu, demontażu i montażu ponownego oraz opłat celnych i innych tego typu należności, niezależnie od wieku i stopnia umorzenia sprzętu. Ubezpieczyciel w przypadku szkody polegającej na utracie lub całkowitym zniszczeniu (szkodzie całkowitej) jednostki centralnej komputera odpowiada również za koszt systemu operacyjnego w przypadku zadeklarowania jego wartości w wysokości sumy ubezpieczenia. </w:t>
      </w:r>
    </w:p>
    <w:p w14:paraId="69B18D0E" w14:textId="77777777" w:rsidR="003A5F66" w:rsidRPr="009C0C10" w:rsidRDefault="003A5F66" w:rsidP="003A5F66">
      <w:pPr>
        <w:pStyle w:val="Nagwek3"/>
        <w:spacing w:before="0" w:after="120"/>
        <w:rPr>
          <w:rFonts w:ascii="Segoe UI Light" w:hAnsi="Segoe UI Light" w:cs="Segoe UI Light"/>
          <w:color w:val="002060"/>
          <w:sz w:val="22"/>
          <w:szCs w:val="22"/>
        </w:rPr>
      </w:pPr>
      <w:r w:rsidRPr="009C0C10">
        <w:rPr>
          <w:rFonts w:ascii="Segoe UI Light" w:hAnsi="Segoe UI Light" w:cs="Segoe UI Light"/>
          <w:color w:val="002060"/>
          <w:sz w:val="22"/>
          <w:szCs w:val="22"/>
        </w:rPr>
        <w:t>Postanowienia dotyczące sum ubezpieczenia i sposobów szacowania wartości</w:t>
      </w:r>
    </w:p>
    <w:p w14:paraId="2C6FC698" w14:textId="77777777" w:rsidR="003A5F66" w:rsidRPr="009C0C10" w:rsidRDefault="003A5F66" w:rsidP="003A5F66">
      <w:pPr>
        <w:spacing w:after="120" w:line="240" w:lineRule="auto"/>
        <w:jc w:val="both"/>
        <w:rPr>
          <w:rFonts w:ascii="Segoe UI Light" w:hAnsi="Segoe UI Light" w:cs="Segoe UI Light"/>
          <w:color w:val="002060"/>
          <w:sz w:val="22"/>
          <w:lang w:eastAsia="pl-PL"/>
        </w:rPr>
      </w:pPr>
    </w:p>
    <w:tbl>
      <w:tblPr>
        <w:tblStyle w:val="Tabelasiatki5ciemnaakcent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2268"/>
      </w:tblGrid>
      <w:tr w:rsidR="009C0C10" w:rsidRPr="009C0C10" w14:paraId="0FB324EC" w14:textId="77777777" w:rsidTr="00F743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top w:val="none" w:sz="0" w:space="0" w:color="auto"/>
              <w:left w:val="none" w:sz="0" w:space="0" w:color="auto"/>
              <w:right w:val="none" w:sz="0" w:space="0" w:color="auto"/>
            </w:tcBorders>
            <w:shd w:val="clear" w:color="auto" w:fill="043E71"/>
            <w:vAlign w:val="center"/>
          </w:tcPr>
          <w:p w14:paraId="6BC2916D" w14:textId="77777777" w:rsidR="00D23C5C" w:rsidRPr="00F74355" w:rsidRDefault="00D23C5C" w:rsidP="003A5F66">
            <w:pPr>
              <w:spacing w:after="120" w:line="240" w:lineRule="auto"/>
              <w:jc w:val="center"/>
              <w:rPr>
                <w:rFonts w:ascii="Segoe UI Light" w:hAnsi="Segoe UI Light" w:cs="Segoe UI Light"/>
                <w:sz w:val="22"/>
              </w:rPr>
            </w:pPr>
            <w:r w:rsidRPr="00F74355">
              <w:rPr>
                <w:rFonts w:ascii="Segoe UI Light" w:hAnsi="Segoe UI Light" w:cs="Segoe UI Light"/>
                <w:sz w:val="22"/>
              </w:rPr>
              <w:t>Przedmiot ubezpieczenia</w:t>
            </w:r>
          </w:p>
        </w:tc>
        <w:tc>
          <w:tcPr>
            <w:tcW w:w="2835" w:type="dxa"/>
            <w:tcBorders>
              <w:top w:val="none" w:sz="0" w:space="0" w:color="auto"/>
              <w:left w:val="none" w:sz="0" w:space="0" w:color="auto"/>
              <w:right w:val="none" w:sz="0" w:space="0" w:color="auto"/>
            </w:tcBorders>
            <w:shd w:val="clear" w:color="auto" w:fill="043E71"/>
            <w:vAlign w:val="center"/>
          </w:tcPr>
          <w:p w14:paraId="225202A7" w14:textId="77777777" w:rsidR="00D23C5C" w:rsidRPr="00F74355" w:rsidRDefault="00D23C5C" w:rsidP="003A5F6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Segoe UI Light" w:hAnsi="Segoe UI Light" w:cs="Segoe UI Light"/>
                <w:sz w:val="22"/>
              </w:rPr>
            </w:pPr>
            <w:r w:rsidRPr="00F74355">
              <w:rPr>
                <w:rFonts w:ascii="Segoe UI Light" w:hAnsi="Segoe UI Light" w:cs="Segoe UI Light"/>
                <w:sz w:val="22"/>
              </w:rPr>
              <w:t>System ubezpieczenia i sposób szacowania</w:t>
            </w:r>
          </w:p>
        </w:tc>
        <w:tc>
          <w:tcPr>
            <w:tcW w:w="2268" w:type="dxa"/>
            <w:tcBorders>
              <w:top w:val="none" w:sz="0" w:space="0" w:color="auto"/>
              <w:left w:val="none" w:sz="0" w:space="0" w:color="auto"/>
              <w:right w:val="none" w:sz="0" w:space="0" w:color="auto"/>
            </w:tcBorders>
            <w:shd w:val="clear" w:color="auto" w:fill="043E71"/>
            <w:vAlign w:val="center"/>
          </w:tcPr>
          <w:p w14:paraId="3F3C847A" w14:textId="77777777" w:rsidR="00D23C5C" w:rsidRPr="00F74355" w:rsidRDefault="00D23C5C" w:rsidP="003A5F66">
            <w:pPr>
              <w:spacing w:after="120" w:line="240" w:lineRule="auto"/>
              <w:jc w:val="center"/>
              <w:cnfStyle w:val="100000000000" w:firstRow="1" w:lastRow="0" w:firstColumn="0" w:lastColumn="0" w:oddVBand="0" w:evenVBand="0" w:oddHBand="0" w:evenHBand="0" w:firstRowFirstColumn="0" w:firstRowLastColumn="0" w:lastRowFirstColumn="0" w:lastRowLastColumn="0"/>
              <w:rPr>
                <w:rFonts w:ascii="Segoe UI Light" w:hAnsi="Segoe UI Light" w:cs="Segoe UI Light"/>
                <w:sz w:val="22"/>
              </w:rPr>
            </w:pPr>
            <w:r w:rsidRPr="00F74355">
              <w:rPr>
                <w:rFonts w:ascii="Segoe UI Light" w:hAnsi="Segoe UI Light" w:cs="Segoe UI Light"/>
                <w:sz w:val="22"/>
              </w:rPr>
              <w:t>Suma ubezpieczenia/limit odpowiedzialności</w:t>
            </w:r>
          </w:p>
        </w:tc>
      </w:tr>
      <w:tr w:rsidR="009C0C10" w:rsidRPr="009C0C10" w14:paraId="4AD9A0DD" w14:textId="77777777" w:rsidTr="00F74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vAlign w:val="center"/>
          </w:tcPr>
          <w:p w14:paraId="669C3B16" w14:textId="6A9F0AA8" w:rsidR="00B17D60" w:rsidRPr="009C0C10" w:rsidRDefault="00B17D60" w:rsidP="00B17D60">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Sprzęt stacjonarny</w:t>
            </w:r>
          </w:p>
        </w:tc>
        <w:tc>
          <w:tcPr>
            <w:tcW w:w="2835" w:type="dxa"/>
            <w:shd w:val="clear" w:color="auto" w:fill="auto"/>
            <w:vAlign w:val="center"/>
          </w:tcPr>
          <w:p w14:paraId="1293B487" w14:textId="77777777" w:rsidR="00B17D60" w:rsidRPr="009C0C10" w:rsidRDefault="00B17D60" w:rsidP="00B17D60">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Sumy stałe / KB i WO</w:t>
            </w:r>
          </w:p>
        </w:tc>
        <w:tc>
          <w:tcPr>
            <w:tcW w:w="2268" w:type="dxa"/>
            <w:shd w:val="clear" w:color="auto" w:fill="auto"/>
            <w:vAlign w:val="center"/>
          </w:tcPr>
          <w:p w14:paraId="47816A59" w14:textId="06116963" w:rsidR="00B17D60" w:rsidRPr="009C0C10" w:rsidRDefault="00B17D60" w:rsidP="00B17D60">
            <w:pPr>
              <w:spacing w:after="120" w:line="240" w:lineRule="auto"/>
              <w:jc w:val="right"/>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296 436,65 zł</w:t>
            </w:r>
          </w:p>
        </w:tc>
      </w:tr>
      <w:tr w:rsidR="009C0C10" w:rsidRPr="009C0C10" w14:paraId="531C2261" w14:textId="77777777" w:rsidTr="00F74355">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2F2F2" w:themeFill="background1" w:themeFillShade="F2"/>
            <w:vAlign w:val="center"/>
          </w:tcPr>
          <w:p w14:paraId="19FD1188" w14:textId="58BA8AAD" w:rsidR="00B17D60" w:rsidRPr="009C0C10" w:rsidRDefault="00B17D60" w:rsidP="00B17D60">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Sprzęt przenośny</w:t>
            </w:r>
          </w:p>
        </w:tc>
        <w:tc>
          <w:tcPr>
            <w:tcW w:w="2835" w:type="dxa"/>
            <w:shd w:val="clear" w:color="auto" w:fill="F2F2F2" w:themeFill="background1" w:themeFillShade="F2"/>
            <w:vAlign w:val="center"/>
          </w:tcPr>
          <w:p w14:paraId="1C9660AE" w14:textId="517FAEFB" w:rsidR="00B17D60" w:rsidRPr="009C0C10" w:rsidRDefault="00B17D60" w:rsidP="00B17D60">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Sumy stałe / KB i WO</w:t>
            </w:r>
          </w:p>
        </w:tc>
        <w:tc>
          <w:tcPr>
            <w:tcW w:w="2268" w:type="dxa"/>
            <w:shd w:val="clear" w:color="auto" w:fill="F2F2F2" w:themeFill="background1" w:themeFillShade="F2"/>
            <w:vAlign w:val="center"/>
          </w:tcPr>
          <w:p w14:paraId="5007B79F" w14:textId="02231A04" w:rsidR="00B17D60" w:rsidRPr="009C0C10" w:rsidRDefault="00B17D60" w:rsidP="00B17D60">
            <w:pPr>
              <w:spacing w:after="120" w:line="240" w:lineRule="auto"/>
              <w:jc w:val="right"/>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848 075,54 zł</w:t>
            </w:r>
          </w:p>
        </w:tc>
      </w:tr>
      <w:tr w:rsidR="009C0C10" w:rsidRPr="009C0C10" w14:paraId="07B6DCEA" w14:textId="77777777" w:rsidTr="00F74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vAlign w:val="center"/>
          </w:tcPr>
          <w:p w14:paraId="795FD859" w14:textId="772DB0C0" w:rsidR="00D23C5C" w:rsidRPr="009C0C10" w:rsidRDefault="00D23C5C"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Monitoring przemysłowy</w:t>
            </w:r>
          </w:p>
        </w:tc>
        <w:tc>
          <w:tcPr>
            <w:tcW w:w="2835" w:type="dxa"/>
            <w:shd w:val="clear" w:color="auto" w:fill="auto"/>
            <w:vAlign w:val="center"/>
          </w:tcPr>
          <w:p w14:paraId="6CFBCADC" w14:textId="4DBC06B7" w:rsidR="00D23C5C" w:rsidRPr="009C0C10" w:rsidRDefault="00D23C5C"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Pierwsze ryzyko / WO</w:t>
            </w:r>
          </w:p>
        </w:tc>
        <w:tc>
          <w:tcPr>
            <w:tcW w:w="2268" w:type="dxa"/>
            <w:shd w:val="clear" w:color="auto" w:fill="auto"/>
            <w:vAlign w:val="center"/>
          </w:tcPr>
          <w:p w14:paraId="1252A5FF" w14:textId="153C709D" w:rsidR="00D23C5C" w:rsidRPr="009C0C10" w:rsidRDefault="00D23C5C" w:rsidP="003A5F66">
            <w:pPr>
              <w:spacing w:after="120" w:line="240" w:lineRule="auto"/>
              <w:jc w:val="right"/>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30 000,00 zł</w:t>
            </w:r>
          </w:p>
        </w:tc>
      </w:tr>
      <w:tr w:rsidR="009C0C10" w:rsidRPr="009C0C10" w14:paraId="47FA0D3B" w14:textId="77777777" w:rsidTr="00F74355">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2F2F2" w:themeFill="background1" w:themeFillShade="F2"/>
            <w:vAlign w:val="center"/>
          </w:tcPr>
          <w:p w14:paraId="0D45B61B" w14:textId="05781AD3" w:rsidR="00D23C5C" w:rsidRPr="009C0C10" w:rsidRDefault="009D3BD5"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Telefony komórkowe, tablety, smartfony,</w:t>
            </w:r>
          </w:p>
        </w:tc>
        <w:tc>
          <w:tcPr>
            <w:tcW w:w="2835" w:type="dxa"/>
            <w:shd w:val="clear" w:color="auto" w:fill="F2F2F2" w:themeFill="background1" w:themeFillShade="F2"/>
            <w:vAlign w:val="center"/>
          </w:tcPr>
          <w:p w14:paraId="4667ED05" w14:textId="238BFF30" w:rsidR="00D23C5C" w:rsidRPr="009C0C10" w:rsidRDefault="009D3BD5" w:rsidP="003A5F6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Pierwsze ryzyko / WO</w:t>
            </w:r>
          </w:p>
        </w:tc>
        <w:tc>
          <w:tcPr>
            <w:tcW w:w="2268" w:type="dxa"/>
            <w:shd w:val="clear" w:color="auto" w:fill="F2F2F2" w:themeFill="background1" w:themeFillShade="F2"/>
            <w:vAlign w:val="center"/>
          </w:tcPr>
          <w:p w14:paraId="1BFCB009" w14:textId="315622BE" w:rsidR="00D23C5C" w:rsidRPr="009C0C10" w:rsidRDefault="009D3BD5" w:rsidP="003A5F66">
            <w:pPr>
              <w:spacing w:after="120" w:line="240" w:lineRule="auto"/>
              <w:jc w:val="right"/>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10 000,00 zł</w:t>
            </w:r>
          </w:p>
        </w:tc>
      </w:tr>
      <w:tr w:rsidR="009C0C10" w:rsidRPr="009C0C10" w14:paraId="14ED490E" w14:textId="77777777" w:rsidTr="00F74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vAlign w:val="center"/>
          </w:tcPr>
          <w:p w14:paraId="6C8FFFE6" w14:textId="7F65674D" w:rsidR="00D23C5C" w:rsidRPr="009C0C10" w:rsidRDefault="009D3BD5"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Koszty odtworzenia danych</w:t>
            </w:r>
          </w:p>
        </w:tc>
        <w:tc>
          <w:tcPr>
            <w:tcW w:w="2835" w:type="dxa"/>
            <w:shd w:val="clear" w:color="auto" w:fill="auto"/>
            <w:vAlign w:val="center"/>
          </w:tcPr>
          <w:p w14:paraId="6B590E64" w14:textId="3B0E38B9" w:rsidR="00D23C5C" w:rsidRPr="009C0C10" w:rsidRDefault="009D3BD5" w:rsidP="003A5F66">
            <w:pPr>
              <w:spacing w:after="120" w:line="240" w:lineRule="auto"/>
              <w:jc w:val="center"/>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Pierwsze ryzyko / WO</w:t>
            </w:r>
          </w:p>
        </w:tc>
        <w:tc>
          <w:tcPr>
            <w:tcW w:w="2268" w:type="dxa"/>
            <w:shd w:val="clear" w:color="auto" w:fill="auto"/>
            <w:vAlign w:val="center"/>
          </w:tcPr>
          <w:p w14:paraId="528A0BA3" w14:textId="3B79C765" w:rsidR="00D23C5C" w:rsidRPr="009C0C10" w:rsidRDefault="009D3BD5" w:rsidP="003A5F66">
            <w:pPr>
              <w:spacing w:after="120" w:line="240" w:lineRule="auto"/>
              <w:jc w:val="right"/>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30 000,00 zł</w:t>
            </w:r>
          </w:p>
        </w:tc>
      </w:tr>
      <w:tr w:rsidR="009C0C10" w:rsidRPr="009C0C10" w14:paraId="4F1EA8C2" w14:textId="77777777" w:rsidTr="00F74355">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none" w:sz="0" w:space="0" w:color="auto"/>
            </w:tcBorders>
            <w:shd w:val="clear" w:color="auto" w:fill="F2F2F2" w:themeFill="background1" w:themeFillShade="F2"/>
            <w:vAlign w:val="center"/>
          </w:tcPr>
          <w:p w14:paraId="6E185395" w14:textId="6B18EA5A" w:rsidR="00D23C5C" w:rsidRPr="009C0C10" w:rsidRDefault="009D3BD5" w:rsidP="003A5F66">
            <w:pPr>
              <w:spacing w:after="120" w:line="240" w:lineRule="auto"/>
              <w:rPr>
                <w:rFonts w:ascii="Segoe UI Light" w:hAnsi="Segoe UI Light" w:cs="Segoe UI Light"/>
                <w:b w:val="0"/>
                <w:bCs w:val="0"/>
                <w:color w:val="002060"/>
                <w:sz w:val="22"/>
              </w:rPr>
            </w:pPr>
            <w:r w:rsidRPr="009C0C10">
              <w:rPr>
                <w:rFonts w:ascii="Segoe UI Light" w:hAnsi="Segoe UI Light" w:cs="Segoe UI Light"/>
                <w:b w:val="0"/>
                <w:bCs w:val="0"/>
                <w:color w:val="002060"/>
                <w:sz w:val="22"/>
              </w:rPr>
              <w:t>Zwiększone koszty działalności</w:t>
            </w:r>
          </w:p>
        </w:tc>
        <w:tc>
          <w:tcPr>
            <w:tcW w:w="2835" w:type="dxa"/>
            <w:shd w:val="clear" w:color="auto" w:fill="F2F2F2" w:themeFill="background1" w:themeFillShade="F2"/>
            <w:vAlign w:val="center"/>
          </w:tcPr>
          <w:p w14:paraId="364B6F7E" w14:textId="54637A15" w:rsidR="00D23C5C" w:rsidRPr="009C0C10" w:rsidRDefault="009D3BD5" w:rsidP="003A5F66">
            <w:pPr>
              <w:spacing w:after="120" w:line="240" w:lineRule="auto"/>
              <w:jc w:val="center"/>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Pierwsze ryzyko / WO</w:t>
            </w:r>
          </w:p>
        </w:tc>
        <w:tc>
          <w:tcPr>
            <w:tcW w:w="2268" w:type="dxa"/>
            <w:shd w:val="clear" w:color="auto" w:fill="F2F2F2" w:themeFill="background1" w:themeFillShade="F2"/>
            <w:vAlign w:val="center"/>
          </w:tcPr>
          <w:p w14:paraId="07011210" w14:textId="0AEBEF0E" w:rsidR="00D23C5C" w:rsidRPr="009C0C10" w:rsidRDefault="009D3BD5" w:rsidP="003A5F66">
            <w:pPr>
              <w:spacing w:after="120" w:line="240" w:lineRule="auto"/>
              <w:jc w:val="right"/>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color w:val="002060"/>
                <w:sz w:val="22"/>
              </w:rPr>
            </w:pPr>
            <w:r w:rsidRPr="009C0C10">
              <w:rPr>
                <w:rFonts w:ascii="Segoe UI Light" w:hAnsi="Segoe UI Light" w:cs="Segoe UI Light"/>
                <w:color w:val="002060"/>
                <w:sz w:val="22"/>
              </w:rPr>
              <w:t>30 000,00 zł</w:t>
            </w:r>
          </w:p>
        </w:tc>
      </w:tr>
    </w:tbl>
    <w:p w14:paraId="2D29D5DF" w14:textId="38FE9598" w:rsidR="00D23C5C" w:rsidRPr="009C0C10" w:rsidRDefault="00D23C5C" w:rsidP="003A5F66">
      <w:pPr>
        <w:spacing w:after="120" w:line="240" w:lineRule="auto"/>
        <w:jc w:val="both"/>
        <w:rPr>
          <w:rFonts w:ascii="Segoe UI Light" w:hAnsi="Segoe UI Light" w:cs="Segoe UI Light"/>
          <w:color w:val="002060"/>
          <w:sz w:val="22"/>
          <w:lang w:eastAsia="pl-PL"/>
        </w:rPr>
      </w:pPr>
    </w:p>
    <w:p w14:paraId="6085DBA7" w14:textId="001B98E0" w:rsidR="003A5F66" w:rsidRPr="009C0C10" w:rsidRDefault="003A5F66" w:rsidP="003A5F66">
      <w:pPr>
        <w:pStyle w:val="Nagwek3"/>
        <w:spacing w:before="0" w:after="120"/>
        <w:rPr>
          <w:rFonts w:ascii="Segoe UI Light" w:hAnsi="Segoe UI Light" w:cs="Segoe UI Light"/>
          <w:color w:val="002060"/>
          <w:sz w:val="22"/>
          <w:szCs w:val="22"/>
        </w:rPr>
      </w:pPr>
      <w:r w:rsidRPr="009C0C10">
        <w:rPr>
          <w:rFonts w:ascii="Segoe UI Light" w:hAnsi="Segoe UI Light" w:cs="Segoe UI Light"/>
          <w:color w:val="002060"/>
          <w:sz w:val="22"/>
          <w:szCs w:val="22"/>
        </w:rPr>
        <w:t xml:space="preserve">C. </w:t>
      </w:r>
      <w:bookmarkStart w:id="8" w:name="_Hlk184311725"/>
      <w:r w:rsidRPr="009C0C10">
        <w:rPr>
          <w:rFonts w:ascii="Segoe UI Light" w:hAnsi="Segoe UI Light" w:cs="Segoe UI Light"/>
          <w:color w:val="002060"/>
          <w:sz w:val="22"/>
          <w:szCs w:val="22"/>
        </w:rPr>
        <w:t>Ubezpieczenie maszyn</w:t>
      </w:r>
      <w:r w:rsidR="00892741" w:rsidRPr="009C0C10">
        <w:rPr>
          <w:rFonts w:ascii="Segoe UI Light" w:hAnsi="Segoe UI Light" w:cs="Segoe UI Light"/>
          <w:color w:val="002060"/>
          <w:sz w:val="22"/>
          <w:szCs w:val="22"/>
        </w:rPr>
        <w:t>, maszyn</w:t>
      </w:r>
      <w:r w:rsidRPr="009C0C10">
        <w:rPr>
          <w:rFonts w:ascii="Segoe UI Light" w:hAnsi="Segoe UI Light" w:cs="Segoe UI Light"/>
          <w:color w:val="002060"/>
          <w:sz w:val="22"/>
          <w:szCs w:val="22"/>
        </w:rPr>
        <w:t xml:space="preserve"> i urządzeń budowlanych</w:t>
      </w:r>
      <w:r w:rsidR="00F57D9D" w:rsidRPr="009C0C10">
        <w:rPr>
          <w:rFonts w:ascii="Segoe UI Light" w:hAnsi="Segoe UI Light" w:cs="Segoe UI Light"/>
          <w:color w:val="002060"/>
          <w:sz w:val="22"/>
          <w:szCs w:val="22"/>
        </w:rPr>
        <w:t xml:space="preserve"> i innych</w:t>
      </w:r>
      <w:r w:rsidR="00FA2F26" w:rsidRPr="009C0C10">
        <w:rPr>
          <w:rFonts w:ascii="Segoe UI Light" w:hAnsi="Segoe UI Light" w:cs="Segoe UI Light"/>
          <w:color w:val="002060"/>
          <w:sz w:val="22"/>
          <w:szCs w:val="22"/>
        </w:rPr>
        <w:t xml:space="preserve"> </w:t>
      </w:r>
      <w:bookmarkEnd w:id="8"/>
      <w:r w:rsidRPr="009C0C10">
        <w:rPr>
          <w:rFonts w:ascii="Segoe UI Light" w:hAnsi="Segoe UI Light" w:cs="Segoe UI Light"/>
          <w:color w:val="002060"/>
          <w:sz w:val="22"/>
          <w:szCs w:val="22"/>
        </w:rPr>
        <w:t xml:space="preserve">(CPM) </w:t>
      </w:r>
    </w:p>
    <w:p w14:paraId="0087474B" w14:textId="77777777" w:rsidR="00CE66FC" w:rsidRPr="009C0C10" w:rsidRDefault="00CE66FC" w:rsidP="00CE66FC">
      <w:pPr>
        <w:pStyle w:val="Nagwek3"/>
        <w:spacing w:before="0" w:after="120"/>
        <w:rPr>
          <w:rFonts w:ascii="Segoe UI Light" w:hAnsi="Segoe UI Light" w:cs="Segoe UI Light"/>
          <w:color w:val="002060"/>
          <w:sz w:val="22"/>
          <w:szCs w:val="22"/>
        </w:rPr>
      </w:pPr>
      <w:r w:rsidRPr="009C0C10">
        <w:rPr>
          <w:rFonts w:ascii="Segoe UI Light" w:hAnsi="Segoe UI Light" w:cs="Segoe UI Light"/>
          <w:color w:val="002060"/>
          <w:sz w:val="22"/>
          <w:szCs w:val="22"/>
        </w:rPr>
        <w:t>Przedmiot ubezpieczenia</w:t>
      </w:r>
    </w:p>
    <w:p w14:paraId="24B1DD01" w14:textId="7670573F" w:rsidR="00CE66FC" w:rsidRPr="009C0C10" w:rsidRDefault="00CE66FC" w:rsidP="00CE66FC">
      <w:pPr>
        <w:spacing w:after="120" w:line="240" w:lineRule="auto"/>
        <w:jc w:val="both"/>
        <w:rPr>
          <w:rFonts w:ascii="Segoe UI Light" w:hAnsi="Segoe UI Light" w:cs="Segoe UI Light"/>
          <w:color w:val="002060"/>
          <w:sz w:val="22"/>
          <w:u w:val="single"/>
          <w:lang w:eastAsia="pl-PL"/>
        </w:rPr>
      </w:pPr>
      <w:r w:rsidRPr="009C0C10">
        <w:rPr>
          <w:rFonts w:ascii="Segoe UI Light" w:hAnsi="Segoe UI Light" w:cs="Segoe UI Light"/>
          <w:color w:val="002060"/>
          <w:sz w:val="22"/>
          <w:lang w:eastAsia="pl-PL"/>
        </w:rPr>
        <w:t>Przedmiotem ubezpieczenia są maszyny</w:t>
      </w:r>
      <w:r w:rsidR="00157A91" w:rsidRPr="009C0C10">
        <w:rPr>
          <w:rFonts w:ascii="Segoe UI Light" w:hAnsi="Segoe UI Light" w:cs="Segoe UI Light"/>
          <w:color w:val="002060"/>
          <w:sz w:val="22"/>
          <w:lang w:eastAsia="pl-PL"/>
        </w:rPr>
        <w:t>, maszyny</w:t>
      </w:r>
      <w:r w:rsidRPr="009C0C10">
        <w:rPr>
          <w:rFonts w:ascii="Segoe UI Light" w:hAnsi="Segoe UI Light" w:cs="Segoe UI Light"/>
          <w:color w:val="002060"/>
          <w:sz w:val="22"/>
          <w:lang w:eastAsia="pl-PL"/>
        </w:rPr>
        <w:t xml:space="preserve"> budowlane i urządzenia wykorzystywane przez Zamawiającego, będące własnością Zamawiającego lub będące w posiadaniu Zamawiającego na podstawie umowy użyczenia, leasingi i/lub innego tytułu prawnego itp. (eksploatowane w ramach prowadzonej działalności). W sytuacji przejścia własności z ubezpieczonego na ubezpieczającego na podstawie umowy cywilnoprawnej, umowa ubezpieczenia nie ulega rozwiązaniu. Nie mają zastosowania zapisy definicji OWU Wykonawcy odnoszące do maszyn, urządzeń i sprzętu wykorzystywanego wyłącznie do prac budowlanych.</w:t>
      </w:r>
    </w:p>
    <w:p w14:paraId="5A47BEFE" w14:textId="77777777" w:rsidR="00CE66FC" w:rsidRPr="009C0C10" w:rsidRDefault="00CE66FC" w:rsidP="00CE66FC">
      <w:p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Ubezpieczeniem objęte są maszyny w trakcie pracy i postoju, napraw i remontów, a także podczas transportu w obrębie miejsca ubezpieczenia w związku z wymienionymi sytuacjami oraz koszty usunięcia pozostałości po szkodzie.</w:t>
      </w:r>
    </w:p>
    <w:p w14:paraId="54A72F55" w14:textId="32AF70F7" w:rsidR="00CE66FC" w:rsidRPr="009C0C10" w:rsidRDefault="00CE66FC" w:rsidP="00CE66FC">
      <w:pPr>
        <w:pStyle w:val="Nagwek3"/>
        <w:spacing w:before="0" w:after="120"/>
        <w:rPr>
          <w:rFonts w:ascii="Segoe UI Light" w:hAnsi="Segoe UI Light" w:cs="Segoe UI Light"/>
          <w:color w:val="002060"/>
          <w:sz w:val="22"/>
          <w:szCs w:val="22"/>
        </w:rPr>
      </w:pPr>
      <w:r w:rsidRPr="009C0C10">
        <w:rPr>
          <w:rFonts w:ascii="Segoe UI Light" w:hAnsi="Segoe UI Light" w:cs="Segoe UI Light"/>
          <w:color w:val="002060"/>
          <w:sz w:val="22"/>
          <w:szCs w:val="22"/>
        </w:rPr>
        <w:t xml:space="preserve">Zakres Ubezpieczenia </w:t>
      </w:r>
    </w:p>
    <w:p w14:paraId="26FA794E" w14:textId="77777777" w:rsidR="00CE66FC" w:rsidRPr="009C0C10" w:rsidRDefault="00CE66FC" w:rsidP="00CE66FC">
      <w:p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Zakres ubezpieczenia winien obejmować co najmniej następujące ryzyka i koszty:</w:t>
      </w:r>
    </w:p>
    <w:p w14:paraId="720C61E0" w14:textId="77777777" w:rsidR="00CE66FC" w:rsidRPr="009C0C10" w:rsidRDefault="00CE66FC" w:rsidP="00CE66FC">
      <w:pPr>
        <w:spacing w:after="120" w:line="240" w:lineRule="auto"/>
        <w:jc w:val="both"/>
        <w:rPr>
          <w:rFonts w:ascii="Segoe UI Light" w:hAnsi="Segoe UI Light" w:cs="Segoe UI Light"/>
          <w:iCs/>
          <w:color w:val="002060"/>
          <w:sz w:val="22"/>
          <w:lang w:eastAsia="pl-PL"/>
        </w:rPr>
      </w:pPr>
      <w:r w:rsidRPr="009C0C10">
        <w:rPr>
          <w:rFonts w:ascii="Segoe UI Light" w:hAnsi="Segoe UI Light" w:cs="Segoe UI Light"/>
          <w:color w:val="002060"/>
          <w:sz w:val="22"/>
          <w:lang w:eastAsia="pl-PL"/>
        </w:rPr>
        <w:t xml:space="preserve">wszelkie szkody materialne (fizyczne) polegające na utracie przedmiotu ubezpieczenia, jego uszkodzeniu lub zniszczeniu wskutek nieprzewidzianej i niezależnej od woli ubezpieczonego przyczyny. Postanowienia </w:t>
      </w:r>
      <w:r w:rsidRPr="009C0C10">
        <w:rPr>
          <w:rFonts w:ascii="Segoe UI Light" w:hAnsi="Segoe UI Light" w:cs="Segoe UI Light"/>
          <w:iCs/>
          <w:color w:val="002060"/>
          <w:sz w:val="22"/>
          <w:lang w:eastAsia="pl-PL"/>
        </w:rPr>
        <w:t>OWU Ubezpieczyciela ograniczające lub wyłączające jego odpowiedzialność mają  zastosowanie, z zastrzeżeniem że ochrona ubezpieczeniowa winna obejmować co najmniej ryzyka i szkody opisane poniżej.</w:t>
      </w:r>
    </w:p>
    <w:p w14:paraId="718FE507" w14:textId="77777777" w:rsidR="00CE66FC" w:rsidRPr="009C0C10" w:rsidRDefault="00CE66FC" w:rsidP="00CE66FC">
      <w:p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Ubezpieczenie powinno obejmować w szczególności szkody spowodowane przez:</w:t>
      </w:r>
    </w:p>
    <w:p w14:paraId="38524012" w14:textId="217A2EFF" w:rsidR="00CE66FC" w:rsidRPr="009C0C10" w:rsidRDefault="00CE66FC" w:rsidP="00CE66FC">
      <w:pPr>
        <w:pStyle w:val="Akapitzlist"/>
        <w:numPr>
          <w:ilvl w:val="0"/>
          <w:numId w:val="34"/>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lastRenderedPageBreak/>
        <w:t>niewłaściwą obsługę maszyn powodującą np. kolizję z innymi maszynami lub pojazdami, wpadnięcie do wykopu oraz przewrócenie się maszyny,</w:t>
      </w:r>
    </w:p>
    <w:p w14:paraId="4670B633" w14:textId="5C806F90" w:rsidR="00CE66FC" w:rsidRPr="009C0C10" w:rsidRDefault="00CE66FC" w:rsidP="00CE66FC">
      <w:pPr>
        <w:pStyle w:val="Akapitzlist"/>
        <w:numPr>
          <w:ilvl w:val="0"/>
          <w:numId w:val="34"/>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dewastację, zniszczenie przez osoby trzecie,</w:t>
      </w:r>
    </w:p>
    <w:p w14:paraId="6D0A9D30" w14:textId="5BA38DEF" w:rsidR="00CE66FC" w:rsidRPr="009C0C10" w:rsidRDefault="00CE66FC" w:rsidP="00CE66FC">
      <w:pPr>
        <w:pStyle w:val="Akapitzlist"/>
        <w:numPr>
          <w:ilvl w:val="0"/>
          <w:numId w:val="34"/>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poluzowanie się części,</w:t>
      </w:r>
    </w:p>
    <w:p w14:paraId="4B3D3266" w14:textId="1EBA5295" w:rsidR="00CE66FC" w:rsidRPr="009C0C10" w:rsidRDefault="00CE66FC" w:rsidP="00CE66FC">
      <w:pPr>
        <w:pStyle w:val="Akapitzlist"/>
        <w:numPr>
          <w:ilvl w:val="0"/>
          <w:numId w:val="34"/>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szkody w czasie transportu maszyn,</w:t>
      </w:r>
    </w:p>
    <w:p w14:paraId="05C3458E" w14:textId="082068F3" w:rsidR="00CE66FC" w:rsidRPr="009C0C10" w:rsidRDefault="00CE66FC" w:rsidP="00CE66FC">
      <w:pPr>
        <w:pStyle w:val="Akapitzlist"/>
        <w:numPr>
          <w:ilvl w:val="0"/>
          <w:numId w:val="34"/>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kradzież z włamaniem i rabunek,</w:t>
      </w:r>
    </w:p>
    <w:p w14:paraId="2F500B8A" w14:textId="2AA60483" w:rsidR="00CE66FC" w:rsidRPr="009C0C10" w:rsidRDefault="00CE66FC" w:rsidP="00CE66FC">
      <w:pPr>
        <w:pStyle w:val="Akapitzlist"/>
        <w:numPr>
          <w:ilvl w:val="0"/>
          <w:numId w:val="34"/>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powódź, deszcz nawalny, działanie wiatru (np. huragan), bezpośrednie i pośrednie uderzenie pioruna, grad, obsunięcie się ziemi oraz lawina,</w:t>
      </w:r>
    </w:p>
    <w:p w14:paraId="2CD77464" w14:textId="51ACDE4E" w:rsidR="00CE66FC" w:rsidRPr="009C0C10" w:rsidRDefault="00CE66FC" w:rsidP="00CE66FC">
      <w:pPr>
        <w:pStyle w:val="Akapitzlist"/>
        <w:numPr>
          <w:ilvl w:val="0"/>
          <w:numId w:val="34"/>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ogień, eksplozja, upadek statku powietrznego, zalanie lub wydostanie się ze znajdujących się w miejscu ubezpieczenia urządzeń lub instalacji wody lub innych płynów,</w:t>
      </w:r>
    </w:p>
    <w:p w14:paraId="6098F033" w14:textId="7A6A7C65" w:rsidR="00CE66FC" w:rsidRPr="009C0C10" w:rsidRDefault="00CE66FC" w:rsidP="00CE66FC">
      <w:pPr>
        <w:pStyle w:val="Akapitzlist"/>
        <w:numPr>
          <w:ilvl w:val="0"/>
          <w:numId w:val="34"/>
        </w:num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utrata albo fizyczne  zniszczenie, uszkodzenie maszyny, uniemożliwiające dalsze spełnianie zamierzonych funkcji i powodujące konieczność naprawy bądź wymiany.</w:t>
      </w:r>
    </w:p>
    <w:p w14:paraId="6643C67E" w14:textId="1682B4AD" w:rsidR="00CE66FC" w:rsidRPr="009C0C10" w:rsidRDefault="00CE66FC" w:rsidP="00CE66FC">
      <w:p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Ochrona ubezpieczeniowa zostaje rozszerzona o szkody w mieniu transportowanym na miejsce wykonywania pracy drogą lądową na terytorium RP</w:t>
      </w:r>
      <w:r w:rsidR="0049278B" w:rsidRPr="009C0C10">
        <w:rPr>
          <w:rFonts w:ascii="Segoe UI Light" w:hAnsi="Segoe UI Light" w:cs="Segoe UI Light"/>
          <w:color w:val="002060"/>
          <w:sz w:val="22"/>
          <w:lang w:eastAsia="pl-PL"/>
        </w:rPr>
        <w:t xml:space="preserve"> oraz poruszaniem się poza miejscem </w:t>
      </w:r>
      <w:r w:rsidR="00BC5CCB" w:rsidRPr="009C0C10">
        <w:rPr>
          <w:rFonts w:ascii="Segoe UI Light" w:hAnsi="Segoe UI Light" w:cs="Segoe UI Light"/>
          <w:color w:val="002060"/>
          <w:sz w:val="22"/>
          <w:lang w:eastAsia="pl-PL"/>
        </w:rPr>
        <w:t>ubezpieczenia</w:t>
      </w:r>
      <w:r w:rsidR="0049278B" w:rsidRPr="009C0C10">
        <w:rPr>
          <w:rFonts w:ascii="Segoe UI Light" w:hAnsi="Segoe UI Light" w:cs="Segoe UI Light"/>
          <w:color w:val="002060"/>
          <w:sz w:val="22"/>
          <w:lang w:eastAsia="pl-PL"/>
        </w:rPr>
        <w:t xml:space="preserve"> z limitem odpowiedzialności 4 MPLN. </w:t>
      </w:r>
    </w:p>
    <w:p w14:paraId="5122B42D" w14:textId="2237DDE7" w:rsidR="00CE66FC" w:rsidRPr="009C0C10" w:rsidRDefault="00CE66FC" w:rsidP="00CE66FC">
      <w:p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 xml:space="preserve">Ubezpieczyciel pokryje również szkody w maszynach przystosowanych do samoczynnego poruszania się po drogach publicznych </w:t>
      </w:r>
      <w:r w:rsidR="00553691" w:rsidRPr="009C0C10">
        <w:rPr>
          <w:rFonts w:ascii="Segoe UI Light" w:hAnsi="Segoe UI Light" w:cs="Segoe UI Light"/>
          <w:color w:val="002060"/>
          <w:sz w:val="22"/>
          <w:lang w:eastAsia="pl-PL"/>
        </w:rPr>
        <w:t xml:space="preserve">lub </w:t>
      </w:r>
      <w:r w:rsidR="009D6B2A" w:rsidRPr="009C0C10">
        <w:rPr>
          <w:rFonts w:ascii="Segoe UI Light" w:hAnsi="Segoe UI Light" w:cs="Segoe UI Light"/>
          <w:color w:val="002060"/>
          <w:sz w:val="22"/>
          <w:lang w:eastAsia="pl-PL"/>
        </w:rPr>
        <w:t xml:space="preserve">maszynach </w:t>
      </w:r>
      <w:r w:rsidR="007E18C4" w:rsidRPr="009C0C10">
        <w:rPr>
          <w:rFonts w:ascii="Segoe UI Light" w:hAnsi="Segoe UI Light" w:cs="Segoe UI Light"/>
          <w:color w:val="002060"/>
          <w:sz w:val="22"/>
          <w:lang w:eastAsia="pl-PL"/>
        </w:rPr>
        <w:t>zamontowanych na pojazdach podlegających rejestracji (np. piaskarki</w:t>
      </w:r>
      <w:r w:rsidR="00C241A8" w:rsidRPr="009C0C10">
        <w:rPr>
          <w:rFonts w:ascii="Segoe UI Light" w:hAnsi="Segoe UI Light" w:cs="Segoe UI Light"/>
          <w:color w:val="002060"/>
          <w:sz w:val="22"/>
          <w:lang w:eastAsia="pl-PL"/>
        </w:rPr>
        <w:t>, pługi</w:t>
      </w:r>
      <w:r w:rsidR="007E18C4" w:rsidRPr="009C0C10">
        <w:rPr>
          <w:rFonts w:ascii="Segoe UI Light" w:hAnsi="Segoe UI Light" w:cs="Segoe UI Light"/>
          <w:color w:val="002060"/>
          <w:sz w:val="22"/>
          <w:lang w:eastAsia="pl-PL"/>
        </w:rPr>
        <w:t xml:space="preserve">) </w:t>
      </w:r>
      <w:r w:rsidRPr="009C0C10">
        <w:rPr>
          <w:rFonts w:ascii="Segoe UI Light" w:hAnsi="Segoe UI Light" w:cs="Segoe UI Light"/>
          <w:color w:val="002060"/>
          <w:sz w:val="22"/>
          <w:lang w:eastAsia="pl-PL"/>
        </w:rPr>
        <w:t>na terenie RP, powstałe wskutek zdarzeń losowych oraz wypadku maszyny, rozumianego jako nagłe działanie siły mechanicznej w momencie zetknięcia się przedmiotu ubezpieczenia z osobami, zwierzętami, pojazdami i innych przedmiotami.</w:t>
      </w:r>
    </w:p>
    <w:p w14:paraId="406305F9" w14:textId="77777777" w:rsidR="00CC30C6" w:rsidRPr="009C0C10" w:rsidRDefault="00CC30C6" w:rsidP="00CC30C6">
      <w:pPr>
        <w:spacing w:after="120" w:line="240" w:lineRule="auto"/>
        <w:jc w:val="both"/>
        <w:rPr>
          <w:rFonts w:ascii="Segoe UI Light" w:hAnsi="Segoe UI Light" w:cs="Segoe UI Light"/>
          <w:bCs/>
          <w:color w:val="002060"/>
          <w:sz w:val="22"/>
          <w:lang w:eastAsia="pl-PL"/>
        </w:rPr>
      </w:pPr>
      <w:r w:rsidRPr="009C0C10">
        <w:rPr>
          <w:rFonts w:ascii="Segoe UI Light" w:hAnsi="Segoe UI Light" w:cs="Segoe UI Light"/>
          <w:bCs/>
          <w:color w:val="002060"/>
          <w:sz w:val="22"/>
          <w:lang w:eastAsia="pl-PL"/>
        </w:rPr>
        <w:t xml:space="preserve">Zakres ochrony zostaje rozszerzony o szkody wynikające z awarii maszyn ubezpieczanych w ramach przedmiotowego ubezpieczenia (CPM). Limit odpowiedzialności 50 000 zł. </w:t>
      </w:r>
    </w:p>
    <w:p w14:paraId="2753484E" w14:textId="3430C8D5" w:rsidR="00CC30C6" w:rsidRPr="009C0C10" w:rsidRDefault="00CC30C6" w:rsidP="00CC30C6">
      <w:pPr>
        <w:spacing w:after="120" w:line="240" w:lineRule="auto"/>
        <w:jc w:val="both"/>
        <w:rPr>
          <w:rFonts w:ascii="Segoe UI Light" w:hAnsi="Segoe UI Light" w:cs="Segoe UI Light"/>
          <w:bCs/>
          <w:color w:val="002060"/>
          <w:sz w:val="22"/>
          <w:lang w:eastAsia="pl-PL"/>
        </w:rPr>
      </w:pPr>
      <w:r w:rsidRPr="009C0C10">
        <w:rPr>
          <w:rFonts w:ascii="Segoe UI Light" w:hAnsi="Segoe UI Light" w:cs="Segoe UI Light"/>
          <w:bCs/>
          <w:color w:val="002060"/>
          <w:sz w:val="22"/>
          <w:lang w:eastAsia="pl-PL"/>
        </w:rPr>
        <w:t>Maszyny mogą znajdować się na terenie nieogrodzonym, jeśli jest to związane z prowadzonymi pracami. Maszyny pozostawione na terenie nieogrodzonym będą zamknięte (o ile są zamykane na klucz), przez co nie będzie możliwe dostanie się do ich wnętrza bez użycia siły celem pokonania zabezpieczeń.</w:t>
      </w:r>
    </w:p>
    <w:p w14:paraId="7B2FF4B9" w14:textId="3F03E8D7" w:rsidR="00CE66FC" w:rsidRPr="009C0C10" w:rsidRDefault="00CE66FC" w:rsidP="00CE66FC">
      <w:pPr>
        <w:spacing w:after="120" w:line="240" w:lineRule="auto"/>
        <w:jc w:val="both"/>
        <w:rPr>
          <w:rFonts w:ascii="Segoe UI Light" w:hAnsi="Segoe UI Light" w:cs="Segoe UI Light"/>
          <w:color w:val="002060"/>
          <w:sz w:val="22"/>
          <w:lang w:eastAsia="pl-PL"/>
        </w:rPr>
      </w:pPr>
      <w:r w:rsidRPr="009C0C10">
        <w:rPr>
          <w:rFonts w:ascii="Segoe UI Light" w:hAnsi="Segoe UI Light" w:cs="Segoe UI Light"/>
          <w:color w:val="002060"/>
          <w:sz w:val="22"/>
          <w:lang w:eastAsia="pl-PL"/>
        </w:rPr>
        <w:t>Ubezpieczone maszyny i urządzenia są objęte ochroną od szkód powstałych na skutek akcji ratowniczej prowadzonej w związku ze zdarzeniami losowymi o charakterze nagłym i niespodziewanym. W przypadku wystąpienia zdarzenia losowego objętego ochroną ubezpieczeniową Ubezpieczyciel zwraca Ubezpieczonemu koszty poniesione w celu ratowania przedmiotu ubezpieczenia oraz zapobieżenia szkodzie lub zmniejszenia jej rozmiarów, jeżeli te środki były celowe, chociażby okazały się bezskuteczne. Powyższe koszty są zwracane nawet, jeżeli nie wystąpiła szkoda w ubezpieczonym mieniu.</w:t>
      </w:r>
    </w:p>
    <w:p w14:paraId="61655FF1" w14:textId="77777777" w:rsidR="0049278B" w:rsidRPr="009C0C10" w:rsidRDefault="0049278B" w:rsidP="0049278B">
      <w:pPr>
        <w:pStyle w:val="Nagwek3"/>
        <w:spacing w:before="0" w:after="120"/>
        <w:rPr>
          <w:rFonts w:ascii="Segoe UI Light" w:hAnsi="Segoe UI Light" w:cs="Segoe UI Light"/>
          <w:color w:val="002060"/>
          <w:sz w:val="22"/>
          <w:szCs w:val="22"/>
        </w:rPr>
      </w:pPr>
      <w:r w:rsidRPr="009C0C10">
        <w:rPr>
          <w:rFonts w:ascii="Segoe UI Light" w:hAnsi="Segoe UI Light" w:cs="Segoe UI Light"/>
          <w:color w:val="002060"/>
          <w:sz w:val="22"/>
          <w:szCs w:val="22"/>
        </w:rPr>
        <w:t>Postanowienia dotyczące sum ubezpieczenia i sposobów szacowania wartości</w:t>
      </w:r>
    </w:p>
    <w:tbl>
      <w:tblPr>
        <w:tblW w:w="9333" w:type="dxa"/>
        <w:tblCellMar>
          <w:left w:w="70" w:type="dxa"/>
          <w:right w:w="70" w:type="dxa"/>
        </w:tblCellMar>
        <w:tblLook w:val="04A0" w:firstRow="1" w:lastRow="0" w:firstColumn="1" w:lastColumn="0" w:noHBand="0" w:noVBand="1"/>
      </w:tblPr>
      <w:tblGrid>
        <w:gridCol w:w="444"/>
        <w:gridCol w:w="4371"/>
        <w:gridCol w:w="1855"/>
        <w:gridCol w:w="1096"/>
        <w:gridCol w:w="1567"/>
      </w:tblGrid>
      <w:tr w:rsidR="009C0C10" w:rsidRPr="009C0C10" w14:paraId="4A019037" w14:textId="77777777" w:rsidTr="00691CE8">
        <w:trPr>
          <w:trHeight w:val="1091"/>
        </w:trPr>
        <w:tc>
          <w:tcPr>
            <w:tcW w:w="444" w:type="dxa"/>
            <w:tcBorders>
              <w:top w:val="single" w:sz="4" w:space="0" w:color="FFFFFF"/>
              <w:left w:val="single" w:sz="4" w:space="0" w:color="FFFFFF"/>
              <w:bottom w:val="single" w:sz="4" w:space="0" w:color="FFFFFF"/>
              <w:right w:val="nil"/>
            </w:tcBorders>
            <w:shd w:val="clear" w:color="000000" w:fill="002060"/>
            <w:noWrap/>
            <w:vAlign w:val="center"/>
            <w:hideMark/>
          </w:tcPr>
          <w:p w14:paraId="01F8AB18" w14:textId="77777777" w:rsidR="00B17D60" w:rsidRPr="00AC2481" w:rsidRDefault="00B17D60" w:rsidP="00B17D60">
            <w:pPr>
              <w:spacing w:after="0" w:line="240" w:lineRule="auto"/>
              <w:jc w:val="center"/>
              <w:rPr>
                <w:rFonts w:ascii="Segoe UI Light" w:eastAsia="Times New Roman" w:hAnsi="Segoe UI Light" w:cs="Segoe UI Light"/>
                <w:b/>
                <w:bCs/>
                <w:color w:val="FFFFFF" w:themeColor="background1"/>
                <w:sz w:val="22"/>
                <w:lang w:eastAsia="pl-PL"/>
              </w:rPr>
            </w:pPr>
            <w:r w:rsidRPr="00AC2481">
              <w:rPr>
                <w:rFonts w:ascii="Segoe UI Light" w:eastAsia="Times New Roman" w:hAnsi="Segoe UI Light" w:cs="Segoe UI Light"/>
                <w:b/>
                <w:bCs/>
                <w:color w:val="FFFFFF" w:themeColor="background1"/>
                <w:sz w:val="22"/>
                <w:lang w:eastAsia="pl-PL"/>
              </w:rPr>
              <w:t>l.p.</w:t>
            </w:r>
          </w:p>
        </w:tc>
        <w:tc>
          <w:tcPr>
            <w:tcW w:w="4371" w:type="dxa"/>
            <w:tcBorders>
              <w:top w:val="single" w:sz="4" w:space="0" w:color="FFFFFF"/>
              <w:left w:val="single" w:sz="4" w:space="0" w:color="FFFFFF"/>
              <w:bottom w:val="single" w:sz="4" w:space="0" w:color="FFFFFF"/>
              <w:right w:val="nil"/>
            </w:tcBorders>
            <w:shd w:val="clear" w:color="000000" w:fill="002060"/>
            <w:noWrap/>
            <w:vAlign w:val="center"/>
            <w:hideMark/>
          </w:tcPr>
          <w:p w14:paraId="3BC8790F" w14:textId="77777777" w:rsidR="00B17D60" w:rsidRPr="00AC2481" w:rsidRDefault="00B17D60" w:rsidP="00B17D60">
            <w:pPr>
              <w:spacing w:after="0" w:line="240" w:lineRule="auto"/>
              <w:jc w:val="center"/>
              <w:rPr>
                <w:rFonts w:ascii="Segoe UI Light" w:eastAsia="Times New Roman" w:hAnsi="Segoe UI Light" w:cs="Segoe UI Light"/>
                <w:b/>
                <w:bCs/>
                <w:color w:val="FFFFFF" w:themeColor="background1"/>
                <w:sz w:val="22"/>
                <w:lang w:eastAsia="pl-PL"/>
              </w:rPr>
            </w:pPr>
            <w:r w:rsidRPr="00AC2481">
              <w:rPr>
                <w:rFonts w:ascii="Segoe UI Light" w:eastAsia="Times New Roman" w:hAnsi="Segoe UI Light" w:cs="Segoe UI Light"/>
                <w:b/>
                <w:bCs/>
                <w:color w:val="FFFFFF" w:themeColor="background1"/>
                <w:sz w:val="22"/>
                <w:lang w:eastAsia="pl-PL"/>
              </w:rPr>
              <w:t>Nazwa środka trwałego</w:t>
            </w:r>
          </w:p>
        </w:tc>
        <w:tc>
          <w:tcPr>
            <w:tcW w:w="1855" w:type="dxa"/>
            <w:tcBorders>
              <w:top w:val="single" w:sz="4" w:space="0" w:color="FFFFFF"/>
              <w:left w:val="single" w:sz="4" w:space="0" w:color="FFFFFF"/>
              <w:bottom w:val="single" w:sz="4" w:space="0" w:color="FFFFFF"/>
              <w:right w:val="nil"/>
            </w:tcBorders>
            <w:shd w:val="clear" w:color="000000" w:fill="002060"/>
            <w:vAlign w:val="center"/>
            <w:hideMark/>
          </w:tcPr>
          <w:p w14:paraId="14D8F6EA" w14:textId="77777777" w:rsidR="00B17D60" w:rsidRPr="00AC2481" w:rsidRDefault="00B17D60" w:rsidP="00B17D60">
            <w:pPr>
              <w:spacing w:after="0" w:line="240" w:lineRule="auto"/>
              <w:jc w:val="center"/>
              <w:rPr>
                <w:rFonts w:ascii="Segoe UI Light" w:eastAsia="Times New Roman" w:hAnsi="Segoe UI Light" w:cs="Segoe UI Light"/>
                <w:b/>
                <w:bCs/>
                <w:color w:val="FFFFFF" w:themeColor="background1"/>
                <w:sz w:val="22"/>
                <w:lang w:eastAsia="pl-PL"/>
              </w:rPr>
            </w:pPr>
            <w:r w:rsidRPr="00AC2481">
              <w:rPr>
                <w:rFonts w:ascii="Segoe UI Light" w:eastAsia="Times New Roman" w:hAnsi="Segoe UI Light" w:cs="Segoe UI Light"/>
                <w:b/>
                <w:bCs/>
                <w:color w:val="FFFFFF" w:themeColor="background1"/>
                <w:sz w:val="22"/>
                <w:lang w:eastAsia="pl-PL"/>
              </w:rPr>
              <w:t>Wartość</w:t>
            </w:r>
            <w:r w:rsidRPr="00AC2481">
              <w:rPr>
                <w:rFonts w:ascii="Segoe UI Light" w:eastAsia="Times New Roman" w:hAnsi="Segoe UI Light" w:cs="Segoe UI Light"/>
                <w:b/>
                <w:bCs/>
                <w:color w:val="FFFFFF" w:themeColor="background1"/>
                <w:sz w:val="22"/>
                <w:lang w:eastAsia="pl-PL"/>
              </w:rPr>
              <w:br/>
              <w:t>do ubezpieczenia</w:t>
            </w:r>
          </w:p>
        </w:tc>
        <w:tc>
          <w:tcPr>
            <w:tcW w:w="1096" w:type="dxa"/>
            <w:tcBorders>
              <w:top w:val="single" w:sz="4" w:space="0" w:color="FFFFFF"/>
              <w:left w:val="single" w:sz="4" w:space="0" w:color="FFFFFF"/>
              <w:bottom w:val="single" w:sz="4" w:space="0" w:color="FFFFFF"/>
              <w:right w:val="nil"/>
            </w:tcBorders>
            <w:shd w:val="clear" w:color="000000" w:fill="002060"/>
            <w:vAlign w:val="center"/>
            <w:hideMark/>
          </w:tcPr>
          <w:p w14:paraId="62853DE8" w14:textId="77777777" w:rsidR="00B17D60" w:rsidRPr="00AC2481" w:rsidRDefault="00B17D60" w:rsidP="00B17D60">
            <w:pPr>
              <w:spacing w:after="0" w:line="240" w:lineRule="auto"/>
              <w:jc w:val="center"/>
              <w:rPr>
                <w:rFonts w:ascii="Segoe UI Light" w:eastAsia="Times New Roman" w:hAnsi="Segoe UI Light" w:cs="Segoe UI Light"/>
                <w:b/>
                <w:bCs/>
                <w:color w:val="FFFFFF" w:themeColor="background1"/>
                <w:sz w:val="22"/>
                <w:lang w:eastAsia="pl-PL"/>
              </w:rPr>
            </w:pPr>
            <w:r w:rsidRPr="00AC2481">
              <w:rPr>
                <w:rFonts w:ascii="Segoe UI Light" w:eastAsia="Times New Roman" w:hAnsi="Segoe UI Light" w:cs="Segoe UI Light"/>
                <w:b/>
                <w:bCs/>
                <w:color w:val="FFFFFF" w:themeColor="background1"/>
                <w:sz w:val="22"/>
                <w:lang w:eastAsia="pl-PL"/>
              </w:rPr>
              <w:t>Rok produkcji</w:t>
            </w:r>
          </w:p>
        </w:tc>
        <w:tc>
          <w:tcPr>
            <w:tcW w:w="1567" w:type="dxa"/>
            <w:tcBorders>
              <w:top w:val="single" w:sz="4" w:space="0" w:color="FFFFFF"/>
              <w:left w:val="single" w:sz="4" w:space="0" w:color="FFFFFF"/>
              <w:bottom w:val="single" w:sz="4" w:space="0" w:color="FFFFFF"/>
              <w:right w:val="single" w:sz="4" w:space="0" w:color="FFFFFF"/>
            </w:tcBorders>
            <w:shd w:val="clear" w:color="000000" w:fill="002060"/>
            <w:vAlign w:val="center"/>
            <w:hideMark/>
          </w:tcPr>
          <w:p w14:paraId="2CA4D163" w14:textId="77777777" w:rsidR="00B17D60" w:rsidRPr="00AC2481" w:rsidRDefault="00B17D60" w:rsidP="00B17D60">
            <w:pPr>
              <w:spacing w:after="0" w:line="240" w:lineRule="auto"/>
              <w:jc w:val="center"/>
              <w:rPr>
                <w:rFonts w:ascii="Segoe UI Light" w:eastAsia="Times New Roman" w:hAnsi="Segoe UI Light" w:cs="Segoe UI Light"/>
                <w:b/>
                <w:bCs/>
                <w:color w:val="FFFFFF" w:themeColor="background1"/>
                <w:sz w:val="22"/>
                <w:lang w:eastAsia="pl-PL"/>
              </w:rPr>
            </w:pPr>
            <w:r w:rsidRPr="00AC2481">
              <w:rPr>
                <w:rFonts w:ascii="Segoe UI Light" w:eastAsia="Times New Roman" w:hAnsi="Segoe UI Light" w:cs="Segoe UI Light"/>
                <w:b/>
                <w:bCs/>
                <w:color w:val="FFFFFF" w:themeColor="background1"/>
                <w:sz w:val="22"/>
                <w:lang w:eastAsia="pl-PL"/>
              </w:rPr>
              <w:t>Rodzaj wartości</w:t>
            </w:r>
          </w:p>
        </w:tc>
      </w:tr>
      <w:tr w:rsidR="009C0C10" w:rsidRPr="009C0C10" w14:paraId="0ECA9E6B" w14:textId="77777777" w:rsidTr="00691CE8">
        <w:trPr>
          <w:trHeight w:val="691"/>
        </w:trPr>
        <w:tc>
          <w:tcPr>
            <w:tcW w:w="444" w:type="dxa"/>
            <w:tcBorders>
              <w:top w:val="nil"/>
              <w:left w:val="single" w:sz="4" w:space="0" w:color="auto"/>
              <w:bottom w:val="single" w:sz="4" w:space="0" w:color="auto"/>
              <w:right w:val="single" w:sz="4" w:space="0" w:color="auto"/>
            </w:tcBorders>
            <w:shd w:val="clear" w:color="auto" w:fill="auto"/>
            <w:noWrap/>
            <w:hideMark/>
          </w:tcPr>
          <w:p w14:paraId="3906723C" w14:textId="72A3A7A6"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1</w:t>
            </w:r>
          </w:p>
        </w:tc>
        <w:tc>
          <w:tcPr>
            <w:tcW w:w="4371" w:type="dxa"/>
            <w:tcBorders>
              <w:top w:val="nil"/>
              <w:left w:val="nil"/>
              <w:bottom w:val="single" w:sz="4" w:space="0" w:color="auto"/>
              <w:right w:val="single" w:sz="4" w:space="0" w:color="auto"/>
            </w:tcBorders>
            <w:shd w:val="clear" w:color="auto" w:fill="auto"/>
            <w:noWrap/>
            <w:hideMark/>
          </w:tcPr>
          <w:p w14:paraId="475942FC" w14:textId="049B4F99" w:rsidR="00691CE8" w:rsidRPr="009C0C10" w:rsidRDefault="00691CE8" w:rsidP="00691CE8">
            <w:pPr>
              <w:spacing w:after="0" w:line="240" w:lineRule="auto"/>
              <w:rPr>
                <w:rFonts w:ascii="Segoe UI Light" w:eastAsia="Times New Roman" w:hAnsi="Segoe UI Light" w:cs="Segoe UI Light"/>
                <w:color w:val="002060"/>
                <w:sz w:val="22"/>
                <w:lang w:eastAsia="pl-PL"/>
              </w:rPr>
            </w:pPr>
            <w:r w:rsidRPr="009C0C10">
              <w:rPr>
                <w:color w:val="002060"/>
              </w:rPr>
              <w:t>ładowarka (maszyna do robót ziemnych)</w:t>
            </w:r>
          </w:p>
        </w:tc>
        <w:tc>
          <w:tcPr>
            <w:tcW w:w="1855" w:type="dxa"/>
            <w:tcBorders>
              <w:top w:val="nil"/>
              <w:left w:val="nil"/>
              <w:bottom w:val="single" w:sz="4" w:space="0" w:color="auto"/>
              <w:right w:val="single" w:sz="4" w:space="0" w:color="auto"/>
            </w:tcBorders>
            <w:shd w:val="clear" w:color="000000" w:fill="FFFFFF"/>
            <w:noWrap/>
            <w:hideMark/>
          </w:tcPr>
          <w:p w14:paraId="466B998F" w14:textId="7A302959"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335 150,00 zł</w:t>
            </w:r>
          </w:p>
        </w:tc>
        <w:tc>
          <w:tcPr>
            <w:tcW w:w="1096" w:type="dxa"/>
            <w:tcBorders>
              <w:top w:val="nil"/>
              <w:left w:val="nil"/>
              <w:bottom w:val="single" w:sz="4" w:space="0" w:color="auto"/>
              <w:right w:val="single" w:sz="4" w:space="0" w:color="auto"/>
            </w:tcBorders>
            <w:shd w:val="clear" w:color="auto" w:fill="auto"/>
            <w:noWrap/>
            <w:vAlign w:val="center"/>
            <w:hideMark/>
          </w:tcPr>
          <w:p w14:paraId="28EEDEE3"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2011</w:t>
            </w:r>
          </w:p>
        </w:tc>
        <w:tc>
          <w:tcPr>
            <w:tcW w:w="1567" w:type="dxa"/>
            <w:tcBorders>
              <w:top w:val="nil"/>
              <w:left w:val="nil"/>
              <w:bottom w:val="single" w:sz="4" w:space="0" w:color="auto"/>
              <w:right w:val="single" w:sz="4" w:space="0" w:color="auto"/>
            </w:tcBorders>
            <w:shd w:val="clear" w:color="auto" w:fill="auto"/>
            <w:noWrap/>
            <w:vAlign w:val="center"/>
            <w:hideMark/>
          </w:tcPr>
          <w:p w14:paraId="6EE97F6E"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KB</w:t>
            </w:r>
          </w:p>
        </w:tc>
      </w:tr>
      <w:tr w:rsidR="009C0C10" w:rsidRPr="009C0C10" w14:paraId="615774B5" w14:textId="77777777" w:rsidTr="00691CE8">
        <w:trPr>
          <w:trHeight w:val="590"/>
        </w:trPr>
        <w:tc>
          <w:tcPr>
            <w:tcW w:w="444" w:type="dxa"/>
            <w:tcBorders>
              <w:top w:val="nil"/>
              <w:left w:val="single" w:sz="4" w:space="0" w:color="auto"/>
              <w:bottom w:val="single" w:sz="4" w:space="0" w:color="auto"/>
              <w:right w:val="single" w:sz="4" w:space="0" w:color="auto"/>
            </w:tcBorders>
            <w:shd w:val="clear" w:color="auto" w:fill="auto"/>
            <w:noWrap/>
            <w:hideMark/>
          </w:tcPr>
          <w:p w14:paraId="0E2C214D" w14:textId="72C51A58"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2</w:t>
            </w:r>
          </w:p>
        </w:tc>
        <w:tc>
          <w:tcPr>
            <w:tcW w:w="4371" w:type="dxa"/>
            <w:tcBorders>
              <w:top w:val="nil"/>
              <w:left w:val="nil"/>
              <w:bottom w:val="single" w:sz="4" w:space="0" w:color="auto"/>
              <w:right w:val="single" w:sz="4" w:space="0" w:color="auto"/>
            </w:tcBorders>
            <w:shd w:val="clear" w:color="auto" w:fill="auto"/>
            <w:noWrap/>
            <w:hideMark/>
          </w:tcPr>
          <w:p w14:paraId="4E0643D0" w14:textId="59859387" w:rsidR="00691CE8" w:rsidRPr="009C0C10" w:rsidRDefault="00691CE8" w:rsidP="00691CE8">
            <w:pPr>
              <w:spacing w:after="0" w:line="240" w:lineRule="auto"/>
              <w:rPr>
                <w:rFonts w:ascii="Segoe UI Light" w:eastAsia="Times New Roman" w:hAnsi="Segoe UI Light" w:cs="Segoe UI Light"/>
                <w:color w:val="002060"/>
                <w:sz w:val="22"/>
                <w:lang w:eastAsia="pl-PL"/>
              </w:rPr>
            </w:pPr>
            <w:r w:rsidRPr="009C0C10">
              <w:rPr>
                <w:color w:val="002060"/>
              </w:rPr>
              <w:t>Ładowarka Komatsu WA380-6</w:t>
            </w:r>
          </w:p>
        </w:tc>
        <w:tc>
          <w:tcPr>
            <w:tcW w:w="1855" w:type="dxa"/>
            <w:tcBorders>
              <w:top w:val="nil"/>
              <w:left w:val="nil"/>
              <w:bottom w:val="single" w:sz="4" w:space="0" w:color="auto"/>
              <w:right w:val="single" w:sz="4" w:space="0" w:color="auto"/>
            </w:tcBorders>
            <w:shd w:val="clear" w:color="000000" w:fill="FFFFFF"/>
            <w:noWrap/>
            <w:hideMark/>
          </w:tcPr>
          <w:p w14:paraId="61646F48" w14:textId="7383FF6B"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380 000,00 zł</w:t>
            </w:r>
          </w:p>
        </w:tc>
        <w:tc>
          <w:tcPr>
            <w:tcW w:w="1096" w:type="dxa"/>
            <w:tcBorders>
              <w:top w:val="nil"/>
              <w:left w:val="nil"/>
              <w:bottom w:val="single" w:sz="4" w:space="0" w:color="auto"/>
              <w:right w:val="single" w:sz="4" w:space="0" w:color="auto"/>
            </w:tcBorders>
            <w:shd w:val="clear" w:color="auto" w:fill="auto"/>
            <w:noWrap/>
            <w:vAlign w:val="center"/>
            <w:hideMark/>
          </w:tcPr>
          <w:p w14:paraId="650E0C7F"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2013</w:t>
            </w:r>
          </w:p>
        </w:tc>
        <w:tc>
          <w:tcPr>
            <w:tcW w:w="1567" w:type="dxa"/>
            <w:tcBorders>
              <w:top w:val="nil"/>
              <w:left w:val="nil"/>
              <w:bottom w:val="single" w:sz="4" w:space="0" w:color="auto"/>
              <w:right w:val="single" w:sz="4" w:space="0" w:color="auto"/>
            </w:tcBorders>
            <w:shd w:val="clear" w:color="auto" w:fill="auto"/>
            <w:noWrap/>
            <w:vAlign w:val="center"/>
            <w:hideMark/>
          </w:tcPr>
          <w:p w14:paraId="67026131"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KB</w:t>
            </w:r>
          </w:p>
        </w:tc>
      </w:tr>
      <w:tr w:rsidR="009C0C10" w:rsidRPr="009C0C10" w14:paraId="48E8CCF0" w14:textId="77777777" w:rsidTr="00691CE8">
        <w:trPr>
          <w:trHeight w:val="590"/>
        </w:trPr>
        <w:tc>
          <w:tcPr>
            <w:tcW w:w="444" w:type="dxa"/>
            <w:tcBorders>
              <w:top w:val="nil"/>
              <w:left w:val="single" w:sz="4" w:space="0" w:color="auto"/>
              <w:bottom w:val="single" w:sz="4" w:space="0" w:color="auto"/>
              <w:right w:val="single" w:sz="4" w:space="0" w:color="auto"/>
            </w:tcBorders>
            <w:shd w:val="clear" w:color="auto" w:fill="auto"/>
            <w:noWrap/>
            <w:hideMark/>
          </w:tcPr>
          <w:p w14:paraId="732530C6" w14:textId="282085F3"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lastRenderedPageBreak/>
              <w:t>3</w:t>
            </w:r>
          </w:p>
        </w:tc>
        <w:tc>
          <w:tcPr>
            <w:tcW w:w="4371" w:type="dxa"/>
            <w:tcBorders>
              <w:top w:val="nil"/>
              <w:left w:val="nil"/>
              <w:bottom w:val="single" w:sz="4" w:space="0" w:color="auto"/>
              <w:right w:val="single" w:sz="4" w:space="0" w:color="auto"/>
            </w:tcBorders>
            <w:shd w:val="clear" w:color="auto" w:fill="auto"/>
            <w:noWrap/>
            <w:hideMark/>
          </w:tcPr>
          <w:p w14:paraId="74CD00C8" w14:textId="05FD08CC" w:rsidR="00691CE8" w:rsidRPr="009C0C10" w:rsidRDefault="00691CE8" w:rsidP="00691CE8">
            <w:pPr>
              <w:spacing w:after="0" w:line="240" w:lineRule="auto"/>
              <w:rPr>
                <w:rFonts w:ascii="Segoe UI Light" w:eastAsia="Times New Roman" w:hAnsi="Segoe UI Light" w:cs="Segoe UI Light"/>
                <w:color w:val="002060"/>
                <w:sz w:val="22"/>
                <w:lang w:eastAsia="pl-PL"/>
              </w:rPr>
            </w:pPr>
            <w:r w:rsidRPr="009C0C10">
              <w:rPr>
                <w:color w:val="002060"/>
              </w:rPr>
              <w:t>Zamiatarka elewatorowa WASA 300</w:t>
            </w:r>
          </w:p>
        </w:tc>
        <w:tc>
          <w:tcPr>
            <w:tcW w:w="1855" w:type="dxa"/>
            <w:tcBorders>
              <w:top w:val="nil"/>
              <w:left w:val="nil"/>
              <w:bottom w:val="single" w:sz="4" w:space="0" w:color="auto"/>
              <w:right w:val="single" w:sz="4" w:space="0" w:color="auto"/>
            </w:tcBorders>
            <w:shd w:val="clear" w:color="000000" w:fill="FFFFFF"/>
            <w:noWrap/>
            <w:hideMark/>
          </w:tcPr>
          <w:p w14:paraId="77A3E560" w14:textId="5FDAE599"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148 740,00 zł</w:t>
            </w:r>
          </w:p>
        </w:tc>
        <w:tc>
          <w:tcPr>
            <w:tcW w:w="1096" w:type="dxa"/>
            <w:tcBorders>
              <w:top w:val="nil"/>
              <w:left w:val="nil"/>
              <w:bottom w:val="single" w:sz="4" w:space="0" w:color="auto"/>
              <w:right w:val="single" w:sz="4" w:space="0" w:color="auto"/>
            </w:tcBorders>
            <w:shd w:val="clear" w:color="auto" w:fill="auto"/>
            <w:noWrap/>
            <w:vAlign w:val="center"/>
            <w:hideMark/>
          </w:tcPr>
          <w:p w14:paraId="65A3834B"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2008</w:t>
            </w:r>
          </w:p>
        </w:tc>
        <w:tc>
          <w:tcPr>
            <w:tcW w:w="1567" w:type="dxa"/>
            <w:tcBorders>
              <w:top w:val="nil"/>
              <w:left w:val="nil"/>
              <w:bottom w:val="single" w:sz="4" w:space="0" w:color="auto"/>
              <w:right w:val="single" w:sz="4" w:space="0" w:color="auto"/>
            </w:tcBorders>
            <w:shd w:val="clear" w:color="auto" w:fill="auto"/>
            <w:noWrap/>
            <w:vAlign w:val="center"/>
            <w:hideMark/>
          </w:tcPr>
          <w:p w14:paraId="4CF0B1FB"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KB</w:t>
            </w:r>
          </w:p>
        </w:tc>
      </w:tr>
      <w:tr w:rsidR="009C0C10" w:rsidRPr="009C0C10" w14:paraId="3F9C1F07" w14:textId="77777777" w:rsidTr="00691CE8">
        <w:trPr>
          <w:trHeight w:val="590"/>
        </w:trPr>
        <w:tc>
          <w:tcPr>
            <w:tcW w:w="444" w:type="dxa"/>
            <w:tcBorders>
              <w:top w:val="nil"/>
              <w:left w:val="single" w:sz="4" w:space="0" w:color="auto"/>
              <w:bottom w:val="single" w:sz="4" w:space="0" w:color="auto"/>
              <w:right w:val="single" w:sz="4" w:space="0" w:color="auto"/>
            </w:tcBorders>
            <w:shd w:val="clear" w:color="auto" w:fill="auto"/>
            <w:noWrap/>
            <w:hideMark/>
          </w:tcPr>
          <w:p w14:paraId="260AFC77" w14:textId="00B48BFA"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4</w:t>
            </w:r>
          </w:p>
        </w:tc>
        <w:tc>
          <w:tcPr>
            <w:tcW w:w="4371" w:type="dxa"/>
            <w:tcBorders>
              <w:top w:val="nil"/>
              <w:left w:val="nil"/>
              <w:bottom w:val="single" w:sz="4" w:space="0" w:color="auto"/>
              <w:right w:val="single" w:sz="4" w:space="0" w:color="auto"/>
            </w:tcBorders>
            <w:shd w:val="clear" w:color="auto" w:fill="auto"/>
            <w:noWrap/>
            <w:hideMark/>
          </w:tcPr>
          <w:p w14:paraId="0E841C94" w14:textId="7D5D89BA" w:rsidR="00691CE8" w:rsidRPr="009C0C10" w:rsidRDefault="00691CE8" w:rsidP="00691CE8">
            <w:pPr>
              <w:spacing w:after="0" w:line="240" w:lineRule="auto"/>
              <w:rPr>
                <w:rFonts w:ascii="Segoe UI Light" w:eastAsia="Times New Roman" w:hAnsi="Segoe UI Light" w:cs="Segoe UI Light"/>
                <w:color w:val="002060"/>
                <w:sz w:val="22"/>
                <w:lang w:eastAsia="pl-PL"/>
              </w:rPr>
            </w:pPr>
            <w:r w:rsidRPr="009C0C10">
              <w:rPr>
                <w:color w:val="002060"/>
              </w:rPr>
              <w:t>Ładowarka Komatsu WA380-6</w:t>
            </w:r>
          </w:p>
        </w:tc>
        <w:tc>
          <w:tcPr>
            <w:tcW w:w="1855" w:type="dxa"/>
            <w:tcBorders>
              <w:top w:val="nil"/>
              <w:left w:val="nil"/>
              <w:bottom w:val="single" w:sz="4" w:space="0" w:color="auto"/>
              <w:right w:val="single" w:sz="4" w:space="0" w:color="auto"/>
            </w:tcBorders>
            <w:shd w:val="clear" w:color="000000" w:fill="FFFFFF"/>
            <w:noWrap/>
            <w:hideMark/>
          </w:tcPr>
          <w:p w14:paraId="7D4907D8" w14:textId="3B0B404D"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450 000,00 zł</w:t>
            </w:r>
          </w:p>
        </w:tc>
        <w:tc>
          <w:tcPr>
            <w:tcW w:w="1096" w:type="dxa"/>
            <w:tcBorders>
              <w:top w:val="nil"/>
              <w:left w:val="nil"/>
              <w:bottom w:val="single" w:sz="4" w:space="0" w:color="auto"/>
              <w:right w:val="single" w:sz="4" w:space="0" w:color="auto"/>
            </w:tcBorders>
            <w:shd w:val="clear" w:color="auto" w:fill="auto"/>
            <w:noWrap/>
            <w:vAlign w:val="center"/>
            <w:hideMark/>
          </w:tcPr>
          <w:p w14:paraId="75BEDE81"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2013</w:t>
            </w:r>
          </w:p>
        </w:tc>
        <w:tc>
          <w:tcPr>
            <w:tcW w:w="1567" w:type="dxa"/>
            <w:tcBorders>
              <w:top w:val="nil"/>
              <w:left w:val="nil"/>
              <w:bottom w:val="single" w:sz="4" w:space="0" w:color="auto"/>
              <w:right w:val="single" w:sz="4" w:space="0" w:color="auto"/>
            </w:tcBorders>
            <w:shd w:val="clear" w:color="auto" w:fill="auto"/>
            <w:noWrap/>
            <w:vAlign w:val="center"/>
            <w:hideMark/>
          </w:tcPr>
          <w:p w14:paraId="366AF094"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KB</w:t>
            </w:r>
          </w:p>
        </w:tc>
      </w:tr>
      <w:tr w:rsidR="009C0C10" w:rsidRPr="009C0C10" w14:paraId="04361398" w14:textId="77777777" w:rsidTr="00691CE8">
        <w:trPr>
          <w:trHeight w:val="590"/>
        </w:trPr>
        <w:tc>
          <w:tcPr>
            <w:tcW w:w="444" w:type="dxa"/>
            <w:tcBorders>
              <w:top w:val="nil"/>
              <w:left w:val="single" w:sz="4" w:space="0" w:color="auto"/>
              <w:bottom w:val="single" w:sz="4" w:space="0" w:color="auto"/>
              <w:right w:val="single" w:sz="4" w:space="0" w:color="auto"/>
            </w:tcBorders>
            <w:shd w:val="clear" w:color="auto" w:fill="auto"/>
            <w:noWrap/>
            <w:hideMark/>
          </w:tcPr>
          <w:p w14:paraId="635F3166" w14:textId="79E3AA59"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5</w:t>
            </w:r>
          </w:p>
        </w:tc>
        <w:tc>
          <w:tcPr>
            <w:tcW w:w="4371" w:type="dxa"/>
            <w:tcBorders>
              <w:top w:val="nil"/>
              <w:left w:val="nil"/>
              <w:bottom w:val="single" w:sz="4" w:space="0" w:color="auto"/>
              <w:right w:val="single" w:sz="4" w:space="0" w:color="auto"/>
            </w:tcBorders>
            <w:shd w:val="clear" w:color="auto" w:fill="auto"/>
            <w:noWrap/>
            <w:hideMark/>
          </w:tcPr>
          <w:p w14:paraId="55F6F86F" w14:textId="77075C23" w:rsidR="00691CE8" w:rsidRPr="009C0C10" w:rsidRDefault="00691CE8" w:rsidP="00691CE8">
            <w:pPr>
              <w:spacing w:after="0" w:line="240" w:lineRule="auto"/>
              <w:rPr>
                <w:rFonts w:ascii="Segoe UI Light" w:eastAsia="Times New Roman" w:hAnsi="Segoe UI Light" w:cs="Segoe UI Light"/>
                <w:color w:val="002060"/>
                <w:sz w:val="22"/>
                <w:lang w:eastAsia="pl-PL"/>
              </w:rPr>
            </w:pPr>
            <w:proofErr w:type="spellStart"/>
            <w:r w:rsidRPr="009C0C10">
              <w:rPr>
                <w:color w:val="002060"/>
              </w:rPr>
              <w:t>kompaktor</w:t>
            </w:r>
            <w:proofErr w:type="spellEnd"/>
            <w:r w:rsidRPr="009C0C10">
              <w:rPr>
                <w:color w:val="002060"/>
              </w:rPr>
              <w:t xml:space="preserve"> </w:t>
            </w:r>
            <w:proofErr w:type="spellStart"/>
            <w:r w:rsidRPr="009C0C10">
              <w:rPr>
                <w:color w:val="002060"/>
              </w:rPr>
              <w:t>Bomag</w:t>
            </w:r>
            <w:proofErr w:type="spellEnd"/>
            <w:r w:rsidRPr="009C0C10">
              <w:rPr>
                <w:color w:val="002060"/>
              </w:rPr>
              <w:t xml:space="preserve"> BC 773 RB-5</w:t>
            </w:r>
          </w:p>
        </w:tc>
        <w:tc>
          <w:tcPr>
            <w:tcW w:w="1855" w:type="dxa"/>
            <w:tcBorders>
              <w:top w:val="nil"/>
              <w:left w:val="nil"/>
              <w:bottom w:val="single" w:sz="4" w:space="0" w:color="auto"/>
              <w:right w:val="single" w:sz="4" w:space="0" w:color="auto"/>
            </w:tcBorders>
            <w:shd w:val="clear" w:color="000000" w:fill="FFFFFF"/>
            <w:noWrap/>
            <w:hideMark/>
          </w:tcPr>
          <w:p w14:paraId="7EA5A71E" w14:textId="2BF47F80"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3 060 000,00 zł</w:t>
            </w:r>
          </w:p>
        </w:tc>
        <w:tc>
          <w:tcPr>
            <w:tcW w:w="1096" w:type="dxa"/>
            <w:tcBorders>
              <w:top w:val="nil"/>
              <w:left w:val="nil"/>
              <w:bottom w:val="single" w:sz="4" w:space="0" w:color="auto"/>
              <w:right w:val="single" w:sz="4" w:space="0" w:color="auto"/>
            </w:tcBorders>
            <w:shd w:val="clear" w:color="auto" w:fill="auto"/>
            <w:noWrap/>
            <w:vAlign w:val="center"/>
            <w:hideMark/>
          </w:tcPr>
          <w:p w14:paraId="34092036"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2021</w:t>
            </w:r>
          </w:p>
        </w:tc>
        <w:tc>
          <w:tcPr>
            <w:tcW w:w="1567" w:type="dxa"/>
            <w:tcBorders>
              <w:top w:val="nil"/>
              <w:left w:val="nil"/>
              <w:bottom w:val="single" w:sz="4" w:space="0" w:color="auto"/>
              <w:right w:val="single" w:sz="4" w:space="0" w:color="auto"/>
            </w:tcBorders>
            <w:shd w:val="clear" w:color="auto" w:fill="auto"/>
            <w:noWrap/>
            <w:vAlign w:val="center"/>
            <w:hideMark/>
          </w:tcPr>
          <w:p w14:paraId="5D258A43"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KB</w:t>
            </w:r>
          </w:p>
        </w:tc>
      </w:tr>
      <w:tr w:rsidR="009C0C10" w:rsidRPr="009C0C10" w14:paraId="67875E62" w14:textId="77777777" w:rsidTr="00691CE8">
        <w:trPr>
          <w:trHeight w:val="590"/>
        </w:trPr>
        <w:tc>
          <w:tcPr>
            <w:tcW w:w="444" w:type="dxa"/>
            <w:tcBorders>
              <w:top w:val="nil"/>
              <w:left w:val="single" w:sz="4" w:space="0" w:color="auto"/>
              <w:bottom w:val="single" w:sz="4" w:space="0" w:color="auto"/>
              <w:right w:val="single" w:sz="4" w:space="0" w:color="auto"/>
            </w:tcBorders>
            <w:shd w:val="clear" w:color="auto" w:fill="auto"/>
            <w:noWrap/>
            <w:hideMark/>
          </w:tcPr>
          <w:p w14:paraId="299A6D3C" w14:textId="7829AE01"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6</w:t>
            </w:r>
          </w:p>
        </w:tc>
        <w:tc>
          <w:tcPr>
            <w:tcW w:w="4371" w:type="dxa"/>
            <w:tcBorders>
              <w:top w:val="nil"/>
              <w:left w:val="nil"/>
              <w:bottom w:val="single" w:sz="4" w:space="0" w:color="auto"/>
              <w:right w:val="single" w:sz="4" w:space="0" w:color="auto"/>
            </w:tcBorders>
            <w:shd w:val="clear" w:color="auto" w:fill="auto"/>
            <w:noWrap/>
            <w:hideMark/>
          </w:tcPr>
          <w:p w14:paraId="245D676C" w14:textId="527DBB44" w:rsidR="00691CE8" w:rsidRPr="009C0C10" w:rsidRDefault="00691CE8" w:rsidP="00691CE8">
            <w:pPr>
              <w:spacing w:after="0" w:line="240" w:lineRule="auto"/>
              <w:rPr>
                <w:rFonts w:ascii="Segoe UI Light" w:eastAsia="Times New Roman" w:hAnsi="Segoe UI Light" w:cs="Segoe UI Light"/>
                <w:color w:val="002060"/>
                <w:sz w:val="22"/>
                <w:lang w:eastAsia="pl-PL"/>
              </w:rPr>
            </w:pPr>
            <w:r w:rsidRPr="009C0C10">
              <w:rPr>
                <w:color w:val="002060"/>
              </w:rPr>
              <w:t>zamiatarka Multigo 150 z modułem zamiatającym</w:t>
            </w:r>
          </w:p>
        </w:tc>
        <w:tc>
          <w:tcPr>
            <w:tcW w:w="1855" w:type="dxa"/>
            <w:tcBorders>
              <w:top w:val="nil"/>
              <w:left w:val="nil"/>
              <w:bottom w:val="single" w:sz="4" w:space="0" w:color="auto"/>
              <w:right w:val="single" w:sz="4" w:space="0" w:color="auto"/>
            </w:tcBorders>
            <w:shd w:val="clear" w:color="000000" w:fill="FFFFFF"/>
            <w:noWrap/>
            <w:hideMark/>
          </w:tcPr>
          <w:p w14:paraId="2E555ECC" w14:textId="7DD6B7BB"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713 400,00 zł</w:t>
            </w:r>
          </w:p>
        </w:tc>
        <w:tc>
          <w:tcPr>
            <w:tcW w:w="1096" w:type="dxa"/>
            <w:tcBorders>
              <w:top w:val="nil"/>
              <w:left w:val="nil"/>
              <w:bottom w:val="single" w:sz="4" w:space="0" w:color="auto"/>
              <w:right w:val="single" w:sz="4" w:space="0" w:color="auto"/>
            </w:tcBorders>
            <w:shd w:val="clear" w:color="auto" w:fill="auto"/>
            <w:noWrap/>
            <w:vAlign w:val="center"/>
            <w:hideMark/>
          </w:tcPr>
          <w:p w14:paraId="1C22734E"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2021</w:t>
            </w:r>
          </w:p>
        </w:tc>
        <w:tc>
          <w:tcPr>
            <w:tcW w:w="1567" w:type="dxa"/>
            <w:tcBorders>
              <w:top w:val="nil"/>
              <w:left w:val="nil"/>
              <w:bottom w:val="single" w:sz="4" w:space="0" w:color="auto"/>
              <w:right w:val="single" w:sz="4" w:space="0" w:color="auto"/>
            </w:tcBorders>
            <w:shd w:val="clear" w:color="auto" w:fill="auto"/>
            <w:noWrap/>
            <w:vAlign w:val="center"/>
            <w:hideMark/>
          </w:tcPr>
          <w:p w14:paraId="70AE3DD7"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KB</w:t>
            </w:r>
          </w:p>
        </w:tc>
      </w:tr>
      <w:tr w:rsidR="009C0C10" w:rsidRPr="009C0C10" w14:paraId="08FD72F1" w14:textId="77777777" w:rsidTr="00691CE8">
        <w:trPr>
          <w:trHeight w:val="590"/>
        </w:trPr>
        <w:tc>
          <w:tcPr>
            <w:tcW w:w="444" w:type="dxa"/>
            <w:tcBorders>
              <w:top w:val="nil"/>
              <w:left w:val="single" w:sz="4" w:space="0" w:color="auto"/>
              <w:bottom w:val="single" w:sz="4" w:space="0" w:color="auto"/>
              <w:right w:val="single" w:sz="4" w:space="0" w:color="auto"/>
            </w:tcBorders>
            <w:shd w:val="clear" w:color="auto" w:fill="auto"/>
            <w:noWrap/>
            <w:hideMark/>
          </w:tcPr>
          <w:p w14:paraId="4F3CCA6A" w14:textId="68FE8AF2"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7</w:t>
            </w:r>
          </w:p>
        </w:tc>
        <w:tc>
          <w:tcPr>
            <w:tcW w:w="4371" w:type="dxa"/>
            <w:tcBorders>
              <w:top w:val="nil"/>
              <w:left w:val="nil"/>
              <w:bottom w:val="single" w:sz="4" w:space="0" w:color="auto"/>
              <w:right w:val="single" w:sz="4" w:space="0" w:color="auto"/>
            </w:tcBorders>
            <w:shd w:val="clear" w:color="auto" w:fill="auto"/>
            <w:noWrap/>
            <w:hideMark/>
          </w:tcPr>
          <w:p w14:paraId="6A2E252A" w14:textId="1BDA14F2" w:rsidR="00691CE8" w:rsidRPr="009C0C10" w:rsidRDefault="00691CE8" w:rsidP="00691CE8">
            <w:pPr>
              <w:spacing w:after="0" w:line="240" w:lineRule="auto"/>
              <w:rPr>
                <w:rFonts w:ascii="Segoe UI Light" w:eastAsia="Times New Roman" w:hAnsi="Segoe UI Light" w:cs="Segoe UI Light"/>
                <w:color w:val="002060"/>
                <w:sz w:val="22"/>
                <w:lang w:eastAsia="pl-PL"/>
              </w:rPr>
            </w:pPr>
            <w:r w:rsidRPr="009C0C10">
              <w:rPr>
                <w:color w:val="002060"/>
              </w:rPr>
              <w:t>Równiarka HBM Typ BG110 Ta-5-Ep nr fabryczny 530040</w:t>
            </w:r>
          </w:p>
        </w:tc>
        <w:tc>
          <w:tcPr>
            <w:tcW w:w="1855" w:type="dxa"/>
            <w:tcBorders>
              <w:top w:val="nil"/>
              <w:left w:val="nil"/>
              <w:bottom w:val="single" w:sz="4" w:space="0" w:color="auto"/>
              <w:right w:val="single" w:sz="4" w:space="0" w:color="auto"/>
            </w:tcBorders>
            <w:shd w:val="clear" w:color="000000" w:fill="FFFFFF"/>
            <w:noWrap/>
            <w:hideMark/>
          </w:tcPr>
          <w:p w14:paraId="0754A23D" w14:textId="0ED7771C"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745 000,00 zł</w:t>
            </w:r>
          </w:p>
        </w:tc>
        <w:tc>
          <w:tcPr>
            <w:tcW w:w="1096" w:type="dxa"/>
            <w:tcBorders>
              <w:top w:val="nil"/>
              <w:left w:val="nil"/>
              <w:bottom w:val="single" w:sz="4" w:space="0" w:color="auto"/>
              <w:right w:val="single" w:sz="4" w:space="0" w:color="auto"/>
            </w:tcBorders>
            <w:shd w:val="clear" w:color="auto" w:fill="auto"/>
            <w:noWrap/>
            <w:vAlign w:val="center"/>
            <w:hideMark/>
          </w:tcPr>
          <w:p w14:paraId="54E0B9CD"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2020</w:t>
            </w:r>
          </w:p>
        </w:tc>
        <w:tc>
          <w:tcPr>
            <w:tcW w:w="1567" w:type="dxa"/>
            <w:tcBorders>
              <w:top w:val="nil"/>
              <w:left w:val="nil"/>
              <w:bottom w:val="single" w:sz="4" w:space="0" w:color="auto"/>
              <w:right w:val="single" w:sz="4" w:space="0" w:color="auto"/>
            </w:tcBorders>
            <w:shd w:val="clear" w:color="auto" w:fill="auto"/>
            <w:noWrap/>
            <w:vAlign w:val="center"/>
            <w:hideMark/>
          </w:tcPr>
          <w:p w14:paraId="4C44DDCA"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KB (z umowy leasingu)</w:t>
            </w:r>
          </w:p>
        </w:tc>
      </w:tr>
      <w:tr w:rsidR="009C0C10" w:rsidRPr="009C0C10" w14:paraId="31BB45CB" w14:textId="77777777" w:rsidTr="00691CE8">
        <w:trPr>
          <w:trHeight w:val="590"/>
        </w:trPr>
        <w:tc>
          <w:tcPr>
            <w:tcW w:w="444" w:type="dxa"/>
            <w:tcBorders>
              <w:top w:val="nil"/>
              <w:left w:val="single" w:sz="4" w:space="0" w:color="auto"/>
              <w:bottom w:val="single" w:sz="4" w:space="0" w:color="auto"/>
              <w:right w:val="single" w:sz="4" w:space="0" w:color="auto"/>
            </w:tcBorders>
            <w:shd w:val="clear" w:color="auto" w:fill="auto"/>
            <w:noWrap/>
            <w:hideMark/>
          </w:tcPr>
          <w:p w14:paraId="7E2F31E2" w14:textId="78424FF6"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8</w:t>
            </w:r>
          </w:p>
        </w:tc>
        <w:tc>
          <w:tcPr>
            <w:tcW w:w="4371" w:type="dxa"/>
            <w:tcBorders>
              <w:top w:val="nil"/>
              <w:left w:val="nil"/>
              <w:bottom w:val="single" w:sz="4" w:space="0" w:color="auto"/>
              <w:right w:val="single" w:sz="4" w:space="0" w:color="auto"/>
            </w:tcBorders>
            <w:shd w:val="clear" w:color="auto" w:fill="auto"/>
            <w:noWrap/>
            <w:hideMark/>
          </w:tcPr>
          <w:p w14:paraId="73999CFD" w14:textId="32EFD41E" w:rsidR="00691CE8" w:rsidRPr="009C0C10" w:rsidRDefault="00691CE8" w:rsidP="00691CE8">
            <w:pPr>
              <w:spacing w:after="0" w:line="240" w:lineRule="auto"/>
              <w:rPr>
                <w:rFonts w:ascii="Segoe UI Light" w:eastAsia="Times New Roman" w:hAnsi="Segoe UI Light" w:cs="Segoe UI Light"/>
                <w:color w:val="002060"/>
                <w:sz w:val="22"/>
                <w:lang w:eastAsia="pl-PL"/>
              </w:rPr>
            </w:pPr>
            <w:r w:rsidRPr="009C0C10">
              <w:rPr>
                <w:color w:val="002060"/>
              </w:rPr>
              <w:t xml:space="preserve">walec </w:t>
            </w:r>
            <w:proofErr w:type="spellStart"/>
            <w:r w:rsidRPr="009C0C10">
              <w:rPr>
                <w:color w:val="002060"/>
              </w:rPr>
              <w:t>Dynapac</w:t>
            </w:r>
            <w:proofErr w:type="spellEnd"/>
            <w:r w:rsidRPr="009C0C10">
              <w:rPr>
                <w:color w:val="002060"/>
              </w:rPr>
              <w:t xml:space="preserve"> Typ CA1500D nr fabryczny 0000160JLA030733</w:t>
            </w:r>
          </w:p>
        </w:tc>
        <w:tc>
          <w:tcPr>
            <w:tcW w:w="1855" w:type="dxa"/>
            <w:tcBorders>
              <w:top w:val="nil"/>
              <w:left w:val="nil"/>
              <w:bottom w:val="single" w:sz="4" w:space="0" w:color="auto"/>
              <w:right w:val="single" w:sz="4" w:space="0" w:color="auto"/>
            </w:tcBorders>
            <w:shd w:val="clear" w:color="000000" w:fill="FFFFFF"/>
            <w:noWrap/>
            <w:hideMark/>
          </w:tcPr>
          <w:p w14:paraId="672899B5" w14:textId="3AD68D2C"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296 000,00 zł</w:t>
            </w:r>
          </w:p>
        </w:tc>
        <w:tc>
          <w:tcPr>
            <w:tcW w:w="1096" w:type="dxa"/>
            <w:tcBorders>
              <w:top w:val="nil"/>
              <w:left w:val="nil"/>
              <w:bottom w:val="single" w:sz="4" w:space="0" w:color="auto"/>
              <w:right w:val="single" w:sz="4" w:space="0" w:color="auto"/>
            </w:tcBorders>
            <w:shd w:val="clear" w:color="auto" w:fill="auto"/>
            <w:noWrap/>
            <w:vAlign w:val="center"/>
            <w:hideMark/>
          </w:tcPr>
          <w:p w14:paraId="1B9DA214"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2020</w:t>
            </w:r>
          </w:p>
        </w:tc>
        <w:tc>
          <w:tcPr>
            <w:tcW w:w="1567" w:type="dxa"/>
            <w:tcBorders>
              <w:top w:val="nil"/>
              <w:left w:val="nil"/>
              <w:bottom w:val="single" w:sz="4" w:space="0" w:color="auto"/>
              <w:right w:val="single" w:sz="4" w:space="0" w:color="auto"/>
            </w:tcBorders>
            <w:shd w:val="clear" w:color="auto" w:fill="auto"/>
            <w:noWrap/>
            <w:vAlign w:val="center"/>
            <w:hideMark/>
          </w:tcPr>
          <w:p w14:paraId="095F8D45"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KB (z umowy leasingu)</w:t>
            </w:r>
          </w:p>
        </w:tc>
      </w:tr>
      <w:tr w:rsidR="009C0C10" w:rsidRPr="009C0C10" w14:paraId="78EF65A7" w14:textId="77777777" w:rsidTr="00691CE8">
        <w:trPr>
          <w:trHeight w:val="590"/>
        </w:trPr>
        <w:tc>
          <w:tcPr>
            <w:tcW w:w="444" w:type="dxa"/>
            <w:tcBorders>
              <w:top w:val="nil"/>
              <w:left w:val="single" w:sz="4" w:space="0" w:color="auto"/>
              <w:bottom w:val="single" w:sz="4" w:space="0" w:color="auto"/>
              <w:right w:val="single" w:sz="4" w:space="0" w:color="auto"/>
            </w:tcBorders>
            <w:shd w:val="clear" w:color="auto" w:fill="auto"/>
            <w:noWrap/>
            <w:hideMark/>
          </w:tcPr>
          <w:p w14:paraId="78713949" w14:textId="1F3CD614"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9</w:t>
            </w:r>
          </w:p>
        </w:tc>
        <w:tc>
          <w:tcPr>
            <w:tcW w:w="4371" w:type="dxa"/>
            <w:tcBorders>
              <w:top w:val="nil"/>
              <w:left w:val="nil"/>
              <w:bottom w:val="single" w:sz="4" w:space="0" w:color="auto"/>
              <w:right w:val="single" w:sz="4" w:space="0" w:color="auto"/>
            </w:tcBorders>
            <w:shd w:val="clear" w:color="auto" w:fill="auto"/>
            <w:noWrap/>
            <w:hideMark/>
          </w:tcPr>
          <w:p w14:paraId="2AAF9CBB" w14:textId="5FA353D7" w:rsidR="00691CE8" w:rsidRPr="009C0C10" w:rsidRDefault="00691CE8" w:rsidP="00691CE8">
            <w:pPr>
              <w:spacing w:after="0" w:line="240" w:lineRule="auto"/>
              <w:rPr>
                <w:rFonts w:ascii="Segoe UI Light" w:eastAsia="Times New Roman" w:hAnsi="Segoe UI Light" w:cs="Segoe UI Light"/>
                <w:color w:val="002060"/>
                <w:sz w:val="22"/>
                <w:lang w:eastAsia="pl-PL"/>
              </w:rPr>
            </w:pPr>
            <w:proofErr w:type="spellStart"/>
            <w:r w:rsidRPr="009C0C10">
              <w:rPr>
                <w:color w:val="002060"/>
              </w:rPr>
              <w:t>przerzucarka</w:t>
            </w:r>
            <w:proofErr w:type="spellEnd"/>
            <w:r w:rsidRPr="009C0C10">
              <w:rPr>
                <w:color w:val="002060"/>
              </w:rPr>
              <w:t xml:space="preserve"> do kompostu typ TRACTURN 3.7, nr fabryczny CS-TT-1015/2019</w:t>
            </w:r>
          </w:p>
        </w:tc>
        <w:tc>
          <w:tcPr>
            <w:tcW w:w="1855" w:type="dxa"/>
            <w:tcBorders>
              <w:top w:val="nil"/>
              <w:left w:val="nil"/>
              <w:bottom w:val="single" w:sz="4" w:space="0" w:color="auto"/>
              <w:right w:val="single" w:sz="4" w:space="0" w:color="auto"/>
            </w:tcBorders>
            <w:shd w:val="clear" w:color="000000" w:fill="FFFFFF"/>
            <w:noWrap/>
            <w:hideMark/>
          </w:tcPr>
          <w:p w14:paraId="2E1C8B79" w14:textId="454E59EE"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770 000,00 zł</w:t>
            </w:r>
          </w:p>
        </w:tc>
        <w:tc>
          <w:tcPr>
            <w:tcW w:w="1096" w:type="dxa"/>
            <w:tcBorders>
              <w:top w:val="nil"/>
              <w:left w:val="nil"/>
              <w:bottom w:val="single" w:sz="4" w:space="0" w:color="auto"/>
              <w:right w:val="single" w:sz="4" w:space="0" w:color="auto"/>
            </w:tcBorders>
            <w:shd w:val="clear" w:color="auto" w:fill="auto"/>
            <w:noWrap/>
            <w:vAlign w:val="center"/>
            <w:hideMark/>
          </w:tcPr>
          <w:p w14:paraId="181F7D1F"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2019</w:t>
            </w:r>
          </w:p>
        </w:tc>
        <w:tc>
          <w:tcPr>
            <w:tcW w:w="1567" w:type="dxa"/>
            <w:tcBorders>
              <w:top w:val="nil"/>
              <w:left w:val="nil"/>
              <w:bottom w:val="single" w:sz="4" w:space="0" w:color="auto"/>
              <w:right w:val="single" w:sz="4" w:space="0" w:color="auto"/>
            </w:tcBorders>
            <w:shd w:val="clear" w:color="auto" w:fill="auto"/>
            <w:noWrap/>
            <w:vAlign w:val="center"/>
            <w:hideMark/>
          </w:tcPr>
          <w:p w14:paraId="0B0FD1C7"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KB (z umowy leasingu)</w:t>
            </w:r>
          </w:p>
        </w:tc>
      </w:tr>
      <w:tr w:rsidR="009C0C10" w:rsidRPr="009C0C10" w14:paraId="083FC9D4" w14:textId="77777777" w:rsidTr="00691CE8">
        <w:trPr>
          <w:trHeight w:val="590"/>
        </w:trPr>
        <w:tc>
          <w:tcPr>
            <w:tcW w:w="444" w:type="dxa"/>
            <w:tcBorders>
              <w:top w:val="nil"/>
              <w:left w:val="single" w:sz="4" w:space="0" w:color="auto"/>
              <w:bottom w:val="single" w:sz="4" w:space="0" w:color="auto"/>
              <w:right w:val="single" w:sz="4" w:space="0" w:color="auto"/>
            </w:tcBorders>
            <w:shd w:val="clear" w:color="auto" w:fill="auto"/>
            <w:noWrap/>
            <w:hideMark/>
          </w:tcPr>
          <w:p w14:paraId="131BB7E0" w14:textId="56950725"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10</w:t>
            </w:r>
          </w:p>
        </w:tc>
        <w:tc>
          <w:tcPr>
            <w:tcW w:w="4371" w:type="dxa"/>
            <w:tcBorders>
              <w:top w:val="nil"/>
              <w:left w:val="nil"/>
              <w:bottom w:val="single" w:sz="4" w:space="0" w:color="auto"/>
              <w:right w:val="single" w:sz="4" w:space="0" w:color="auto"/>
            </w:tcBorders>
            <w:shd w:val="clear" w:color="auto" w:fill="auto"/>
            <w:noWrap/>
            <w:hideMark/>
          </w:tcPr>
          <w:p w14:paraId="2969B7C3" w14:textId="69DA1ED2" w:rsidR="00691CE8" w:rsidRPr="009C0C10" w:rsidRDefault="00691CE8" w:rsidP="00691CE8">
            <w:pPr>
              <w:spacing w:after="0" w:line="240" w:lineRule="auto"/>
              <w:rPr>
                <w:rFonts w:ascii="Segoe UI Light" w:eastAsia="Times New Roman" w:hAnsi="Segoe UI Light" w:cs="Segoe UI Light"/>
                <w:color w:val="002060"/>
                <w:sz w:val="22"/>
                <w:lang w:eastAsia="pl-PL"/>
              </w:rPr>
            </w:pPr>
            <w:r w:rsidRPr="009C0C10">
              <w:rPr>
                <w:color w:val="002060"/>
              </w:rPr>
              <w:t>Wielofunkcyjny pojazd komunalny EGHOLM C nr fabryczny UHM2260G020A04252</w:t>
            </w:r>
          </w:p>
        </w:tc>
        <w:tc>
          <w:tcPr>
            <w:tcW w:w="1855" w:type="dxa"/>
            <w:tcBorders>
              <w:top w:val="nil"/>
              <w:left w:val="nil"/>
              <w:bottom w:val="single" w:sz="4" w:space="0" w:color="auto"/>
              <w:right w:val="single" w:sz="4" w:space="0" w:color="auto"/>
            </w:tcBorders>
            <w:shd w:val="clear" w:color="000000" w:fill="FFFFFF"/>
            <w:noWrap/>
            <w:hideMark/>
          </w:tcPr>
          <w:p w14:paraId="57BB6DD5" w14:textId="183A3392"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369 000,00 zł</w:t>
            </w:r>
          </w:p>
        </w:tc>
        <w:tc>
          <w:tcPr>
            <w:tcW w:w="1096" w:type="dxa"/>
            <w:tcBorders>
              <w:top w:val="nil"/>
              <w:left w:val="nil"/>
              <w:bottom w:val="single" w:sz="4" w:space="0" w:color="auto"/>
              <w:right w:val="single" w:sz="4" w:space="0" w:color="auto"/>
            </w:tcBorders>
            <w:shd w:val="clear" w:color="auto" w:fill="auto"/>
            <w:noWrap/>
            <w:vAlign w:val="center"/>
            <w:hideMark/>
          </w:tcPr>
          <w:p w14:paraId="4C7174D9"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2020</w:t>
            </w:r>
          </w:p>
        </w:tc>
        <w:tc>
          <w:tcPr>
            <w:tcW w:w="1567" w:type="dxa"/>
            <w:tcBorders>
              <w:top w:val="nil"/>
              <w:left w:val="nil"/>
              <w:bottom w:val="single" w:sz="4" w:space="0" w:color="auto"/>
              <w:right w:val="single" w:sz="4" w:space="0" w:color="auto"/>
            </w:tcBorders>
            <w:shd w:val="clear" w:color="auto" w:fill="auto"/>
            <w:noWrap/>
            <w:vAlign w:val="center"/>
            <w:hideMark/>
          </w:tcPr>
          <w:p w14:paraId="379C74F6"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KB (z umowy leasingu)</w:t>
            </w:r>
          </w:p>
        </w:tc>
      </w:tr>
      <w:tr w:rsidR="009C0C10" w:rsidRPr="009C0C10" w14:paraId="6FE55C96" w14:textId="77777777" w:rsidTr="00691CE8">
        <w:trPr>
          <w:trHeight w:val="590"/>
        </w:trPr>
        <w:tc>
          <w:tcPr>
            <w:tcW w:w="444" w:type="dxa"/>
            <w:tcBorders>
              <w:top w:val="nil"/>
              <w:left w:val="single" w:sz="4" w:space="0" w:color="auto"/>
              <w:bottom w:val="single" w:sz="4" w:space="0" w:color="auto"/>
              <w:right w:val="single" w:sz="4" w:space="0" w:color="auto"/>
            </w:tcBorders>
            <w:shd w:val="clear" w:color="auto" w:fill="auto"/>
            <w:noWrap/>
            <w:hideMark/>
          </w:tcPr>
          <w:p w14:paraId="122E6FEF" w14:textId="26F53B1B"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11</w:t>
            </w:r>
          </w:p>
        </w:tc>
        <w:tc>
          <w:tcPr>
            <w:tcW w:w="4371" w:type="dxa"/>
            <w:tcBorders>
              <w:top w:val="nil"/>
              <w:left w:val="nil"/>
              <w:bottom w:val="single" w:sz="4" w:space="0" w:color="auto"/>
              <w:right w:val="single" w:sz="4" w:space="0" w:color="auto"/>
            </w:tcBorders>
            <w:shd w:val="clear" w:color="auto" w:fill="auto"/>
            <w:noWrap/>
            <w:hideMark/>
          </w:tcPr>
          <w:p w14:paraId="1A88D3DB" w14:textId="15A42C8E" w:rsidR="00691CE8" w:rsidRPr="009C0C10" w:rsidRDefault="00691CE8" w:rsidP="00691CE8">
            <w:pPr>
              <w:spacing w:after="0" w:line="240" w:lineRule="auto"/>
              <w:rPr>
                <w:rFonts w:ascii="Segoe UI Light" w:eastAsia="Times New Roman" w:hAnsi="Segoe UI Light" w:cs="Segoe UI Light"/>
                <w:color w:val="002060"/>
                <w:sz w:val="22"/>
                <w:lang w:eastAsia="pl-PL"/>
              </w:rPr>
            </w:pPr>
            <w:proofErr w:type="spellStart"/>
            <w:r w:rsidRPr="009C0C10">
              <w:rPr>
                <w:color w:val="002060"/>
              </w:rPr>
              <w:t>Remonter</w:t>
            </w:r>
            <w:proofErr w:type="spellEnd"/>
            <w:r w:rsidRPr="009C0C10">
              <w:rPr>
                <w:color w:val="002060"/>
              </w:rPr>
              <w:t xml:space="preserve"> drogowy PATCHER / STRASSMAYR STP 1008 JOY</w:t>
            </w:r>
          </w:p>
        </w:tc>
        <w:tc>
          <w:tcPr>
            <w:tcW w:w="1855" w:type="dxa"/>
            <w:tcBorders>
              <w:top w:val="nil"/>
              <w:left w:val="nil"/>
              <w:bottom w:val="single" w:sz="4" w:space="0" w:color="auto"/>
              <w:right w:val="single" w:sz="4" w:space="0" w:color="auto"/>
            </w:tcBorders>
            <w:shd w:val="clear" w:color="000000" w:fill="FFFFFF"/>
            <w:noWrap/>
            <w:hideMark/>
          </w:tcPr>
          <w:p w14:paraId="0E343C99" w14:textId="09E35D4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color w:val="002060"/>
              </w:rPr>
              <w:t>350 000,00 zł</w:t>
            </w:r>
          </w:p>
        </w:tc>
        <w:tc>
          <w:tcPr>
            <w:tcW w:w="1096" w:type="dxa"/>
            <w:tcBorders>
              <w:top w:val="nil"/>
              <w:left w:val="nil"/>
              <w:bottom w:val="single" w:sz="4" w:space="0" w:color="auto"/>
              <w:right w:val="single" w:sz="4" w:space="0" w:color="auto"/>
            </w:tcBorders>
            <w:shd w:val="clear" w:color="auto" w:fill="auto"/>
            <w:noWrap/>
            <w:vAlign w:val="center"/>
            <w:hideMark/>
          </w:tcPr>
          <w:p w14:paraId="05056A5D"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2023</w:t>
            </w:r>
          </w:p>
        </w:tc>
        <w:tc>
          <w:tcPr>
            <w:tcW w:w="1567" w:type="dxa"/>
            <w:tcBorders>
              <w:top w:val="nil"/>
              <w:left w:val="nil"/>
              <w:bottom w:val="single" w:sz="4" w:space="0" w:color="auto"/>
              <w:right w:val="single" w:sz="4" w:space="0" w:color="auto"/>
            </w:tcBorders>
            <w:shd w:val="clear" w:color="auto" w:fill="auto"/>
            <w:noWrap/>
            <w:vAlign w:val="center"/>
            <w:hideMark/>
          </w:tcPr>
          <w:p w14:paraId="3BCE2EC7" w14:textId="77777777" w:rsidR="00691CE8" w:rsidRPr="009C0C10" w:rsidRDefault="00691CE8" w:rsidP="00691CE8">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KB (z umowy leasingu)</w:t>
            </w:r>
          </w:p>
        </w:tc>
      </w:tr>
      <w:tr w:rsidR="009C0C10" w:rsidRPr="009C0C10" w14:paraId="0693D7E1" w14:textId="77777777" w:rsidTr="00691CE8">
        <w:trPr>
          <w:trHeight w:val="590"/>
        </w:trPr>
        <w:tc>
          <w:tcPr>
            <w:tcW w:w="444" w:type="dxa"/>
            <w:tcBorders>
              <w:top w:val="nil"/>
              <w:left w:val="single" w:sz="4" w:space="0" w:color="auto"/>
              <w:bottom w:val="single" w:sz="4" w:space="0" w:color="auto"/>
              <w:right w:val="single" w:sz="4" w:space="0" w:color="auto"/>
            </w:tcBorders>
            <w:shd w:val="clear" w:color="auto" w:fill="auto"/>
            <w:noWrap/>
          </w:tcPr>
          <w:p w14:paraId="57D1F777" w14:textId="7852F8ED" w:rsidR="00152855" w:rsidRPr="009C0C10" w:rsidRDefault="00152855" w:rsidP="00152855">
            <w:pPr>
              <w:spacing w:after="0" w:line="240" w:lineRule="auto"/>
              <w:jc w:val="center"/>
              <w:rPr>
                <w:rFonts w:ascii="Segoe UI Light" w:eastAsia="Times New Roman" w:hAnsi="Segoe UI Light" w:cs="Segoe UI Light"/>
                <w:color w:val="002060"/>
                <w:sz w:val="22"/>
                <w:lang w:eastAsia="pl-PL"/>
              </w:rPr>
            </w:pPr>
            <w:r w:rsidRPr="009C0C10">
              <w:rPr>
                <w:rFonts w:ascii="Segoe UI Light" w:hAnsi="Segoe UI Light" w:cs="Segoe UI Light"/>
                <w:color w:val="002060"/>
                <w:sz w:val="22"/>
              </w:rPr>
              <w:t>12</w:t>
            </w:r>
          </w:p>
        </w:tc>
        <w:tc>
          <w:tcPr>
            <w:tcW w:w="4371" w:type="dxa"/>
            <w:tcBorders>
              <w:top w:val="nil"/>
              <w:left w:val="nil"/>
              <w:bottom w:val="single" w:sz="4" w:space="0" w:color="auto"/>
              <w:right w:val="single" w:sz="4" w:space="0" w:color="auto"/>
            </w:tcBorders>
            <w:shd w:val="clear" w:color="auto" w:fill="auto"/>
            <w:noWrap/>
          </w:tcPr>
          <w:p w14:paraId="2D0F6414" w14:textId="22248825" w:rsidR="00152855" w:rsidRPr="009C0C10" w:rsidRDefault="00152855" w:rsidP="00152855">
            <w:pPr>
              <w:spacing w:after="0" w:line="240" w:lineRule="auto"/>
              <w:rPr>
                <w:rFonts w:ascii="Segoe UI Light" w:eastAsia="Times New Roman" w:hAnsi="Segoe UI Light" w:cs="Segoe UI Light"/>
                <w:color w:val="002060"/>
                <w:sz w:val="22"/>
                <w:lang w:eastAsia="pl-PL"/>
              </w:rPr>
            </w:pPr>
            <w:r w:rsidRPr="009C0C10">
              <w:rPr>
                <w:rFonts w:ascii="Segoe UI Light" w:hAnsi="Segoe UI Light" w:cs="Segoe UI Light"/>
                <w:color w:val="002060"/>
                <w:sz w:val="22"/>
              </w:rPr>
              <w:t xml:space="preserve">Pług odśnieżny model OZ-WM32, nr seryjny 202511 (zamontowany na pojeździe w okresie </w:t>
            </w:r>
          </w:p>
        </w:tc>
        <w:tc>
          <w:tcPr>
            <w:tcW w:w="1855" w:type="dxa"/>
            <w:tcBorders>
              <w:top w:val="nil"/>
              <w:left w:val="nil"/>
              <w:bottom w:val="single" w:sz="4" w:space="0" w:color="auto"/>
              <w:right w:val="single" w:sz="4" w:space="0" w:color="auto"/>
            </w:tcBorders>
            <w:shd w:val="clear" w:color="000000" w:fill="FFFFFF"/>
            <w:noWrap/>
          </w:tcPr>
          <w:p w14:paraId="427F108F" w14:textId="6E87CA95" w:rsidR="00152855" w:rsidRPr="009C0C10" w:rsidRDefault="00152855" w:rsidP="00152855">
            <w:pPr>
              <w:spacing w:after="0" w:line="240" w:lineRule="auto"/>
              <w:jc w:val="center"/>
              <w:rPr>
                <w:rFonts w:ascii="Segoe UI Light" w:eastAsia="Times New Roman" w:hAnsi="Segoe UI Light" w:cs="Segoe UI Light"/>
                <w:color w:val="002060"/>
                <w:sz w:val="22"/>
                <w:lang w:eastAsia="pl-PL"/>
              </w:rPr>
            </w:pPr>
            <w:r w:rsidRPr="009C0C10">
              <w:rPr>
                <w:rFonts w:ascii="Segoe UI Light" w:hAnsi="Segoe UI Light" w:cs="Segoe UI Light"/>
                <w:color w:val="002060"/>
                <w:sz w:val="22"/>
              </w:rPr>
              <w:t xml:space="preserve"> 27 000,00  zł </w:t>
            </w:r>
          </w:p>
        </w:tc>
        <w:tc>
          <w:tcPr>
            <w:tcW w:w="1096" w:type="dxa"/>
            <w:tcBorders>
              <w:top w:val="nil"/>
              <w:left w:val="nil"/>
              <w:bottom w:val="single" w:sz="4" w:space="0" w:color="auto"/>
              <w:right w:val="single" w:sz="4" w:space="0" w:color="auto"/>
            </w:tcBorders>
            <w:shd w:val="clear" w:color="auto" w:fill="auto"/>
            <w:noWrap/>
            <w:vAlign w:val="center"/>
          </w:tcPr>
          <w:p w14:paraId="1FAB07C2" w14:textId="77777777" w:rsidR="00152855" w:rsidRPr="009C0C10" w:rsidRDefault="00152855" w:rsidP="00152855">
            <w:pPr>
              <w:spacing w:after="0" w:line="240" w:lineRule="auto"/>
              <w:jc w:val="center"/>
              <w:rPr>
                <w:rFonts w:ascii="Segoe UI Light" w:eastAsia="Times New Roman" w:hAnsi="Segoe UI Light" w:cs="Segoe UI Light"/>
                <w:color w:val="002060"/>
                <w:sz w:val="22"/>
                <w:lang w:eastAsia="pl-PL"/>
              </w:rPr>
            </w:pPr>
          </w:p>
        </w:tc>
        <w:tc>
          <w:tcPr>
            <w:tcW w:w="1567" w:type="dxa"/>
            <w:tcBorders>
              <w:top w:val="nil"/>
              <w:left w:val="nil"/>
              <w:bottom w:val="single" w:sz="4" w:space="0" w:color="auto"/>
              <w:right w:val="single" w:sz="4" w:space="0" w:color="auto"/>
            </w:tcBorders>
            <w:shd w:val="clear" w:color="auto" w:fill="auto"/>
            <w:noWrap/>
            <w:vAlign w:val="center"/>
          </w:tcPr>
          <w:p w14:paraId="7F554DBA" w14:textId="77777777" w:rsidR="00152855" w:rsidRPr="009C0C10" w:rsidRDefault="00152855" w:rsidP="00152855">
            <w:pPr>
              <w:spacing w:after="0" w:line="240" w:lineRule="auto"/>
              <w:jc w:val="center"/>
              <w:rPr>
                <w:rFonts w:ascii="Segoe UI Light" w:eastAsia="Times New Roman" w:hAnsi="Segoe UI Light" w:cs="Segoe UI Light"/>
                <w:color w:val="002060"/>
                <w:sz w:val="22"/>
                <w:lang w:eastAsia="pl-PL"/>
              </w:rPr>
            </w:pPr>
          </w:p>
        </w:tc>
      </w:tr>
      <w:tr w:rsidR="009C0C10" w:rsidRPr="009C0C10" w14:paraId="0F19AB82" w14:textId="77777777" w:rsidTr="00691CE8">
        <w:trPr>
          <w:trHeight w:val="590"/>
        </w:trPr>
        <w:tc>
          <w:tcPr>
            <w:tcW w:w="444" w:type="dxa"/>
            <w:tcBorders>
              <w:top w:val="nil"/>
              <w:left w:val="single" w:sz="4" w:space="0" w:color="auto"/>
              <w:bottom w:val="single" w:sz="4" w:space="0" w:color="auto"/>
              <w:right w:val="single" w:sz="4" w:space="0" w:color="auto"/>
            </w:tcBorders>
            <w:shd w:val="clear" w:color="auto" w:fill="auto"/>
            <w:noWrap/>
          </w:tcPr>
          <w:p w14:paraId="000BB857" w14:textId="6A73997B" w:rsidR="00152855" w:rsidRPr="009C0C10" w:rsidRDefault="00152855" w:rsidP="00152855">
            <w:pPr>
              <w:spacing w:after="0" w:line="240" w:lineRule="auto"/>
              <w:jc w:val="center"/>
              <w:rPr>
                <w:rFonts w:ascii="Segoe UI Light" w:eastAsia="Times New Roman" w:hAnsi="Segoe UI Light" w:cs="Segoe UI Light"/>
                <w:color w:val="002060"/>
                <w:sz w:val="22"/>
                <w:lang w:eastAsia="pl-PL"/>
              </w:rPr>
            </w:pPr>
            <w:r w:rsidRPr="009C0C10">
              <w:rPr>
                <w:rFonts w:ascii="Segoe UI Light" w:hAnsi="Segoe UI Light" w:cs="Segoe UI Light"/>
                <w:color w:val="002060"/>
                <w:sz w:val="22"/>
              </w:rPr>
              <w:t>13</w:t>
            </w:r>
          </w:p>
        </w:tc>
        <w:tc>
          <w:tcPr>
            <w:tcW w:w="4371" w:type="dxa"/>
            <w:tcBorders>
              <w:top w:val="nil"/>
              <w:left w:val="nil"/>
              <w:bottom w:val="single" w:sz="4" w:space="0" w:color="auto"/>
              <w:right w:val="single" w:sz="4" w:space="0" w:color="auto"/>
            </w:tcBorders>
            <w:shd w:val="clear" w:color="auto" w:fill="auto"/>
            <w:noWrap/>
          </w:tcPr>
          <w:p w14:paraId="5CAB92C2" w14:textId="6FD3FE7D" w:rsidR="00152855" w:rsidRPr="009C0C10" w:rsidRDefault="00152855" w:rsidP="00152855">
            <w:pPr>
              <w:spacing w:after="0" w:line="240" w:lineRule="auto"/>
              <w:rPr>
                <w:rFonts w:ascii="Segoe UI Light" w:eastAsia="Times New Roman" w:hAnsi="Segoe UI Light" w:cs="Segoe UI Light"/>
                <w:color w:val="002060"/>
                <w:sz w:val="22"/>
                <w:lang w:eastAsia="pl-PL"/>
              </w:rPr>
            </w:pPr>
            <w:r w:rsidRPr="009C0C10">
              <w:rPr>
                <w:rFonts w:ascii="Segoe UI Light" w:hAnsi="Segoe UI Light" w:cs="Segoe UI Light"/>
                <w:color w:val="002060"/>
                <w:sz w:val="22"/>
              </w:rPr>
              <w:t>Piaskarka samochodowa model OZ-PT6, nr seryjny 21998</w:t>
            </w:r>
          </w:p>
        </w:tc>
        <w:tc>
          <w:tcPr>
            <w:tcW w:w="1855" w:type="dxa"/>
            <w:tcBorders>
              <w:top w:val="nil"/>
              <w:left w:val="nil"/>
              <w:bottom w:val="single" w:sz="4" w:space="0" w:color="auto"/>
              <w:right w:val="single" w:sz="4" w:space="0" w:color="auto"/>
            </w:tcBorders>
            <w:shd w:val="clear" w:color="000000" w:fill="FFFFFF"/>
            <w:noWrap/>
          </w:tcPr>
          <w:p w14:paraId="3D29FC50" w14:textId="32D6F673" w:rsidR="00152855" w:rsidRPr="009C0C10" w:rsidRDefault="00152855" w:rsidP="00152855">
            <w:pPr>
              <w:spacing w:after="0" w:line="240" w:lineRule="auto"/>
              <w:jc w:val="center"/>
              <w:rPr>
                <w:rFonts w:ascii="Segoe UI Light" w:eastAsia="Times New Roman" w:hAnsi="Segoe UI Light" w:cs="Segoe UI Light"/>
                <w:color w:val="002060"/>
                <w:sz w:val="22"/>
                <w:lang w:eastAsia="pl-PL"/>
              </w:rPr>
            </w:pPr>
            <w:r w:rsidRPr="009C0C10">
              <w:rPr>
                <w:rFonts w:ascii="Segoe UI Light" w:hAnsi="Segoe UI Light" w:cs="Segoe UI Light"/>
                <w:color w:val="002060"/>
                <w:sz w:val="22"/>
              </w:rPr>
              <w:t xml:space="preserve"> 102 000,00  zł </w:t>
            </w:r>
          </w:p>
        </w:tc>
        <w:tc>
          <w:tcPr>
            <w:tcW w:w="1096" w:type="dxa"/>
            <w:tcBorders>
              <w:top w:val="nil"/>
              <w:left w:val="nil"/>
              <w:bottom w:val="single" w:sz="4" w:space="0" w:color="auto"/>
              <w:right w:val="single" w:sz="4" w:space="0" w:color="auto"/>
            </w:tcBorders>
            <w:shd w:val="clear" w:color="auto" w:fill="auto"/>
            <w:noWrap/>
            <w:vAlign w:val="center"/>
          </w:tcPr>
          <w:p w14:paraId="0EC15664" w14:textId="77777777" w:rsidR="00152855" w:rsidRPr="009C0C10" w:rsidRDefault="00152855" w:rsidP="00152855">
            <w:pPr>
              <w:spacing w:after="0" w:line="240" w:lineRule="auto"/>
              <w:jc w:val="center"/>
              <w:rPr>
                <w:rFonts w:ascii="Segoe UI Light" w:eastAsia="Times New Roman" w:hAnsi="Segoe UI Light" w:cs="Segoe UI Light"/>
                <w:color w:val="002060"/>
                <w:sz w:val="22"/>
                <w:lang w:eastAsia="pl-PL"/>
              </w:rPr>
            </w:pPr>
          </w:p>
        </w:tc>
        <w:tc>
          <w:tcPr>
            <w:tcW w:w="1567" w:type="dxa"/>
            <w:tcBorders>
              <w:top w:val="nil"/>
              <w:left w:val="nil"/>
              <w:bottom w:val="single" w:sz="4" w:space="0" w:color="auto"/>
              <w:right w:val="single" w:sz="4" w:space="0" w:color="auto"/>
            </w:tcBorders>
            <w:shd w:val="clear" w:color="auto" w:fill="auto"/>
            <w:noWrap/>
            <w:vAlign w:val="center"/>
          </w:tcPr>
          <w:p w14:paraId="2A1BFF30" w14:textId="77777777" w:rsidR="00152855" w:rsidRPr="009C0C10" w:rsidRDefault="00152855" w:rsidP="00152855">
            <w:pPr>
              <w:spacing w:after="0" w:line="240" w:lineRule="auto"/>
              <w:jc w:val="center"/>
              <w:rPr>
                <w:rFonts w:ascii="Segoe UI Light" w:eastAsia="Times New Roman" w:hAnsi="Segoe UI Light" w:cs="Segoe UI Light"/>
                <w:color w:val="002060"/>
                <w:sz w:val="22"/>
                <w:lang w:eastAsia="pl-PL"/>
              </w:rPr>
            </w:pPr>
          </w:p>
        </w:tc>
      </w:tr>
      <w:tr w:rsidR="00B17D60" w:rsidRPr="009C0C10" w14:paraId="789FB222" w14:textId="77777777" w:rsidTr="00691CE8">
        <w:trPr>
          <w:trHeight w:val="663"/>
        </w:trPr>
        <w:tc>
          <w:tcPr>
            <w:tcW w:w="444" w:type="dxa"/>
            <w:tcBorders>
              <w:top w:val="nil"/>
              <w:left w:val="single" w:sz="4" w:space="0" w:color="auto"/>
              <w:bottom w:val="single" w:sz="4" w:space="0" w:color="auto"/>
              <w:right w:val="single" w:sz="4" w:space="0" w:color="auto"/>
            </w:tcBorders>
            <w:shd w:val="clear" w:color="auto" w:fill="auto"/>
            <w:noWrap/>
            <w:vAlign w:val="center"/>
            <w:hideMark/>
          </w:tcPr>
          <w:p w14:paraId="4D1DCD98" w14:textId="77777777" w:rsidR="00B17D60" w:rsidRPr="009C0C10" w:rsidRDefault="00B17D60" w:rsidP="00B17D60">
            <w:pPr>
              <w:spacing w:after="0" w:line="240" w:lineRule="auto"/>
              <w:jc w:val="center"/>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 </w:t>
            </w:r>
          </w:p>
        </w:tc>
        <w:tc>
          <w:tcPr>
            <w:tcW w:w="4371" w:type="dxa"/>
            <w:tcBorders>
              <w:top w:val="nil"/>
              <w:left w:val="nil"/>
              <w:bottom w:val="single" w:sz="4" w:space="0" w:color="auto"/>
              <w:right w:val="single" w:sz="4" w:space="0" w:color="auto"/>
            </w:tcBorders>
            <w:shd w:val="clear" w:color="auto" w:fill="auto"/>
            <w:noWrap/>
            <w:vAlign w:val="center"/>
            <w:hideMark/>
          </w:tcPr>
          <w:p w14:paraId="0B6517AA" w14:textId="77777777" w:rsidR="00B17D60" w:rsidRPr="009C0C10" w:rsidRDefault="00B17D60" w:rsidP="00B17D60">
            <w:pPr>
              <w:spacing w:after="0" w:line="240" w:lineRule="auto"/>
              <w:jc w:val="center"/>
              <w:rPr>
                <w:rFonts w:ascii="Segoe UI Light" w:eastAsia="Times New Roman" w:hAnsi="Segoe UI Light" w:cs="Segoe UI Light"/>
                <w:b/>
                <w:bCs/>
                <w:color w:val="002060"/>
                <w:sz w:val="22"/>
                <w:lang w:eastAsia="pl-PL"/>
              </w:rPr>
            </w:pPr>
            <w:r w:rsidRPr="009C0C10">
              <w:rPr>
                <w:rFonts w:ascii="Segoe UI Light" w:eastAsia="Times New Roman" w:hAnsi="Segoe UI Light" w:cs="Segoe UI Light"/>
                <w:b/>
                <w:bCs/>
                <w:color w:val="002060"/>
                <w:sz w:val="22"/>
                <w:lang w:eastAsia="pl-PL"/>
              </w:rPr>
              <w:t>RAZEM:</w:t>
            </w:r>
          </w:p>
        </w:tc>
        <w:tc>
          <w:tcPr>
            <w:tcW w:w="1855" w:type="dxa"/>
            <w:tcBorders>
              <w:top w:val="nil"/>
              <w:left w:val="nil"/>
              <w:bottom w:val="single" w:sz="4" w:space="0" w:color="auto"/>
              <w:right w:val="single" w:sz="4" w:space="0" w:color="auto"/>
            </w:tcBorders>
            <w:shd w:val="clear" w:color="auto" w:fill="auto"/>
            <w:noWrap/>
            <w:vAlign w:val="center"/>
            <w:hideMark/>
          </w:tcPr>
          <w:p w14:paraId="40498743" w14:textId="42841D01" w:rsidR="00B17D60" w:rsidRPr="009C0C10" w:rsidRDefault="00691CE8" w:rsidP="00691CE8">
            <w:pPr>
              <w:spacing w:line="240" w:lineRule="auto"/>
              <w:jc w:val="center"/>
              <w:rPr>
                <w:rFonts w:ascii="Arial Nova" w:hAnsi="Arial Nova" w:cs="Calibri"/>
                <w:b/>
                <w:bCs/>
                <w:color w:val="002060"/>
                <w:sz w:val="22"/>
              </w:rPr>
            </w:pPr>
            <w:r w:rsidRPr="009C0C10">
              <w:rPr>
                <w:rFonts w:ascii="Arial Nova" w:hAnsi="Arial Nova" w:cs="Calibri"/>
                <w:b/>
                <w:bCs/>
                <w:color w:val="002060"/>
                <w:sz w:val="22"/>
              </w:rPr>
              <w:t>7 746 290,00 zł</w:t>
            </w:r>
          </w:p>
        </w:tc>
        <w:tc>
          <w:tcPr>
            <w:tcW w:w="1096" w:type="dxa"/>
            <w:tcBorders>
              <w:top w:val="nil"/>
              <w:left w:val="nil"/>
              <w:bottom w:val="single" w:sz="4" w:space="0" w:color="auto"/>
              <w:right w:val="single" w:sz="4" w:space="0" w:color="auto"/>
            </w:tcBorders>
            <w:shd w:val="clear" w:color="auto" w:fill="auto"/>
            <w:noWrap/>
            <w:vAlign w:val="center"/>
            <w:hideMark/>
          </w:tcPr>
          <w:p w14:paraId="5FD6D926" w14:textId="77777777" w:rsidR="00B17D60" w:rsidRPr="009C0C10" w:rsidRDefault="00B17D60" w:rsidP="00B17D60">
            <w:pPr>
              <w:spacing w:after="0" w:line="240" w:lineRule="auto"/>
              <w:jc w:val="center"/>
              <w:rPr>
                <w:rFonts w:ascii="Segoe UI Light" w:eastAsia="Times New Roman" w:hAnsi="Segoe UI Light" w:cs="Segoe UI Light"/>
                <w:b/>
                <w:bCs/>
                <w:color w:val="002060"/>
                <w:sz w:val="22"/>
                <w:lang w:eastAsia="pl-PL"/>
              </w:rPr>
            </w:pPr>
            <w:r w:rsidRPr="009C0C10">
              <w:rPr>
                <w:rFonts w:ascii="Segoe UI Light" w:eastAsia="Times New Roman" w:hAnsi="Segoe UI Light" w:cs="Segoe UI Light"/>
                <w:b/>
                <w:bCs/>
                <w:color w:val="002060"/>
                <w:sz w:val="22"/>
                <w:lang w:eastAsia="pl-PL"/>
              </w:rPr>
              <w:t> </w:t>
            </w:r>
          </w:p>
        </w:tc>
        <w:tc>
          <w:tcPr>
            <w:tcW w:w="1567" w:type="dxa"/>
            <w:tcBorders>
              <w:top w:val="nil"/>
              <w:left w:val="nil"/>
              <w:bottom w:val="single" w:sz="4" w:space="0" w:color="auto"/>
              <w:right w:val="single" w:sz="4" w:space="0" w:color="auto"/>
            </w:tcBorders>
            <w:shd w:val="clear" w:color="auto" w:fill="auto"/>
            <w:noWrap/>
            <w:vAlign w:val="center"/>
            <w:hideMark/>
          </w:tcPr>
          <w:p w14:paraId="50556F67" w14:textId="77777777" w:rsidR="00B17D60" w:rsidRPr="009C0C10" w:rsidRDefault="00B17D60" w:rsidP="00B17D60">
            <w:pPr>
              <w:spacing w:after="0" w:line="240" w:lineRule="auto"/>
              <w:jc w:val="center"/>
              <w:rPr>
                <w:rFonts w:ascii="Segoe UI Light" w:eastAsia="Times New Roman" w:hAnsi="Segoe UI Light" w:cs="Segoe UI Light"/>
                <w:b/>
                <w:bCs/>
                <w:color w:val="002060"/>
                <w:sz w:val="22"/>
                <w:lang w:eastAsia="pl-PL"/>
              </w:rPr>
            </w:pPr>
            <w:r w:rsidRPr="009C0C10">
              <w:rPr>
                <w:rFonts w:ascii="Segoe UI Light" w:eastAsia="Times New Roman" w:hAnsi="Segoe UI Light" w:cs="Segoe UI Light"/>
                <w:b/>
                <w:bCs/>
                <w:color w:val="002060"/>
                <w:sz w:val="22"/>
                <w:lang w:eastAsia="pl-PL"/>
              </w:rPr>
              <w:t> </w:t>
            </w:r>
          </w:p>
        </w:tc>
      </w:tr>
    </w:tbl>
    <w:p w14:paraId="276E15E2" w14:textId="77777777" w:rsidR="00B17D60" w:rsidRPr="009C0C10" w:rsidRDefault="00B17D60" w:rsidP="00B17D60">
      <w:pPr>
        <w:rPr>
          <w:rFonts w:ascii="Segoe UI Light" w:hAnsi="Segoe UI Light" w:cs="Segoe UI Light"/>
          <w:color w:val="002060"/>
          <w:sz w:val="22"/>
          <w:lang w:eastAsia="pl-PL"/>
        </w:rPr>
      </w:pPr>
    </w:p>
    <w:p w14:paraId="4BA07500" w14:textId="0175F1BC" w:rsidR="000C4079" w:rsidRPr="009C0C10" w:rsidRDefault="00CB7D47" w:rsidP="003A5F66">
      <w:pPr>
        <w:pStyle w:val="Nagwek3"/>
        <w:numPr>
          <w:ilvl w:val="1"/>
          <w:numId w:val="29"/>
        </w:numPr>
        <w:spacing w:before="0" w:after="120"/>
        <w:ind w:left="426"/>
        <w:rPr>
          <w:rFonts w:ascii="Segoe UI Light" w:hAnsi="Segoe UI Light" w:cs="Segoe UI Light"/>
          <w:color w:val="002060"/>
          <w:sz w:val="22"/>
          <w:szCs w:val="22"/>
        </w:rPr>
      </w:pPr>
      <w:r w:rsidRPr="009C0C10">
        <w:rPr>
          <w:rFonts w:ascii="Segoe UI Light" w:hAnsi="Segoe UI Light" w:cs="Segoe UI Light"/>
          <w:color w:val="002060"/>
          <w:sz w:val="22"/>
          <w:szCs w:val="22"/>
        </w:rPr>
        <w:t>Informacje, postanowienia i klauzule dodatkowe</w:t>
      </w:r>
      <w:r w:rsidR="00A84045" w:rsidRPr="009C0C10">
        <w:rPr>
          <w:rFonts w:ascii="Segoe UI Light" w:hAnsi="Segoe UI Light" w:cs="Segoe UI Light"/>
          <w:color w:val="002060"/>
          <w:sz w:val="22"/>
          <w:szCs w:val="22"/>
        </w:rPr>
        <w:t xml:space="preserve"> </w:t>
      </w:r>
    </w:p>
    <w:p w14:paraId="5C62ADA0" w14:textId="77777777" w:rsidR="0049278B" w:rsidRPr="009C0C10" w:rsidRDefault="0049278B" w:rsidP="0049278B">
      <w:pPr>
        <w:pStyle w:val="Akapitzlist"/>
        <w:keepNext/>
        <w:widowControl w:val="0"/>
        <w:numPr>
          <w:ilvl w:val="0"/>
          <w:numId w:val="29"/>
        </w:numPr>
        <w:autoSpaceDE w:val="0"/>
        <w:autoSpaceDN w:val="0"/>
        <w:spacing w:after="120" w:line="240" w:lineRule="auto"/>
        <w:contextualSpacing w:val="0"/>
        <w:jc w:val="both"/>
        <w:outlineLvl w:val="2"/>
        <w:rPr>
          <w:rFonts w:ascii="Segoe UI Light" w:eastAsia="Times New Roman" w:hAnsi="Segoe UI Light" w:cs="Segoe UI Light"/>
          <w:b/>
          <w:bCs/>
          <w:vanish/>
          <w:color w:val="002060"/>
          <w:sz w:val="22"/>
          <w:lang w:eastAsia="pl-PL"/>
        </w:rPr>
      </w:pPr>
      <w:bookmarkStart w:id="9" w:name="_Hlk91845507"/>
    </w:p>
    <w:p w14:paraId="676776C2" w14:textId="77777777" w:rsidR="0049278B" w:rsidRPr="009C0C10" w:rsidRDefault="0049278B" w:rsidP="0049278B">
      <w:pPr>
        <w:pStyle w:val="Akapitzlist"/>
        <w:keepNext/>
        <w:widowControl w:val="0"/>
        <w:numPr>
          <w:ilvl w:val="1"/>
          <w:numId w:val="29"/>
        </w:numPr>
        <w:autoSpaceDE w:val="0"/>
        <w:autoSpaceDN w:val="0"/>
        <w:spacing w:after="120" w:line="240" w:lineRule="auto"/>
        <w:contextualSpacing w:val="0"/>
        <w:jc w:val="both"/>
        <w:outlineLvl w:val="2"/>
        <w:rPr>
          <w:rFonts w:ascii="Segoe UI Light" w:eastAsia="Times New Roman" w:hAnsi="Segoe UI Light" w:cs="Segoe UI Light"/>
          <w:b/>
          <w:bCs/>
          <w:vanish/>
          <w:color w:val="002060"/>
          <w:sz w:val="22"/>
          <w:lang w:eastAsia="pl-PL"/>
        </w:rPr>
      </w:pPr>
    </w:p>
    <w:p w14:paraId="22CF4A2C" w14:textId="50ABBC66" w:rsidR="005A6117" w:rsidRPr="009C0C10" w:rsidRDefault="005A6117" w:rsidP="009E2BEC">
      <w:pPr>
        <w:pStyle w:val="Nagwek3"/>
        <w:numPr>
          <w:ilvl w:val="2"/>
          <w:numId w:val="29"/>
        </w:numPr>
        <w:spacing w:before="0" w:after="120"/>
        <w:ind w:left="567" w:hanging="567"/>
        <w:jc w:val="both"/>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597D2D" w:rsidRPr="009C0C10">
        <w:rPr>
          <w:rFonts w:ascii="Segoe UI Light" w:hAnsi="Segoe UI Light" w:cs="Segoe UI Light"/>
          <w:color w:val="002060"/>
          <w:sz w:val="22"/>
          <w:szCs w:val="22"/>
        </w:rPr>
        <w:t xml:space="preserve"> ustalenia wysokości odszkodowania</w:t>
      </w:r>
      <w:r w:rsidR="009D3BD5" w:rsidRPr="009C0C10">
        <w:rPr>
          <w:rFonts w:ascii="Segoe UI Light" w:hAnsi="Segoe UI Light" w:cs="Segoe UI Light"/>
          <w:color w:val="002060"/>
          <w:sz w:val="22"/>
          <w:szCs w:val="22"/>
        </w:rPr>
        <w:t xml:space="preserve"> (PD, EEI, CPM)</w:t>
      </w:r>
    </w:p>
    <w:p w14:paraId="70FA1F56" w14:textId="0D6488BC" w:rsidR="005A6117" w:rsidRPr="009C0C10" w:rsidRDefault="00BB6C2C" w:rsidP="009E2BEC">
      <w:pPr>
        <w:spacing w:after="120" w:line="240" w:lineRule="auto"/>
        <w:ind w:left="567"/>
        <w:jc w:val="both"/>
        <w:rPr>
          <w:rFonts w:ascii="Segoe UI Light" w:hAnsi="Segoe UI Light" w:cs="Segoe UI Light"/>
          <w:color w:val="002060"/>
          <w:sz w:val="22"/>
        </w:rPr>
      </w:pPr>
      <w:r w:rsidRPr="009C0C10">
        <w:rPr>
          <w:rFonts w:ascii="Segoe UI Light" w:hAnsi="Segoe UI Light" w:cs="Segoe UI Light"/>
          <w:color w:val="002060"/>
          <w:sz w:val="22"/>
        </w:rPr>
        <w:t xml:space="preserve">Ustala się, że w przypadku szkody, odszkodowanie ustalane będzie bez względu na wiek, stopień amortyzacji lub zużycia technicznego danego przedmiotu ubezpieczenia, w pełnej wysokości, maksymalnie do sumy ubezpieczenia uszkodzonej lub utraconej rzeczy, ustalonej z uwzględnieniem przyjętej dla danego mienia wartości. Zasada niedoubezpieczenia i proporcji nie ma zastosowania zarówno dla mienia ubezpieczonego w systemie sum stałych jak i dla mienia, dla którego odpowiedzialność Wykonawcy ograniczona została kwotowym limitem. </w:t>
      </w:r>
      <w:r w:rsidR="005A6117" w:rsidRPr="009C0C10">
        <w:rPr>
          <w:rFonts w:ascii="Segoe UI Light" w:hAnsi="Segoe UI Light" w:cs="Segoe UI Light"/>
          <w:color w:val="002060"/>
          <w:sz w:val="22"/>
        </w:rPr>
        <w:t xml:space="preserve"> </w:t>
      </w:r>
    </w:p>
    <w:bookmarkEnd w:id="9"/>
    <w:p w14:paraId="083498B7" w14:textId="11C1C08E" w:rsidR="00496653" w:rsidRPr="009C0C10" w:rsidRDefault="00496653" w:rsidP="009E2BEC">
      <w:pPr>
        <w:pStyle w:val="Nagwek3"/>
        <w:numPr>
          <w:ilvl w:val="2"/>
          <w:numId w:val="29"/>
        </w:numPr>
        <w:spacing w:before="0" w:after="120"/>
        <w:ind w:left="567" w:hanging="567"/>
        <w:jc w:val="both"/>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597D2D" w:rsidRPr="009C0C10">
        <w:rPr>
          <w:rFonts w:ascii="Segoe UI Light" w:hAnsi="Segoe UI Light" w:cs="Segoe UI Light"/>
          <w:color w:val="002060"/>
          <w:sz w:val="22"/>
          <w:szCs w:val="22"/>
        </w:rPr>
        <w:t xml:space="preserve"> rezygnacji z naprawy, zakupu, odbudowy</w:t>
      </w:r>
      <w:r w:rsidR="009D3BD5" w:rsidRPr="009C0C10">
        <w:rPr>
          <w:rFonts w:ascii="Segoe UI Light" w:hAnsi="Segoe UI Light" w:cs="Segoe UI Light"/>
          <w:color w:val="002060"/>
          <w:sz w:val="22"/>
          <w:szCs w:val="22"/>
        </w:rPr>
        <w:t xml:space="preserve"> (PD, EEI</w:t>
      </w:r>
      <w:r w:rsidR="0049278B" w:rsidRPr="009C0C10">
        <w:rPr>
          <w:rFonts w:ascii="Segoe UI Light" w:hAnsi="Segoe UI Light" w:cs="Segoe UI Light"/>
          <w:color w:val="002060"/>
          <w:sz w:val="22"/>
          <w:szCs w:val="22"/>
        </w:rPr>
        <w:t>, CPM</w:t>
      </w:r>
      <w:r w:rsidR="009D3BD5" w:rsidRPr="009C0C10">
        <w:rPr>
          <w:rFonts w:ascii="Segoe UI Light" w:hAnsi="Segoe UI Light" w:cs="Segoe UI Light"/>
          <w:color w:val="002060"/>
          <w:sz w:val="22"/>
          <w:szCs w:val="22"/>
        </w:rPr>
        <w:t>)</w:t>
      </w:r>
    </w:p>
    <w:p w14:paraId="64D36BBC" w14:textId="4F26F83B" w:rsidR="00496653" w:rsidRPr="009C0C10" w:rsidRDefault="00BB6C2C" w:rsidP="009E2BEC">
      <w:pPr>
        <w:spacing w:after="120" w:line="240" w:lineRule="auto"/>
        <w:ind w:left="567"/>
        <w:jc w:val="both"/>
        <w:rPr>
          <w:rFonts w:ascii="Segoe UI Light" w:hAnsi="Segoe UI Light" w:cs="Segoe UI Light"/>
          <w:color w:val="002060"/>
          <w:sz w:val="22"/>
        </w:rPr>
      </w:pPr>
      <w:r w:rsidRPr="009C0C10">
        <w:rPr>
          <w:rFonts w:ascii="Segoe UI Light" w:hAnsi="Segoe UI Light" w:cs="Segoe UI Light"/>
          <w:color w:val="002060"/>
          <w:sz w:val="22"/>
        </w:rPr>
        <w:t xml:space="preserve">Ustala się, że w przypadku szkody, Zamawiający ma prawo podjąć decyzję o rezygnacji z naprawy, zakupu bądź odbudowy uszkodzonego lub zniszczonego mienia, w takim wypadku Wykonawca wypłaci odszkodowanie w taki sposób jakby mienie to zostało odtworzone. </w:t>
      </w:r>
    </w:p>
    <w:p w14:paraId="47E99D9A" w14:textId="63D26A79" w:rsidR="00496653" w:rsidRPr="009C0C10" w:rsidRDefault="00496653" w:rsidP="009E2BEC">
      <w:pPr>
        <w:pStyle w:val="Nagwek3"/>
        <w:numPr>
          <w:ilvl w:val="2"/>
          <w:numId w:val="29"/>
        </w:numPr>
        <w:spacing w:before="0" w:after="120"/>
        <w:ind w:left="567" w:hanging="567"/>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597D2D" w:rsidRPr="009C0C10">
        <w:rPr>
          <w:rFonts w:ascii="Segoe UI Light" w:hAnsi="Segoe UI Light" w:cs="Segoe UI Light"/>
          <w:color w:val="002060"/>
          <w:sz w:val="22"/>
          <w:szCs w:val="22"/>
        </w:rPr>
        <w:t xml:space="preserve"> dodatkowej sumy ubezpieczenia</w:t>
      </w:r>
      <w:r w:rsidR="009D3BD5" w:rsidRPr="009C0C10">
        <w:rPr>
          <w:rFonts w:ascii="Segoe UI Light" w:hAnsi="Segoe UI Light" w:cs="Segoe UI Light"/>
          <w:color w:val="002060"/>
          <w:sz w:val="22"/>
          <w:szCs w:val="22"/>
        </w:rPr>
        <w:t xml:space="preserve"> (PD, EEI, CPM)</w:t>
      </w:r>
    </w:p>
    <w:p w14:paraId="5D2DB762" w14:textId="730051AF" w:rsidR="00BB6C2C" w:rsidRPr="009C0C10" w:rsidRDefault="00BB6C2C" w:rsidP="009E2BEC">
      <w:pPr>
        <w:spacing w:after="120" w:line="240" w:lineRule="auto"/>
        <w:ind w:left="567"/>
        <w:jc w:val="both"/>
        <w:rPr>
          <w:rFonts w:ascii="Segoe UI Light" w:hAnsi="Segoe UI Light" w:cs="Segoe UI Light"/>
          <w:color w:val="002060"/>
          <w:sz w:val="22"/>
        </w:rPr>
      </w:pPr>
      <w:r w:rsidRPr="009C0C10">
        <w:rPr>
          <w:rFonts w:ascii="Segoe UI Light" w:hAnsi="Segoe UI Light" w:cs="Segoe UI Light"/>
          <w:color w:val="002060"/>
          <w:sz w:val="22"/>
        </w:rPr>
        <w:t xml:space="preserve">Ustala się, że zakres ubezpieczenia obejmuje tzw. dodatkową sumę ubezpieczenia, która rozdziela się na sumy ubezpieczenia tych przedmiotów ubezpieczenia, dla których określone sumy ubezpieczenia są niewystarczające do odtworzenia mienia (sytuacja stwierdzonego </w:t>
      </w:r>
      <w:r w:rsidRPr="009C0C10">
        <w:rPr>
          <w:rFonts w:ascii="Segoe UI Light" w:hAnsi="Segoe UI Light" w:cs="Segoe UI Light"/>
          <w:color w:val="002060"/>
          <w:sz w:val="22"/>
        </w:rPr>
        <w:lastRenderedPageBreak/>
        <w:t xml:space="preserve">niedoubezpieczenia), </w:t>
      </w:r>
      <w:r w:rsidR="005137E5" w:rsidRPr="009C0C10">
        <w:rPr>
          <w:rFonts w:ascii="Segoe UI Light" w:hAnsi="Segoe UI Light" w:cs="Segoe UI Light"/>
          <w:color w:val="002060"/>
          <w:sz w:val="22"/>
        </w:rPr>
        <w:t xml:space="preserve">dla mienia ubezpieczonego w wartości księgowej brutto i odtworzeniowej. </w:t>
      </w:r>
    </w:p>
    <w:p w14:paraId="1139FF3E" w14:textId="6C35B54F" w:rsidR="00BB6C2C" w:rsidRPr="009C0C10" w:rsidRDefault="00BB6C2C" w:rsidP="009E2BEC">
      <w:pPr>
        <w:spacing w:after="120" w:line="240" w:lineRule="auto"/>
        <w:ind w:left="567"/>
        <w:jc w:val="both"/>
        <w:rPr>
          <w:rFonts w:ascii="Segoe UI Light" w:hAnsi="Segoe UI Light" w:cs="Segoe UI Light"/>
          <w:color w:val="002060"/>
          <w:sz w:val="22"/>
        </w:rPr>
      </w:pPr>
      <w:r w:rsidRPr="009C0C10">
        <w:rPr>
          <w:rFonts w:ascii="Segoe UI Light" w:hAnsi="Segoe UI Light" w:cs="Segoe UI Light"/>
          <w:color w:val="002060"/>
          <w:sz w:val="22"/>
        </w:rPr>
        <w:t xml:space="preserve">Dodatkowa suma ubezpieczenia nie ma zastosowania do przedmiotów ubezpieczenia obejmowanych ochroną w systemie na pierwsze ryzyko. Odpowiedzialność Wykonawcy ograniczona jest do </w:t>
      </w:r>
      <w:r w:rsidR="00712A93" w:rsidRPr="009C0C10">
        <w:rPr>
          <w:rFonts w:ascii="Segoe UI Light" w:hAnsi="Segoe UI Light" w:cs="Segoe UI Light"/>
          <w:color w:val="002060"/>
          <w:sz w:val="22"/>
        </w:rPr>
        <w:t>1</w:t>
      </w:r>
      <w:r w:rsidRPr="009C0C10">
        <w:rPr>
          <w:rFonts w:ascii="Segoe UI Light" w:hAnsi="Segoe UI Light" w:cs="Segoe UI Light"/>
          <w:color w:val="002060"/>
          <w:sz w:val="22"/>
        </w:rPr>
        <w:t xml:space="preserve"> 000 000 zł na jedno i wszystkie zdarzenia w okresie ubezpieczenia. </w:t>
      </w:r>
    </w:p>
    <w:p w14:paraId="5D59D0E8" w14:textId="22017C57" w:rsidR="00031BC9" w:rsidRPr="009C0C10" w:rsidRDefault="00031BC9" w:rsidP="009E2BEC">
      <w:pPr>
        <w:pStyle w:val="Nagwek3"/>
        <w:numPr>
          <w:ilvl w:val="2"/>
          <w:numId w:val="29"/>
        </w:numPr>
        <w:spacing w:before="0" w:after="120"/>
        <w:ind w:left="567" w:hanging="567"/>
        <w:rPr>
          <w:rFonts w:ascii="Segoe UI Light" w:hAnsi="Segoe UI Light" w:cs="Segoe UI Light"/>
          <w:color w:val="002060"/>
          <w:sz w:val="22"/>
          <w:szCs w:val="22"/>
        </w:rPr>
      </w:pPr>
      <w:r w:rsidRPr="009C0C10">
        <w:rPr>
          <w:rFonts w:ascii="Segoe UI Light" w:hAnsi="Segoe UI Light" w:cs="Segoe UI Light"/>
          <w:color w:val="002060"/>
          <w:sz w:val="22"/>
          <w:szCs w:val="22"/>
        </w:rPr>
        <w:t>Klauzula automatycznego pokrycia dla nowo nabywanego mienia – klauzula ma zastosowanie wyłącznie w odniesieniu do budynków</w:t>
      </w:r>
      <w:r w:rsidR="009D3BD5" w:rsidRPr="009C0C10">
        <w:rPr>
          <w:rFonts w:ascii="Segoe UI Light" w:hAnsi="Segoe UI Light" w:cs="Segoe UI Light"/>
          <w:color w:val="002060"/>
          <w:sz w:val="22"/>
          <w:szCs w:val="22"/>
        </w:rPr>
        <w:t xml:space="preserve"> (PD)</w:t>
      </w:r>
    </w:p>
    <w:p w14:paraId="6FF240AB" w14:textId="77777777" w:rsidR="00611128" w:rsidRPr="009C0C10" w:rsidRDefault="00031BC9" w:rsidP="009E2BEC">
      <w:pPr>
        <w:pStyle w:val="Akapitzlist"/>
        <w:numPr>
          <w:ilvl w:val="0"/>
          <w:numId w:val="46"/>
        </w:numPr>
        <w:spacing w:after="120" w:line="240" w:lineRule="auto"/>
        <w:ind w:left="1134" w:hanging="567"/>
        <w:jc w:val="both"/>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Automatyczną ochroną ubezpieczeniową objęte są zarówno nowo nabyte budynki jak i wzrost wartości budynków, wskutek poczynionych inwestycji związanych z zwiększeniem powierzchni budynku w okresie ubezpieczenia i/lub ulepszeniem, modernizacją budynków.</w:t>
      </w:r>
    </w:p>
    <w:p w14:paraId="04E28B82" w14:textId="77777777" w:rsidR="0047404E" w:rsidRPr="009C0C10" w:rsidRDefault="00031BC9" w:rsidP="009E2BEC">
      <w:pPr>
        <w:pStyle w:val="Akapitzlist"/>
        <w:numPr>
          <w:ilvl w:val="0"/>
          <w:numId w:val="46"/>
        </w:numPr>
        <w:spacing w:after="120" w:line="240" w:lineRule="auto"/>
        <w:ind w:left="1134" w:hanging="567"/>
        <w:jc w:val="both"/>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 xml:space="preserve">Ubezpieczyciel obejmie automatyczną ochroną ubezpieczeniową budynki, których wartość wzrosła w okresie ubezpieczenia wskutek zwiększenia metrażu i/lub ulepszenia, modernizacji budynku. Ochrona rozpoczyna się z dniem przejścia ryzyka na Ubezpieczonego. Limit odpowiedzialności 5.000.000 zł bez konieczności zgłaszania tego faktu do Wykonawcy. W przypadku przekroczenia </w:t>
      </w:r>
      <w:proofErr w:type="spellStart"/>
      <w:r w:rsidRPr="009C0C10">
        <w:rPr>
          <w:rFonts w:ascii="Segoe UI Light" w:eastAsia="Times New Roman" w:hAnsi="Segoe UI Light" w:cs="Segoe UI Light"/>
          <w:color w:val="002060"/>
          <w:sz w:val="22"/>
          <w:lang w:eastAsia="pl-PL"/>
        </w:rPr>
        <w:t>bezskładowego</w:t>
      </w:r>
      <w:proofErr w:type="spellEnd"/>
      <w:r w:rsidRPr="009C0C10">
        <w:rPr>
          <w:rFonts w:ascii="Segoe UI Light" w:eastAsia="Times New Roman" w:hAnsi="Segoe UI Light" w:cs="Segoe UI Light"/>
          <w:color w:val="002060"/>
          <w:sz w:val="22"/>
          <w:lang w:eastAsia="pl-PL"/>
        </w:rPr>
        <w:t xml:space="preserve"> limitu, ubezpieczyciel może naliczyć dodatkową składkę pro rata powyżej wskazanego limitu. </w:t>
      </w:r>
    </w:p>
    <w:p w14:paraId="4CBD3E31" w14:textId="77777777" w:rsidR="00414B58" w:rsidRPr="009C0C10" w:rsidRDefault="00031BC9" w:rsidP="009E2BEC">
      <w:pPr>
        <w:pStyle w:val="Akapitzlist"/>
        <w:numPr>
          <w:ilvl w:val="0"/>
          <w:numId w:val="46"/>
        </w:numPr>
        <w:spacing w:after="120" w:line="240" w:lineRule="auto"/>
        <w:ind w:left="1134" w:hanging="567"/>
        <w:jc w:val="both"/>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 xml:space="preserve">Nowo nabywane budynki są automatycznie objęte ochroną w całości z dniem przejścia na Ubezpieczonego ryzyka związanego z posiadaniem tego mienia. Limit odpowiedzialności 10.000.000 zł bez konieczności zgłaszania tego faktu do ubezpieczyciela. W przypadku przekroczenia </w:t>
      </w:r>
      <w:proofErr w:type="spellStart"/>
      <w:r w:rsidRPr="009C0C10">
        <w:rPr>
          <w:rFonts w:ascii="Segoe UI Light" w:eastAsia="Times New Roman" w:hAnsi="Segoe UI Light" w:cs="Segoe UI Light"/>
          <w:color w:val="002060"/>
          <w:sz w:val="22"/>
          <w:lang w:eastAsia="pl-PL"/>
        </w:rPr>
        <w:t>bezskładowego</w:t>
      </w:r>
      <w:proofErr w:type="spellEnd"/>
      <w:r w:rsidRPr="009C0C10">
        <w:rPr>
          <w:rFonts w:ascii="Segoe UI Light" w:eastAsia="Times New Roman" w:hAnsi="Segoe UI Light" w:cs="Segoe UI Light"/>
          <w:color w:val="002060"/>
          <w:sz w:val="22"/>
          <w:lang w:eastAsia="pl-PL"/>
        </w:rPr>
        <w:t xml:space="preserve"> limitu, ubezpieczyciel może naliczyć dodatkową składkę pro rata powyżej wskazanego limitu. </w:t>
      </w:r>
    </w:p>
    <w:p w14:paraId="4A5AEECD" w14:textId="77777777" w:rsidR="00414B58" w:rsidRPr="009C0C10" w:rsidRDefault="00031BC9" w:rsidP="009E2BEC">
      <w:pPr>
        <w:pStyle w:val="Akapitzlist"/>
        <w:numPr>
          <w:ilvl w:val="0"/>
          <w:numId w:val="46"/>
        </w:numPr>
        <w:spacing w:after="120" w:line="240" w:lineRule="auto"/>
        <w:ind w:left="1134" w:hanging="567"/>
        <w:jc w:val="both"/>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W przypadku, gdy wartość budynków w okresie ubezpieczenia ulegnie zmniejszeniu, np. wskutek zbycia, likwidacji bądź obniżenia wartości składnika mienia, Ubezpieczyciel dokona rozliczenia składki stosując odpowiednio zasady określone dla rozliczenia wzrostu wartości mienia.</w:t>
      </w:r>
    </w:p>
    <w:p w14:paraId="531C7CED" w14:textId="739F8915" w:rsidR="00031BC9" w:rsidRPr="009C0C10" w:rsidRDefault="00031BC9" w:rsidP="009E2BEC">
      <w:pPr>
        <w:pStyle w:val="Akapitzlist"/>
        <w:numPr>
          <w:ilvl w:val="0"/>
          <w:numId w:val="46"/>
        </w:numPr>
        <w:spacing w:after="120" w:line="240" w:lineRule="auto"/>
        <w:ind w:left="1134" w:hanging="567"/>
        <w:jc w:val="both"/>
        <w:rPr>
          <w:rFonts w:ascii="Segoe UI Light" w:eastAsia="Times New Roman" w:hAnsi="Segoe UI Light" w:cs="Segoe UI Light"/>
          <w:color w:val="002060"/>
          <w:sz w:val="22"/>
          <w:lang w:eastAsia="pl-PL"/>
        </w:rPr>
      </w:pPr>
      <w:r w:rsidRPr="009C0C10">
        <w:rPr>
          <w:rFonts w:ascii="Segoe UI Light" w:eastAsia="Times New Roman" w:hAnsi="Segoe UI Light" w:cs="Segoe UI Light"/>
          <w:color w:val="002060"/>
          <w:sz w:val="22"/>
          <w:lang w:eastAsia="pl-PL"/>
        </w:rPr>
        <w:t>W przypadku nowych budynków zastosowanie wartości odtworzeniowej ustalonej na postawie wartości kontraktów budowlanych lub wyceny rzeczoznawcy będzie dodatkowo zaznaczane.</w:t>
      </w:r>
    </w:p>
    <w:p w14:paraId="6DE995C7" w14:textId="14B27A4B" w:rsidR="00031BC9" w:rsidRPr="009C0C10" w:rsidRDefault="00031BC9" w:rsidP="009E2BEC">
      <w:pPr>
        <w:pStyle w:val="Akapitzlist"/>
        <w:numPr>
          <w:ilvl w:val="2"/>
          <w:numId w:val="29"/>
        </w:numPr>
        <w:spacing w:before="240" w:line="276" w:lineRule="auto"/>
        <w:ind w:left="567" w:hanging="567"/>
        <w:jc w:val="both"/>
        <w:rPr>
          <w:rFonts w:ascii="Segoe UI Light" w:eastAsia="Times New Roman" w:hAnsi="Segoe UI Light" w:cs="Segoe UI Light"/>
          <w:color w:val="002060"/>
          <w:sz w:val="22"/>
          <w:lang w:eastAsia="pl-PL"/>
        </w:rPr>
      </w:pPr>
      <w:r w:rsidRPr="009C0C10">
        <w:rPr>
          <w:rFonts w:ascii="Segoe UI Light" w:eastAsia="Times New Roman" w:hAnsi="Segoe UI Light" w:cs="Segoe UI Light"/>
          <w:b/>
          <w:bCs/>
          <w:color w:val="002060"/>
          <w:sz w:val="22"/>
          <w:lang w:eastAsia="pl-PL"/>
        </w:rPr>
        <w:t xml:space="preserve">Klauzula automatycznego objęcia ochroną ubezpieczeniową nowo nabywanego mienia innego niż budynki </w:t>
      </w:r>
      <w:r w:rsidR="009D3BD5" w:rsidRPr="009C0C10">
        <w:rPr>
          <w:rFonts w:ascii="Segoe UI Light" w:hAnsi="Segoe UI Light" w:cs="Segoe UI Light"/>
          <w:b/>
          <w:bCs/>
          <w:color w:val="002060"/>
          <w:sz w:val="22"/>
        </w:rPr>
        <w:t>(PD, EEI,)</w:t>
      </w:r>
    </w:p>
    <w:p w14:paraId="47BB67B0" w14:textId="44176FED" w:rsidR="00031BC9" w:rsidRPr="009E2BEC" w:rsidRDefault="00031BC9" w:rsidP="009E2BEC">
      <w:pPr>
        <w:spacing w:after="120" w:line="240" w:lineRule="auto"/>
        <w:ind w:left="567"/>
        <w:jc w:val="both"/>
        <w:rPr>
          <w:rFonts w:ascii="Segoe UI Light" w:eastAsia="Times New Roman" w:hAnsi="Segoe UI Light" w:cs="Segoe UI Light"/>
          <w:color w:val="002060"/>
          <w:sz w:val="22"/>
          <w:lang w:eastAsia="pl-PL"/>
        </w:rPr>
      </w:pPr>
      <w:r w:rsidRPr="009E2BEC">
        <w:rPr>
          <w:rFonts w:ascii="Segoe UI Light" w:eastAsia="Times New Roman" w:hAnsi="Segoe UI Light" w:cs="Segoe UI Light"/>
          <w:color w:val="002060"/>
          <w:sz w:val="22"/>
          <w:lang w:eastAsia="pl-PL"/>
        </w:rPr>
        <w:t xml:space="preserve">Nowo nabyte mienie (środki trwałe, wyposażenie, sprzęt elektroniczny w ryzyku EEI, inne niż budynki), zostaje objęte automatyczną ochroną ubezpieczeniową, w okresie ubezpieczenia określonym w polisie, oraz mienie zakupione przed okresem ubezpieczenia w okresie od złożenia niniejszego postępowania do dnia poprzedzającego okres obowiązywania polisy, z dniem przejścia ryzyka na ubezpieczone podmioty, bez konieczności każdorazowego informowania Ubezpieczyciela na warunkach jak wyżej. Limit odpowiedzialności 2.000.000 zł bez konieczności zgłaszania tego faktu do ubezpieczyciela. W przypadku przekroczenia </w:t>
      </w:r>
      <w:proofErr w:type="spellStart"/>
      <w:r w:rsidRPr="009E2BEC">
        <w:rPr>
          <w:rFonts w:ascii="Segoe UI Light" w:eastAsia="Times New Roman" w:hAnsi="Segoe UI Light" w:cs="Segoe UI Light"/>
          <w:color w:val="002060"/>
          <w:sz w:val="22"/>
          <w:lang w:eastAsia="pl-PL"/>
        </w:rPr>
        <w:t>bezskładowego</w:t>
      </w:r>
      <w:proofErr w:type="spellEnd"/>
      <w:r w:rsidRPr="009E2BEC">
        <w:rPr>
          <w:rFonts w:ascii="Segoe UI Light" w:eastAsia="Times New Roman" w:hAnsi="Segoe UI Light" w:cs="Segoe UI Light"/>
          <w:color w:val="002060"/>
          <w:sz w:val="22"/>
          <w:lang w:eastAsia="pl-PL"/>
        </w:rPr>
        <w:t xml:space="preserve"> limitu, ubezpieczyciel może naliczyć dodatkową składkę pro rata powyżej wskazanego limitu.</w:t>
      </w:r>
    </w:p>
    <w:p w14:paraId="301F6847" w14:textId="14EDD305" w:rsidR="00496653" w:rsidRPr="009C0C10" w:rsidRDefault="00496653" w:rsidP="009E2BEC">
      <w:pPr>
        <w:pStyle w:val="Nagwek3"/>
        <w:numPr>
          <w:ilvl w:val="2"/>
          <w:numId w:val="29"/>
        </w:numPr>
        <w:spacing w:before="0" w:after="120"/>
        <w:ind w:left="567" w:hanging="567"/>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597D2D" w:rsidRPr="009C0C10">
        <w:rPr>
          <w:rFonts w:ascii="Segoe UI Light" w:hAnsi="Segoe UI Light" w:cs="Segoe UI Light"/>
          <w:color w:val="002060"/>
          <w:sz w:val="22"/>
          <w:szCs w:val="22"/>
        </w:rPr>
        <w:t xml:space="preserve"> automatycznego pokrycia dla nowych lokalizacji</w:t>
      </w:r>
      <w:r w:rsidR="009D3BD5" w:rsidRPr="009C0C10">
        <w:rPr>
          <w:rFonts w:ascii="Segoe UI Light" w:hAnsi="Segoe UI Light" w:cs="Segoe UI Light"/>
          <w:color w:val="002060"/>
          <w:sz w:val="22"/>
          <w:szCs w:val="22"/>
        </w:rPr>
        <w:t xml:space="preserve"> (PD, EEI,)</w:t>
      </w:r>
    </w:p>
    <w:p w14:paraId="34C14437" w14:textId="77777777" w:rsidR="00BB6C2C" w:rsidRPr="009C0C10" w:rsidRDefault="00BB6C2C" w:rsidP="009E2BEC">
      <w:pPr>
        <w:spacing w:after="120" w:line="240" w:lineRule="auto"/>
        <w:ind w:left="567"/>
        <w:jc w:val="both"/>
        <w:rPr>
          <w:rFonts w:ascii="Segoe UI Light" w:hAnsi="Segoe UI Light" w:cs="Segoe UI Light"/>
          <w:color w:val="002060"/>
          <w:sz w:val="22"/>
        </w:rPr>
      </w:pPr>
      <w:r w:rsidRPr="009C0C10">
        <w:rPr>
          <w:rFonts w:ascii="Segoe UI Light" w:hAnsi="Segoe UI Light" w:cs="Segoe UI Light"/>
          <w:color w:val="002060"/>
          <w:sz w:val="22"/>
        </w:rPr>
        <w:t>Ustala się, że automatyczna ochrona dla nowopowstałych lokalizacji rozpoczyna się:</w:t>
      </w:r>
    </w:p>
    <w:p w14:paraId="7562C7D8" w14:textId="5A53604F" w:rsidR="00BB6C2C" w:rsidRPr="009C0C10" w:rsidRDefault="00BB6C2C" w:rsidP="009E2BEC">
      <w:pPr>
        <w:pStyle w:val="Akapitzlist"/>
        <w:numPr>
          <w:ilvl w:val="0"/>
          <w:numId w:val="12"/>
        </w:numPr>
        <w:spacing w:after="120" w:line="240" w:lineRule="auto"/>
        <w:ind w:left="993" w:hanging="426"/>
        <w:jc w:val="both"/>
        <w:rPr>
          <w:rFonts w:ascii="Segoe UI Light" w:hAnsi="Segoe UI Light" w:cs="Segoe UI Light"/>
          <w:color w:val="002060"/>
          <w:sz w:val="22"/>
        </w:rPr>
      </w:pPr>
      <w:r w:rsidRPr="009C0C10">
        <w:rPr>
          <w:rFonts w:ascii="Segoe UI Light" w:hAnsi="Segoe UI Light" w:cs="Segoe UI Light"/>
          <w:color w:val="002060"/>
          <w:sz w:val="22"/>
        </w:rPr>
        <w:lastRenderedPageBreak/>
        <w:t>w pierwszym dniu obowiązywania kontraktu najmu itp. dla budynków lub lokali najmowanych przez Zamawiającego,</w:t>
      </w:r>
    </w:p>
    <w:p w14:paraId="6999AFD0" w14:textId="2F5E93A8" w:rsidR="00BB6C2C" w:rsidRPr="009C0C10" w:rsidRDefault="00BB6C2C" w:rsidP="009E2BEC">
      <w:pPr>
        <w:pStyle w:val="Akapitzlist"/>
        <w:numPr>
          <w:ilvl w:val="0"/>
          <w:numId w:val="12"/>
        </w:numPr>
        <w:spacing w:after="120" w:line="240" w:lineRule="auto"/>
        <w:ind w:left="993" w:hanging="426"/>
        <w:jc w:val="both"/>
        <w:rPr>
          <w:rFonts w:ascii="Segoe UI Light" w:hAnsi="Segoe UI Light" w:cs="Segoe UI Light"/>
          <w:color w:val="002060"/>
          <w:sz w:val="22"/>
        </w:rPr>
      </w:pPr>
      <w:r w:rsidRPr="009C0C10">
        <w:rPr>
          <w:rFonts w:ascii="Segoe UI Light" w:hAnsi="Segoe UI Light" w:cs="Segoe UI Light"/>
          <w:color w:val="002060"/>
          <w:sz w:val="22"/>
        </w:rPr>
        <w:t>w pierwszym dniu po podpisaniu umowy kupna itp. i formalnym przejściu własności nieruchomości na Zamawiającego w przypadku zakupu nowych nieruchomości,</w:t>
      </w:r>
    </w:p>
    <w:p w14:paraId="47FAB2A0" w14:textId="2F857ECF" w:rsidR="00BB6C2C" w:rsidRPr="009C0C10" w:rsidRDefault="00BB6C2C" w:rsidP="009E2BEC">
      <w:pPr>
        <w:pStyle w:val="Akapitzlist"/>
        <w:numPr>
          <w:ilvl w:val="0"/>
          <w:numId w:val="12"/>
        </w:numPr>
        <w:spacing w:after="120" w:line="240" w:lineRule="auto"/>
        <w:ind w:left="993" w:hanging="426"/>
        <w:jc w:val="both"/>
        <w:rPr>
          <w:rFonts w:ascii="Segoe UI Light" w:hAnsi="Segoe UI Light" w:cs="Segoe UI Light"/>
          <w:color w:val="002060"/>
          <w:sz w:val="22"/>
        </w:rPr>
      </w:pPr>
      <w:r w:rsidRPr="009C0C10">
        <w:rPr>
          <w:rFonts w:ascii="Segoe UI Light" w:hAnsi="Segoe UI Light" w:cs="Segoe UI Light"/>
          <w:color w:val="002060"/>
          <w:sz w:val="22"/>
        </w:rPr>
        <w:t>w pierwszym dniu po podpisaniu i przekazaniu stosownego protokołu zdawczo-odbiorczego dla wybudowanych lub wyremontowanych budynków, odbieranych przez Zamawiającego.</w:t>
      </w:r>
    </w:p>
    <w:p w14:paraId="77A38BD3" w14:textId="18E2F880" w:rsidR="00BB6C2C" w:rsidRPr="009C0C10" w:rsidRDefault="00BB6C2C" w:rsidP="009E2BEC">
      <w:pPr>
        <w:spacing w:after="120" w:line="240" w:lineRule="auto"/>
        <w:ind w:left="567"/>
        <w:jc w:val="both"/>
        <w:rPr>
          <w:rFonts w:ascii="Segoe UI Light" w:hAnsi="Segoe UI Light" w:cs="Segoe UI Light"/>
          <w:color w:val="002060"/>
          <w:sz w:val="22"/>
        </w:rPr>
      </w:pPr>
      <w:r w:rsidRPr="009C0C10">
        <w:rPr>
          <w:rFonts w:ascii="Segoe UI Light" w:hAnsi="Segoe UI Light" w:cs="Segoe UI Light"/>
          <w:color w:val="002060"/>
          <w:sz w:val="22"/>
        </w:rPr>
        <w:t>Zamawiający zobowiązany jest do zgłoszenia do Wykonawcy nowej lokalizacji w</w:t>
      </w:r>
      <w:r w:rsidR="00AF732C" w:rsidRPr="009C0C10">
        <w:rPr>
          <w:rFonts w:ascii="Segoe UI Light" w:hAnsi="Segoe UI Light" w:cs="Segoe UI Light"/>
          <w:color w:val="002060"/>
          <w:sz w:val="22"/>
        </w:rPr>
        <w:t> </w:t>
      </w:r>
      <w:r w:rsidRPr="009C0C10">
        <w:rPr>
          <w:rFonts w:ascii="Segoe UI Light" w:hAnsi="Segoe UI Light" w:cs="Segoe UI Light"/>
          <w:color w:val="002060"/>
          <w:sz w:val="22"/>
        </w:rPr>
        <w:t xml:space="preserve">terminie 30 dni od momentu przyjęcia jej do użytkowania. </w:t>
      </w:r>
    </w:p>
    <w:p w14:paraId="3FF03CA4" w14:textId="41D6A3B5" w:rsidR="00496653" w:rsidRPr="009C0C10" w:rsidRDefault="00BB6C2C" w:rsidP="009E2BEC">
      <w:pPr>
        <w:spacing w:after="120" w:line="240" w:lineRule="auto"/>
        <w:ind w:left="567"/>
        <w:jc w:val="both"/>
        <w:rPr>
          <w:rFonts w:ascii="Segoe UI Light" w:hAnsi="Segoe UI Light" w:cs="Segoe UI Light"/>
          <w:color w:val="002060"/>
          <w:sz w:val="22"/>
        </w:rPr>
      </w:pPr>
      <w:r w:rsidRPr="009C0C10">
        <w:rPr>
          <w:rFonts w:ascii="Segoe UI Light" w:hAnsi="Segoe UI Light" w:cs="Segoe UI Light"/>
          <w:color w:val="002060"/>
          <w:sz w:val="22"/>
        </w:rPr>
        <w:t>Odpowiedzialność Wykonawcy ograniczona jest do 10</w:t>
      </w:r>
      <w:r w:rsidR="00031BC9" w:rsidRPr="009C0C10">
        <w:rPr>
          <w:rFonts w:ascii="Segoe UI Light" w:hAnsi="Segoe UI Light" w:cs="Segoe UI Light"/>
          <w:color w:val="002060"/>
          <w:sz w:val="22"/>
        </w:rPr>
        <w:t> </w:t>
      </w:r>
      <w:r w:rsidRPr="009C0C10">
        <w:rPr>
          <w:rFonts w:ascii="Segoe UI Light" w:hAnsi="Segoe UI Light" w:cs="Segoe UI Light"/>
          <w:color w:val="002060"/>
          <w:sz w:val="22"/>
        </w:rPr>
        <w:t>000</w:t>
      </w:r>
      <w:r w:rsidR="00031BC9"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 xml:space="preserve">000 zł na jedno i wszystkie zdarzenia w okresie ubezpieczenia. Składka obliczona będzie w oparciu o stawkę zaproponowaną w ofercie i naliczona będzie w systemie </w:t>
      </w:r>
      <w:r w:rsidRPr="009C0C10">
        <w:rPr>
          <w:rFonts w:ascii="Segoe UI Light" w:hAnsi="Segoe UI Light" w:cs="Segoe UI Light"/>
          <w:i/>
          <w:iCs/>
          <w:color w:val="002060"/>
          <w:sz w:val="22"/>
        </w:rPr>
        <w:t>pro rata temporis</w:t>
      </w:r>
      <w:r w:rsidRPr="009C0C10">
        <w:rPr>
          <w:rFonts w:ascii="Segoe UI Light" w:hAnsi="Segoe UI Light" w:cs="Segoe UI Light"/>
          <w:color w:val="002060"/>
          <w:sz w:val="22"/>
        </w:rPr>
        <w:t xml:space="preserve">. </w:t>
      </w:r>
    </w:p>
    <w:p w14:paraId="7E53390A" w14:textId="5432FC15" w:rsidR="00496653" w:rsidRPr="009C0C10" w:rsidRDefault="00496653" w:rsidP="009E2BEC">
      <w:pPr>
        <w:pStyle w:val="Nagwek3"/>
        <w:numPr>
          <w:ilvl w:val="2"/>
          <w:numId w:val="29"/>
        </w:numPr>
        <w:spacing w:before="0" w:after="120"/>
        <w:ind w:left="567" w:hanging="567"/>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597D2D" w:rsidRPr="009C0C10">
        <w:rPr>
          <w:rFonts w:ascii="Segoe UI Light" w:hAnsi="Segoe UI Light" w:cs="Segoe UI Light"/>
          <w:color w:val="002060"/>
          <w:sz w:val="22"/>
          <w:szCs w:val="22"/>
        </w:rPr>
        <w:t xml:space="preserve"> </w:t>
      </w:r>
      <w:r w:rsidR="00AF732C" w:rsidRPr="009C0C10">
        <w:rPr>
          <w:rFonts w:ascii="Segoe UI Light" w:hAnsi="Segoe UI Light" w:cs="Segoe UI Light"/>
          <w:color w:val="002060"/>
          <w:sz w:val="22"/>
          <w:szCs w:val="22"/>
        </w:rPr>
        <w:t>reprezentantów</w:t>
      </w:r>
      <w:r w:rsidR="009D3BD5" w:rsidRPr="009C0C10">
        <w:rPr>
          <w:rFonts w:ascii="Segoe UI Light" w:hAnsi="Segoe UI Light" w:cs="Segoe UI Light"/>
          <w:color w:val="002060"/>
          <w:sz w:val="22"/>
          <w:szCs w:val="22"/>
        </w:rPr>
        <w:t xml:space="preserve"> (PD, EEI, CPM)</w:t>
      </w:r>
    </w:p>
    <w:p w14:paraId="59C03030" w14:textId="5F0260B4" w:rsidR="00496653" w:rsidRPr="009C0C10" w:rsidRDefault="00AF732C" w:rsidP="009E2BEC">
      <w:pPr>
        <w:spacing w:after="120" w:line="240" w:lineRule="auto"/>
        <w:ind w:left="567"/>
        <w:jc w:val="both"/>
        <w:rPr>
          <w:rFonts w:ascii="Segoe UI Light" w:hAnsi="Segoe UI Light" w:cs="Segoe UI Light"/>
          <w:color w:val="002060"/>
          <w:sz w:val="22"/>
        </w:rPr>
      </w:pPr>
      <w:r w:rsidRPr="009C0C10">
        <w:rPr>
          <w:rFonts w:ascii="Segoe UI Light" w:hAnsi="Segoe UI Light" w:cs="Segoe UI Light"/>
          <w:color w:val="002060"/>
          <w:sz w:val="22"/>
        </w:rPr>
        <w:t>Ustala się, że Wykonawca uzna szkodę i wypłaci odszkodowanie na warunkach umowy ubezpieczenia także w przypadku, gdy szkoda będzie wynikiem winy umyślnej oraz/lub rażącego niedbalstwa, chyba że wina umyślna zostanie wykazana i udowodniona zarządowi spółki</w:t>
      </w:r>
      <w:r w:rsidR="001D0358" w:rsidRPr="009C0C10">
        <w:rPr>
          <w:rFonts w:ascii="Segoe UI Light" w:hAnsi="Segoe UI Light" w:cs="Segoe UI Light"/>
          <w:color w:val="002060"/>
          <w:sz w:val="22"/>
        </w:rPr>
        <w:t xml:space="preserve"> - Prezesa</w:t>
      </w:r>
      <w:r w:rsidRPr="009C0C10">
        <w:rPr>
          <w:rFonts w:ascii="Segoe UI Light" w:hAnsi="Segoe UI Light" w:cs="Segoe UI Light"/>
          <w:color w:val="002060"/>
          <w:sz w:val="22"/>
        </w:rPr>
        <w:t>.</w:t>
      </w:r>
    </w:p>
    <w:p w14:paraId="4C31B713" w14:textId="45643CAA" w:rsidR="00496653" w:rsidRPr="009C0C10" w:rsidRDefault="00496653" w:rsidP="009E2BEC">
      <w:pPr>
        <w:pStyle w:val="Nagwek3"/>
        <w:numPr>
          <w:ilvl w:val="2"/>
          <w:numId w:val="29"/>
        </w:numPr>
        <w:spacing w:before="0" w:after="120"/>
        <w:ind w:left="567" w:hanging="567"/>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AF732C" w:rsidRPr="009C0C10">
        <w:rPr>
          <w:rFonts w:ascii="Segoe UI Light" w:hAnsi="Segoe UI Light" w:cs="Segoe UI Light"/>
          <w:color w:val="002060"/>
          <w:sz w:val="22"/>
          <w:szCs w:val="22"/>
        </w:rPr>
        <w:t xml:space="preserve"> ubezpieczenia maszyn i urządzeń od awarii mechanicznych i elektrycznych</w:t>
      </w:r>
      <w:r w:rsidR="009D3BD5" w:rsidRPr="009C0C10">
        <w:rPr>
          <w:rFonts w:ascii="Segoe UI Light" w:hAnsi="Segoe UI Light" w:cs="Segoe UI Light"/>
          <w:color w:val="002060"/>
          <w:sz w:val="22"/>
          <w:szCs w:val="22"/>
        </w:rPr>
        <w:t xml:space="preserve"> (PD)</w:t>
      </w:r>
    </w:p>
    <w:p w14:paraId="79C9708E" w14:textId="4216DE6E" w:rsidR="00AF732C" w:rsidRPr="009C0C10" w:rsidRDefault="00AF732C" w:rsidP="009E2BEC">
      <w:pPr>
        <w:spacing w:after="120" w:line="240" w:lineRule="auto"/>
        <w:ind w:left="567"/>
        <w:jc w:val="both"/>
        <w:rPr>
          <w:rFonts w:ascii="Segoe UI Light" w:hAnsi="Segoe UI Light" w:cs="Segoe UI Light"/>
          <w:color w:val="002060"/>
          <w:sz w:val="22"/>
        </w:rPr>
      </w:pPr>
      <w:r w:rsidRPr="009C0C10">
        <w:rPr>
          <w:rFonts w:ascii="Segoe UI Light" w:hAnsi="Segoe UI Light" w:cs="Segoe UI Light"/>
          <w:color w:val="002060"/>
          <w:sz w:val="22"/>
        </w:rPr>
        <w:t>Ustala się, że zakres ubezpieczenia w odniesieniu do ubezpieczonych maszyn i urządzeń rozszerza się o szkody powstałe wskutek awarii mechanicznych i elektrycznych. Za awarię uważa się stan techniczny maszyny i urządzenia, który ogranicza sprawność działania lub uniemożliwia dalszą eksploatację. Ochrona ubezpieczeniowa nie obejmuje szkód:</w:t>
      </w:r>
    </w:p>
    <w:p w14:paraId="3FEFF2FE" w14:textId="0385A183" w:rsidR="00AF732C" w:rsidRPr="009C0C10" w:rsidRDefault="00AF732C" w:rsidP="009E2BEC">
      <w:pPr>
        <w:pStyle w:val="Akapitzlist"/>
        <w:numPr>
          <w:ilvl w:val="0"/>
          <w:numId w:val="13"/>
        </w:numPr>
        <w:spacing w:after="120" w:line="240" w:lineRule="auto"/>
        <w:ind w:left="993" w:hanging="426"/>
        <w:jc w:val="both"/>
        <w:rPr>
          <w:rFonts w:ascii="Segoe UI Light" w:hAnsi="Segoe UI Light" w:cs="Segoe UI Light"/>
          <w:color w:val="002060"/>
          <w:sz w:val="22"/>
        </w:rPr>
      </w:pPr>
      <w:r w:rsidRPr="009C0C10">
        <w:rPr>
          <w:rFonts w:ascii="Segoe UI Light" w:hAnsi="Segoe UI Light" w:cs="Segoe UI Light"/>
          <w:color w:val="002060"/>
          <w:sz w:val="22"/>
        </w:rPr>
        <w:t xml:space="preserve">za które z mocy przepisów prawa lub postanowień umowy, odpowiedzialny jest producent, sprzedawca lub zewnętrzny warsztat naprawczy, </w:t>
      </w:r>
    </w:p>
    <w:p w14:paraId="7349DA67" w14:textId="3891CCE5" w:rsidR="00AF732C" w:rsidRPr="009C0C10" w:rsidRDefault="00AF732C" w:rsidP="009E2BEC">
      <w:pPr>
        <w:pStyle w:val="Akapitzlist"/>
        <w:numPr>
          <w:ilvl w:val="0"/>
          <w:numId w:val="13"/>
        </w:numPr>
        <w:spacing w:after="120" w:line="240" w:lineRule="auto"/>
        <w:ind w:left="993" w:hanging="426"/>
        <w:jc w:val="both"/>
        <w:rPr>
          <w:rFonts w:ascii="Segoe UI Light" w:hAnsi="Segoe UI Light" w:cs="Segoe UI Light"/>
          <w:color w:val="002060"/>
          <w:sz w:val="22"/>
        </w:rPr>
      </w:pPr>
      <w:r w:rsidRPr="009C0C10">
        <w:rPr>
          <w:rFonts w:ascii="Segoe UI Light" w:hAnsi="Segoe UI Light" w:cs="Segoe UI Light"/>
          <w:color w:val="002060"/>
          <w:sz w:val="22"/>
        </w:rPr>
        <w:t>powstałych w wyniku naturalnego zużycia albo długotrwałej degeneracji właściwości użytkowanych maszyn i urządzeń, w tym wskutek kawitacji, erozji, korozji lub starzenia się izolacji,</w:t>
      </w:r>
    </w:p>
    <w:p w14:paraId="734CA357" w14:textId="4C6E50C5" w:rsidR="00AF732C" w:rsidRPr="009C0C10" w:rsidRDefault="00AF732C" w:rsidP="009E2BEC">
      <w:pPr>
        <w:pStyle w:val="Akapitzlist"/>
        <w:numPr>
          <w:ilvl w:val="0"/>
          <w:numId w:val="13"/>
        </w:numPr>
        <w:spacing w:after="120" w:line="240" w:lineRule="auto"/>
        <w:ind w:left="993" w:hanging="426"/>
        <w:jc w:val="both"/>
        <w:rPr>
          <w:rFonts w:ascii="Segoe UI Light" w:hAnsi="Segoe UI Light" w:cs="Segoe UI Light"/>
          <w:color w:val="002060"/>
          <w:sz w:val="22"/>
        </w:rPr>
      </w:pPr>
      <w:r w:rsidRPr="009C0C10">
        <w:rPr>
          <w:rFonts w:ascii="Segoe UI Light" w:hAnsi="Segoe UI Light" w:cs="Segoe UI Light"/>
          <w:color w:val="002060"/>
          <w:sz w:val="22"/>
        </w:rPr>
        <w:t>we wszelkiego rodzaju materiałach eksploatacyjnych,</w:t>
      </w:r>
    </w:p>
    <w:p w14:paraId="5E233F9B" w14:textId="3F1D7EC4" w:rsidR="00AF732C" w:rsidRPr="009C0C10" w:rsidRDefault="00AF732C" w:rsidP="009E2BEC">
      <w:pPr>
        <w:pStyle w:val="Akapitzlist"/>
        <w:numPr>
          <w:ilvl w:val="0"/>
          <w:numId w:val="13"/>
        </w:numPr>
        <w:spacing w:after="120" w:line="240" w:lineRule="auto"/>
        <w:ind w:left="993" w:hanging="426"/>
        <w:jc w:val="both"/>
        <w:rPr>
          <w:rFonts w:ascii="Segoe UI Light" w:hAnsi="Segoe UI Light" w:cs="Segoe UI Light"/>
          <w:color w:val="002060"/>
          <w:sz w:val="22"/>
        </w:rPr>
      </w:pPr>
      <w:r w:rsidRPr="009C0C10">
        <w:rPr>
          <w:rFonts w:ascii="Segoe UI Light" w:hAnsi="Segoe UI Light" w:cs="Segoe UI Light"/>
          <w:color w:val="002060"/>
          <w:sz w:val="22"/>
        </w:rPr>
        <w:t>we wszelkiego rodzaju częściach podlegających szybkiemu zużyciu,</w:t>
      </w:r>
    </w:p>
    <w:p w14:paraId="094C1905" w14:textId="6994FFF0" w:rsidR="00AF732C" w:rsidRPr="009C0C10" w:rsidRDefault="00AF732C" w:rsidP="009E2BEC">
      <w:pPr>
        <w:pStyle w:val="Akapitzlist"/>
        <w:numPr>
          <w:ilvl w:val="0"/>
          <w:numId w:val="13"/>
        </w:numPr>
        <w:spacing w:after="120" w:line="240" w:lineRule="auto"/>
        <w:ind w:left="993" w:hanging="426"/>
        <w:jc w:val="both"/>
        <w:rPr>
          <w:rFonts w:ascii="Segoe UI Light" w:hAnsi="Segoe UI Light" w:cs="Segoe UI Light"/>
          <w:color w:val="002060"/>
          <w:sz w:val="22"/>
        </w:rPr>
      </w:pPr>
      <w:r w:rsidRPr="009C0C10">
        <w:rPr>
          <w:rFonts w:ascii="Segoe UI Light" w:hAnsi="Segoe UI Light" w:cs="Segoe UI Light"/>
          <w:color w:val="002060"/>
          <w:sz w:val="22"/>
        </w:rPr>
        <w:t>we wszelkiego rodzaju bezpiecznikach, miernikach, licznikach, stycznikach, odgromnikach,</w:t>
      </w:r>
    </w:p>
    <w:p w14:paraId="47688405" w14:textId="142B991E" w:rsidR="00AF732C" w:rsidRPr="009C0C10" w:rsidRDefault="00AF732C" w:rsidP="009E2BEC">
      <w:pPr>
        <w:pStyle w:val="Akapitzlist"/>
        <w:numPr>
          <w:ilvl w:val="0"/>
          <w:numId w:val="13"/>
        </w:numPr>
        <w:spacing w:after="120" w:line="240" w:lineRule="auto"/>
        <w:ind w:left="993" w:hanging="426"/>
        <w:jc w:val="both"/>
        <w:rPr>
          <w:rFonts w:ascii="Segoe UI Light" w:hAnsi="Segoe UI Light" w:cs="Segoe UI Light"/>
          <w:color w:val="002060"/>
          <w:sz w:val="22"/>
        </w:rPr>
      </w:pPr>
      <w:r w:rsidRPr="009C0C10">
        <w:rPr>
          <w:rFonts w:ascii="Segoe UI Light" w:hAnsi="Segoe UI Light" w:cs="Segoe UI Light"/>
          <w:color w:val="002060"/>
          <w:sz w:val="22"/>
        </w:rPr>
        <w:t>spowodowanych wadami lub uszkodzeniami istniejącymi w chwili zawarcia umowy ubezpieczenia, o których Zamawiający wiedział lub przy zachowaniu należytej staranności mógł się dowiedzieć.</w:t>
      </w:r>
    </w:p>
    <w:p w14:paraId="2A492401" w14:textId="2847AA3C" w:rsidR="00496653" w:rsidRPr="009C0C10" w:rsidRDefault="00AF732C" w:rsidP="009E2BEC">
      <w:pPr>
        <w:spacing w:after="120" w:line="240" w:lineRule="auto"/>
        <w:ind w:left="567"/>
        <w:jc w:val="both"/>
        <w:rPr>
          <w:rFonts w:ascii="Segoe UI Light" w:hAnsi="Segoe UI Light" w:cs="Segoe UI Light"/>
          <w:color w:val="002060"/>
          <w:sz w:val="22"/>
        </w:rPr>
      </w:pPr>
      <w:r w:rsidRPr="009C0C10">
        <w:rPr>
          <w:rFonts w:ascii="Segoe UI Light" w:hAnsi="Segoe UI Light" w:cs="Segoe UI Light"/>
          <w:color w:val="002060"/>
          <w:sz w:val="22"/>
        </w:rPr>
        <w:t xml:space="preserve">Odpowiedzialność Wykonawcy ograniczona jest do </w:t>
      </w:r>
      <w:r w:rsidR="005137E5" w:rsidRPr="009C0C10">
        <w:rPr>
          <w:rFonts w:ascii="Segoe UI Light" w:hAnsi="Segoe UI Light" w:cs="Segoe UI Light"/>
          <w:color w:val="002060"/>
          <w:sz w:val="22"/>
        </w:rPr>
        <w:t>5</w:t>
      </w:r>
      <w:r w:rsidRPr="009C0C10">
        <w:rPr>
          <w:rFonts w:ascii="Segoe UI Light" w:hAnsi="Segoe UI Light" w:cs="Segoe UI Light"/>
          <w:color w:val="002060"/>
          <w:sz w:val="22"/>
        </w:rPr>
        <w:t>00 000 zł na jedno i wszystkie zdarzenia w okresie ubezpieczenia.</w:t>
      </w:r>
    </w:p>
    <w:p w14:paraId="52F6F482" w14:textId="2DD1FD40" w:rsidR="00496653" w:rsidRPr="009C0C10" w:rsidRDefault="00496653" w:rsidP="009E2BEC">
      <w:pPr>
        <w:pStyle w:val="Nagwek3"/>
        <w:numPr>
          <w:ilvl w:val="2"/>
          <w:numId w:val="29"/>
        </w:numPr>
        <w:spacing w:before="0" w:after="120"/>
        <w:ind w:left="567" w:hanging="505"/>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AF732C" w:rsidRPr="009C0C10">
        <w:rPr>
          <w:rFonts w:ascii="Segoe UI Light" w:hAnsi="Segoe UI Light" w:cs="Segoe UI Light"/>
          <w:color w:val="002060"/>
          <w:sz w:val="22"/>
          <w:szCs w:val="22"/>
        </w:rPr>
        <w:t xml:space="preserve"> likwidacji drobnych szkód</w:t>
      </w:r>
      <w:r w:rsidR="009D3BD5" w:rsidRPr="009C0C10">
        <w:rPr>
          <w:rFonts w:ascii="Segoe UI Light" w:hAnsi="Segoe UI Light" w:cs="Segoe UI Light"/>
          <w:color w:val="002060"/>
          <w:sz w:val="22"/>
          <w:szCs w:val="22"/>
        </w:rPr>
        <w:t xml:space="preserve"> (PD, EEI)</w:t>
      </w:r>
    </w:p>
    <w:p w14:paraId="2BCEEFFB" w14:textId="77777777" w:rsidR="00AF732C" w:rsidRPr="009C0C10" w:rsidRDefault="00AF732C" w:rsidP="009E2BEC">
      <w:pPr>
        <w:spacing w:after="120" w:line="240" w:lineRule="auto"/>
        <w:ind w:left="567"/>
        <w:jc w:val="both"/>
        <w:rPr>
          <w:rFonts w:ascii="Segoe UI Light" w:hAnsi="Segoe UI Light" w:cs="Segoe UI Light"/>
          <w:color w:val="002060"/>
          <w:sz w:val="22"/>
        </w:rPr>
      </w:pPr>
      <w:r w:rsidRPr="009C0C10">
        <w:rPr>
          <w:rFonts w:ascii="Segoe UI Light" w:hAnsi="Segoe UI Light" w:cs="Segoe UI Light"/>
          <w:color w:val="002060"/>
          <w:sz w:val="22"/>
        </w:rPr>
        <w:t xml:space="preserve">Ustala się, że w przypadku szkód, których szacowana, całkowita wartość nie przekracza kwoty 10.000 zł na dzień jej powstania (ponad franszyzę redukcyjną) Zamawiający ma prawo przystąpić do robót naprawczych natychmiast po uzyskaniu informacji o szkodzie, sporządzając uprzednio pisemny protokół o okolicznościach powstania takiej szkody oraz o jej skutkach, wraz z dokumentacją zdjęciową. Protokół szkodowy powinien być podpisany </w:t>
      </w:r>
      <w:r w:rsidRPr="009C0C10">
        <w:rPr>
          <w:rFonts w:ascii="Segoe UI Light" w:hAnsi="Segoe UI Light" w:cs="Segoe UI Light"/>
          <w:color w:val="002060"/>
          <w:sz w:val="22"/>
        </w:rPr>
        <w:lastRenderedPageBreak/>
        <w:t xml:space="preserve">przez przedstawicieli Zamawiającego, świadka zdarzenia lub osobę, która wykryła szkodę. Niezależnie od powyższych postanowień, Zamawiający ma obowiązek zawiadomić o szkodzie policję w przypadku, gdy szkoda jest wynikiem lub nosi znamiona przestępstwa. </w:t>
      </w:r>
    </w:p>
    <w:p w14:paraId="3CD9471A" w14:textId="77777777" w:rsidR="00AF732C" w:rsidRPr="009C0C10" w:rsidRDefault="00AF732C" w:rsidP="009E2BEC">
      <w:pPr>
        <w:spacing w:after="120" w:line="240" w:lineRule="auto"/>
        <w:ind w:left="567"/>
        <w:jc w:val="both"/>
        <w:rPr>
          <w:rFonts w:ascii="Segoe UI Light" w:hAnsi="Segoe UI Light" w:cs="Segoe UI Light"/>
          <w:color w:val="002060"/>
          <w:sz w:val="22"/>
        </w:rPr>
      </w:pPr>
      <w:r w:rsidRPr="009C0C10">
        <w:rPr>
          <w:rFonts w:ascii="Segoe UI Light" w:hAnsi="Segoe UI Light" w:cs="Segoe UI Light"/>
          <w:color w:val="002060"/>
          <w:sz w:val="22"/>
        </w:rPr>
        <w:t>Dokumenty niezbędne do przeprowadzenia likwidacji szkody:</w:t>
      </w:r>
    </w:p>
    <w:p w14:paraId="76897EE4" w14:textId="193548F5" w:rsidR="00AF732C" w:rsidRPr="009C0C10" w:rsidRDefault="00AF732C" w:rsidP="009E2BEC">
      <w:pPr>
        <w:pStyle w:val="Akapitzlist"/>
        <w:numPr>
          <w:ilvl w:val="0"/>
          <w:numId w:val="14"/>
        </w:numPr>
        <w:spacing w:after="120" w:line="240" w:lineRule="auto"/>
        <w:ind w:left="993" w:hanging="426"/>
        <w:jc w:val="both"/>
        <w:rPr>
          <w:rFonts w:ascii="Segoe UI Light" w:hAnsi="Segoe UI Light" w:cs="Segoe UI Light"/>
          <w:color w:val="002060"/>
          <w:sz w:val="22"/>
        </w:rPr>
      </w:pPr>
      <w:r w:rsidRPr="009C0C10">
        <w:rPr>
          <w:rFonts w:ascii="Segoe UI Light" w:hAnsi="Segoe UI Light" w:cs="Segoe UI Light"/>
          <w:color w:val="002060"/>
          <w:sz w:val="22"/>
        </w:rPr>
        <w:t>protokół wewnętrzny spisany na okoliczność zdarzenia,</w:t>
      </w:r>
    </w:p>
    <w:p w14:paraId="13D5F7DA" w14:textId="2C3CA97C" w:rsidR="00AF732C" w:rsidRPr="009C0C10" w:rsidRDefault="00AF732C" w:rsidP="009E2BEC">
      <w:pPr>
        <w:pStyle w:val="Akapitzlist"/>
        <w:numPr>
          <w:ilvl w:val="0"/>
          <w:numId w:val="14"/>
        </w:numPr>
        <w:spacing w:after="120" w:line="240" w:lineRule="auto"/>
        <w:ind w:left="993" w:hanging="426"/>
        <w:jc w:val="both"/>
        <w:rPr>
          <w:rFonts w:ascii="Segoe UI Light" w:hAnsi="Segoe UI Light" w:cs="Segoe UI Light"/>
          <w:color w:val="002060"/>
          <w:sz w:val="22"/>
        </w:rPr>
      </w:pPr>
      <w:r w:rsidRPr="009C0C10">
        <w:rPr>
          <w:rFonts w:ascii="Segoe UI Light" w:hAnsi="Segoe UI Light" w:cs="Segoe UI Light"/>
          <w:color w:val="002060"/>
          <w:sz w:val="22"/>
        </w:rPr>
        <w:t>dokumentacja zdjęciowa,</w:t>
      </w:r>
    </w:p>
    <w:p w14:paraId="129225F6" w14:textId="2E3EC2A7" w:rsidR="00AF732C" w:rsidRPr="009C0C10" w:rsidRDefault="00AF732C" w:rsidP="009E2BEC">
      <w:pPr>
        <w:pStyle w:val="Akapitzlist"/>
        <w:numPr>
          <w:ilvl w:val="0"/>
          <w:numId w:val="14"/>
        </w:numPr>
        <w:spacing w:after="120" w:line="240" w:lineRule="auto"/>
        <w:ind w:left="993" w:hanging="426"/>
        <w:jc w:val="both"/>
        <w:rPr>
          <w:rFonts w:ascii="Segoe UI Light" w:hAnsi="Segoe UI Light" w:cs="Segoe UI Light"/>
          <w:color w:val="002060"/>
          <w:sz w:val="22"/>
        </w:rPr>
      </w:pPr>
      <w:r w:rsidRPr="009C0C10">
        <w:rPr>
          <w:rFonts w:ascii="Segoe UI Light" w:hAnsi="Segoe UI Light" w:cs="Segoe UI Light"/>
          <w:color w:val="002060"/>
          <w:sz w:val="22"/>
        </w:rPr>
        <w:t>poświadczenie zgłoszenia zdarzenia na policji, gdy szkoda jest wynikiem lub nosi znamiona przestępstwa,</w:t>
      </w:r>
    </w:p>
    <w:p w14:paraId="670EF744" w14:textId="79B15E40" w:rsidR="00496653" w:rsidRPr="009C0C10" w:rsidRDefault="00AF732C" w:rsidP="009E2BEC">
      <w:pPr>
        <w:pStyle w:val="Akapitzlist"/>
        <w:numPr>
          <w:ilvl w:val="0"/>
          <w:numId w:val="14"/>
        </w:numPr>
        <w:spacing w:after="120" w:line="240" w:lineRule="auto"/>
        <w:ind w:left="993" w:hanging="426"/>
        <w:jc w:val="both"/>
        <w:rPr>
          <w:rFonts w:ascii="Segoe UI Light" w:hAnsi="Segoe UI Light" w:cs="Segoe UI Light"/>
          <w:color w:val="002060"/>
          <w:sz w:val="22"/>
        </w:rPr>
      </w:pPr>
      <w:r w:rsidRPr="009C0C10">
        <w:rPr>
          <w:rFonts w:ascii="Segoe UI Light" w:hAnsi="Segoe UI Light" w:cs="Segoe UI Light"/>
          <w:color w:val="002060"/>
          <w:sz w:val="22"/>
        </w:rPr>
        <w:t>kalkulacja poniesionej straty – koszt naprawy (robocizna, materiał, transport) lub zakupu – wraz z fakturą za naprawę/ zakup mienia.</w:t>
      </w:r>
    </w:p>
    <w:p w14:paraId="4430D5F4" w14:textId="1E52FC82"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AF732C" w:rsidRPr="009C0C10">
        <w:rPr>
          <w:rFonts w:ascii="Segoe UI Light" w:hAnsi="Segoe UI Light" w:cs="Segoe UI Light"/>
          <w:color w:val="002060"/>
          <w:sz w:val="22"/>
          <w:szCs w:val="22"/>
        </w:rPr>
        <w:t xml:space="preserve"> ubezpieczenia drobnych robót budowlano-montażowych</w:t>
      </w:r>
      <w:r w:rsidR="009D3BD5" w:rsidRPr="009C0C10">
        <w:rPr>
          <w:rFonts w:ascii="Segoe UI Light" w:hAnsi="Segoe UI Light" w:cs="Segoe UI Light"/>
          <w:color w:val="002060"/>
          <w:sz w:val="22"/>
          <w:szCs w:val="22"/>
        </w:rPr>
        <w:t xml:space="preserve"> (PD)</w:t>
      </w:r>
    </w:p>
    <w:p w14:paraId="3865D72C" w14:textId="77777777" w:rsidR="00AF732C" w:rsidRPr="009C0C10" w:rsidRDefault="00AF732C" w:rsidP="00AA5ECB">
      <w:pPr>
        <w:spacing w:after="120" w:line="240" w:lineRule="auto"/>
        <w:ind w:left="708"/>
        <w:jc w:val="both"/>
        <w:rPr>
          <w:rFonts w:ascii="Segoe UI Light" w:hAnsi="Segoe UI Light" w:cs="Segoe UI Light"/>
          <w:color w:val="002060"/>
          <w:sz w:val="22"/>
        </w:rPr>
      </w:pPr>
      <w:r w:rsidRPr="009C0C10">
        <w:rPr>
          <w:rFonts w:ascii="Segoe UI Light" w:hAnsi="Segoe UI Light" w:cs="Segoe UI Light"/>
          <w:color w:val="002060"/>
          <w:sz w:val="22"/>
        </w:rPr>
        <w:t>Ustala się, że zakres ubezpieczenia zostaje rozszerzony o szkody powstałe w związku z prowadzeniem robót budowlano – montażowych, a także modernizacji części budynków i budowli, w tym wyposażenia.</w:t>
      </w:r>
    </w:p>
    <w:p w14:paraId="76A80595" w14:textId="58CBE3DE" w:rsidR="00496653" w:rsidRPr="009C0C10" w:rsidRDefault="00AF732C" w:rsidP="00AA5ECB">
      <w:pPr>
        <w:spacing w:after="120" w:line="240" w:lineRule="auto"/>
        <w:ind w:left="708"/>
        <w:jc w:val="both"/>
        <w:rPr>
          <w:rFonts w:ascii="Segoe UI Light" w:hAnsi="Segoe UI Light" w:cs="Segoe UI Light"/>
          <w:color w:val="002060"/>
          <w:sz w:val="22"/>
        </w:rPr>
      </w:pPr>
      <w:r w:rsidRPr="009C0C10">
        <w:rPr>
          <w:rFonts w:ascii="Segoe UI Light" w:hAnsi="Segoe UI Light" w:cs="Segoe UI Light"/>
          <w:color w:val="002060"/>
          <w:sz w:val="22"/>
        </w:rPr>
        <w:t xml:space="preserve">Odpowiedzialność Wykonawcy w stosunku do mienia będącego bezpośrednio przedmiotem robót budowlano – montażowych ograniczona jest do 2.000.000 zł na jedno i wszystkie zdarzenia w okresie ubezpieczenia, a dla pozostałego mienia stanowiącego przedmiot ubezpieczenia do wysokości ustalonych sum ubezpieczenia. </w:t>
      </w:r>
    </w:p>
    <w:p w14:paraId="51E8DC11" w14:textId="1D4518A3"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AF732C" w:rsidRPr="009C0C10">
        <w:rPr>
          <w:rFonts w:ascii="Segoe UI Light" w:hAnsi="Segoe UI Light" w:cs="Segoe UI Light"/>
          <w:color w:val="002060"/>
          <w:sz w:val="22"/>
          <w:szCs w:val="22"/>
        </w:rPr>
        <w:t xml:space="preserve"> ubezpieczenia szyb i innych elementów szklanych od uszkodzenia</w:t>
      </w:r>
      <w:r w:rsidR="009D3BD5" w:rsidRPr="009C0C10">
        <w:rPr>
          <w:rFonts w:ascii="Segoe UI Light" w:hAnsi="Segoe UI Light" w:cs="Segoe UI Light"/>
          <w:color w:val="002060"/>
          <w:sz w:val="22"/>
          <w:szCs w:val="22"/>
        </w:rPr>
        <w:t xml:space="preserve"> (PD)</w:t>
      </w:r>
    </w:p>
    <w:p w14:paraId="0ED5AA14" w14:textId="77777777" w:rsidR="00AF732C" w:rsidRPr="009C0C10" w:rsidRDefault="00AF732C"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Ustala się, że zakres ubezpieczenia zostaje rozszerzony o szkody powstałe w wyniku stłuczenia, pęknięcia, porysowania szyb i innych elementów szklanych, plastikowych, ceramicznych.</w:t>
      </w:r>
    </w:p>
    <w:p w14:paraId="6D4F4BB8" w14:textId="3138D278" w:rsidR="00496653" w:rsidRPr="009C0C10" w:rsidRDefault="00AF732C"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W ramach odpowiedzialności Wykonawca pokryje również koszty transportu i użycia specjalistycznego sprzętu do montażu i demontażu. Franszyza redukcyjna 100 zł.</w:t>
      </w:r>
    </w:p>
    <w:p w14:paraId="1618BFFE" w14:textId="6BD0229C"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BD2237" w:rsidRPr="009C0C10">
        <w:rPr>
          <w:rFonts w:ascii="Segoe UI Light" w:hAnsi="Segoe UI Light" w:cs="Segoe UI Light"/>
          <w:color w:val="002060"/>
          <w:sz w:val="22"/>
          <w:szCs w:val="22"/>
        </w:rPr>
        <w:t xml:space="preserve"> ubezpieczenia kradzieży zwykłej</w:t>
      </w:r>
      <w:r w:rsidR="009D3BD5" w:rsidRPr="009C0C10">
        <w:rPr>
          <w:rFonts w:ascii="Segoe UI Light" w:hAnsi="Segoe UI Light" w:cs="Segoe UI Light"/>
          <w:color w:val="002060"/>
          <w:sz w:val="22"/>
          <w:szCs w:val="22"/>
        </w:rPr>
        <w:t xml:space="preserve"> (PD, EEI)</w:t>
      </w:r>
    </w:p>
    <w:p w14:paraId="22B6B1D1" w14:textId="77777777" w:rsidR="00BD2237" w:rsidRPr="009C0C10" w:rsidRDefault="00BD2237"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Ustala się, że Wykonawca obejmuje ochroną szkody powstałe w wyniku kradzieży zwykłej, przez którą rozumie się kradzież ubezpieczonego mienia bez śladów włamania. W przypadku szkody, na Zamawiającym ciąży obowiązek:</w:t>
      </w:r>
    </w:p>
    <w:p w14:paraId="55D06D13" w14:textId="1A8B273E" w:rsidR="00BD2237" w:rsidRPr="009C0C10" w:rsidRDefault="00BD2237" w:rsidP="00AA5ECB">
      <w:pPr>
        <w:pStyle w:val="Akapitzlist"/>
        <w:numPr>
          <w:ilvl w:val="0"/>
          <w:numId w:val="15"/>
        </w:numPr>
        <w:spacing w:after="120" w:line="240" w:lineRule="auto"/>
        <w:ind w:left="709" w:hanging="709"/>
        <w:jc w:val="both"/>
        <w:rPr>
          <w:rFonts w:ascii="Segoe UI Light" w:hAnsi="Segoe UI Light" w:cs="Segoe UI Light"/>
          <w:color w:val="002060"/>
          <w:sz w:val="22"/>
        </w:rPr>
      </w:pPr>
      <w:r w:rsidRPr="009C0C10">
        <w:rPr>
          <w:rFonts w:ascii="Segoe UI Light" w:hAnsi="Segoe UI Light" w:cs="Segoe UI Light"/>
          <w:color w:val="002060"/>
          <w:sz w:val="22"/>
        </w:rPr>
        <w:t>niezwłocznego – nie później niż 3 dni od chwili zdarzenia – powiadomienia Policji o zaistniałym zdarzeniu,</w:t>
      </w:r>
    </w:p>
    <w:p w14:paraId="37F55D0D" w14:textId="676D3609" w:rsidR="00BD2237" w:rsidRPr="009C0C10" w:rsidRDefault="00BD2237" w:rsidP="00AA5ECB">
      <w:pPr>
        <w:pStyle w:val="Akapitzlist"/>
        <w:numPr>
          <w:ilvl w:val="0"/>
          <w:numId w:val="15"/>
        </w:numPr>
        <w:spacing w:after="120" w:line="240" w:lineRule="auto"/>
        <w:ind w:left="709" w:hanging="709"/>
        <w:jc w:val="both"/>
        <w:rPr>
          <w:rFonts w:ascii="Segoe UI Light" w:hAnsi="Segoe UI Light" w:cs="Segoe UI Light"/>
          <w:color w:val="002060"/>
          <w:sz w:val="22"/>
        </w:rPr>
      </w:pPr>
      <w:r w:rsidRPr="009C0C10">
        <w:rPr>
          <w:rFonts w:ascii="Segoe UI Light" w:hAnsi="Segoe UI Light" w:cs="Segoe UI Light"/>
          <w:color w:val="002060"/>
          <w:sz w:val="22"/>
        </w:rPr>
        <w:t>dostarczenia Ubezpieczycielowi pisemnego poświadczenia Policji o fakcie zgłoszenia zdarzenia.</w:t>
      </w:r>
    </w:p>
    <w:p w14:paraId="5AFF8BD2" w14:textId="77777777" w:rsidR="00BD2237" w:rsidRPr="009C0C10" w:rsidRDefault="00BD2237"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Niniejsza klauzula nie dotyczy gotówki oraz wartości pieniężnych.</w:t>
      </w:r>
    </w:p>
    <w:p w14:paraId="4E8A2759" w14:textId="077B5A26" w:rsidR="00496653" w:rsidRPr="009C0C10" w:rsidRDefault="00BD2237"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Odpowiedzialność Wykonawcy ograniczona jest do 20 000 zł na jedno i wszystkie zdarzenia w okresie ubezpieczenia</w:t>
      </w:r>
      <w:r w:rsidR="009D3BD5" w:rsidRPr="009C0C10">
        <w:rPr>
          <w:rFonts w:ascii="Segoe UI Light" w:hAnsi="Segoe UI Light" w:cs="Segoe UI Light"/>
          <w:color w:val="002060"/>
          <w:sz w:val="22"/>
        </w:rPr>
        <w:t xml:space="preserve"> (PD) i 5 000 zł na jedno i wszystkie zdarzenia w okresie ubezpieczenia (EEI). </w:t>
      </w:r>
    </w:p>
    <w:p w14:paraId="25146464" w14:textId="10236164"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BD2237" w:rsidRPr="009C0C10">
        <w:rPr>
          <w:rFonts w:ascii="Segoe UI Light" w:hAnsi="Segoe UI Light" w:cs="Segoe UI Light"/>
          <w:color w:val="002060"/>
          <w:sz w:val="22"/>
          <w:szCs w:val="22"/>
        </w:rPr>
        <w:t xml:space="preserve"> 72 godzin</w:t>
      </w:r>
      <w:r w:rsidR="009D3BD5" w:rsidRPr="009C0C10">
        <w:rPr>
          <w:rFonts w:ascii="Segoe UI Light" w:hAnsi="Segoe UI Light" w:cs="Segoe UI Light"/>
          <w:color w:val="002060"/>
          <w:sz w:val="22"/>
          <w:szCs w:val="22"/>
        </w:rPr>
        <w:t xml:space="preserve"> (PD, EEI</w:t>
      </w:r>
      <w:r w:rsidR="00564089" w:rsidRPr="009C0C10">
        <w:rPr>
          <w:rFonts w:ascii="Segoe UI Light" w:hAnsi="Segoe UI Light" w:cs="Segoe UI Light"/>
          <w:color w:val="002060"/>
          <w:sz w:val="22"/>
          <w:szCs w:val="22"/>
        </w:rPr>
        <w:t>, CPM</w:t>
      </w:r>
      <w:r w:rsidR="009D3BD5" w:rsidRPr="009C0C10">
        <w:rPr>
          <w:rFonts w:ascii="Segoe UI Light" w:hAnsi="Segoe UI Light" w:cs="Segoe UI Light"/>
          <w:color w:val="002060"/>
          <w:sz w:val="22"/>
          <w:szCs w:val="22"/>
        </w:rPr>
        <w:t>)</w:t>
      </w:r>
    </w:p>
    <w:p w14:paraId="1A5C08C0" w14:textId="0CA5F00D" w:rsidR="00496653" w:rsidRPr="009C0C10" w:rsidRDefault="00BD2237"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 xml:space="preserve">Ustala się, że wszystkie szkody powstałe w przedziale 72 godzin na skutek stałego oddziaływania tego samego pojedynczego zdarzenia losowego, nawet w różnych lokalizacjach (np. huraganu, powodzi, deszczu nawalnego, trzęsienia ziemi, mrozu) </w:t>
      </w:r>
      <w:r w:rsidRPr="009C0C10">
        <w:rPr>
          <w:rFonts w:ascii="Segoe UI Light" w:hAnsi="Segoe UI Light" w:cs="Segoe UI Light"/>
          <w:color w:val="002060"/>
          <w:sz w:val="22"/>
        </w:rPr>
        <w:lastRenderedPageBreak/>
        <w:t>traktowane są jako pojedyncza szkoda w odniesieniu do sumy ubezpieczenia oraz franszyzy redukcyjnej.</w:t>
      </w:r>
    </w:p>
    <w:p w14:paraId="57C87EF9" w14:textId="0D13F283"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BD2237" w:rsidRPr="009C0C10">
        <w:rPr>
          <w:rFonts w:ascii="Segoe UI Light" w:hAnsi="Segoe UI Light" w:cs="Segoe UI Light"/>
          <w:color w:val="002060"/>
          <w:sz w:val="22"/>
          <w:szCs w:val="22"/>
        </w:rPr>
        <w:t xml:space="preserve"> ubezpieczenia aktów terroryzmu</w:t>
      </w:r>
      <w:r w:rsidR="009D3BD5" w:rsidRPr="009C0C10">
        <w:rPr>
          <w:rFonts w:ascii="Segoe UI Light" w:hAnsi="Segoe UI Light" w:cs="Segoe UI Light"/>
          <w:color w:val="002060"/>
          <w:sz w:val="22"/>
          <w:szCs w:val="22"/>
        </w:rPr>
        <w:t xml:space="preserve"> (PD, EEI, CPM)</w:t>
      </w:r>
    </w:p>
    <w:p w14:paraId="5691C493" w14:textId="468F0ADD" w:rsidR="00BD2237" w:rsidRPr="009C0C10" w:rsidRDefault="00BD2237"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Ustala się, że zakres ubezpieczenia obejmuje szkody powstałe w wyniku zrealizowania się zdarzenia objętego umową ubezpieczenia, a powstałego w następstwie aktów terroryzmu. Przez akty terroryzmu rozumie się działanie osoby lub osób w celu zastraszenia ludności i dezorganizacji życia publicznego przy użyciu przemocy, skierowane przeciwko społeczeństwu i/lub legalnej władzy dla osiągnięcia celów politycznych, społecznych lub ekonomicznych. Z zakresu ochrony wyłączone są szkody spowodowane atakiem elektronicznym, włączając w to włamania komputerowe lub wprowadzenie jakiejkolwiek formy wirusa komputerowego, a także szkody w wskutek ataku biologicznego, nuklearnego lub chemicznego</w:t>
      </w:r>
    </w:p>
    <w:p w14:paraId="41BBEC66" w14:textId="3820B223" w:rsidR="00496653" w:rsidRPr="009C0C10" w:rsidRDefault="00BD2237"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 xml:space="preserve">Odpowiedzialność Wykonawcy ograniczona jest do </w:t>
      </w:r>
      <w:r w:rsidR="00C063DE" w:rsidRPr="009C0C10">
        <w:rPr>
          <w:rFonts w:ascii="Segoe UI Light" w:hAnsi="Segoe UI Light" w:cs="Segoe UI Light"/>
          <w:color w:val="002060"/>
          <w:sz w:val="22"/>
        </w:rPr>
        <w:t>5</w:t>
      </w:r>
      <w:r w:rsidRPr="009C0C10">
        <w:rPr>
          <w:rFonts w:ascii="Segoe UI Light" w:hAnsi="Segoe UI Light" w:cs="Segoe UI Light"/>
          <w:color w:val="002060"/>
          <w:sz w:val="22"/>
        </w:rPr>
        <w:t xml:space="preserve"> 000 000 zł na jedno   wszystkie zdarzenia w okresie ubezpieczenia. Franszyza redukcyjna 5% </w:t>
      </w:r>
      <w:r w:rsidR="007819E4" w:rsidRPr="009C0C10">
        <w:rPr>
          <w:rFonts w:ascii="Segoe UI Light" w:hAnsi="Segoe UI Light" w:cs="Segoe UI Light"/>
          <w:color w:val="002060"/>
          <w:sz w:val="22"/>
        </w:rPr>
        <w:t xml:space="preserve">odszkodowania </w:t>
      </w:r>
      <w:r w:rsidRPr="009C0C10">
        <w:rPr>
          <w:rFonts w:ascii="Segoe UI Light" w:hAnsi="Segoe UI Light" w:cs="Segoe UI Light"/>
          <w:color w:val="002060"/>
          <w:sz w:val="22"/>
        </w:rPr>
        <w:t>nie mniej niż 10 000 zł.</w:t>
      </w:r>
    </w:p>
    <w:p w14:paraId="6168EC01" w14:textId="73F1CBD2"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BD2237" w:rsidRPr="009C0C10">
        <w:rPr>
          <w:rFonts w:ascii="Segoe UI Light" w:hAnsi="Segoe UI Light" w:cs="Segoe UI Light"/>
          <w:color w:val="002060"/>
          <w:sz w:val="22"/>
          <w:szCs w:val="22"/>
        </w:rPr>
        <w:t xml:space="preserve"> ubezpieczenia strajków, zamieszek lub rozruchów społecznych</w:t>
      </w:r>
      <w:r w:rsidR="009D3BD5" w:rsidRPr="009C0C10">
        <w:rPr>
          <w:rFonts w:ascii="Segoe UI Light" w:hAnsi="Segoe UI Light" w:cs="Segoe UI Light"/>
          <w:color w:val="002060"/>
          <w:sz w:val="22"/>
          <w:szCs w:val="22"/>
        </w:rPr>
        <w:t xml:space="preserve"> (PD, EEI, CPM)</w:t>
      </w:r>
    </w:p>
    <w:p w14:paraId="57BE1409" w14:textId="3AD800DE" w:rsidR="00BD2237" w:rsidRPr="009C0C10" w:rsidRDefault="00BD2237"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Ustala się, że zakres ubezpieczenia obejmuje szkody powstałe w wyniku zrealizowania się zdarzenia objętego umową ubezpieczenia, a powstałego w następstwie strajku, zamieszek lub rozruchów społecznych. Ubezpieczenie nie obejmuje szkód powstałych wskutek lub mających pośredni lub bezpośredni związek z następującymi zdarzeniami:</w:t>
      </w:r>
    </w:p>
    <w:p w14:paraId="321383C6" w14:textId="3E6D4D04" w:rsidR="00BD2237" w:rsidRPr="009C0C10" w:rsidRDefault="00BD2237" w:rsidP="00AA5ECB">
      <w:pPr>
        <w:pStyle w:val="Akapitzlist"/>
        <w:numPr>
          <w:ilvl w:val="0"/>
          <w:numId w:val="16"/>
        </w:numPr>
        <w:spacing w:after="120" w:line="240" w:lineRule="auto"/>
        <w:ind w:left="1560" w:hanging="709"/>
        <w:jc w:val="both"/>
        <w:rPr>
          <w:rFonts w:ascii="Segoe UI Light" w:hAnsi="Segoe UI Light" w:cs="Segoe UI Light"/>
          <w:color w:val="002060"/>
          <w:sz w:val="22"/>
        </w:rPr>
      </w:pPr>
      <w:r w:rsidRPr="009C0C10">
        <w:rPr>
          <w:rFonts w:ascii="Segoe UI Light" w:hAnsi="Segoe UI Light" w:cs="Segoe UI Light"/>
          <w:color w:val="002060"/>
          <w:sz w:val="22"/>
        </w:rPr>
        <w:t>wojna, inwazja, działanie nieprzyjacielskie, działania wojenne (niezależnie od tego, czy wojna została wypowiedziana, czy nie), wojna domowa,</w:t>
      </w:r>
    </w:p>
    <w:p w14:paraId="31B308FD" w14:textId="02306F25" w:rsidR="00BD2237" w:rsidRPr="009C0C10" w:rsidRDefault="00BD2237" w:rsidP="00AA5ECB">
      <w:pPr>
        <w:pStyle w:val="Akapitzlist"/>
        <w:numPr>
          <w:ilvl w:val="0"/>
          <w:numId w:val="16"/>
        </w:numPr>
        <w:spacing w:after="120" w:line="240" w:lineRule="auto"/>
        <w:ind w:left="1560" w:hanging="709"/>
        <w:jc w:val="both"/>
        <w:rPr>
          <w:rFonts w:ascii="Segoe UI Light" w:hAnsi="Segoe UI Light" w:cs="Segoe UI Light"/>
          <w:color w:val="002060"/>
          <w:sz w:val="22"/>
        </w:rPr>
      </w:pPr>
      <w:r w:rsidRPr="009C0C10">
        <w:rPr>
          <w:rFonts w:ascii="Segoe UI Light" w:hAnsi="Segoe UI Light" w:cs="Segoe UI Light"/>
          <w:color w:val="002060"/>
          <w:sz w:val="22"/>
        </w:rPr>
        <w:t>bunt, zamieszki społeczne o charakterze powstania powszechnego, powstanie zbrojne, rebelia, rewolucja, działanie władzy wojskowej lub uzurpowanej,</w:t>
      </w:r>
    </w:p>
    <w:p w14:paraId="3C6CA561" w14:textId="17248602" w:rsidR="00BD2237" w:rsidRPr="009C0C10" w:rsidRDefault="00BD2237" w:rsidP="00AA5ECB">
      <w:pPr>
        <w:pStyle w:val="Akapitzlist"/>
        <w:numPr>
          <w:ilvl w:val="0"/>
          <w:numId w:val="16"/>
        </w:numPr>
        <w:spacing w:after="120" w:line="240" w:lineRule="auto"/>
        <w:ind w:left="1560" w:hanging="709"/>
        <w:jc w:val="both"/>
        <w:rPr>
          <w:rFonts w:ascii="Segoe UI Light" w:hAnsi="Segoe UI Light" w:cs="Segoe UI Light"/>
          <w:color w:val="002060"/>
          <w:sz w:val="22"/>
        </w:rPr>
      </w:pPr>
      <w:r w:rsidRPr="009C0C10">
        <w:rPr>
          <w:rFonts w:ascii="Segoe UI Light" w:hAnsi="Segoe UI Light" w:cs="Segoe UI Light"/>
          <w:color w:val="002060"/>
          <w:sz w:val="22"/>
        </w:rPr>
        <w:t>działanie osób skierowane przeciwko mieniu z pobudek politycznych lub ideologicznych skierowane przeciwko społeczeństwu z zamiarem jego zastraszenia.</w:t>
      </w:r>
    </w:p>
    <w:p w14:paraId="1132D23C" w14:textId="21C18480" w:rsidR="00496653" w:rsidRPr="009C0C10" w:rsidRDefault="00BD2237"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 xml:space="preserve">Odpowiedzialność Wykonawcy ograniczona jest do </w:t>
      </w:r>
      <w:r w:rsidR="008C7713" w:rsidRPr="009C0C10">
        <w:rPr>
          <w:rFonts w:ascii="Segoe UI Light" w:hAnsi="Segoe UI Light" w:cs="Segoe UI Light"/>
          <w:color w:val="002060"/>
          <w:sz w:val="22"/>
        </w:rPr>
        <w:t>5</w:t>
      </w:r>
      <w:r w:rsidRPr="009C0C10">
        <w:rPr>
          <w:rFonts w:ascii="Segoe UI Light" w:hAnsi="Segoe UI Light" w:cs="Segoe UI Light"/>
          <w:color w:val="002060"/>
          <w:sz w:val="22"/>
        </w:rPr>
        <w:t xml:space="preserve">.000.000 zł na jedno i wszystkie zdarzenia w okresie ubezpieczenia. Franszyza redukcyjna 5% </w:t>
      </w:r>
      <w:r w:rsidR="007819E4" w:rsidRPr="009C0C10">
        <w:rPr>
          <w:rFonts w:ascii="Segoe UI Light" w:hAnsi="Segoe UI Light" w:cs="Segoe UI Light"/>
          <w:color w:val="002060"/>
          <w:sz w:val="22"/>
        </w:rPr>
        <w:t xml:space="preserve">wartości odszkodowania </w:t>
      </w:r>
      <w:r w:rsidRPr="009C0C10">
        <w:rPr>
          <w:rFonts w:ascii="Segoe UI Light" w:hAnsi="Segoe UI Light" w:cs="Segoe UI Light"/>
          <w:color w:val="002060"/>
          <w:sz w:val="22"/>
        </w:rPr>
        <w:t>nie mniej niż 10 000 zł.</w:t>
      </w:r>
    </w:p>
    <w:p w14:paraId="6FD4966A" w14:textId="52538AD5"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BD2237" w:rsidRPr="009C0C10">
        <w:rPr>
          <w:rFonts w:ascii="Segoe UI Light" w:hAnsi="Segoe UI Light" w:cs="Segoe UI Light"/>
          <w:color w:val="002060"/>
          <w:sz w:val="22"/>
          <w:szCs w:val="22"/>
        </w:rPr>
        <w:t xml:space="preserve"> oględzin miejsca szkody</w:t>
      </w:r>
      <w:r w:rsidR="009D3BD5" w:rsidRPr="009C0C10">
        <w:rPr>
          <w:rFonts w:ascii="Segoe UI Light" w:hAnsi="Segoe UI Light" w:cs="Segoe UI Light"/>
          <w:color w:val="002060"/>
          <w:sz w:val="22"/>
          <w:szCs w:val="22"/>
        </w:rPr>
        <w:t xml:space="preserve"> (PD, EEI, CPM)</w:t>
      </w:r>
    </w:p>
    <w:p w14:paraId="499B4D87" w14:textId="0E336201" w:rsidR="00496653" w:rsidRPr="009C0C10" w:rsidRDefault="00BD2237"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Ustala się, że Wykonawca zobowiązany jest do oględzin miejsca szkody najpóźniej w ciągu 3 dni roboczych od dnia jej zgłoszenia. W przypadku przekroczenia wskazanego terminu, Zamawiającego nie będą obowiązywały zapisy OWU zobowiązujące go do pozostawania miejsca szkody bez zmian do czasu wykonania oględzin.</w:t>
      </w:r>
    </w:p>
    <w:p w14:paraId="65FA18F8" w14:textId="65F9220C"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BD2237" w:rsidRPr="009C0C10">
        <w:rPr>
          <w:rFonts w:ascii="Segoe UI Light" w:hAnsi="Segoe UI Light" w:cs="Segoe UI Light"/>
          <w:color w:val="002060"/>
          <w:sz w:val="22"/>
          <w:szCs w:val="22"/>
        </w:rPr>
        <w:t xml:space="preserve"> ubezpieczenia zwiększonych kosztów działalności</w:t>
      </w:r>
      <w:r w:rsidR="009D3BD5" w:rsidRPr="009C0C10">
        <w:rPr>
          <w:rFonts w:ascii="Segoe UI Light" w:hAnsi="Segoe UI Light" w:cs="Segoe UI Light"/>
          <w:color w:val="002060"/>
          <w:sz w:val="22"/>
          <w:szCs w:val="22"/>
        </w:rPr>
        <w:t xml:space="preserve"> (PD, EEI)</w:t>
      </w:r>
    </w:p>
    <w:p w14:paraId="7FE30B5D" w14:textId="77777777" w:rsidR="00BD2237" w:rsidRPr="009C0C10" w:rsidRDefault="00BD2237"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Ustala się, że zakres ubezpieczenia obejmuje udokumentowany wzrost kosztów działalności spowodowany ubezpieczoną szkodą rzeczową lub sytuacją zagrożenia taką szkodą (nie dotyczy kosztów zapobieżenia szkodzie, ale obejmuje pozostałe koszty) do wysokości określonej w umowie ubezpieczenia. Pokrywane koszty to m.in.:</w:t>
      </w:r>
    </w:p>
    <w:p w14:paraId="4437ECBD" w14:textId="5C1775DA" w:rsidR="00BD2237" w:rsidRPr="009C0C10" w:rsidRDefault="00BD2237" w:rsidP="00AA5ECB">
      <w:pPr>
        <w:pStyle w:val="Akapitzlist"/>
        <w:numPr>
          <w:ilvl w:val="0"/>
          <w:numId w:val="17"/>
        </w:numPr>
        <w:spacing w:after="120" w:line="240" w:lineRule="auto"/>
        <w:ind w:left="1418" w:hanging="709"/>
        <w:jc w:val="both"/>
        <w:rPr>
          <w:rFonts w:ascii="Segoe UI Light" w:hAnsi="Segoe UI Light" w:cs="Segoe UI Light"/>
          <w:color w:val="002060"/>
          <w:sz w:val="22"/>
        </w:rPr>
      </w:pPr>
      <w:r w:rsidRPr="009C0C10">
        <w:rPr>
          <w:rFonts w:ascii="Segoe UI Light" w:hAnsi="Segoe UI Light" w:cs="Segoe UI Light"/>
          <w:color w:val="002060"/>
          <w:sz w:val="22"/>
        </w:rPr>
        <w:lastRenderedPageBreak/>
        <w:t>koszty odtworzenia dokumentacji i archiwów przechowywanych w formie materialnej,</w:t>
      </w:r>
    </w:p>
    <w:p w14:paraId="3081F58A" w14:textId="0B110D15" w:rsidR="00BD2237" w:rsidRPr="009C0C10" w:rsidRDefault="00BD2237" w:rsidP="00AA5ECB">
      <w:pPr>
        <w:pStyle w:val="Akapitzlist"/>
        <w:numPr>
          <w:ilvl w:val="0"/>
          <w:numId w:val="17"/>
        </w:numPr>
        <w:spacing w:after="120" w:line="240" w:lineRule="auto"/>
        <w:ind w:left="1418" w:hanging="709"/>
        <w:jc w:val="both"/>
        <w:rPr>
          <w:rFonts w:ascii="Segoe UI Light" w:hAnsi="Segoe UI Light" w:cs="Segoe UI Light"/>
          <w:color w:val="002060"/>
          <w:sz w:val="22"/>
        </w:rPr>
      </w:pPr>
      <w:r w:rsidRPr="009C0C10">
        <w:rPr>
          <w:rFonts w:ascii="Segoe UI Light" w:hAnsi="Segoe UI Light" w:cs="Segoe UI Light"/>
          <w:color w:val="002060"/>
          <w:sz w:val="22"/>
        </w:rPr>
        <w:t>zwiększone koszty działania związane z odtwarzaniem zniszczonych archiwów i dokumentacji,</w:t>
      </w:r>
    </w:p>
    <w:p w14:paraId="04B571AC" w14:textId="282F8CC9" w:rsidR="00BD2237" w:rsidRPr="009C0C10" w:rsidRDefault="00BD2237" w:rsidP="00AA5ECB">
      <w:pPr>
        <w:pStyle w:val="Akapitzlist"/>
        <w:numPr>
          <w:ilvl w:val="0"/>
          <w:numId w:val="17"/>
        </w:numPr>
        <w:spacing w:after="120" w:line="240" w:lineRule="auto"/>
        <w:ind w:left="1418" w:hanging="709"/>
        <w:jc w:val="both"/>
        <w:rPr>
          <w:rFonts w:ascii="Segoe UI Light" w:hAnsi="Segoe UI Light" w:cs="Segoe UI Light"/>
          <w:color w:val="002060"/>
          <w:sz w:val="22"/>
        </w:rPr>
      </w:pPr>
      <w:r w:rsidRPr="009C0C10">
        <w:rPr>
          <w:rFonts w:ascii="Segoe UI Light" w:hAnsi="Segoe UI Light" w:cs="Segoe UI Light"/>
          <w:color w:val="002060"/>
          <w:sz w:val="22"/>
        </w:rPr>
        <w:t>koszty naprawy zabezpieczeń,</w:t>
      </w:r>
    </w:p>
    <w:p w14:paraId="3FD69259" w14:textId="75A9D4D5" w:rsidR="00BD2237" w:rsidRPr="009C0C10" w:rsidRDefault="00BD2237" w:rsidP="00AA5ECB">
      <w:pPr>
        <w:pStyle w:val="Akapitzlist"/>
        <w:numPr>
          <w:ilvl w:val="0"/>
          <w:numId w:val="17"/>
        </w:numPr>
        <w:spacing w:after="120" w:line="240" w:lineRule="auto"/>
        <w:ind w:left="1418" w:hanging="709"/>
        <w:jc w:val="both"/>
        <w:rPr>
          <w:rFonts w:ascii="Segoe UI Light" w:hAnsi="Segoe UI Light" w:cs="Segoe UI Light"/>
          <w:color w:val="002060"/>
          <w:sz w:val="22"/>
        </w:rPr>
      </w:pPr>
      <w:r w:rsidRPr="009C0C10">
        <w:rPr>
          <w:rFonts w:ascii="Segoe UI Light" w:hAnsi="Segoe UI Light" w:cs="Segoe UI Light"/>
          <w:color w:val="002060"/>
          <w:sz w:val="22"/>
        </w:rPr>
        <w:t>koszty frachtu oraz pracy w godzinach nadliczbowych itp.,</w:t>
      </w:r>
    </w:p>
    <w:p w14:paraId="25B94962" w14:textId="0F56EFBC" w:rsidR="00BD2237" w:rsidRPr="009C0C10" w:rsidRDefault="00BD2237" w:rsidP="00AA5ECB">
      <w:pPr>
        <w:pStyle w:val="Akapitzlist"/>
        <w:numPr>
          <w:ilvl w:val="0"/>
          <w:numId w:val="17"/>
        </w:numPr>
        <w:spacing w:after="120" w:line="240" w:lineRule="auto"/>
        <w:ind w:left="1418" w:hanging="709"/>
        <w:jc w:val="both"/>
        <w:rPr>
          <w:rFonts w:ascii="Segoe UI Light" w:hAnsi="Segoe UI Light" w:cs="Segoe UI Light"/>
          <w:color w:val="002060"/>
          <w:sz w:val="22"/>
        </w:rPr>
      </w:pPr>
      <w:r w:rsidRPr="009C0C10">
        <w:rPr>
          <w:rFonts w:ascii="Segoe UI Light" w:hAnsi="Segoe UI Light" w:cs="Segoe UI Light"/>
          <w:color w:val="002060"/>
          <w:sz w:val="22"/>
        </w:rPr>
        <w:t>koszty najmu pomieszczeń zastępczych i koszty ich adaptacji,</w:t>
      </w:r>
    </w:p>
    <w:p w14:paraId="50410167" w14:textId="1537B89F" w:rsidR="00BD2237" w:rsidRPr="009C0C10" w:rsidRDefault="00BD2237" w:rsidP="00AA5ECB">
      <w:pPr>
        <w:pStyle w:val="Akapitzlist"/>
        <w:numPr>
          <w:ilvl w:val="0"/>
          <w:numId w:val="17"/>
        </w:numPr>
        <w:spacing w:after="120" w:line="240" w:lineRule="auto"/>
        <w:ind w:left="1418" w:hanging="709"/>
        <w:jc w:val="both"/>
        <w:rPr>
          <w:rFonts w:ascii="Segoe UI Light" w:hAnsi="Segoe UI Light" w:cs="Segoe UI Light"/>
          <w:color w:val="002060"/>
          <w:sz w:val="22"/>
        </w:rPr>
      </w:pPr>
      <w:r w:rsidRPr="009C0C10">
        <w:rPr>
          <w:rFonts w:ascii="Segoe UI Light" w:hAnsi="Segoe UI Light" w:cs="Segoe UI Light"/>
          <w:color w:val="002060"/>
          <w:sz w:val="22"/>
        </w:rPr>
        <w:t>koszty najmu, dzierżawy, użyczenia, leasingu wszelkiego rodzaju maszyn, urządzeń, wyposażenia, środków transportu,</w:t>
      </w:r>
    </w:p>
    <w:p w14:paraId="68DFAD39" w14:textId="15B25D84" w:rsidR="00BD2237" w:rsidRPr="009C0C10" w:rsidRDefault="00BD2237" w:rsidP="00AA5ECB">
      <w:pPr>
        <w:pStyle w:val="Akapitzlist"/>
        <w:numPr>
          <w:ilvl w:val="0"/>
          <w:numId w:val="17"/>
        </w:numPr>
        <w:spacing w:after="120" w:line="240" w:lineRule="auto"/>
        <w:ind w:left="1418" w:hanging="709"/>
        <w:jc w:val="both"/>
        <w:rPr>
          <w:rFonts w:ascii="Segoe UI Light" w:hAnsi="Segoe UI Light" w:cs="Segoe UI Light"/>
          <w:color w:val="002060"/>
          <w:sz w:val="22"/>
        </w:rPr>
      </w:pPr>
      <w:r w:rsidRPr="009C0C10">
        <w:rPr>
          <w:rFonts w:ascii="Segoe UI Light" w:hAnsi="Segoe UI Light" w:cs="Segoe UI Light"/>
          <w:color w:val="002060"/>
          <w:sz w:val="22"/>
        </w:rPr>
        <w:t>koszty przeprowadzki,</w:t>
      </w:r>
    </w:p>
    <w:p w14:paraId="6805579E" w14:textId="76BA5BCE" w:rsidR="00BD2237" w:rsidRPr="009C0C10" w:rsidRDefault="00BD2237" w:rsidP="00AA5ECB">
      <w:pPr>
        <w:pStyle w:val="Akapitzlist"/>
        <w:numPr>
          <w:ilvl w:val="0"/>
          <w:numId w:val="17"/>
        </w:numPr>
        <w:spacing w:after="120" w:line="240" w:lineRule="auto"/>
        <w:ind w:left="1418" w:hanging="709"/>
        <w:jc w:val="both"/>
        <w:rPr>
          <w:rFonts w:ascii="Segoe UI Light" w:hAnsi="Segoe UI Light" w:cs="Segoe UI Light"/>
          <w:color w:val="002060"/>
          <w:sz w:val="22"/>
        </w:rPr>
      </w:pPr>
      <w:r w:rsidRPr="009C0C10">
        <w:rPr>
          <w:rFonts w:ascii="Segoe UI Light" w:hAnsi="Segoe UI Light" w:cs="Segoe UI Light"/>
          <w:color w:val="002060"/>
          <w:sz w:val="22"/>
        </w:rPr>
        <w:t>koszty akcji informacyjnej (np. skierowanej do klientów),</w:t>
      </w:r>
    </w:p>
    <w:p w14:paraId="2FFF4887" w14:textId="6660D948" w:rsidR="00BD2237" w:rsidRPr="009C0C10" w:rsidRDefault="00BD2237" w:rsidP="00AA5ECB">
      <w:pPr>
        <w:pStyle w:val="Akapitzlist"/>
        <w:numPr>
          <w:ilvl w:val="0"/>
          <w:numId w:val="17"/>
        </w:numPr>
        <w:spacing w:after="120" w:line="240" w:lineRule="auto"/>
        <w:ind w:left="1418" w:hanging="709"/>
        <w:jc w:val="both"/>
        <w:rPr>
          <w:rFonts w:ascii="Segoe UI Light" w:hAnsi="Segoe UI Light" w:cs="Segoe UI Light"/>
          <w:color w:val="002060"/>
          <w:sz w:val="22"/>
        </w:rPr>
      </w:pPr>
      <w:r w:rsidRPr="009C0C10">
        <w:rPr>
          <w:rFonts w:ascii="Segoe UI Light" w:hAnsi="Segoe UI Light" w:cs="Segoe UI Light"/>
          <w:color w:val="002060"/>
          <w:sz w:val="22"/>
        </w:rPr>
        <w:t>koszty związane z brakiem dostępu do lokalizacji,</w:t>
      </w:r>
    </w:p>
    <w:p w14:paraId="6F8E2DBE" w14:textId="2C7C8B47" w:rsidR="00BD2237" w:rsidRPr="009C0C10" w:rsidRDefault="00BD2237" w:rsidP="00AA5ECB">
      <w:pPr>
        <w:pStyle w:val="Akapitzlist"/>
        <w:numPr>
          <w:ilvl w:val="0"/>
          <w:numId w:val="17"/>
        </w:numPr>
        <w:spacing w:after="120" w:line="240" w:lineRule="auto"/>
        <w:ind w:left="1418" w:hanging="709"/>
        <w:jc w:val="both"/>
        <w:rPr>
          <w:rFonts w:ascii="Segoe UI Light" w:hAnsi="Segoe UI Light" w:cs="Segoe UI Light"/>
          <w:color w:val="002060"/>
          <w:sz w:val="22"/>
        </w:rPr>
      </w:pPr>
      <w:r w:rsidRPr="009C0C10">
        <w:rPr>
          <w:rFonts w:ascii="Segoe UI Light" w:hAnsi="Segoe UI Light" w:cs="Segoe UI Light"/>
          <w:color w:val="002060"/>
          <w:sz w:val="22"/>
        </w:rPr>
        <w:t>koszty dodatkowe związane z zastosowaniem rozwiązań prowizorycznych mających na celu uniknięcie lub zmniejszenie zakłóceń w prowadzeniu działalności,</w:t>
      </w:r>
    </w:p>
    <w:p w14:paraId="3C7DD5E6" w14:textId="40F800C1" w:rsidR="00BD2237" w:rsidRPr="009C0C10" w:rsidRDefault="00BD2237" w:rsidP="00AA5ECB">
      <w:pPr>
        <w:pStyle w:val="Akapitzlist"/>
        <w:numPr>
          <w:ilvl w:val="0"/>
          <w:numId w:val="17"/>
        </w:numPr>
        <w:spacing w:after="120" w:line="240" w:lineRule="auto"/>
        <w:ind w:left="1418" w:hanging="709"/>
        <w:jc w:val="both"/>
        <w:rPr>
          <w:rFonts w:ascii="Segoe UI Light" w:hAnsi="Segoe UI Light" w:cs="Segoe UI Light"/>
          <w:color w:val="002060"/>
          <w:sz w:val="22"/>
        </w:rPr>
      </w:pPr>
      <w:r w:rsidRPr="009C0C10">
        <w:rPr>
          <w:rFonts w:ascii="Segoe UI Light" w:hAnsi="Segoe UI Light" w:cs="Segoe UI Light"/>
          <w:color w:val="002060"/>
          <w:sz w:val="22"/>
        </w:rPr>
        <w:t>inne, nadzwyczajne koszty standardowo nie występujące w toku normalnej działalności.</w:t>
      </w:r>
    </w:p>
    <w:p w14:paraId="4283A668" w14:textId="77777777" w:rsidR="00BD2237" w:rsidRPr="009C0C10" w:rsidRDefault="00BD2237"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Okres odszkodowawczy: 6 miesięcy.</w:t>
      </w:r>
    </w:p>
    <w:p w14:paraId="469CD5A2" w14:textId="52B25DE3" w:rsidR="00E13966" w:rsidRPr="009C0C10" w:rsidRDefault="00BD2237"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Odpowiedzialność Wykonawcy ograniczona jest do 1 000 000 zł na jedno i</w:t>
      </w:r>
      <w:r w:rsidR="00E13966" w:rsidRPr="009C0C10">
        <w:rPr>
          <w:rFonts w:ascii="Segoe UI Light" w:hAnsi="Segoe UI Light" w:cs="Segoe UI Light"/>
          <w:color w:val="002060"/>
          <w:sz w:val="22"/>
        </w:rPr>
        <w:t> </w:t>
      </w:r>
      <w:r w:rsidRPr="009C0C10">
        <w:rPr>
          <w:rFonts w:ascii="Segoe UI Light" w:hAnsi="Segoe UI Light" w:cs="Segoe UI Light"/>
          <w:color w:val="002060"/>
          <w:sz w:val="22"/>
        </w:rPr>
        <w:t>wszystkie zdarzenia w okresie ubezpieczenia.</w:t>
      </w:r>
    </w:p>
    <w:p w14:paraId="09BC8524" w14:textId="7D9FFE11"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E13966" w:rsidRPr="009C0C10">
        <w:rPr>
          <w:rFonts w:ascii="Segoe UI Light" w:hAnsi="Segoe UI Light" w:cs="Segoe UI Light"/>
          <w:color w:val="002060"/>
          <w:sz w:val="22"/>
          <w:szCs w:val="22"/>
        </w:rPr>
        <w:t xml:space="preserve"> ubezpieczenia mienia podczas transportu</w:t>
      </w:r>
      <w:r w:rsidR="009D3BD5" w:rsidRPr="009C0C10">
        <w:rPr>
          <w:rFonts w:ascii="Segoe UI Light" w:hAnsi="Segoe UI Light" w:cs="Segoe UI Light"/>
          <w:color w:val="002060"/>
          <w:sz w:val="22"/>
          <w:szCs w:val="22"/>
        </w:rPr>
        <w:t xml:space="preserve"> (PD, EEI)</w:t>
      </w:r>
    </w:p>
    <w:p w14:paraId="702A16E3" w14:textId="77777777" w:rsidR="00E13966" w:rsidRPr="009C0C10" w:rsidRDefault="00E13966"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 xml:space="preserve">Ustala się, że zakres ubezpieczenia obejmuje szkody w ubezpieczonym mieniu podczas transportu drogowego lub kolejowego dokonywanego przez Zamawiającego lub osoby, za które ponosi odpowiedzialność, pojazdami stanowiącymi własność Zamawiającego lub będącymi w jego posiadaniu. </w:t>
      </w:r>
    </w:p>
    <w:p w14:paraId="19BCEF0A" w14:textId="77777777" w:rsidR="00E13966" w:rsidRPr="009C0C10" w:rsidRDefault="00E13966"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Za początek transportu uważa się moment przejęcia ubezpieczonego mienia do transportu, a za koniec transportu uważa się wydanie mienia w miejscu docelowym. Ubezpieczeniem objęte są także szkody powstałe w czasie operacji załadunkowych lub wyładunkowych.</w:t>
      </w:r>
    </w:p>
    <w:p w14:paraId="204C6F07" w14:textId="5BE041B0" w:rsidR="00496653" w:rsidRPr="009C0C10" w:rsidRDefault="00E13966"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 xml:space="preserve">Odpowiedzialność Wykonawcy ograniczona jest do 500 000 zł na jedno i wszystkie zdarzenia w okresie ubezpieczenia. </w:t>
      </w:r>
    </w:p>
    <w:p w14:paraId="2F4C14D1" w14:textId="691E6ED0"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E13966" w:rsidRPr="009C0C10">
        <w:rPr>
          <w:rFonts w:ascii="Segoe UI Light" w:hAnsi="Segoe UI Light" w:cs="Segoe UI Light"/>
          <w:color w:val="002060"/>
          <w:sz w:val="22"/>
          <w:szCs w:val="22"/>
        </w:rPr>
        <w:t xml:space="preserve"> braku regresu</w:t>
      </w:r>
      <w:r w:rsidR="009D3BD5" w:rsidRPr="009C0C10">
        <w:rPr>
          <w:rFonts w:ascii="Segoe UI Light" w:hAnsi="Segoe UI Light" w:cs="Segoe UI Light"/>
          <w:color w:val="002060"/>
          <w:sz w:val="22"/>
          <w:szCs w:val="22"/>
        </w:rPr>
        <w:t xml:space="preserve"> (PD, EEI, CPM)</w:t>
      </w:r>
    </w:p>
    <w:p w14:paraId="68798553" w14:textId="258E07C7" w:rsidR="00C4384C" w:rsidRPr="009C0C10" w:rsidRDefault="00E13966"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Ustala się, że w oparciu o art. 828 par. 1 KC, na Wykonawcę nie przechodzą roszczenia regresowe przeciwko pracownikom, osobom zatrudnionym przez Zamawiającego na podstawie umów cywilnoprawnych, a także mianowania, powołania, wyboru lub spółdzielczej umowy o pracę, chyba że sprawca wyrządził szkodę umyślnie.</w:t>
      </w:r>
    </w:p>
    <w:p w14:paraId="42EF1A2D" w14:textId="158AC93D"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E13966" w:rsidRPr="009C0C10">
        <w:rPr>
          <w:rFonts w:ascii="Segoe UI Light" w:hAnsi="Segoe UI Light" w:cs="Segoe UI Light"/>
          <w:color w:val="002060"/>
          <w:sz w:val="22"/>
          <w:szCs w:val="22"/>
        </w:rPr>
        <w:t xml:space="preserve"> istniejących zabezpieczeń</w:t>
      </w:r>
      <w:r w:rsidR="009D3BD5" w:rsidRPr="009C0C10">
        <w:rPr>
          <w:rFonts w:ascii="Segoe UI Light" w:hAnsi="Segoe UI Light" w:cs="Segoe UI Light"/>
          <w:color w:val="002060"/>
          <w:sz w:val="22"/>
          <w:szCs w:val="22"/>
        </w:rPr>
        <w:t xml:space="preserve"> (PD, EEI)</w:t>
      </w:r>
    </w:p>
    <w:p w14:paraId="69CC0790" w14:textId="6F5DE9AC" w:rsidR="00496653" w:rsidRPr="009C0C10" w:rsidRDefault="00E13966"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Wykonawca oświadcza, iż jest mu znany stan zabezpieczeń przeciwpożarowych i przeciwkradzieżowych ubezpieczanego majątku, uznaje je za wystarczające i nie będzie powoływał się na zapisy OWU dotyczące minimalnych wymogów dotyczących zabezpieczeń. Klauzula ma zastosowanie także do wymogów dotyczących konstrukcji lokali, w których znajduje się ubezpieczone mienie.</w:t>
      </w:r>
    </w:p>
    <w:p w14:paraId="00DA5836" w14:textId="090D375D" w:rsidR="00C4384C" w:rsidRPr="009C0C10" w:rsidRDefault="00C4384C" w:rsidP="00AA5ECB">
      <w:pPr>
        <w:pStyle w:val="Akapitzlist"/>
        <w:numPr>
          <w:ilvl w:val="2"/>
          <w:numId w:val="29"/>
        </w:numPr>
        <w:spacing w:after="120" w:line="240" w:lineRule="auto"/>
        <w:ind w:left="709" w:hanging="709"/>
        <w:jc w:val="both"/>
        <w:rPr>
          <w:rFonts w:ascii="Segoe UI Light" w:hAnsi="Segoe UI Light" w:cs="Segoe UI Light"/>
          <w:b/>
          <w:bCs/>
          <w:color w:val="002060"/>
          <w:sz w:val="22"/>
        </w:rPr>
      </w:pPr>
      <w:r w:rsidRPr="009C0C10">
        <w:rPr>
          <w:rFonts w:ascii="Segoe UI Light" w:hAnsi="Segoe UI Light" w:cs="Segoe UI Light"/>
          <w:b/>
          <w:bCs/>
          <w:color w:val="002060"/>
          <w:sz w:val="22"/>
        </w:rPr>
        <w:t>Klauzula katastrofy budowalnej</w:t>
      </w:r>
      <w:r w:rsidR="009D3BD5" w:rsidRPr="009C0C10">
        <w:rPr>
          <w:rFonts w:ascii="Segoe UI Light" w:hAnsi="Segoe UI Light" w:cs="Segoe UI Light"/>
          <w:b/>
          <w:bCs/>
          <w:color w:val="002060"/>
          <w:sz w:val="22"/>
        </w:rPr>
        <w:t xml:space="preserve"> (PD, EEI)</w:t>
      </w:r>
    </w:p>
    <w:p w14:paraId="7B846F1B" w14:textId="25B64418" w:rsidR="00C4384C" w:rsidRPr="009C0C10" w:rsidRDefault="00C4384C" w:rsidP="00AA5ECB">
      <w:pPr>
        <w:pStyle w:val="Akapitzlist"/>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lastRenderedPageBreak/>
        <w:t xml:space="preserve">Ustala się, że Wykonawca ponosi odpowiedzialność za szkody powstałe w mieniu Ubezpieczającego/Ubezpieczonego spowodowane katastrofą budowlaną rozumianą jako gwałtowne, nieoczekiwane zniszczenie budynku bądź budowli lub ich części w wyniku nagłej utraty wytrzymałości elementów budynku bądź budowli, elementów rusztowań, elementów urządzeń formujących, ścianek szczelnych i obudowy wykopów. Limit odpowiedzialności na jedno i wszystkie zdarzenia w rocznym okresie ubezpieczenia: 7 000 000,00 zł.  </w:t>
      </w:r>
    </w:p>
    <w:p w14:paraId="22A74DEE" w14:textId="77777777" w:rsidR="00C4384C" w:rsidRPr="009C0C10" w:rsidRDefault="00C4384C" w:rsidP="00AA5ECB">
      <w:pPr>
        <w:pStyle w:val="Akapitzlist"/>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 xml:space="preserve">Z odpowiedzialności Ubezpieczyciela wyłączone są szkody: </w:t>
      </w:r>
    </w:p>
    <w:p w14:paraId="57ECEE07" w14:textId="5D11605A" w:rsidR="00C4384C" w:rsidRPr="009C0C10" w:rsidRDefault="00C4384C" w:rsidP="00AA5ECB">
      <w:pPr>
        <w:pStyle w:val="Akapitzlist"/>
        <w:spacing w:after="120" w:line="240" w:lineRule="auto"/>
        <w:ind w:left="1417" w:hanging="709"/>
        <w:jc w:val="both"/>
        <w:rPr>
          <w:rFonts w:ascii="Segoe UI Light" w:hAnsi="Segoe UI Light" w:cs="Segoe UI Light"/>
          <w:color w:val="002060"/>
          <w:sz w:val="22"/>
        </w:rPr>
      </w:pPr>
      <w:r w:rsidRPr="009C0C10">
        <w:rPr>
          <w:rFonts w:ascii="Segoe UI Light" w:hAnsi="Segoe UI Light" w:cs="Segoe UI Light"/>
          <w:color w:val="002060"/>
          <w:sz w:val="22"/>
        </w:rPr>
        <w:t xml:space="preserve">1) wynikłe ze zdarzeń powstałych w budynkach będących w trakcie przebudowy lub remontu wymagającego uzyskania pozwolenia na budowę, </w:t>
      </w:r>
    </w:p>
    <w:p w14:paraId="37746A52" w14:textId="77777777" w:rsidR="00C4384C" w:rsidRPr="009C0C10" w:rsidRDefault="00C4384C" w:rsidP="00AA5ECB">
      <w:pPr>
        <w:pStyle w:val="Akapitzlist"/>
        <w:spacing w:after="120" w:line="240" w:lineRule="auto"/>
        <w:ind w:left="1417" w:hanging="709"/>
        <w:jc w:val="both"/>
        <w:rPr>
          <w:rFonts w:ascii="Segoe UI Light" w:hAnsi="Segoe UI Light" w:cs="Segoe UI Light"/>
          <w:color w:val="002060"/>
          <w:sz w:val="22"/>
        </w:rPr>
      </w:pPr>
      <w:r w:rsidRPr="009C0C10">
        <w:rPr>
          <w:rFonts w:ascii="Segoe UI Light" w:hAnsi="Segoe UI Light" w:cs="Segoe UI Light"/>
          <w:color w:val="002060"/>
          <w:sz w:val="22"/>
        </w:rPr>
        <w:t xml:space="preserve">2) w budynkach przeznaczonych do rozbiórki, </w:t>
      </w:r>
    </w:p>
    <w:p w14:paraId="081F9539" w14:textId="77777777" w:rsidR="00C4384C" w:rsidRPr="009C0C10" w:rsidRDefault="00C4384C" w:rsidP="00AA5ECB">
      <w:pPr>
        <w:pStyle w:val="Akapitzlist"/>
        <w:spacing w:after="120" w:line="240" w:lineRule="auto"/>
        <w:ind w:left="1417" w:hanging="709"/>
        <w:jc w:val="both"/>
        <w:rPr>
          <w:rFonts w:ascii="Segoe UI Light" w:hAnsi="Segoe UI Light" w:cs="Segoe UI Light"/>
          <w:color w:val="002060"/>
          <w:sz w:val="22"/>
        </w:rPr>
      </w:pPr>
      <w:r w:rsidRPr="009C0C10">
        <w:rPr>
          <w:rFonts w:ascii="Segoe UI Light" w:hAnsi="Segoe UI Light" w:cs="Segoe UI Light"/>
          <w:color w:val="002060"/>
          <w:sz w:val="22"/>
        </w:rPr>
        <w:t xml:space="preserve">3) w budynkach wyłączonych z eksploatacji przez okres dłuższy niż 12 miesięcy. </w:t>
      </w:r>
    </w:p>
    <w:p w14:paraId="2CA1A12C" w14:textId="3EAC5F7C" w:rsidR="00C4384C" w:rsidRPr="009C0C10" w:rsidRDefault="00C4384C" w:rsidP="00AA5ECB">
      <w:pPr>
        <w:pStyle w:val="Akapitzlist"/>
        <w:spacing w:after="120" w:line="240" w:lineRule="auto"/>
        <w:ind w:left="1417" w:hanging="709"/>
        <w:jc w:val="both"/>
        <w:rPr>
          <w:rFonts w:ascii="Segoe UI Light" w:hAnsi="Segoe UI Light" w:cs="Segoe UI Light"/>
          <w:color w:val="002060"/>
          <w:sz w:val="22"/>
        </w:rPr>
      </w:pPr>
      <w:r w:rsidRPr="009C0C10">
        <w:rPr>
          <w:rFonts w:ascii="Segoe UI Light" w:hAnsi="Segoe UI Light" w:cs="Segoe UI Light"/>
          <w:color w:val="002060"/>
          <w:sz w:val="22"/>
        </w:rPr>
        <w:t>Klauzula dotyczy ubezpieczenia mienia od wszystkich ryzyk.</w:t>
      </w:r>
    </w:p>
    <w:p w14:paraId="534B09A3" w14:textId="09E8731D" w:rsidR="00496653" w:rsidRPr="009C0C10" w:rsidRDefault="00496653" w:rsidP="00AA5ECB">
      <w:pPr>
        <w:pStyle w:val="Nagwek3"/>
        <w:numPr>
          <w:ilvl w:val="2"/>
          <w:numId w:val="29"/>
        </w:numPr>
        <w:spacing w:before="0" w:after="120"/>
        <w:ind w:left="709" w:hanging="709"/>
        <w:rPr>
          <w:rFonts w:ascii="Segoe UI Light" w:hAnsi="Segoe UI Light" w:cs="Segoe UI Light"/>
          <w:i/>
          <w:iCs/>
          <w:color w:val="002060"/>
          <w:sz w:val="22"/>
          <w:szCs w:val="22"/>
        </w:rPr>
      </w:pPr>
      <w:r w:rsidRPr="009C0C10">
        <w:rPr>
          <w:rFonts w:ascii="Segoe UI Light" w:hAnsi="Segoe UI Light" w:cs="Segoe UI Light"/>
          <w:color w:val="002060"/>
          <w:sz w:val="22"/>
          <w:szCs w:val="22"/>
        </w:rPr>
        <w:t>Klauzula</w:t>
      </w:r>
      <w:r w:rsidR="00E13966" w:rsidRPr="009C0C10">
        <w:rPr>
          <w:rFonts w:ascii="Segoe UI Light" w:hAnsi="Segoe UI Light" w:cs="Segoe UI Light"/>
          <w:color w:val="002060"/>
          <w:sz w:val="22"/>
          <w:szCs w:val="22"/>
        </w:rPr>
        <w:t xml:space="preserve"> </w:t>
      </w:r>
      <w:r w:rsidR="00E13966" w:rsidRPr="009C0C10">
        <w:rPr>
          <w:rFonts w:ascii="Segoe UI Light" w:hAnsi="Segoe UI Light" w:cs="Segoe UI Light"/>
          <w:i/>
          <w:iCs/>
          <w:color w:val="002060"/>
          <w:sz w:val="22"/>
          <w:szCs w:val="22"/>
        </w:rPr>
        <w:t>pro rata temporis</w:t>
      </w:r>
      <w:r w:rsidR="009D3BD5" w:rsidRPr="009C0C10">
        <w:rPr>
          <w:rFonts w:ascii="Segoe UI Light" w:hAnsi="Segoe UI Light" w:cs="Segoe UI Light"/>
          <w:color w:val="002060"/>
          <w:sz w:val="22"/>
          <w:szCs w:val="22"/>
        </w:rPr>
        <w:t>(PD, EEI, CPM)</w:t>
      </w:r>
    </w:p>
    <w:p w14:paraId="00BD8264" w14:textId="5D858FAC" w:rsidR="00496653" w:rsidRPr="009C0C10" w:rsidRDefault="00E13966"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 xml:space="preserve">Ustala się, że wszystkie rozliczenia wynikające z umowy ubezpieczenia związane z dopłatą składek lub jej zwrotem, dokonywane będą w systemie </w:t>
      </w:r>
      <w:r w:rsidRPr="009C0C10">
        <w:rPr>
          <w:rFonts w:ascii="Segoe UI Light" w:hAnsi="Segoe UI Light" w:cs="Segoe UI Light"/>
          <w:i/>
          <w:iCs/>
          <w:color w:val="002060"/>
          <w:sz w:val="22"/>
        </w:rPr>
        <w:t>pro rata temporis</w:t>
      </w:r>
      <w:r w:rsidRPr="009C0C10">
        <w:rPr>
          <w:rFonts w:ascii="Segoe UI Light" w:hAnsi="Segoe UI Light" w:cs="Segoe UI Light"/>
          <w:color w:val="002060"/>
          <w:sz w:val="22"/>
        </w:rPr>
        <w:t xml:space="preserve"> tj. za każdy dzień udzielanej ochrony ubezpieczeniowej. Ustala się, że koszty manipulacyjne nie będą miały zastosowania. </w:t>
      </w:r>
    </w:p>
    <w:p w14:paraId="013FF772" w14:textId="36D29117" w:rsidR="00496653" w:rsidRPr="009C0C10" w:rsidRDefault="00496653" w:rsidP="00AA5ECB">
      <w:pPr>
        <w:pStyle w:val="Nagwek3"/>
        <w:numPr>
          <w:ilvl w:val="2"/>
          <w:numId w:val="29"/>
        </w:numPr>
        <w:spacing w:before="0" w:after="120"/>
        <w:ind w:left="709" w:hanging="709"/>
        <w:jc w:val="both"/>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E13966" w:rsidRPr="009C0C10">
        <w:rPr>
          <w:rFonts w:ascii="Segoe UI Light" w:hAnsi="Segoe UI Light" w:cs="Segoe UI Light"/>
          <w:color w:val="002060"/>
          <w:sz w:val="22"/>
          <w:szCs w:val="22"/>
        </w:rPr>
        <w:t xml:space="preserve"> ubezpieczenia kosztów uprzątnięcia pozostałości po szkodzie</w:t>
      </w:r>
      <w:r w:rsidR="009D3BD5" w:rsidRPr="009C0C10">
        <w:rPr>
          <w:rFonts w:ascii="Segoe UI Light" w:hAnsi="Segoe UI Light" w:cs="Segoe UI Light"/>
          <w:color w:val="002060"/>
          <w:sz w:val="22"/>
          <w:szCs w:val="22"/>
        </w:rPr>
        <w:t xml:space="preserve"> (PD)</w:t>
      </w:r>
    </w:p>
    <w:p w14:paraId="1511CE46" w14:textId="77777777" w:rsidR="00E13966" w:rsidRPr="009C0C10" w:rsidRDefault="00E13966"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 xml:space="preserve">Ustala się, że Wykonawca pokrywa ponad sumę ubezpieczenia mienia, wszelkie uzasadnione koszty uprzątnięcia pozostałości po szkodzie w tym m.in. koszty rozbiórki, demontażu i ponownego montażu pozostałości nadających się do dalszego użytku, oszalowania lub umocnienia, odkażenia, oczyszczenia, usunięcia rumowiska, wywiezienia, utylizacji lub złomowania, poniesione lub konieczne do poniesienia przez Zamawiającego w związku ze zrealizowaniem się zdarzenia szkodowego objętego pokryciem w ramach umowy ubezpieczenia. </w:t>
      </w:r>
    </w:p>
    <w:p w14:paraId="0E047DFA" w14:textId="510AFFEB" w:rsidR="00E5487E" w:rsidRPr="009C0C10" w:rsidRDefault="00E13966"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 xml:space="preserve">Odpowiedzialność Wykonawcy ograniczona jest do </w:t>
      </w:r>
      <w:r w:rsidR="00520383" w:rsidRPr="009C0C10">
        <w:rPr>
          <w:rFonts w:ascii="Segoe UI Light" w:hAnsi="Segoe UI Light" w:cs="Segoe UI Light"/>
          <w:color w:val="002060"/>
          <w:sz w:val="22"/>
        </w:rPr>
        <w:t>2</w:t>
      </w:r>
      <w:r w:rsidR="00E5487E" w:rsidRPr="009C0C10">
        <w:rPr>
          <w:rFonts w:ascii="Segoe UI Light" w:hAnsi="Segoe UI Light" w:cs="Segoe UI Light"/>
          <w:color w:val="002060"/>
          <w:sz w:val="22"/>
        </w:rPr>
        <w:t> </w:t>
      </w:r>
      <w:r w:rsidRPr="009C0C10">
        <w:rPr>
          <w:rFonts w:ascii="Segoe UI Light" w:hAnsi="Segoe UI Light" w:cs="Segoe UI Light"/>
          <w:color w:val="002060"/>
          <w:sz w:val="22"/>
        </w:rPr>
        <w:t>000</w:t>
      </w:r>
      <w:r w:rsidR="00E5487E"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 xml:space="preserve">000 zł na jedno i wszystkie zdarzenia w okresie ubezpieczenia. </w:t>
      </w:r>
    </w:p>
    <w:p w14:paraId="5D618937" w14:textId="23FEC340"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E5487E" w:rsidRPr="009C0C10">
        <w:rPr>
          <w:rFonts w:ascii="Segoe UI Light" w:hAnsi="Segoe UI Light" w:cs="Segoe UI Light"/>
          <w:color w:val="002060"/>
          <w:sz w:val="22"/>
          <w:szCs w:val="22"/>
        </w:rPr>
        <w:t xml:space="preserve"> ubezpieczenia kosztów zabezpieczenia mienia przed szkodą</w:t>
      </w:r>
      <w:r w:rsidR="009D3BD5" w:rsidRPr="009C0C10">
        <w:rPr>
          <w:rFonts w:ascii="Segoe UI Light" w:hAnsi="Segoe UI Light" w:cs="Segoe UI Light"/>
          <w:color w:val="002060"/>
          <w:sz w:val="22"/>
          <w:szCs w:val="22"/>
        </w:rPr>
        <w:t xml:space="preserve"> (PD, EEI)</w:t>
      </w:r>
    </w:p>
    <w:p w14:paraId="711410A1" w14:textId="1B49B5D2" w:rsidR="00E5487E" w:rsidRPr="009C0C10" w:rsidRDefault="00E5487E"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Ustala się, że Wykonawca pokrywa ponad sumę ubezpieczenia mienia, wszelkie uzasadnione koszty (w tym wynagrodzenie podmiotów zajmujących się restytucją mienia) poniesione przez Zamawiającego w celu zapobieżenia szkodzie, w tym w szczególności koszty zabezpieczenia ubezpieczonego mienia przed szkodą oraz koszty ratownictwa mające na celu zmniejszenie rozmiarów szkody, poniesione w związku z zajściem wypadku przewidzianego w umowie ubezpieczenia, bądź też niebezpieczeństwem jego zajścia, choćby działania te okazały się nieskuteczne.</w:t>
      </w:r>
    </w:p>
    <w:p w14:paraId="01D9E6AD" w14:textId="0479EE1C" w:rsidR="00496653" w:rsidRPr="009C0C10" w:rsidRDefault="00E5487E"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Odpowiedzialność Wykonawcy ograniczona jest do 2 000 000 zł na jedno i wszystkie zdarzenia w okresie ubezpieczenia.</w:t>
      </w:r>
    </w:p>
    <w:p w14:paraId="1F7334FF" w14:textId="21D9D6C5"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E5487E" w:rsidRPr="009C0C10">
        <w:rPr>
          <w:rFonts w:ascii="Segoe UI Light" w:hAnsi="Segoe UI Light" w:cs="Segoe UI Light"/>
          <w:color w:val="002060"/>
          <w:sz w:val="22"/>
          <w:szCs w:val="22"/>
        </w:rPr>
        <w:t xml:space="preserve"> ubezpieczenia kosztów rzeczoznawców</w:t>
      </w:r>
      <w:r w:rsidR="009D3BD5" w:rsidRPr="009C0C10">
        <w:rPr>
          <w:rFonts w:ascii="Segoe UI Light" w:hAnsi="Segoe UI Light" w:cs="Segoe UI Light"/>
          <w:color w:val="002060"/>
          <w:sz w:val="22"/>
          <w:szCs w:val="22"/>
        </w:rPr>
        <w:t xml:space="preserve"> (PD, EEI, CPM)</w:t>
      </w:r>
    </w:p>
    <w:p w14:paraId="7E6816A3" w14:textId="1C0F6E5A" w:rsidR="00E5487E" w:rsidRPr="009C0C10" w:rsidRDefault="00E5487E"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 xml:space="preserve">Ustala się, że Wykonawca pokrywa ponad sumę ubezpieczenia poniesione przez Zamawiającego konieczne, uzasadnione i udokumentowane koszty związane z korzystaniem z usług rzeczoznawcy, w tym koszty ekspertyz rzeczoznawców związanych z ustaleniem zakresu, okoliczności i rozmiaru szkody. </w:t>
      </w:r>
    </w:p>
    <w:p w14:paraId="21C4CC52" w14:textId="592EE7EF" w:rsidR="00496653" w:rsidRPr="009C0C10" w:rsidRDefault="00E5487E"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lastRenderedPageBreak/>
        <w:t xml:space="preserve">Odpowiedzialność Wykonawcy ograniczona jest do 100 000 zł na jedno i wszystkie zdarzenia w okresie ubezpieczenia. </w:t>
      </w:r>
    </w:p>
    <w:p w14:paraId="15DF1A51" w14:textId="50C23D12"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E5487E" w:rsidRPr="009C0C10">
        <w:rPr>
          <w:rFonts w:ascii="Segoe UI Light" w:hAnsi="Segoe UI Light" w:cs="Segoe UI Light"/>
          <w:color w:val="002060"/>
          <w:sz w:val="22"/>
          <w:szCs w:val="22"/>
        </w:rPr>
        <w:t xml:space="preserve"> tymczasowego magazynowania</w:t>
      </w:r>
      <w:r w:rsidR="009D3BD5" w:rsidRPr="009C0C10">
        <w:rPr>
          <w:rFonts w:ascii="Segoe UI Light" w:hAnsi="Segoe UI Light" w:cs="Segoe UI Light"/>
          <w:color w:val="002060"/>
          <w:sz w:val="22"/>
          <w:szCs w:val="22"/>
        </w:rPr>
        <w:t xml:space="preserve"> (PD, EEI)</w:t>
      </w:r>
    </w:p>
    <w:p w14:paraId="2B015591" w14:textId="2F780C92" w:rsidR="00496653" w:rsidRPr="009C0C10" w:rsidRDefault="00E5487E"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 xml:space="preserve">Ustala się, że zakres ubezpieczenia obejmuje sprzęt elektroniczny i maszyny/urządzenia od czasu dostawy do momentu zainstalowania na stanowisku pracy oraz podczas czasowego wyłączenia z eksploatacji (nie dłużej niż 3 miesiące). </w:t>
      </w:r>
    </w:p>
    <w:p w14:paraId="6D3C61BB" w14:textId="115BF8AE"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E5487E" w:rsidRPr="009C0C10">
        <w:rPr>
          <w:rFonts w:ascii="Segoe UI Light" w:hAnsi="Segoe UI Light" w:cs="Segoe UI Light"/>
          <w:color w:val="002060"/>
          <w:sz w:val="22"/>
          <w:szCs w:val="22"/>
        </w:rPr>
        <w:t xml:space="preserve"> składowania mienia</w:t>
      </w:r>
      <w:r w:rsidR="009D3BD5" w:rsidRPr="009C0C10">
        <w:rPr>
          <w:rFonts w:ascii="Segoe UI Light" w:hAnsi="Segoe UI Light" w:cs="Segoe UI Light"/>
          <w:color w:val="002060"/>
          <w:sz w:val="22"/>
          <w:szCs w:val="22"/>
        </w:rPr>
        <w:t xml:space="preserve"> (PD, EEI)</w:t>
      </w:r>
    </w:p>
    <w:p w14:paraId="407E3CC4" w14:textId="45AC948C" w:rsidR="00496653" w:rsidRPr="009C0C10" w:rsidRDefault="00E5487E"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Ustala się, że zakres ubezpieczenia obejmuje przedmioty ubezpieczenia niezależnie od sposobu ich składowania. Wykonawca dopuszcza składowanie bezpośrednio na podłodze oraz w pomieszczeniach poniżej gruntu, jak również  w namiotach/wiatach pod warunkiem, że mienie znajdujące się w nich, może być tak składowane.</w:t>
      </w:r>
    </w:p>
    <w:p w14:paraId="45EE1287" w14:textId="4AAC6390"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E5487E" w:rsidRPr="009C0C10">
        <w:rPr>
          <w:rFonts w:ascii="Segoe UI Light" w:hAnsi="Segoe UI Light" w:cs="Segoe UI Light"/>
          <w:color w:val="002060"/>
          <w:sz w:val="22"/>
          <w:szCs w:val="22"/>
        </w:rPr>
        <w:t xml:space="preserve"> natychmiastowej naprawy</w:t>
      </w:r>
      <w:r w:rsidR="009D3BD5" w:rsidRPr="009C0C10">
        <w:rPr>
          <w:rFonts w:ascii="Segoe UI Light" w:hAnsi="Segoe UI Light" w:cs="Segoe UI Light"/>
          <w:color w:val="002060"/>
          <w:sz w:val="22"/>
          <w:szCs w:val="22"/>
        </w:rPr>
        <w:t xml:space="preserve"> (PD, EEI)</w:t>
      </w:r>
    </w:p>
    <w:p w14:paraId="5949B163" w14:textId="38C7ED30" w:rsidR="00496653" w:rsidRPr="009C0C10" w:rsidRDefault="00E5487E"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 xml:space="preserve">Ustala się, że w przypadku szkód wymagających natychmiastowej naprawy z uwagi na konieczność zminimalizowania zakłóceń i zachowania ciągłości działalności, dopuszcza się możliwość bezzwłocznej naprawy. Zamawiający zobowiązany jest do sporządzenia dokumentacji zdjęciowej i zachowania uszkodzonych elementów podlegających wymianie. </w:t>
      </w:r>
    </w:p>
    <w:p w14:paraId="7B2715D4" w14:textId="58ED94FA"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E5487E" w:rsidRPr="009C0C10">
        <w:rPr>
          <w:rFonts w:ascii="Segoe UI Light" w:hAnsi="Segoe UI Light" w:cs="Segoe UI Light"/>
          <w:color w:val="002060"/>
          <w:sz w:val="22"/>
          <w:szCs w:val="22"/>
        </w:rPr>
        <w:t xml:space="preserve"> wycieku ze zbiorników</w:t>
      </w:r>
      <w:r w:rsidR="009D3BD5" w:rsidRPr="009C0C10">
        <w:rPr>
          <w:rFonts w:ascii="Segoe UI Light" w:hAnsi="Segoe UI Light" w:cs="Segoe UI Light"/>
          <w:color w:val="002060"/>
          <w:sz w:val="22"/>
          <w:szCs w:val="22"/>
        </w:rPr>
        <w:t xml:space="preserve"> (PD)</w:t>
      </w:r>
    </w:p>
    <w:p w14:paraId="257D5151" w14:textId="10B59F5C" w:rsidR="00306136" w:rsidRPr="009C0C10" w:rsidRDefault="00E5487E"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Ustala się, że ochrona ubezpieczeniowa obejmuje utratę surowców/środków obrotowych  w następstwie ich wycieku z instalacji lub zbiorników. Odpowiedzialność Wykonawcy ograniczona jest do 200</w:t>
      </w:r>
      <w:r w:rsidR="00306136"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 xml:space="preserve">000 zł na jedno i wszystkie zdarzenia w okresie ubezpieczenia. </w:t>
      </w:r>
    </w:p>
    <w:p w14:paraId="53A54819" w14:textId="5B135102"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306136" w:rsidRPr="009C0C10">
        <w:rPr>
          <w:rFonts w:ascii="Segoe UI Light" w:hAnsi="Segoe UI Light" w:cs="Segoe UI Light"/>
          <w:color w:val="002060"/>
          <w:sz w:val="22"/>
          <w:szCs w:val="22"/>
        </w:rPr>
        <w:t xml:space="preserve"> przewłaszczenia na zabezpieczenie</w:t>
      </w:r>
      <w:r w:rsidR="009D3BD5" w:rsidRPr="009C0C10">
        <w:rPr>
          <w:rFonts w:ascii="Segoe UI Light" w:hAnsi="Segoe UI Light" w:cs="Segoe UI Light"/>
          <w:color w:val="002060"/>
          <w:sz w:val="22"/>
          <w:szCs w:val="22"/>
        </w:rPr>
        <w:t xml:space="preserve"> (PD, EEI, CPM)</w:t>
      </w:r>
    </w:p>
    <w:p w14:paraId="06CBBF5A" w14:textId="3A0B318B" w:rsidR="00496653" w:rsidRPr="009C0C10" w:rsidRDefault="00306136"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Strony działając na podstawie art. 823 Kodeksu Cywilnego, uzgodniły iż Wykonawca automatycznie wyraża zgodę  na przeniesienie prawa z przedmiotowej umowy ubezpieczenia, w zakresie, w jakim dotyczy ubezpieczonego mienia, na Bank lub Zakład Ubezpieczeń, wskutek przewłaszczenia na zabezpieczenie wierzytelności względem Zamawiającego. Obowiązki wynikające z umowy pozostają przy Zamawiającym. Prawa z umowy ubezpieczenia przenosi się również wskutek powrotnego przeniesienia praw na Zamawiającego własności mienia przewłaszczonego w wyniku spłaty długu. Umowa ubezpieczenia nie wygasa niezależnie od tego, ile razy dokonywane były przeniesienia. Klauzula ma zastosowanie tylko w przypadku, kiedy ubezpieczone mienie, którego klauzula dotyczy, użytkowane jest w miejscu wskazanym w umowie ubezpieczenia, oraz przeznaczenie mienia nie zmieniło się.</w:t>
      </w:r>
    </w:p>
    <w:p w14:paraId="5178921F" w14:textId="3759CB9C"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306136" w:rsidRPr="009C0C10">
        <w:rPr>
          <w:rFonts w:ascii="Segoe UI Light" w:hAnsi="Segoe UI Light" w:cs="Segoe UI Light"/>
          <w:color w:val="002060"/>
          <w:sz w:val="22"/>
          <w:szCs w:val="22"/>
        </w:rPr>
        <w:t xml:space="preserve"> ubezpieczenia kosztów poszukiwania miejsca/źródła szkody</w:t>
      </w:r>
      <w:r w:rsidR="009D3BD5" w:rsidRPr="009C0C10">
        <w:rPr>
          <w:rFonts w:ascii="Segoe UI Light" w:hAnsi="Segoe UI Light" w:cs="Segoe UI Light"/>
          <w:color w:val="002060"/>
          <w:sz w:val="22"/>
          <w:szCs w:val="22"/>
        </w:rPr>
        <w:t xml:space="preserve"> (PD)</w:t>
      </w:r>
    </w:p>
    <w:p w14:paraId="198A9278" w14:textId="1EF3A6AB" w:rsidR="00496653" w:rsidRPr="009C0C10" w:rsidRDefault="00306136"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Ustala się, że zakres ubezpieczenia obejmuje poniesione przez Zamawiającego koszty poszukiwania przyczyny powstania szkody oraz koszty usunięcia skutków takich poszukiwań. Odpowiedzialność Wykonawcy ograniczona jest do 100 000 zł na jedno i wszystkie zdarzenia w okresie ubezpieczenia.</w:t>
      </w:r>
    </w:p>
    <w:p w14:paraId="7421CBF3" w14:textId="02535F74" w:rsidR="00496653" w:rsidRPr="009C0C10" w:rsidRDefault="00496653" w:rsidP="00AA5ECB">
      <w:pPr>
        <w:pStyle w:val="Nagwek3"/>
        <w:numPr>
          <w:ilvl w:val="2"/>
          <w:numId w:val="29"/>
        </w:numPr>
        <w:spacing w:before="0" w:after="120"/>
        <w:ind w:left="709" w:hanging="709"/>
        <w:rPr>
          <w:rFonts w:ascii="Segoe UI Light" w:hAnsi="Segoe UI Light" w:cs="Segoe UI Light"/>
          <w:color w:val="002060"/>
          <w:sz w:val="22"/>
          <w:szCs w:val="22"/>
        </w:rPr>
      </w:pPr>
      <w:r w:rsidRPr="009C0C10">
        <w:rPr>
          <w:rFonts w:ascii="Segoe UI Light" w:hAnsi="Segoe UI Light" w:cs="Segoe UI Light"/>
          <w:color w:val="002060"/>
          <w:sz w:val="22"/>
          <w:szCs w:val="22"/>
        </w:rPr>
        <w:t>Klauzula</w:t>
      </w:r>
      <w:r w:rsidR="00434F9C" w:rsidRPr="009C0C10">
        <w:rPr>
          <w:rFonts w:ascii="Segoe UI Light" w:hAnsi="Segoe UI Light" w:cs="Segoe UI Light"/>
          <w:color w:val="002060"/>
          <w:sz w:val="22"/>
          <w:szCs w:val="22"/>
        </w:rPr>
        <w:t xml:space="preserve"> błędów i przeoczeń</w:t>
      </w:r>
      <w:r w:rsidR="003A5F66" w:rsidRPr="009C0C10">
        <w:rPr>
          <w:rFonts w:ascii="Segoe UI Light" w:hAnsi="Segoe UI Light" w:cs="Segoe UI Light"/>
          <w:color w:val="002060"/>
          <w:sz w:val="22"/>
          <w:szCs w:val="22"/>
        </w:rPr>
        <w:t xml:space="preserve"> (PD, EEI)</w:t>
      </w:r>
    </w:p>
    <w:p w14:paraId="4F9A189F" w14:textId="642BF7A4" w:rsidR="00496653" w:rsidRPr="009C0C10" w:rsidRDefault="00434F9C" w:rsidP="00AA5ECB">
      <w:pPr>
        <w:spacing w:after="120" w:line="240" w:lineRule="auto"/>
        <w:ind w:left="709" w:hanging="1"/>
        <w:jc w:val="both"/>
        <w:rPr>
          <w:rFonts w:ascii="Segoe UI Light" w:hAnsi="Segoe UI Light" w:cs="Segoe UI Light"/>
          <w:color w:val="002060"/>
          <w:sz w:val="22"/>
        </w:rPr>
      </w:pPr>
      <w:r w:rsidRPr="009C0C10">
        <w:rPr>
          <w:rFonts w:ascii="Segoe UI Light" w:hAnsi="Segoe UI Light" w:cs="Segoe UI Light"/>
          <w:color w:val="002060"/>
          <w:sz w:val="22"/>
        </w:rPr>
        <w:t xml:space="preserve">Ustala się, że Wykonawca ponosi odpowiedzialność za szkody powstałe w ubezpieczonym mieniu, powstałe na skutek zrealizowania się zdarzenia objętego pokryciem </w:t>
      </w:r>
      <w:r w:rsidRPr="009C0C10">
        <w:rPr>
          <w:rFonts w:ascii="Segoe UI Light" w:hAnsi="Segoe UI Light" w:cs="Segoe UI Light"/>
          <w:color w:val="002060"/>
          <w:sz w:val="22"/>
        </w:rPr>
        <w:lastRenderedPageBreak/>
        <w:t>ubezpieczeniowym pomimo, że Zamawiający nie dopełnił obowiązku zgłoszenia wszelkich zmian i okoliczności powodujących wzrost ryzyka ubezpieczeniowego pod warunkiem, że działanie to nie nosi znamion działania umyślnego.</w:t>
      </w:r>
    </w:p>
    <w:p w14:paraId="1C35C9F4" w14:textId="4076C86F" w:rsidR="008358F9" w:rsidRPr="009C0C10" w:rsidRDefault="008358F9" w:rsidP="003A5F66">
      <w:pPr>
        <w:pStyle w:val="Nagwek3"/>
        <w:numPr>
          <w:ilvl w:val="1"/>
          <w:numId w:val="29"/>
        </w:numPr>
        <w:spacing w:before="0" w:after="120"/>
        <w:ind w:left="426"/>
        <w:rPr>
          <w:rFonts w:ascii="Segoe UI Light" w:hAnsi="Segoe UI Light" w:cs="Segoe UI Light"/>
          <w:color w:val="002060"/>
          <w:sz w:val="22"/>
          <w:szCs w:val="22"/>
        </w:rPr>
      </w:pPr>
      <w:r w:rsidRPr="009C0C10">
        <w:rPr>
          <w:rFonts w:ascii="Segoe UI Light" w:hAnsi="Segoe UI Light" w:cs="Segoe UI Light"/>
          <w:color w:val="002060"/>
          <w:sz w:val="22"/>
          <w:szCs w:val="22"/>
        </w:rPr>
        <w:t>Klauzule fakultatywne – brak akceptacji nie spowoduje odrzucenia oferty, ma jednakże wpływ na jej ocenę</w:t>
      </w:r>
    </w:p>
    <w:p w14:paraId="31280414" w14:textId="10EFE2FB" w:rsidR="00A77C22" w:rsidRPr="009C0C10" w:rsidRDefault="00A77C22" w:rsidP="003A5F66">
      <w:pPr>
        <w:pStyle w:val="Nagwek3"/>
        <w:numPr>
          <w:ilvl w:val="2"/>
          <w:numId w:val="29"/>
        </w:numPr>
        <w:spacing w:before="0" w:after="120"/>
        <w:ind w:left="1134" w:hanging="567"/>
        <w:contextualSpacing/>
        <w:jc w:val="both"/>
        <w:rPr>
          <w:rFonts w:ascii="Segoe UI Light" w:hAnsi="Segoe UI Light" w:cs="Segoe UI Light"/>
          <w:b w:val="0"/>
          <w:bCs w:val="0"/>
          <w:color w:val="002060"/>
          <w:sz w:val="22"/>
          <w:szCs w:val="22"/>
        </w:rPr>
      </w:pPr>
      <w:bookmarkStart w:id="10" w:name="_Hlk92019378"/>
      <w:r w:rsidRPr="009C0C10">
        <w:rPr>
          <w:rFonts w:ascii="Segoe UI Light" w:hAnsi="Segoe UI Light" w:cs="Segoe UI Light"/>
          <w:b w:val="0"/>
          <w:bCs w:val="0"/>
          <w:color w:val="002060"/>
          <w:sz w:val="22"/>
          <w:szCs w:val="22"/>
        </w:rPr>
        <w:t xml:space="preserve">Zwiększenie limitu w </w:t>
      </w:r>
      <w:r w:rsidRPr="009C0C10">
        <w:rPr>
          <w:rFonts w:ascii="Segoe UI Light" w:hAnsi="Segoe UI Light" w:cs="Segoe UI Light"/>
          <w:color w:val="002060"/>
          <w:sz w:val="22"/>
          <w:szCs w:val="22"/>
        </w:rPr>
        <w:t>klauzuli ubezpieczenia aktów terroryzmu</w:t>
      </w:r>
      <w:r w:rsidRPr="009C0C10">
        <w:rPr>
          <w:rFonts w:ascii="Segoe UI Light" w:hAnsi="Segoe UI Light" w:cs="Segoe UI Light"/>
          <w:b w:val="0"/>
          <w:bCs w:val="0"/>
          <w:color w:val="002060"/>
          <w:sz w:val="22"/>
          <w:szCs w:val="22"/>
        </w:rPr>
        <w:t xml:space="preserve"> do </w:t>
      </w:r>
      <w:r w:rsidR="005137E5" w:rsidRPr="009C0C10">
        <w:rPr>
          <w:rFonts w:ascii="Segoe UI Light" w:hAnsi="Segoe UI Light" w:cs="Segoe UI Light"/>
          <w:b w:val="0"/>
          <w:bCs w:val="0"/>
          <w:color w:val="002060"/>
          <w:sz w:val="22"/>
          <w:szCs w:val="22"/>
        </w:rPr>
        <w:t>10</w:t>
      </w:r>
      <w:r w:rsidRPr="009C0C10">
        <w:rPr>
          <w:rFonts w:ascii="Segoe UI Light" w:hAnsi="Segoe UI Light" w:cs="Segoe UI Light"/>
          <w:b w:val="0"/>
          <w:bCs w:val="0"/>
          <w:color w:val="002060"/>
          <w:sz w:val="22"/>
          <w:szCs w:val="22"/>
        </w:rPr>
        <w:t> 000 000 zł – </w:t>
      </w:r>
      <w:r w:rsidR="005137E5" w:rsidRPr="009C0C10">
        <w:rPr>
          <w:rFonts w:ascii="Segoe UI Light" w:hAnsi="Segoe UI Light" w:cs="Segoe UI Light"/>
          <w:b w:val="0"/>
          <w:bCs w:val="0"/>
          <w:color w:val="002060"/>
          <w:sz w:val="22"/>
          <w:szCs w:val="22"/>
        </w:rPr>
        <w:t>2</w:t>
      </w:r>
      <w:r w:rsidRPr="009C0C10">
        <w:rPr>
          <w:rFonts w:ascii="Segoe UI Light" w:hAnsi="Segoe UI Light" w:cs="Segoe UI Light"/>
          <w:b w:val="0"/>
          <w:bCs w:val="0"/>
          <w:color w:val="002060"/>
          <w:sz w:val="22"/>
          <w:szCs w:val="22"/>
        </w:rPr>
        <w:t>%.</w:t>
      </w:r>
    </w:p>
    <w:p w14:paraId="60140C70" w14:textId="1007A920" w:rsidR="00A77C22" w:rsidRPr="009C0C10" w:rsidRDefault="00A77C22" w:rsidP="003A5F66">
      <w:pPr>
        <w:pStyle w:val="Akapitzlist"/>
        <w:numPr>
          <w:ilvl w:val="2"/>
          <w:numId w:val="29"/>
        </w:numPr>
        <w:spacing w:after="120" w:line="240" w:lineRule="auto"/>
        <w:ind w:left="1134" w:hanging="567"/>
        <w:jc w:val="both"/>
        <w:rPr>
          <w:rFonts w:ascii="Segoe UI Light" w:hAnsi="Segoe UI Light" w:cs="Segoe UI Light"/>
          <w:color w:val="002060"/>
          <w:sz w:val="22"/>
          <w:lang w:eastAsia="pl-PL"/>
        </w:rPr>
      </w:pPr>
      <w:r w:rsidRPr="009C0C10">
        <w:rPr>
          <w:rFonts w:ascii="Segoe UI Light" w:hAnsi="Segoe UI Light" w:cs="Segoe UI Light"/>
          <w:bCs/>
          <w:color w:val="002060"/>
          <w:sz w:val="22"/>
        </w:rPr>
        <w:t xml:space="preserve">Zwiększenie limitu w </w:t>
      </w:r>
      <w:r w:rsidRPr="009C0C10">
        <w:rPr>
          <w:rFonts w:ascii="Segoe UI Light" w:hAnsi="Segoe UI Light" w:cs="Segoe UI Light"/>
          <w:b/>
          <w:color w:val="002060"/>
          <w:sz w:val="22"/>
        </w:rPr>
        <w:t xml:space="preserve">klauzuli ubezpieczenia strajków, zamieszek lub rozruchów społecznych </w:t>
      </w:r>
      <w:r w:rsidRPr="009C0C10">
        <w:rPr>
          <w:rFonts w:ascii="Segoe UI Light" w:hAnsi="Segoe UI Light" w:cs="Segoe UI Light"/>
          <w:bCs/>
          <w:color w:val="002060"/>
          <w:sz w:val="22"/>
        </w:rPr>
        <w:t xml:space="preserve">do </w:t>
      </w:r>
      <w:r w:rsidR="005137E5" w:rsidRPr="009C0C10">
        <w:rPr>
          <w:rFonts w:ascii="Segoe UI Light" w:hAnsi="Segoe UI Light" w:cs="Segoe UI Light"/>
          <w:bCs/>
          <w:color w:val="002060"/>
          <w:sz w:val="22"/>
        </w:rPr>
        <w:t>1</w:t>
      </w:r>
      <w:r w:rsidRPr="009C0C10">
        <w:rPr>
          <w:rFonts w:ascii="Segoe UI Light" w:hAnsi="Segoe UI Light" w:cs="Segoe UI Light"/>
          <w:bCs/>
          <w:color w:val="002060"/>
          <w:sz w:val="22"/>
        </w:rPr>
        <w:t>0 000 000 zł –</w:t>
      </w:r>
      <w:r w:rsidR="005137E5" w:rsidRPr="009C0C10">
        <w:rPr>
          <w:rFonts w:ascii="Segoe UI Light" w:hAnsi="Segoe UI Light" w:cs="Segoe UI Light"/>
          <w:bCs/>
          <w:color w:val="002060"/>
          <w:sz w:val="22"/>
        </w:rPr>
        <w:t xml:space="preserve"> </w:t>
      </w:r>
      <w:r w:rsidR="00BE2605" w:rsidRPr="009C0C10">
        <w:rPr>
          <w:rFonts w:ascii="Segoe UI Light" w:hAnsi="Segoe UI Light" w:cs="Segoe UI Light"/>
          <w:bCs/>
          <w:color w:val="002060"/>
          <w:sz w:val="22"/>
        </w:rPr>
        <w:t>2</w:t>
      </w:r>
      <w:r w:rsidRPr="009C0C10">
        <w:rPr>
          <w:rFonts w:ascii="Segoe UI Light" w:hAnsi="Segoe UI Light" w:cs="Segoe UI Light"/>
          <w:bCs/>
          <w:color w:val="002060"/>
          <w:sz w:val="22"/>
        </w:rPr>
        <w:t>%.</w:t>
      </w:r>
    </w:p>
    <w:p w14:paraId="13A1D29C" w14:textId="1E6C82AD" w:rsidR="005137E5" w:rsidRPr="009C0C10" w:rsidRDefault="005137E5" w:rsidP="003A5F66">
      <w:pPr>
        <w:pStyle w:val="Akapitzlist"/>
        <w:numPr>
          <w:ilvl w:val="2"/>
          <w:numId w:val="29"/>
        </w:numPr>
        <w:spacing w:after="120" w:line="240" w:lineRule="auto"/>
        <w:ind w:left="1134" w:hanging="567"/>
        <w:jc w:val="both"/>
        <w:rPr>
          <w:rFonts w:ascii="Segoe UI Light" w:hAnsi="Segoe UI Light" w:cs="Segoe UI Light"/>
          <w:color w:val="002060"/>
          <w:sz w:val="22"/>
          <w:lang w:eastAsia="pl-PL"/>
        </w:rPr>
      </w:pPr>
      <w:r w:rsidRPr="009C0C10">
        <w:rPr>
          <w:rFonts w:ascii="Segoe UI Light" w:hAnsi="Segoe UI Light" w:cs="Segoe UI Light"/>
          <w:bCs/>
          <w:color w:val="002060"/>
          <w:sz w:val="22"/>
        </w:rPr>
        <w:t xml:space="preserve">Zwiększenie limitu w </w:t>
      </w:r>
      <w:r w:rsidRPr="009C0C10">
        <w:rPr>
          <w:rFonts w:ascii="Segoe UI Light" w:hAnsi="Segoe UI Light" w:cs="Segoe UI Light"/>
          <w:b/>
          <w:color w:val="002060"/>
          <w:sz w:val="22"/>
        </w:rPr>
        <w:t xml:space="preserve">klauzuli dodatkowej sumy ubezpieczenia </w:t>
      </w:r>
      <w:r w:rsidRPr="009C0C10">
        <w:rPr>
          <w:rFonts w:ascii="Segoe UI Light" w:hAnsi="Segoe UI Light" w:cs="Segoe UI Light"/>
          <w:bCs/>
          <w:color w:val="002060"/>
          <w:sz w:val="22"/>
        </w:rPr>
        <w:t xml:space="preserve">do </w:t>
      </w:r>
      <w:r w:rsidR="00C063DE" w:rsidRPr="009C0C10">
        <w:rPr>
          <w:rFonts w:ascii="Segoe UI Light" w:hAnsi="Segoe UI Light" w:cs="Segoe UI Light"/>
          <w:bCs/>
          <w:color w:val="002060"/>
          <w:sz w:val="22"/>
        </w:rPr>
        <w:t>2</w:t>
      </w:r>
      <w:r w:rsidRPr="009C0C10">
        <w:rPr>
          <w:rFonts w:ascii="Segoe UI Light" w:hAnsi="Segoe UI Light" w:cs="Segoe UI Light"/>
          <w:bCs/>
          <w:color w:val="002060"/>
          <w:sz w:val="22"/>
        </w:rPr>
        <w:t xml:space="preserve"> 000 000 zł – </w:t>
      </w:r>
      <w:r w:rsidR="00BE2605" w:rsidRPr="009C0C10">
        <w:rPr>
          <w:rFonts w:ascii="Segoe UI Light" w:hAnsi="Segoe UI Light" w:cs="Segoe UI Light"/>
          <w:bCs/>
          <w:color w:val="002060"/>
          <w:sz w:val="22"/>
        </w:rPr>
        <w:t>3</w:t>
      </w:r>
      <w:r w:rsidRPr="009C0C10">
        <w:rPr>
          <w:rFonts w:ascii="Segoe UI Light" w:hAnsi="Segoe UI Light" w:cs="Segoe UI Light"/>
          <w:bCs/>
          <w:color w:val="002060"/>
          <w:sz w:val="22"/>
        </w:rPr>
        <w:t>%.</w:t>
      </w:r>
    </w:p>
    <w:bookmarkEnd w:id="10"/>
    <w:p w14:paraId="184F2EF2" w14:textId="38574334" w:rsidR="00A77C22" w:rsidRPr="009C0C10" w:rsidRDefault="00A77C22" w:rsidP="003A5F66">
      <w:pPr>
        <w:pStyle w:val="Akapitzlist"/>
        <w:numPr>
          <w:ilvl w:val="2"/>
          <w:numId w:val="29"/>
        </w:numPr>
        <w:spacing w:after="120" w:line="240" w:lineRule="auto"/>
        <w:ind w:left="1134" w:hanging="567"/>
        <w:jc w:val="both"/>
        <w:rPr>
          <w:rFonts w:ascii="Segoe UI Light" w:hAnsi="Segoe UI Light" w:cs="Segoe UI Light"/>
          <w:color w:val="002060"/>
          <w:sz w:val="22"/>
        </w:rPr>
      </w:pPr>
      <w:r w:rsidRPr="009C0C10">
        <w:rPr>
          <w:rFonts w:ascii="Segoe UI Light" w:hAnsi="Segoe UI Light" w:cs="Segoe UI Light"/>
          <w:color w:val="002060"/>
          <w:sz w:val="22"/>
        </w:rPr>
        <w:t xml:space="preserve">Klauzula </w:t>
      </w:r>
      <w:r w:rsidR="00555A4A" w:rsidRPr="009C0C10">
        <w:rPr>
          <w:rFonts w:ascii="Segoe UI Light" w:hAnsi="Segoe UI Light" w:cs="Segoe UI Light"/>
          <w:color w:val="002060"/>
          <w:sz w:val="22"/>
        </w:rPr>
        <w:t>niezabezpieczonych otworów</w:t>
      </w:r>
      <w:r w:rsidR="005137E5" w:rsidRPr="009C0C10">
        <w:rPr>
          <w:rFonts w:ascii="Segoe UI Light" w:hAnsi="Segoe UI Light" w:cs="Segoe UI Light"/>
          <w:color w:val="002060"/>
          <w:sz w:val="22"/>
        </w:rPr>
        <w:t xml:space="preserve">: </w:t>
      </w:r>
      <w:r w:rsidR="00555A4A" w:rsidRPr="009C0C10">
        <w:rPr>
          <w:rFonts w:ascii="Segoe UI Light" w:hAnsi="Segoe UI Light" w:cs="Segoe UI Light"/>
          <w:color w:val="002060"/>
          <w:sz w:val="22"/>
        </w:rPr>
        <w:t xml:space="preserve">Ustala się, że zakres ubezpieczenia obejmuje również szkody powstałe wskutek deszczu, śniegu, itp. spowodowane nieumyślnym niezabezpieczeniem lub niewłaściwym zabezpieczeniem otworów dachowych, okiennych lub drzwiowych. Odpowiedzialność Wykonawcy ograniczona jest do 200 000 zł na jedno i wszystkie zdarzenia w okresie ubezpieczenia – </w:t>
      </w:r>
      <w:r w:rsidR="00BE2605" w:rsidRPr="009C0C10">
        <w:rPr>
          <w:rFonts w:ascii="Segoe UI Light" w:hAnsi="Segoe UI Light" w:cs="Segoe UI Light"/>
          <w:color w:val="002060"/>
          <w:sz w:val="22"/>
        </w:rPr>
        <w:t>3</w:t>
      </w:r>
      <w:r w:rsidR="00555A4A" w:rsidRPr="009C0C10">
        <w:rPr>
          <w:rFonts w:ascii="Segoe UI Light" w:hAnsi="Segoe UI Light" w:cs="Segoe UI Light"/>
          <w:color w:val="002060"/>
          <w:sz w:val="22"/>
        </w:rPr>
        <w:t xml:space="preserve">%. </w:t>
      </w:r>
    </w:p>
    <w:p w14:paraId="7DBB8D04" w14:textId="77777777" w:rsidR="005137E5" w:rsidRPr="009C0C10" w:rsidRDefault="005137E5" w:rsidP="003A5F66">
      <w:pPr>
        <w:spacing w:after="120" w:line="240" w:lineRule="auto"/>
        <w:ind w:left="567"/>
        <w:jc w:val="both"/>
        <w:rPr>
          <w:rFonts w:ascii="Segoe UI Light" w:hAnsi="Segoe UI Light" w:cs="Segoe UI Light"/>
          <w:color w:val="002060"/>
          <w:sz w:val="22"/>
        </w:rPr>
      </w:pPr>
    </w:p>
    <w:p w14:paraId="592E5B22" w14:textId="674D6E62" w:rsidR="001975DD" w:rsidRPr="00303AB8" w:rsidRDefault="00303AB8" w:rsidP="0049278B">
      <w:pPr>
        <w:pStyle w:val="Nagwek2"/>
        <w:numPr>
          <w:ilvl w:val="0"/>
          <w:numId w:val="35"/>
        </w:numPr>
        <w:spacing w:before="0" w:after="120" w:line="240" w:lineRule="auto"/>
        <w:rPr>
          <w:rFonts w:ascii="Segoe UI Light" w:hAnsi="Segoe UI Light" w:cs="Segoe UI Light"/>
          <w:color w:val="002060"/>
          <w:szCs w:val="22"/>
          <w:u w:val="single"/>
          <w:lang w:eastAsia="pl-PL"/>
        </w:rPr>
      </w:pPr>
      <w:r w:rsidRPr="00303AB8">
        <w:rPr>
          <w:rFonts w:ascii="Segoe UI Light" w:hAnsi="Segoe UI Light" w:cs="Segoe UI Light"/>
          <w:color w:val="002060"/>
          <w:szCs w:val="22"/>
          <w:u w:val="single"/>
          <w:lang w:eastAsia="pl-PL"/>
        </w:rPr>
        <w:t>CZĘŚĆ NR II– UBEZPIECZENIE ODPOWIEDZIALNOŚCI CYWILNEJ</w:t>
      </w:r>
    </w:p>
    <w:p w14:paraId="68538ED7" w14:textId="7DA6CEBE" w:rsidR="00510735" w:rsidRPr="009C0C10" w:rsidRDefault="00510735" w:rsidP="0049278B">
      <w:pPr>
        <w:keepNext/>
        <w:widowControl w:val="0"/>
        <w:autoSpaceDE w:val="0"/>
        <w:autoSpaceDN w:val="0"/>
        <w:spacing w:after="120" w:line="240" w:lineRule="auto"/>
        <w:outlineLvl w:val="2"/>
        <w:rPr>
          <w:rFonts w:ascii="Segoe UI Light" w:eastAsia="Times New Roman" w:hAnsi="Segoe UI Light" w:cs="Segoe UI Light"/>
          <w:b/>
          <w:bCs/>
          <w:color w:val="002060"/>
          <w:sz w:val="22"/>
          <w:lang w:eastAsia="pl-PL"/>
        </w:rPr>
      </w:pPr>
      <w:r w:rsidRPr="009C0C10">
        <w:rPr>
          <w:rFonts w:ascii="Segoe UI Light" w:eastAsia="Times New Roman" w:hAnsi="Segoe UI Light" w:cs="Segoe UI Light"/>
          <w:b/>
          <w:bCs/>
          <w:color w:val="002060"/>
          <w:sz w:val="22"/>
          <w:lang w:eastAsia="pl-PL"/>
        </w:rPr>
        <w:t>Suma gwarancyjna</w:t>
      </w:r>
    </w:p>
    <w:p w14:paraId="397B96EE" w14:textId="3A783243" w:rsidR="00510735" w:rsidRPr="009C0C10" w:rsidRDefault="0049278B" w:rsidP="003A5F66">
      <w:pPr>
        <w:spacing w:after="120" w:line="240" w:lineRule="auto"/>
        <w:rPr>
          <w:rFonts w:ascii="Segoe UI Light" w:hAnsi="Segoe UI Light" w:cs="Segoe UI Light"/>
          <w:color w:val="002060"/>
          <w:sz w:val="22"/>
        </w:rPr>
      </w:pPr>
      <w:r w:rsidRPr="009C0C10">
        <w:rPr>
          <w:rFonts w:ascii="Segoe UI Light" w:hAnsi="Segoe UI Light" w:cs="Segoe UI Light"/>
          <w:color w:val="002060"/>
          <w:sz w:val="22"/>
        </w:rPr>
        <w:t>3 000 000,00</w:t>
      </w:r>
      <w:r w:rsidR="00510735" w:rsidRPr="009C0C10">
        <w:rPr>
          <w:rFonts w:ascii="Segoe UI Light" w:hAnsi="Segoe UI Light" w:cs="Segoe UI Light"/>
          <w:color w:val="002060"/>
          <w:sz w:val="22"/>
        </w:rPr>
        <w:t xml:space="preserve"> zł na jedno i wszystkie zdarzenia w okresie ubezpieczenia.</w:t>
      </w:r>
    </w:p>
    <w:p w14:paraId="29DC99F5" w14:textId="13008A9F" w:rsidR="00510735" w:rsidRPr="009C0C10" w:rsidRDefault="00510735" w:rsidP="0049278B">
      <w:pPr>
        <w:keepNext/>
        <w:widowControl w:val="0"/>
        <w:autoSpaceDE w:val="0"/>
        <w:autoSpaceDN w:val="0"/>
        <w:spacing w:after="120" w:line="240" w:lineRule="auto"/>
        <w:outlineLvl w:val="2"/>
        <w:rPr>
          <w:rFonts w:ascii="Segoe UI Light" w:eastAsia="Times New Roman" w:hAnsi="Segoe UI Light" w:cs="Segoe UI Light"/>
          <w:b/>
          <w:bCs/>
          <w:color w:val="002060"/>
          <w:sz w:val="22"/>
          <w:lang w:eastAsia="pl-PL"/>
        </w:rPr>
      </w:pPr>
      <w:r w:rsidRPr="009C0C10">
        <w:rPr>
          <w:rFonts w:ascii="Segoe UI Light" w:eastAsia="Times New Roman" w:hAnsi="Segoe UI Light" w:cs="Segoe UI Light"/>
          <w:b/>
          <w:bCs/>
          <w:color w:val="002060"/>
          <w:sz w:val="22"/>
          <w:lang w:eastAsia="pl-PL"/>
        </w:rPr>
        <w:t>Zakres terytorialny</w:t>
      </w:r>
    </w:p>
    <w:p w14:paraId="2528D0BD" w14:textId="3002D29A" w:rsidR="00510735" w:rsidRPr="009C0C10" w:rsidRDefault="00510735" w:rsidP="003A5F66">
      <w:pPr>
        <w:spacing w:after="120" w:line="240" w:lineRule="auto"/>
        <w:rPr>
          <w:rFonts w:ascii="Segoe UI Light" w:hAnsi="Segoe UI Light" w:cs="Segoe UI Light"/>
          <w:color w:val="002060"/>
          <w:sz w:val="22"/>
        </w:rPr>
      </w:pPr>
      <w:r w:rsidRPr="009C0C10">
        <w:rPr>
          <w:rFonts w:ascii="Segoe UI Light" w:hAnsi="Segoe UI Light" w:cs="Segoe UI Light"/>
          <w:color w:val="002060"/>
          <w:sz w:val="22"/>
        </w:rPr>
        <w:t>Terytorium RP, a dla podróży służbowych Europa</w:t>
      </w:r>
      <w:r w:rsidR="002A7E75" w:rsidRPr="009C0C10">
        <w:rPr>
          <w:rFonts w:ascii="Segoe UI Light" w:hAnsi="Segoe UI Light" w:cs="Segoe UI Light"/>
          <w:color w:val="002060"/>
          <w:sz w:val="22"/>
        </w:rPr>
        <w:t>/ świat z wyłączeniem USA i Kanady/ świat</w:t>
      </w:r>
    </w:p>
    <w:p w14:paraId="7DBDDE16" w14:textId="4BFB1E97" w:rsidR="00510735" w:rsidRPr="009C0C10" w:rsidRDefault="00510735" w:rsidP="0049278B">
      <w:pPr>
        <w:keepNext/>
        <w:widowControl w:val="0"/>
        <w:autoSpaceDE w:val="0"/>
        <w:autoSpaceDN w:val="0"/>
        <w:spacing w:after="120" w:line="240" w:lineRule="auto"/>
        <w:outlineLvl w:val="2"/>
        <w:rPr>
          <w:rFonts w:ascii="Segoe UI Light" w:eastAsia="Times New Roman" w:hAnsi="Segoe UI Light" w:cs="Segoe UI Light"/>
          <w:b/>
          <w:bCs/>
          <w:color w:val="002060"/>
          <w:sz w:val="22"/>
          <w:lang w:eastAsia="pl-PL"/>
        </w:rPr>
      </w:pPr>
      <w:r w:rsidRPr="009C0C10">
        <w:rPr>
          <w:rFonts w:ascii="Segoe UI Light" w:eastAsia="Times New Roman" w:hAnsi="Segoe UI Light" w:cs="Segoe UI Light"/>
          <w:b/>
          <w:bCs/>
          <w:color w:val="002060"/>
          <w:sz w:val="22"/>
          <w:lang w:eastAsia="pl-PL"/>
        </w:rPr>
        <w:t>Zakres ubezpieczenia</w:t>
      </w:r>
    </w:p>
    <w:p w14:paraId="77FDFBA2" w14:textId="02555268" w:rsidR="00510735" w:rsidRPr="009C0C10" w:rsidRDefault="00510735"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Ubezpieczenie odpowiedzialności cywilnej deliktowej i/lub kontraktowej oraz zbieg podstaw odpowiedzialności Ubezpieczonego, jego obecnych i byłych pracowników (oraz innych osób, za których działanie lub zaniechanie Zamawiający ponosi odpowiedzialność) oraz pełnomocników (z zastrzeżeniem obowiązującego triggera), wobec osób trzecich w związku z prowadzoną działalnością i/lub posiadanym, użytkowanym, administrowanym lub zarządzanym mieniem własnym oraz obcym, na podstawie jakiegokolwiek tytułu prawnego, za szkody osobowe (w tym zadośćuczynienie zgodnie z art. 444 - 448 kodeksu cywilnego) lub szkody rzeczowe, szkody następcze (np. utracone korzyści) oraz szkody mające postać czystej szkody majątkowej. Ochrona obejmować będzie m.in. następującą odpowiedzialność:</w:t>
      </w:r>
    </w:p>
    <w:p w14:paraId="596F170F" w14:textId="77777777" w:rsidR="00510735"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Za szkody powstałe podczas wykonywania zadań wynikających z umowy Spółki oraz wynikające z zawartych umów i kontraktów wykonywanych przez Zamawiającego w ramach prowadzonej działalności gospodarczej;</w:t>
      </w:r>
    </w:p>
    <w:p w14:paraId="141ED9CE" w14:textId="77777777" w:rsidR="00510735"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Za szkody wyrządzone przez pojazdy niepodlegające obowiązkowemu ubezpieczeniu OC. Jeżeli jednak szkoda została wyrządzona przez określone powyżej pojazdy, niezależnie od tego, czy podlegają one ubezpieczeniu w zakresie objętym systemem ubezpieczeń obowiązkowych, to szkoda ta, w pierwszej kolejności, zostanie zakwalifikowana jako szkoda w ramach ubezpieczonej działalności. Zastrzega się że powyższe postanowienie nie ma na celu wypełnienia ustawowego obowiązku zawarcia umowy ubezpieczenia posiadacza pojazdu mechanicznego. </w:t>
      </w:r>
    </w:p>
    <w:p w14:paraId="7E96771E" w14:textId="77777777" w:rsidR="00510735"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lastRenderedPageBreak/>
        <w:t xml:space="preserve">Za szkody seryjne – szkody będące wynikiem tej samej przyczyny (pierwsza szkoda w okresie ubezpieczenia). Dla wszystkich szkód będących wynikiem tej samej przyczyny zastosowanie będzie miała jedna franszyza. </w:t>
      </w:r>
    </w:p>
    <w:p w14:paraId="6D64BE72" w14:textId="77777777" w:rsidR="00510735"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Za szkody wyrządzone wskutek rażącego niedbalstwa.</w:t>
      </w:r>
    </w:p>
    <w:p w14:paraId="4CEB01B1" w14:textId="77777777" w:rsidR="00510735"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Za szkody w mieniu i na osobie wyrządzone pracownikom (Definicja pracownika, rozumianego jako osoba fizyczna, obejmuje wszystkie możliwe formy zatrudnienia dopuszczone przez kodeks pracy jak i wszelkie formy umów cywilnoprawnych np. zlecenie, kontrakty menedżerskie. Za pracownika uznaje się także praktykanta, stażystę lub wolontariusza, któremu Zamawiający powierzył wykonywanie pracy z włączeniem odpowiedzialności za szkody rzeczowe w mieniu pracowniczym, w tym w pojazdach należących do pracowników Zamawiającego lub innych osób, za które to osoby pracodawca ponosi odpowiedzialność). </w:t>
      </w:r>
    </w:p>
    <w:p w14:paraId="227920FF" w14:textId="77777777" w:rsidR="00C8387B" w:rsidRPr="009C0C10" w:rsidRDefault="005B7563" w:rsidP="003A5F66">
      <w:pPr>
        <w:pStyle w:val="Akapitzlist"/>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O </w:t>
      </w:r>
      <w:r w:rsidR="00510735" w:rsidRPr="009C0C10">
        <w:rPr>
          <w:rFonts w:ascii="Segoe UI Light" w:hAnsi="Segoe UI Light" w:cs="Segoe UI Light"/>
          <w:color w:val="002060"/>
          <w:sz w:val="22"/>
        </w:rPr>
        <w:t xml:space="preserve">ile szkoda nie powstała w związku z wykonywaniem obowiązków służbowych, to zarówno pracowników, jak i osoby bliskie Zamawiającemu, uważa się za osoby trzecie. Świadczenie wypłacone z ZUS nie stanowi franszyzy redukcyjnej w odszkodowaniu przyznanym od pracodawcy w oparciu o jego odpowiedzialność cywilnoprawną. </w:t>
      </w:r>
    </w:p>
    <w:p w14:paraId="6EACBAE4" w14:textId="761F1BC4" w:rsidR="00510735" w:rsidRPr="009C0C10" w:rsidRDefault="00510735" w:rsidP="003A5F66">
      <w:pPr>
        <w:pStyle w:val="Akapitzlist"/>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Limit </w:t>
      </w:r>
      <w:r w:rsidR="00C8387B" w:rsidRPr="009C0C10">
        <w:rPr>
          <w:rFonts w:ascii="Segoe UI Light" w:hAnsi="Segoe UI Light" w:cs="Segoe UI Light"/>
          <w:color w:val="002060"/>
          <w:sz w:val="22"/>
        </w:rPr>
        <w:t>3</w:t>
      </w:r>
      <w:r w:rsidRPr="009C0C10">
        <w:rPr>
          <w:rFonts w:ascii="Segoe UI Light" w:hAnsi="Segoe UI Light" w:cs="Segoe UI Light"/>
          <w:color w:val="002060"/>
          <w:sz w:val="22"/>
        </w:rPr>
        <w:t>00</w:t>
      </w:r>
      <w:r w:rsidR="005B7563"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000 zł na jedno i</w:t>
      </w:r>
      <w:r w:rsidR="005B7563" w:rsidRPr="009C0C10">
        <w:rPr>
          <w:rFonts w:ascii="Segoe UI Light" w:hAnsi="Segoe UI Light" w:cs="Segoe UI Light"/>
          <w:color w:val="002060"/>
          <w:sz w:val="22"/>
        </w:rPr>
        <w:t> </w:t>
      </w:r>
      <w:r w:rsidRPr="009C0C10">
        <w:rPr>
          <w:rFonts w:ascii="Segoe UI Light" w:hAnsi="Segoe UI Light" w:cs="Segoe UI Light"/>
          <w:color w:val="002060"/>
          <w:sz w:val="22"/>
        </w:rPr>
        <w:t>wszystkie zdarzenia w okresie ubezpieczenia dla szkód w pojazdach należących do pracowników Zamawiającego.</w:t>
      </w:r>
    </w:p>
    <w:p w14:paraId="738AA3A0" w14:textId="77777777" w:rsidR="00510735"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Za szkody wyrządzone przez podwykonawców Zamawiającego. Prawo regresu zostaje zniesione do osób fizycznych świadczących pracę na rzecz i w imieniu Zamawiającego. </w:t>
      </w:r>
    </w:p>
    <w:p w14:paraId="28B4396C" w14:textId="77777777" w:rsidR="00510735" w:rsidRPr="009C0C10" w:rsidRDefault="00510735" w:rsidP="003A5F66">
      <w:pPr>
        <w:pStyle w:val="Akapitzlist"/>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W odniesieniu do pozostałych podwykonawców prawo regresu zostaje zachowane. Zamawiający nie ma obowiązku dostarczania Wykonawcy kopii umowy parafowanej przez obie strony umowy. Za wystarczające uznaje się okazanie umowy poświadczonej za zgodność z oryginałem przez Zamawiającego. </w:t>
      </w:r>
    </w:p>
    <w:p w14:paraId="250BA74C" w14:textId="34968EB9" w:rsidR="00510735"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Za szkody wodociągowe, w tym m.in. powstałe na skutek cofnięcia wody i innych cieczy z</w:t>
      </w:r>
      <w:r w:rsidR="005B7563" w:rsidRPr="009C0C10">
        <w:rPr>
          <w:rFonts w:ascii="Segoe UI Light" w:hAnsi="Segoe UI Light" w:cs="Segoe UI Light"/>
          <w:color w:val="002060"/>
          <w:sz w:val="22"/>
        </w:rPr>
        <w:t> </w:t>
      </w:r>
      <w:r w:rsidRPr="009C0C10">
        <w:rPr>
          <w:rFonts w:ascii="Segoe UI Light" w:hAnsi="Segoe UI Light" w:cs="Segoe UI Light"/>
          <w:color w:val="002060"/>
          <w:sz w:val="22"/>
        </w:rPr>
        <w:t xml:space="preserve">systemu kanalizacji, pozostawienia otwartych kranów, kurków, a także w wyniku awarii lub uszkodzenia wszelkiego typu instalacji. </w:t>
      </w:r>
    </w:p>
    <w:p w14:paraId="4B1DD7E4" w14:textId="77777777" w:rsidR="00510735" w:rsidRPr="009C0C10" w:rsidRDefault="00510735" w:rsidP="00B9160C">
      <w:pPr>
        <w:pStyle w:val="Akapitzlist"/>
        <w:numPr>
          <w:ilvl w:val="0"/>
          <w:numId w:val="19"/>
        </w:numPr>
        <w:spacing w:after="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Za szkody z tytułu posiadania oraz użytkowania dróg wewnętrznych oraz parkingów. </w:t>
      </w:r>
    </w:p>
    <w:p w14:paraId="4857EF55" w14:textId="77777777" w:rsidR="00B9160C" w:rsidRPr="009C0C10" w:rsidRDefault="00510735" w:rsidP="00B9160C">
      <w:pPr>
        <w:spacing w:after="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Za szkody wynikłe z nagłego i niezamierzonego zanieczyszczenia środowiska szkodliwymi substancjami, które powstało i zostało ujawnione przez Zamawiającego lub osoby trzecie w</w:t>
      </w:r>
      <w:r w:rsidR="005B7563" w:rsidRPr="009C0C10">
        <w:rPr>
          <w:rFonts w:ascii="Segoe UI Light" w:hAnsi="Segoe UI Light" w:cs="Segoe UI Light"/>
          <w:color w:val="002060"/>
          <w:sz w:val="22"/>
        </w:rPr>
        <w:t> </w:t>
      </w:r>
      <w:r w:rsidRPr="009C0C10">
        <w:rPr>
          <w:rFonts w:ascii="Segoe UI Light" w:hAnsi="Segoe UI Light" w:cs="Segoe UI Light"/>
          <w:color w:val="002060"/>
          <w:sz w:val="22"/>
        </w:rPr>
        <w:t>okresie ubezpieczenia. Za szkodliwe substancje uznaje się wszelkiego rodzaju pierwiastki chemiczne i ich związki, bądź mieszaniny i roztwory zarówno te powstałe w wyniku działalności człowieka jaki i te występujące w środowisku. Zakres ubezpieczenia obejmuje również koszty usunięcia, neutralizacji lub oczyszczenia szkodliwych substancji z gleby, powietrza i wód powierzchniowych lub gruntowych. Zakres ubezpieczenia obejmuje również szkody wynikłe z</w:t>
      </w:r>
      <w:r w:rsidR="005B7563" w:rsidRPr="009C0C10">
        <w:rPr>
          <w:rFonts w:ascii="Segoe UI Light" w:hAnsi="Segoe UI Light" w:cs="Segoe UI Light"/>
          <w:color w:val="002060"/>
          <w:sz w:val="22"/>
        </w:rPr>
        <w:t> </w:t>
      </w:r>
      <w:r w:rsidRPr="009C0C10">
        <w:rPr>
          <w:rFonts w:ascii="Segoe UI Light" w:hAnsi="Segoe UI Light" w:cs="Segoe UI Light"/>
          <w:color w:val="002060"/>
          <w:sz w:val="22"/>
        </w:rPr>
        <w:t xml:space="preserve">nagłego i niezamierzonego zanieczyszczenia środowiska szkodliwymi substancjami, które powstało w związku z ruchem pojazdów należących lub będących w posiadaniu Zamawiającego, w pojazdów podlegających systemowi ubezpieczeń obowiązkowych. </w:t>
      </w:r>
      <w:r w:rsidR="00B9160C" w:rsidRPr="009C0C10">
        <w:rPr>
          <w:rFonts w:ascii="Segoe UI Light" w:hAnsi="Segoe UI Light" w:cs="Segoe UI Light"/>
          <w:color w:val="002060"/>
          <w:sz w:val="22"/>
        </w:rPr>
        <w:t xml:space="preserve">Odpowiedzialność obejmuje także szkody w środowisku wyłączone w Ustawie z dnia 22 maja 2003 r. o ubezpieczeniach obowiązkowych, Ubezpieczeniowym Funduszu Gwarancyjnym i Polskim Biurze Ubezpieczycieli Komunikacyjnych (Dz.U.2013, poz.392 z późn. zm.), a także koszty poniesione na podstawie przepisów Ustawy z dnia 13 kwietnia 2007 r., o zapobieganiu szkodom w środowisku i ich naprawie (tj. </w:t>
      </w:r>
      <w:proofErr w:type="spellStart"/>
      <w:r w:rsidR="00B9160C" w:rsidRPr="009C0C10">
        <w:rPr>
          <w:rFonts w:ascii="Segoe UI Light" w:hAnsi="Segoe UI Light" w:cs="Segoe UI Light"/>
          <w:color w:val="002060"/>
          <w:sz w:val="22"/>
        </w:rPr>
        <w:t>DzU</w:t>
      </w:r>
      <w:proofErr w:type="spellEnd"/>
      <w:r w:rsidR="00B9160C" w:rsidRPr="009C0C10">
        <w:rPr>
          <w:rFonts w:ascii="Segoe UI Light" w:hAnsi="Segoe UI Light" w:cs="Segoe UI Light"/>
          <w:color w:val="002060"/>
          <w:sz w:val="22"/>
        </w:rPr>
        <w:t>. z 2014 r. poz. 1789) jeżeli powstały wskutek zdarzenia spowodowanego przez działalność Ubezpieczającego /Ubezpieczonego, a ich poniesienie było uzasadnione lub stanowiło wykonanie decyzji administracyjnych.</w:t>
      </w:r>
    </w:p>
    <w:p w14:paraId="5EF08C54" w14:textId="77777777" w:rsidR="00510735"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Za szkody wyrządzone w związku z załadunkiem, rozładunkiem lub przeładunkiem.</w:t>
      </w:r>
    </w:p>
    <w:p w14:paraId="4D446109" w14:textId="77777777" w:rsidR="00510735"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Za szkody wyrządzone przez pracowników w trakcie podróży służbowych.</w:t>
      </w:r>
    </w:p>
    <w:p w14:paraId="534B6D09" w14:textId="77777777" w:rsidR="00510735"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lastRenderedPageBreak/>
        <w:t>Za szkody powstałe po przekazaniu przedmiotu wykonanej pracy lub usługi w użytkowanie odbiorcy.</w:t>
      </w:r>
    </w:p>
    <w:p w14:paraId="0FA2D926" w14:textId="77777777" w:rsidR="00510735"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Za szkody wynikłe z użytkowania i prowadzenia działalności związanej z holowaniem i akcją ratunkową pojazdów.</w:t>
      </w:r>
    </w:p>
    <w:p w14:paraId="75714957" w14:textId="77777777" w:rsidR="00510735"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Za szkody w nieruchomościach, z których Zamawiający korzysta na podstawie umowy użytkowania, najmu, dzierżawy, użyczenia, lub innej umowy nienazwanej.</w:t>
      </w:r>
    </w:p>
    <w:p w14:paraId="161773D6" w14:textId="77777777" w:rsidR="00510735"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Za szkody wyrządzone podczas różnego rodzaju imprez (np. dni otwarte) niewymagających ubezpieczenia zgodnie z ustawą o bezpieczeństwie imprez masowych.</w:t>
      </w:r>
    </w:p>
    <w:p w14:paraId="7E840FD2" w14:textId="77777777" w:rsidR="00C8387B"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Za szkody wyrządzone mieniu w obróbce, kontroli, naprawie lub podobnych czynnościach. Ochroną będą objęte szkody powstałe w trakcie powyższych usług, po ich zakończeniu, jak również w trakcie przechowywania rzeczy powierzonych w celu wykonywania usługi. </w:t>
      </w:r>
    </w:p>
    <w:p w14:paraId="1CC39B81" w14:textId="18224662" w:rsidR="00510735" w:rsidRPr="009C0C10" w:rsidRDefault="00510735" w:rsidP="00C8387B">
      <w:pPr>
        <w:pStyle w:val="Akapitzlist"/>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Limit </w:t>
      </w:r>
      <w:r w:rsidR="0049278B" w:rsidRPr="009C0C10">
        <w:rPr>
          <w:rFonts w:ascii="Segoe UI Light" w:hAnsi="Segoe UI Light" w:cs="Segoe UI Light"/>
          <w:color w:val="002060"/>
          <w:sz w:val="22"/>
        </w:rPr>
        <w:t>1</w:t>
      </w:r>
      <w:r w:rsidRPr="009C0C10">
        <w:rPr>
          <w:rFonts w:ascii="Segoe UI Light" w:hAnsi="Segoe UI Light" w:cs="Segoe UI Light"/>
          <w:color w:val="002060"/>
          <w:sz w:val="22"/>
        </w:rPr>
        <w:t>.000.000 zł na jedno i wszystkie zdarzenia w okresie ubezpieczenia.</w:t>
      </w:r>
    </w:p>
    <w:p w14:paraId="03D229D3" w14:textId="77777777" w:rsidR="00C8387B"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Za szkody wyrządzone w mieniu ruchomym, z którego Zamawiający korzysta na podstawie umowy użytkowania, najmu, dzierżawy, </w:t>
      </w:r>
      <w:r w:rsidR="00073122" w:rsidRPr="009C0C10">
        <w:rPr>
          <w:rFonts w:ascii="Segoe UI Light" w:hAnsi="Segoe UI Light" w:cs="Segoe UI Light"/>
          <w:color w:val="002060"/>
          <w:sz w:val="22"/>
        </w:rPr>
        <w:t xml:space="preserve">leasingu, </w:t>
      </w:r>
      <w:r w:rsidRPr="009C0C10">
        <w:rPr>
          <w:rFonts w:ascii="Segoe UI Light" w:hAnsi="Segoe UI Light" w:cs="Segoe UI Light"/>
          <w:color w:val="002060"/>
          <w:sz w:val="22"/>
        </w:rPr>
        <w:t xml:space="preserve">użyczenia, lub innej umowy nienazwanej, w tym sprzęcie elektronicznym. </w:t>
      </w:r>
    </w:p>
    <w:p w14:paraId="173177A3" w14:textId="75F2EF45" w:rsidR="00510735" w:rsidRPr="009C0C10" w:rsidRDefault="00510735" w:rsidP="00C8387B">
      <w:pPr>
        <w:pStyle w:val="Akapitzlist"/>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Limit </w:t>
      </w:r>
      <w:r w:rsidR="00073122" w:rsidRPr="009C0C10">
        <w:rPr>
          <w:rFonts w:ascii="Segoe UI Light" w:hAnsi="Segoe UI Light" w:cs="Segoe UI Light"/>
          <w:color w:val="002060"/>
          <w:sz w:val="22"/>
        </w:rPr>
        <w:t>1</w:t>
      </w:r>
      <w:r w:rsidRPr="009C0C10">
        <w:rPr>
          <w:rFonts w:ascii="Segoe UI Light" w:hAnsi="Segoe UI Light" w:cs="Segoe UI Light"/>
          <w:color w:val="002060"/>
          <w:sz w:val="22"/>
        </w:rPr>
        <w:t>.000.000 zł na jedno i wszystkie zdarzenia w okresie ubezpieczenia.</w:t>
      </w:r>
    </w:p>
    <w:p w14:paraId="4BE41293" w14:textId="77777777" w:rsidR="00C8387B"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Za szkody wyrządzone w mieniu (w tym w pojazdach mechanicznych) znajdującym się w pieczy, pod dozorem lub kontrolą Zamawiającego. </w:t>
      </w:r>
    </w:p>
    <w:p w14:paraId="5FC75E89" w14:textId="309B2B97" w:rsidR="00510735" w:rsidRPr="009C0C10" w:rsidRDefault="00510735" w:rsidP="00C8387B">
      <w:pPr>
        <w:pStyle w:val="Akapitzlist"/>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Limit </w:t>
      </w:r>
      <w:r w:rsidR="0049278B" w:rsidRPr="009C0C10">
        <w:rPr>
          <w:rFonts w:ascii="Segoe UI Light" w:hAnsi="Segoe UI Light" w:cs="Segoe UI Light"/>
          <w:color w:val="002060"/>
          <w:sz w:val="22"/>
        </w:rPr>
        <w:t>5</w:t>
      </w:r>
      <w:r w:rsidRPr="009C0C10">
        <w:rPr>
          <w:rFonts w:ascii="Segoe UI Light" w:hAnsi="Segoe UI Light" w:cs="Segoe UI Light"/>
          <w:color w:val="002060"/>
          <w:sz w:val="22"/>
        </w:rPr>
        <w:t>00.000 zł na jedno i wszystkie zdarzenia w</w:t>
      </w:r>
      <w:r w:rsidR="005B7563" w:rsidRPr="009C0C10">
        <w:rPr>
          <w:rFonts w:ascii="Segoe UI Light" w:hAnsi="Segoe UI Light" w:cs="Segoe UI Light"/>
          <w:color w:val="002060"/>
          <w:sz w:val="22"/>
        </w:rPr>
        <w:t> </w:t>
      </w:r>
      <w:r w:rsidRPr="009C0C10">
        <w:rPr>
          <w:rFonts w:ascii="Segoe UI Light" w:hAnsi="Segoe UI Light" w:cs="Segoe UI Light"/>
          <w:color w:val="002060"/>
          <w:sz w:val="22"/>
        </w:rPr>
        <w:t>okresie ubezpieczenia.</w:t>
      </w:r>
    </w:p>
    <w:p w14:paraId="0C91D806" w14:textId="77777777" w:rsidR="00C8387B"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Za szkody polegające na wystąpieniu u osób trzecich czystych strat finansowych. </w:t>
      </w:r>
    </w:p>
    <w:p w14:paraId="7E82A20E" w14:textId="07A97FA0" w:rsidR="00510735" w:rsidRPr="009C0C10" w:rsidRDefault="00510735" w:rsidP="00C8387B">
      <w:pPr>
        <w:pStyle w:val="Akapitzlist"/>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Limit</w:t>
      </w:r>
      <w:r w:rsidR="0049278B" w:rsidRPr="009C0C10">
        <w:rPr>
          <w:rFonts w:ascii="Segoe UI Light" w:hAnsi="Segoe UI Light" w:cs="Segoe UI Light"/>
          <w:color w:val="002060"/>
          <w:sz w:val="22"/>
        </w:rPr>
        <w:t xml:space="preserve"> </w:t>
      </w:r>
      <w:r w:rsidR="00073122" w:rsidRPr="009C0C10">
        <w:rPr>
          <w:rFonts w:ascii="Segoe UI Light" w:hAnsi="Segoe UI Light" w:cs="Segoe UI Light"/>
          <w:color w:val="002060"/>
          <w:sz w:val="22"/>
        </w:rPr>
        <w:t>500</w:t>
      </w:r>
      <w:r w:rsidRPr="009C0C10">
        <w:rPr>
          <w:rFonts w:ascii="Segoe UI Light" w:hAnsi="Segoe UI Light" w:cs="Segoe UI Light"/>
          <w:color w:val="002060"/>
          <w:sz w:val="22"/>
        </w:rPr>
        <w:t>.000 zł na jedno i wszystkie zdarzenia w okresie ubezpieczenia.</w:t>
      </w:r>
    </w:p>
    <w:p w14:paraId="748FEFB0" w14:textId="77777777" w:rsidR="00510735"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Za szkody wyrządzone pod wpływem alkoholu, po użyciu narkotyków lub innych środków odurzających w rozumieniu przepisów o przeciwdziałaniu narkomanii. </w:t>
      </w:r>
    </w:p>
    <w:p w14:paraId="2573FAF7" w14:textId="77777777" w:rsidR="00C8387B"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Za szkody powstałe wskutek utraty, zniszczenia lub zaginięcia dokumentów. </w:t>
      </w:r>
    </w:p>
    <w:p w14:paraId="50EB35D6" w14:textId="521908D0" w:rsidR="00510735" w:rsidRPr="009C0C10" w:rsidRDefault="00510735" w:rsidP="00C8387B">
      <w:pPr>
        <w:pStyle w:val="Akapitzlist"/>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 xml:space="preserve">Limit </w:t>
      </w:r>
      <w:r w:rsidR="00073122" w:rsidRPr="009C0C10">
        <w:rPr>
          <w:rFonts w:ascii="Segoe UI Light" w:hAnsi="Segoe UI Light" w:cs="Segoe UI Light"/>
          <w:color w:val="002060"/>
          <w:sz w:val="22"/>
        </w:rPr>
        <w:t>100</w:t>
      </w:r>
      <w:r w:rsidRPr="009C0C10">
        <w:rPr>
          <w:rFonts w:ascii="Segoe UI Light" w:hAnsi="Segoe UI Light" w:cs="Segoe UI Light"/>
          <w:color w:val="002060"/>
          <w:sz w:val="22"/>
        </w:rPr>
        <w:t>.000 zł na jedno i wszystkie zdarzenia w okresie ubezpieczenia.</w:t>
      </w:r>
    </w:p>
    <w:p w14:paraId="737710E2" w14:textId="109B9665" w:rsidR="00073122" w:rsidRPr="009C0C10" w:rsidRDefault="00073122" w:rsidP="00073122">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Za szkody spowodowanych wibracjami, drganiami, osiadaniem gruntu, osunięciem</w:t>
      </w:r>
      <w:r w:rsidR="00C8387B" w:rsidRPr="009C0C10">
        <w:rPr>
          <w:rFonts w:ascii="Segoe UI Light" w:hAnsi="Segoe UI Light" w:cs="Segoe UI Light"/>
          <w:color w:val="002060"/>
          <w:sz w:val="22"/>
        </w:rPr>
        <w:t xml:space="preserve"> </w:t>
      </w:r>
      <w:r w:rsidRPr="009C0C10">
        <w:rPr>
          <w:rFonts w:ascii="Segoe UI Light" w:hAnsi="Segoe UI Light" w:cs="Segoe UI Light"/>
          <w:color w:val="002060"/>
          <w:sz w:val="22"/>
        </w:rPr>
        <w:t xml:space="preserve">ziemi lub osłabieniem elementów nośnych .  </w:t>
      </w:r>
    </w:p>
    <w:p w14:paraId="31F3E6AE" w14:textId="77777777" w:rsidR="00B9160C" w:rsidRPr="009C0C10" w:rsidRDefault="00B9160C" w:rsidP="00B9160C">
      <w:pPr>
        <w:pStyle w:val="Akapitzlist"/>
        <w:numPr>
          <w:ilvl w:val="0"/>
          <w:numId w:val="19"/>
        </w:numPr>
        <w:ind w:left="426"/>
        <w:rPr>
          <w:rFonts w:ascii="Segoe UI Light" w:hAnsi="Segoe UI Light" w:cs="Segoe UI Light"/>
          <w:color w:val="002060"/>
          <w:sz w:val="22"/>
        </w:rPr>
      </w:pPr>
      <w:r w:rsidRPr="009C0C10">
        <w:rPr>
          <w:rFonts w:ascii="Segoe UI Light" w:hAnsi="Segoe UI Light" w:cs="Segoe UI Light"/>
          <w:color w:val="002060"/>
          <w:sz w:val="22"/>
        </w:rPr>
        <w:t>Za szkody w mieniu znajdującym się pod ziemią, w tym także w instalacjach, sieciach i urządzeniach podziemnych</w:t>
      </w:r>
    </w:p>
    <w:p w14:paraId="6E087199" w14:textId="5B52A6AC" w:rsidR="00073122" w:rsidRPr="009C0C10" w:rsidRDefault="00073122" w:rsidP="00073122">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Za szkody z tytułu usługi w zakresie sprzątania, utrzymania  dróg, chodników, pasów zieleni, placów i parkingów w tym z tytułu zimowego utrzymania .</w:t>
      </w:r>
    </w:p>
    <w:p w14:paraId="1E471715" w14:textId="5F23ED91" w:rsidR="00510735" w:rsidRPr="009C0C10" w:rsidRDefault="00510735" w:rsidP="003A5F6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hAnsi="Segoe UI Light" w:cs="Segoe UI Light"/>
          <w:color w:val="002060"/>
          <w:sz w:val="22"/>
        </w:rPr>
        <w:t>Za szkody wynikające z przeniesienia chorób zakaźnych, za wyjątkiem szkód wyrządzonych z</w:t>
      </w:r>
      <w:r w:rsidR="005B7563" w:rsidRPr="009C0C10">
        <w:rPr>
          <w:rFonts w:ascii="Segoe UI Light" w:hAnsi="Segoe UI Light" w:cs="Segoe UI Light"/>
          <w:color w:val="002060"/>
          <w:sz w:val="22"/>
        </w:rPr>
        <w:t> </w:t>
      </w:r>
      <w:r w:rsidRPr="009C0C10">
        <w:rPr>
          <w:rFonts w:ascii="Segoe UI Light" w:hAnsi="Segoe UI Light" w:cs="Segoe UI Light"/>
          <w:color w:val="002060"/>
          <w:sz w:val="22"/>
        </w:rPr>
        <w:t xml:space="preserve">winy umyślnej. Ochrona ubezpieczeniowa nie obejmuje i Wykonawca nie odpowiada za szkody spowodowane przez wirus HIV, BSE, TSE, HTLV III, LAV, chorobę </w:t>
      </w:r>
      <w:proofErr w:type="spellStart"/>
      <w:r w:rsidRPr="009C0C10">
        <w:rPr>
          <w:rFonts w:ascii="Segoe UI Light" w:hAnsi="Segoe UI Light" w:cs="Segoe UI Light"/>
          <w:color w:val="002060"/>
          <w:sz w:val="22"/>
        </w:rPr>
        <w:t>Creutzfelda</w:t>
      </w:r>
      <w:proofErr w:type="spellEnd"/>
      <w:r w:rsidRPr="009C0C10">
        <w:rPr>
          <w:rFonts w:ascii="Segoe UI Light" w:hAnsi="Segoe UI Light" w:cs="Segoe UI Light"/>
          <w:color w:val="002060"/>
          <w:sz w:val="22"/>
        </w:rPr>
        <w:t>-Jakoba oraz spowodowane w wyniku lub w związku z uszkodzeniem lub modyfikacją kodu genetycznego.</w:t>
      </w:r>
    </w:p>
    <w:p w14:paraId="4DCCBF5B" w14:textId="41E512F9" w:rsidR="00D34D82" w:rsidRPr="009C0C10" w:rsidRDefault="00D34D82" w:rsidP="00D905D6">
      <w:pPr>
        <w:pStyle w:val="Akapitzlist"/>
        <w:numPr>
          <w:ilvl w:val="0"/>
          <w:numId w:val="19"/>
        </w:numPr>
        <w:spacing w:after="120" w:line="240" w:lineRule="auto"/>
        <w:ind w:left="426"/>
        <w:jc w:val="both"/>
        <w:rPr>
          <w:rFonts w:ascii="Segoe UI Light" w:hAnsi="Segoe UI Light" w:cs="Segoe UI Light"/>
          <w:color w:val="002060"/>
          <w:sz w:val="22"/>
        </w:rPr>
      </w:pPr>
      <w:r w:rsidRPr="009C0C10">
        <w:rPr>
          <w:rFonts w:ascii="Segoe UI Light" w:eastAsia="Calibri" w:hAnsi="Segoe UI Light" w:cs="Segoe UI Light"/>
          <w:color w:val="002060"/>
          <w:sz w:val="22"/>
        </w:rPr>
        <w:t>Odpowiedzialność cywilna za produkt (usługę) (szkody wyrządzone wadą produktu lub dostarczeniem produktu innego, niż zamówiony). Za produkt uważa się również każdy rodzaj energii.</w:t>
      </w:r>
      <w:r w:rsidR="00D905D6" w:rsidRPr="009C0C10">
        <w:rPr>
          <w:rFonts w:ascii="Segoe UI Light" w:eastAsia="Calibri" w:hAnsi="Segoe UI Light" w:cs="Segoe UI Light"/>
          <w:color w:val="002060"/>
          <w:sz w:val="22"/>
        </w:rPr>
        <w:t xml:space="preserve"> </w:t>
      </w:r>
      <w:r w:rsidRPr="009C0C10">
        <w:rPr>
          <w:rFonts w:ascii="Segoe UI Light" w:eastAsia="Calibri" w:hAnsi="Segoe UI Light" w:cs="Segoe UI Light"/>
          <w:color w:val="002060"/>
          <w:sz w:val="22"/>
        </w:rPr>
        <w:t>Jeżeli warunki wyłączają odpowiedzialność usługi rozumianej jako produkt, prosimy o włączenie. Ochrona obejmuje szkody wyrządzone przez produkt wprowadzony do obrotu przed rozpoczęciem okresu ubezpieczenia – brak zapisów o dacie początkowej.</w:t>
      </w:r>
      <w:r w:rsidR="00D905D6" w:rsidRPr="009C0C10">
        <w:rPr>
          <w:rFonts w:ascii="Segoe UI Light" w:eastAsia="Calibri" w:hAnsi="Segoe UI Light" w:cs="Segoe UI Light"/>
          <w:color w:val="002060"/>
          <w:sz w:val="22"/>
        </w:rPr>
        <w:t xml:space="preserve"> </w:t>
      </w:r>
      <w:r w:rsidRPr="009C0C10">
        <w:rPr>
          <w:rFonts w:ascii="Segoe UI Light" w:eastAsia="Calibri" w:hAnsi="Segoe UI Light" w:cs="Segoe UI Light"/>
          <w:color w:val="002060"/>
          <w:sz w:val="22"/>
        </w:rPr>
        <w:t>OC za szkody wyrządzone przez produkt bez względu czy jest on produktem finalnym, komponentem czy innym wyrobem,</w:t>
      </w:r>
      <w:r w:rsidR="00D905D6" w:rsidRPr="009C0C10">
        <w:rPr>
          <w:rFonts w:ascii="Segoe UI Light" w:eastAsia="Calibri" w:hAnsi="Segoe UI Light" w:cs="Segoe UI Light"/>
          <w:color w:val="002060"/>
          <w:sz w:val="22"/>
        </w:rPr>
        <w:t xml:space="preserve"> </w:t>
      </w:r>
      <w:r w:rsidRPr="009C0C10">
        <w:rPr>
          <w:rFonts w:ascii="Segoe UI Light" w:eastAsia="Calibri" w:hAnsi="Segoe UI Light" w:cs="Segoe UI Light"/>
          <w:color w:val="002060"/>
          <w:sz w:val="22"/>
        </w:rPr>
        <w:t>Zakres ubezpieczenia obejmuje między innymi:</w:t>
      </w:r>
    </w:p>
    <w:p w14:paraId="42D5F301" w14:textId="77777777" w:rsidR="00D34D82" w:rsidRPr="009C0C10" w:rsidRDefault="00D34D82" w:rsidP="00D905D6">
      <w:pPr>
        <w:numPr>
          <w:ilvl w:val="0"/>
          <w:numId w:val="38"/>
        </w:numPr>
        <w:spacing w:line="276" w:lineRule="auto"/>
        <w:contextualSpacing/>
        <w:jc w:val="both"/>
        <w:rPr>
          <w:rFonts w:ascii="Segoe UI Light" w:eastAsia="Calibri" w:hAnsi="Segoe UI Light" w:cs="Segoe UI Light"/>
          <w:color w:val="002060"/>
          <w:sz w:val="22"/>
        </w:rPr>
      </w:pPr>
      <w:r w:rsidRPr="009C0C10">
        <w:rPr>
          <w:rFonts w:ascii="Segoe UI Light" w:eastAsia="Calibri" w:hAnsi="Segoe UI Light" w:cs="Segoe UI Light"/>
          <w:color w:val="002060"/>
          <w:sz w:val="22"/>
        </w:rPr>
        <w:t>odpowiedzialność związaną z użytkowaniem produktu remontowanego, naprawianego (w tym w ramach rękojmi/gwarancji), używanego, odnowionego,</w:t>
      </w:r>
    </w:p>
    <w:p w14:paraId="24D84B40" w14:textId="77777777" w:rsidR="00D34D82" w:rsidRPr="009C0C10" w:rsidRDefault="00D34D82" w:rsidP="00D905D6">
      <w:pPr>
        <w:numPr>
          <w:ilvl w:val="0"/>
          <w:numId w:val="38"/>
        </w:numPr>
        <w:spacing w:line="276" w:lineRule="auto"/>
        <w:contextualSpacing/>
        <w:jc w:val="both"/>
        <w:rPr>
          <w:rFonts w:ascii="Segoe UI Light" w:eastAsia="Calibri" w:hAnsi="Segoe UI Light" w:cs="Segoe UI Light"/>
          <w:color w:val="002060"/>
          <w:sz w:val="22"/>
        </w:rPr>
      </w:pPr>
      <w:r w:rsidRPr="009C0C10">
        <w:rPr>
          <w:rFonts w:ascii="Segoe UI Light" w:eastAsia="Calibri" w:hAnsi="Segoe UI Light" w:cs="Segoe UI Light"/>
          <w:color w:val="002060"/>
          <w:sz w:val="22"/>
        </w:rPr>
        <w:lastRenderedPageBreak/>
        <w:t>odpowiedzialność związaną z użytkowaniem produktu oddanego w dzierżawę/leasing/najem lub inną umowę o podobnym charakterze</w:t>
      </w:r>
    </w:p>
    <w:p w14:paraId="18CBA095" w14:textId="77777777" w:rsidR="00D34D82" w:rsidRPr="009C0C10" w:rsidRDefault="00D34D82" w:rsidP="00D905D6">
      <w:pPr>
        <w:numPr>
          <w:ilvl w:val="0"/>
          <w:numId w:val="38"/>
        </w:numPr>
        <w:spacing w:line="276" w:lineRule="auto"/>
        <w:jc w:val="both"/>
        <w:rPr>
          <w:rFonts w:ascii="Segoe UI Light" w:eastAsia="Calibri" w:hAnsi="Segoe UI Light" w:cs="Segoe UI Light"/>
          <w:color w:val="002060"/>
          <w:sz w:val="22"/>
        </w:rPr>
      </w:pPr>
      <w:r w:rsidRPr="009C0C10">
        <w:rPr>
          <w:rFonts w:ascii="Segoe UI Light" w:eastAsia="Calibri" w:hAnsi="Segoe UI Light" w:cs="Segoe UI Light"/>
          <w:color w:val="002060"/>
          <w:sz w:val="22"/>
        </w:rPr>
        <w:t>utracone korzyści, jakie poszkodowany mógłby osiągnąć w związku z używaniem produktu</w:t>
      </w:r>
    </w:p>
    <w:tbl>
      <w:tblPr>
        <w:tblStyle w:val="Tabela-Siatka"/>
        <w:tblW w:w="0" w:type="auto"/>
        <w:tblLook w:val="04A0" w:firstRow="1" w:lastRow="0" w:firstColumn="1" w:lastColumn="0" w:noHBand="0" w:noVBand="1"/>
      </w:tblPr>
      <w:tblGrid>
        <w:gridCol w:w="4417"/>
        <w:gridCol w:w="4360"/>
      </w:tblGrid>
      <w:tr w:rsidR="009C0C10" w:rsidRPr="009C0C10" w14:paraId="5C9BD4C3" w14:textId="77777777" w:rsidTr="00D905D6">
        <w:trPr>
          <w:cnfStyle w:val="100000000000" w:firstRow="1" w:lastRow="0" w:firstColumn="0" w:lastColumn="0" w:oddVBand="0" w:evenVBand="0" w:oddHBand="0" w:evenHBand="0" w:firstRowFirstColumn="0" w:firstRowLastColumn="0" w:lastRowFirstColumn="0" w:lastRowLastColumn="0"/>
        </w:trPr>
        <w:tc>
          <w:tcPr>
            <w:tcW w:w="8777" w:type="dxa"/>
            <w:gridSpan w:val="2"/>
          </w:tcPr>
          <w:p w14:paraId="05B71B38" w14:textId="77777777" w:rsidR="00D34D82" w:rsidRPr="009C0C10" w:rsidRDefault="00D34D82" w:rsidP="00B377FF">
            <w:pPr>
              <w:pStyle w:val="TekstpodstawowySegoe"/>
              <w:rPr>
                <w:rFonts w:ascii="Segoe UI Light" w:hAnsi="Segoe UI Light" w:cs="Segoe UI Light"/>
                <w:color w:val="002060"/>
                <w:sz w:val="22"/>
              </w:rPr>
            </w:pPr>
            <w:r w:rsidRPr="00303AB8">
              <w:rPr>
                <w:rFonts w:ascii="Segoe UI Light" w:hAnsi="Segoe UI Light" w:cs="Segoe UI Light"/>
                <w:sz w:val="22"/>
              </w:rPr>
              <w:t>Produkty wprowadzone do obrotu</w:t>
            </w:r>
          </w:p>
        </w:tc>
      </w:tr>
      <w:tr w:rsidR="009C0C10" w:rsidRPr="009C0C10" w14:paraId="297C3E65" w14:textId="77777777" w:rsidTr="00D905D6">
        <w:tc>
          <w:tcPr>
            <w:tcW w:w="8777" w:type="dxa"/>
            <w:gridSpan w:val="2"/>
          </w:tcPr>
          <w:p w14:paraId="2078FAA6" w14:textId="2DA683E7" w:rsidR="00D34D82" w:rsidRPr="009C0C10" w:rsidRDefault="00D34D82" w:rsidP="009E7FEE">
            <w:pPr>
              <w:pStyle w:val="TekstpodstawowySegoe"/>
              <w:ind w:left="-108"/>
              <w:rPr>
                <w:rFonts w:ascii="Segoe UI Light" w:hAnsi="Segoe UI Light" w:cs="Segoe UI Light"/>
                <w:color w:val="002060"/>
                <w:sz w:val="22"/>
              </w:rPr>
            </w:pPr>
            <w:r w:rsidRPr="009C0C10">
              <w:rPr>
                <w:rFonts w:ascii="Segoe UI Light" w:hAnsi="Segoe UI Light" w:cs="Segoe UI Light"/>
                <w:color w:val="002060"/>
                <w:sz w:val="22"/>
              </w:rPr>
              <w:t xml:space="preserve">Opis: </w:t>
            </w:r>
            <w:r w:rsidR="009E7FEE" w:rsidRPr="009C0C10">
              <w:rPr>
                <w:rFonts w:ascii="Segoe UI Light" w:hAnsi="Segoe UI Light" w:cs="Segoe UI Light"/>
                <w:color w:val="002060"/>
                <w:sz w:val="22"/>
              </w:rPr>
              <w:t>polepszacz glebowy wytworzony z odpadów biologicznych</w:t>
            </w:r>
            <w:r w:rsidR="0065293B" w:rsidRPr="009C0C10">
              <w:rPr>
                <w:rFonts w:ascii="Segoe UI Light" w:hAnsi="Segoe UI Light" w:cs="Segoe UI Light"/>
                <w:color w:val="002060"/>
                <w:sz w:val="22"/>
              </w:rPr>
              <w:t>, pojemniki na odpady</w:t>
            </w:r>
            <w:r w:rsidR="008C2667" w:rsidRPr="009C0C10">
              <w:rPr>
                <w:rFonts w:ascii="Segoe UI Light" w:hAnsi="Segoe UI Light" w:cs="Segoe UI Light"/>
                <w:color w:val="002060"/>
                <w:sz w:val="22"/>
              </w:rPr>
              <w:t xml:space="preserve">, surowce wtórne. </w:t>
            </w:r>
          </w:p>
          <w:p w14:paraId="613E2E1F" w14:textId="0A71DFB9" w:rsidR="009E7FEE" w:rsidRPr="009C0C10" w:rsidRDefault="009E7FEE" w:rsidP="009E7FEE">
            <w:pPr>
              <w:pStyle w:val="TekstpodstawowySegoe"/>
              <w:ind w:left="-108"/>
              <w:rPr>
                <w:rFonts w:ascii="Segoe UI Light" w:hAnsi="Segoe UI Light" w:cs="Segoe UI Light"/>
                <w:color w:val="002060"/>
                <w:sz w:val="22"/>
              </w:rPr>
            </w:pPr>
          </w:p>
        </w:tc>
      </w:tr>
      <w:tr w:rsidR="009C0C10" w:rsidRPr="009C0C10" w14:paraId="42072E7A" w14:textId="77777777" w:rsidTr="00D905D6">
        <w:tc>
          <w:tcPr>
            <w:tcW w:w="4417" w:type="dxa"/>
          </w:tcPr>
          <w:p w14:paraId="1E726815" w14:textId="77777777" w:rsidR="00D34D82" w:rsidRPr="009C0C10" w:rsidRDefault="00D34D82" w:rsidP="00B377FF">
            <w:pPr>
              <w:pStyle w:val="TekstpodstawowySegoe"/>
              <w:ind w:left="-108"/>
              <w:rPr>
                <w:rFonts w:ascii="Segoe UI Light" w:hAnsi="Segoe UI Light" w:cs="Segoe UI Light"/>
                <w:color w:val="002060"/>
                <w:sz w:val="22"/>
              </w:rPr>
            </w:pPr>
            <w:r w:rsidRPr="009C0C10">
              <w:rPr>
                <w:rFonts w:ascii="Segoe UI Light" w:hAnsi="Segoe UI Light" w:cs="Segoe UI Light"/>
                <w:color w:val="002060"/>
                <w:sz w:val="22"/>
              </w:rPr>
              <w:t>Firma sprzedaje/produkuje produkty:</w:t>
            </w:r>
          </w:p>
          <w:p w14:paraId="260FBABB" w14:textId="77777777" w:rsidR="00D34D82" w:rsidRPr="009C0C10" w:rsidRDefault="00D34D82" w:rsidP="00D34D82">
            <w:pPr>
              <w:pStyle w:val="TekstpodstawowySegoe"/>
              <w:numPr>
                <w:ilvl w:val="0"/>
                <w:numId w:val="36"/>
              </w:numPr>
              <w:jc w:val="left"/>
              <w:rPr>
                <w:rFonts w:ascii="Segoe UI Light" w:hAnsi="Segoe UI Light" w:cs="Segoe UI Light"/>
                <w:color w:val="002060"/>
                <w:sz w:val="22"/>
              </w:rPr>
            </w:pPr>
            <w:r w:rsidRPr="009C0C10">
              <w:rPr>
                <w:rFonts w:ascii="Segoe UI Light" w:hAnsi="Segoe UI Light" w:cs="Segoe UI Light"/>
                <w:color w:val="002060"/>
                <w:sz w:val="22"/>
              </w:rPr>
              <w:t>modyfikowane genetycznie</w:t>
            </w:r>
          </w:p>
          <w:p w14:paraId="447B6E40" w14:textId="77777777" w:rsidR="00D34D82" w:rsidRPr="009C0C10" w:rsidRDefault="00D34D82" w:rsidP="00D34D82">
            <w:pPr>
              <w:pStyle w:val="TekstpodstawowySegoe"/>
              <w:numPr>
                <w:ilvl w:val="0"/>
                <w:numId w:val="36"/>
              </w:numPr>
              <w:jc w:val="left"/>
              <w:rPr>
                <w:rFonts w:ascii="Segoe UI Light" w:hAnsi="Segoe UI Light" w:cs="Segoe UI Light"/>
                <w:color w:val="002060"/>
                <w:sz w:val="22"/>
              </w:rPr>
            </w:pPr>
            <w:r w:rsidRPr="009C0C10">
              <w:rPr>
                <w:rFonts w:ascii="Segoe UI Light" w:hAnsi="Segoe UI Light" w:cs="Segoe UI Light"/>
                <w:color w:val="002060"/>
                <w:sz w:val="22"/>
              </w:rPr>
              <w:t>do statków wodnych</w:t>
            </w:r>
          </w:p>
          <w:p w14:paraId="4E4170AE" w14:textId="77777777" w:rsidR="00D34D82" w:rsidRPr="009C0C10" w:rsidRDefault="00D34D82" w:rsidP="00D34D82">
            <w:pPr>
              <w:pStyle w:val="TekstpodstawowySegoe"/>
              <w:numPr>
                <w:ilvl w:val="0"/>
                <w:numId w:val="36"/>
              </w:numPr>
              <w:jc w:val="left"/>
              <w:rPr>
                <w:rFonts w:ascii="Segoe UI Light" w:hAnsi="Segoe UI Light" w:cs="Segoe UI Light"/>
                <w:color w:val="002060"/>
                <w:sz w:val="22"/>
              </w:rPr>
            </w:pPr>
            <w:r w:rsidRPr="009C0C10">
              <w:rPr>
                <w:rFonts w:ascii="Segoe UI Light" w:hAnsi="Segoe UI Light" w:cs="Segoe UI Light"/>
                <w:color w:val="002060"/>
                <w:sz w:val="22"/>
              </w:rPr>
              <w:t xml:space="preserve">do statków powietrznych </w:t>
            </w:r>
          </w:p>
          <w:p w14:paraId="3F8C9E79" w14:textId="77777777" w:rsidR="00D34D82" w:rsidRPr="009C0C10" w:rsidRDefault="00D34D82" w:rsidP="00D34D82">
            <w:pPr>
              <w:pStyle w:val="TekstpodstawowySegoe"/>
              <w:numPr>
                <w:ilvl w:val="0"/>
                <w:numId w:val="36"/>
              </w:numPr>
              <w:jc w:val="left"/>
              <w:rPr>
                <w:rFonts w:ascii="Segoe UI Light" w:hAnsi="Segoe UI Light" w:cs="Segoe UI Light"/>
                <w:color w:val="002060"/>
                <w:sz w:val="22"/>
              </w:rPr>
            </w:pPr>
            <w:r w:rsidRPr="009C0C10">
              <w:rPr>
                <w:rFonts w:ascii="Segoe UI Light" w:hAnsi="Segoe UI Light" w:cs="Segoe UI Light"/>
                <w:color w:val="002060"/>
                <w:sz w:val="22"/>
              </w:rPr>
              <w:t>do pojazdów mechanicznych</w:t>
            </w:r>
          </w:p>
          <w:p w14:paraId="10A86AF1" w14:textId="77777777" w:rsidR="00D34D82" w:rsidRPr="009C0C10" w:rsidRDefault="00D34D82" w:rsidP="00D34D82">
            <w:pPr>
              <w:pStyle w:val="TekstpodstawowySegoe"/>
              <w:numPr>
                <w:ilvl w:val="0"/>
                <w:numId w:val="36"/>
              </w:numPr>
              <w:jc w:val="left"/>
              <w:rPr>
                <w:rFonts w:ascii="Segoe UI Light" w:hAnsi="Segoe UI Light" w:cs="Segoe UI Light"/>
                <w:color w:val="002060"/>
                <w:sz w:val="22"/>
              </w:rPr>
            </w:pPr>
            <w:r w:rsidRPr="009C0C10">
              <w:rPr>
                <w:rFonts w:ascii="Segoe UI Light" w:hAnsi="Segoe UI Light" w:cs="Segoe UI Light"/>
                <w:color w:val="002060"/>
                <w:sz w:val="22"/>
              </w:rPr>
              <w:t>z użyciem lasera</w:t>
            </w:r>
          </w:p>
          <w:p w14:paraId="281B5101" w14:textId="77777777" w:rsidR="00D34D82" w:rsidRPr="009C0C10" w:rsidRDefault="00D34D82" w:rsidP="00D34D82">
            <w:pPr>
              <w:pStyle w:val="TekstpodstawowySegoe"/>
              <w:numPr>
                <w:ilvl w:val="0"/>
                <w:numId w:val="36"/>
              </w:numPr>
              <w:jc w:val="left"/>
              <w:rPr>
                <w:rFonts w:ascii="Segoe UI Light" w:hAnsi="Segoe UI Light" w:cs="Segoe UI Light"/>
                <w:color w:val="002060"/>
                <w:sz w:val="22"/>
              </w:rPr>
            </w:pPr>
            <w:r w:rsidRPr="009C0C10">
              <w:rPr>
                <w:rFonts w:ascii="Segoe UI Light" w:hAnsi="Segoe UI Light" w:cs="Segoe UI Light"/>
                <w:color w:val="002060"/>
                <w:sz w:val="22"/>
              </w:rPr>
              <w:t>zawierające substancje krwiopochodne</w:t>
            </w:r>
          </w:p>
          <w:p w14:paraId="3AFF68B5" w14:textId="77777777" w:rsidR="00D34D82" w:rsidRPr="009C0C10" w:rsidRDefault="00D34D82" w:rsidP="00D34D82">
            <w:pPr>
              <w:pStyle w:val="TekstpodstawowySegoe"/>
              <w:numPr>
                <w:ilvl w:val="0"/>
                <w:numId w:val="36"/>
              </w:numPr>
              <w:jc w:val="left"/>
              <w:rPr>
                <w:rFonts w:ascii="Segoe UI Light" w:hAnsi="Segoe UI Light" w:cs="Segoe UI Light"/>
                <w:color w:val="002060"/>
                <w:sz w:val="22"/>
              </w:rPr>
            </w:pPr>
            <w:r w:rsidRPr="009C0C10">
              <w:rPr>
                <w:rFonts w:ascii="Segoe UI Light" w:hAnsi="Segoe UI Light" w:cs="Segoe UI Light"/>
                <w:color w:val="002060"/>
                <w:sz w:val="22"/>
              </w:rPr>
              <w:t>produkty medyczne</w:t>
            </w:r>
          </w:p>
        </w:tc>
        <w:tc>
          <w:tcPr>
            <w:tcW w:w="4360" w:type="dxa"/>
          </w:tcPr>
          <w:p w14:paraId="7360BD52" w14:textId="77777777" w:rsidR="00D34D82" w:rsidRPr="009C0C10" w:rsidRDefault="00D34D82" w:rsidP="00B377FF">
            <w:pPr>
              <w:pStyle w:val="TekstpodstawowySegoe"/>
              <w:ind w:left="612"/>
              <w:rPr>
                <w:rFonts w:ascii="Segoe UI Light" w:hAnsi="Segoe UI Light" w:cs="Segoe UI Light"/>
                <w:color w:val="002060"/>
                <w:sz w:val="22"/>
              </w:rPr>
            </w:pPr>
          </w:p>
          <w:p w14:paraId="614BDD43" w14:textId="3594B34F" w:rsidR="00D34D82" w:rsidRPr="009C0C10" w:rsidRDefault="006356FF" w:rsidP="00B377FF">
            <w:pPr>
              <w:pStyle w:val="TekstpodstawowySegoe"/>
              <w:ind w:left="612"/>
              <w:rPr>
                <w:rFonts w:ascii="Segoe UI Light" w:hAnsi="Segoe UI Light" w:cs="Segoe UI Light"/>
                <w:color w:val="002060"/>
                <w:sz w:val="22"/>
              </w:rPr>
            </w:pPr>
            <w:sdt>
              <w:sdtPr>
                <w:rPr>
                  <w:rFonts w:ascii="Segoe UI Light" w:hAnsi="Segoe UI Light" w:cs="Segoe UI Light"/>
                  <w:color w:val="002060"/>
                  <w:sz w:val="22"/>
                </w:rPr>
                <w:id w:val="-190835929"/>
                <w14:checkbox>
                  <w14:checked w14:val="0"/>
                  <w14:checkedState w14:val="2612" w14:font="MS Gothic"/>
                  <w14:uncheckedState w14:val="2610" w14:font="MS Gothic"/>
                </w14:checkbox>
              </w:sdtPr>
              <w:sdtEndPr/>
              <w:sdtContent>
                <w:r w:rsidR="00D34D82" w:rsidRPr="009C0C10">
                  <w:rPr>
                    <w:rFonts w:ascii="Segoe UI Symbol" w:eastAsia="MS Gothic" w:hAnsi="Segoe UI Symbol" w:cs="Segoe UI Symbol"/>
                    <w:color w:val="002060"/>
                    <w:sz w:val="22"/>
                  </w:rPr>
                  <w:t>☐</w:t>
                </w:r>
              </w:sdtContent>
            </w:sdt>
            <w:r w:rsidR="00D34D82" w:rsidRPr="009C0C10">
              <w:rPr>
                <w:rFonts w:ascii="Segoe UI Light" w:hAnsi="Segoe UI Light" w:cs="Segoe UI Light"/>
                <w:color w:val="002060"/>
                <w:sz w:val="22"/>
              </w:rPr>
              <w:t xml:space="preserve"> Tak </w:t>
            </w:r>
            <w:sdt>
              <w:sdtPr>
                <w:rPr>
                  <w:rFonts w:ascii="Segoe UI Light" w:hAnsi="Segoe UI Light" w:cs="Segoe UI Light"/>
                  <w:color w:val="002060"/>
                  <w:sz w:val="22"/>
                </w:rPr>
                <w:id w:val="1023592170"/>
                <w14:checkbox>
                  <w14:checked w14:val="1"/>
                  <w14:checkedState w14:val="2612" w14:font="MS Gothic"/>
                  <w14:uncheckedState w14:val="2610" w14:font="MS Gothic"/>
                </w14:checkbox>
              </w:sdtPr>
              <w:sdtEndPr/>
              <w:sdtContent>
                <w:r w:rsidR="008C2667" w:rsidRPr="009C0C10">
                  <w:rPr>
                    <w:rFonts w:ascii="Segoe UI Symbol" w:eastAsia="MS Gothic" w:hAnsi="Segoe UI Symbol" w:cs="Segoe UI Symbol"/>
                    <w:color w:val="002060"/>
                    <w:sz w:val="22"/>
                  </w:rPr>
                  <w:t>☒</w:t>
                </w:r>
              </w:sdtContent>
            </w:sdt>
            <w:r w:rsidR="00D34D82" w:rsidRPr="009C0C10">
              <w:rPr>
                <w:rFonts w:ascii="Segoe UI Light" w:hAnsi="Segoe UI Light" w:cs="Segoe UI Light"/>
                <w:color w:val="002060"/>
                <w:sz w:val="22"/>
              </w:rPr>
              <w:t xml:space="preserve"> Nie</w:t>
            </w:r>
          </w:p>
          <w:p w14:paraId="36743187" w14:textId="0436B986" w:rsidR="00D34D82" w:rsidRPr="009C0C10" w:rsidRDefault="006356FF" w:rsidP="00B377FF">
            <w:pPr>
              <w:pStyle w:val="TekstpodstawowySegoe"/>
              <w:ind w:left="612"/>
              <w:rPr>
                <w:rFonts w:ascii="Segoe UI Light" w:hAnsi="Segoe UI Light" w:cs="Segoe UI Light"/>
                <w:color w:val="002060"/>
                <w:sz w:val="22"/>
              </w:rPr>
            </w:pPr>
            <w:sdt>
              <w:sdtPr>
                <w:rPr>
                  <w:rFonts w:ascii="Segoe UI Light" w:hAnsi="Segoe UI Light" w:cs="Segoe UI Light"/>
                  <w:color w:val="002060"/>
                  <w:sz w:val="22"/>
                </w:rPr>
                <w:id w:val="1641235862"/>
                <w14:checkbox>
                  <w14:checked w14:val="0"/>
                  <w14:checkedState w14:val="2612" w14:font="MS Gothic"/>
                  <w14:uncheckedState w14:val="2610" w14:font="MS Gothic"/>
                </w14:checkbox>
              </w:sdtPr>
              <w:sdtEndPr/>
              <w:sdtContent>
                <w:r w:rsidR="00D34D82" w:rsidRPr="009C0C10">
                  <w:rPr>
                    <w:rFonts w:ascii="Segoe UI Symbol" w:eastAsia="MS Gothic" w:hAnsi="Segoe UI Symbol" w:cs="Segoe UI Symbol"/>
                    <w:color w:val="002060"/>
                    <w:sz w:val="22"/>
                  </w:rPr>
                  <w:t>☐</w:t>
                </w:r>
              </w:sdtContent>
            </w:sdt>
            <w:r w:rsidR="00D34D82" w:rsidRPr="009C0C10">
              <w:rPr>
                <w:rFonts w:ascii="Segoe UI Light" w:hAnsi="Segoe UI Light" w:cs="Segoe UI Light"/>
                <w:color w:val="002060"/>
                <w:sz w:val="22"/>
              </w:rPr>
              <w:t xml:space="preserve"> Tak </w:t>
            </w:r>
            <w:sdt>
              <w:sdtPr>
                <w:rPr>
                  <w:rFonts w:ascii="Segoe UI Light" w:hAnsi="Segoe UI Light" w:cs="Segoe UI Light"/>
                  <w:color w:val="002060"/>
                  <w:sz w:val="22"/>
                </w:rPr>
                <w:id w:val="-528408866"/>
                <w14:checkbox>
                  <w14:checked w14:val="1"/>
                  <w14:checkedState w14:val="2612" w14:font="MS Gothic"/>
                  <w14:uncheckedState w14:val="2610" w14:font="MS Gothic"/>
                </w14:checkbox>
              </w:sdtPr>
              <w:sdtEndPr/>
              <w:sdtContent>
                <w:r w:rsidR="008C2667" w:rsidRPr="009C0C10">
                  <w:rPr>
                    <w:rFonts w:ascii="Segoe UI Symbol" w:eastAsia="MS Gothic" w:hAnsi="Segoe UI Symbol" w:cs="Segoe UI Symbol"/>
                    <w:color w:val="002060"/>
                    <w:sz w:val="22"/>
                  </w:rPr>
                  <w:t>☒</w:t>
                </w:r>
              </w:sdtContent>
            </w:sdt>
            <w:r w:rsidR="00D34D82" w:rsidRPr="009C0C10">
              <w:rPr>
                <w:rFonts w:ascii="Segoe UI Light" w:hAnsi="Segoe UI Light" w:cs="Segoe UI Light"/>
                <w:color w:val="002060"/>
                <w:sz w:val="22"/>
              </w:rPr>
              <w:t xml:space="preserve"> Nie</w:t>
            </w:r>
          </w:p>
          <w:p w14:paraId="229CC7E2" w14:textId="2179B0B9" w:rsidR="00D34D82" w:rsidRPr="009C0C10" w:rsidRDefault="006356FF" w:rsidP="00B377FF">
            <w:pPr>
              <w:pStyle w:val="TekstpodstawowySegoe"/>
              <w:ind w:left="612"/>
              <w:rPr>
                <w:rFonts w:ascii="Segoe UI Light" w:hAnsi="Segoe UI Light" w:cs="Segoe UI Light"/>
                <w:color w:val="002060"/>
                <w:sz w:val="22"/>
              </w:rPr>
            </w:pPr>
            <w:sdt>
              <w:sdtPr>
                <w:rPr>
                  <w:rFonts w:ascii="Segoe UI Light" w:hAnsi="Segoe UI Light" w:cs="Segoe UI Light"/>
                  <w:color w:val="002060"/>
                  <w:sz w:val="22"/>
                </w:rPr>
                <w:id w:val="-497339108"/>
                <w14:checkbox>
                  <w14:checked w14:val="0"/>
                  <w14:checkedState w14:val="2612" w14:font="MS Gothic"/>
                  <w14:uncheckedState w14:val="2610" w14:font="MS Gothic"/>
                </w14:checkbox>
              </w:sdtPr>
              <w:sdtEndPr/>
              <w:sdtContent>
                <w:r w:rsidR="00D34D82" w:rsidRPr="009C0C10">
                  <w:rPr>
                    <w:rFonts w:ascii="Segoe UI Symbol" w:eastAsia="MS Gothic" w:hAnsi="Segoe UI Symbol" w:cs="Segoe UI Symbol"/>
                    <w:color w:val="002060"/>
                    <w:sz w:val="22"/>
                  </w:rPr>
                  <w:t>☐</w:t>
                </w:r>
              </w:sdtContent>
            </w:sdt>
            <w:r w:rsidR="00D34D82" w:rsidRPr="009C0C10">
              <w:rPr>
                <w:rFonts w:ascii="Segoe UI Light" w:hAnsi="Segoe UI Light" w:cs="Segoe UI Light"/>
                <w:color w:val="002060"/>
                <w:sz w:val="22"/>
              </w:rPr>
              <w:t xml:space="preserve"> Tak </w:t>
            </w:r>
            <w:sdt>
              <w:sdtPr>
                <w:rPr>
                  <w:rFonts w:ascii="Segoe UI Light" w:hAnsi="Segoe UI Light" w:cs="Segoe UI Light"/>
                  <w:color w:val="002060"/>
                  <w:sz w:val="22"/>
                </w:rPr>
                <w:id w:val="-1065181329"/>
                <w14:checkbox>
                  <w14:checked w14:val="1"/>
                  <w14:checkedState w14:val="2612" w14:font="MS Gothic"/>
                  <w14:uncheckedState w14:val="2610" w14:font="MS Gothic"/>
                </w14:checkbox>
              </w:sdtPr>
              <w:sdtEndPr/>
              <w:sdtContent>
                <w:r w:rsidR="008C2667" w:rsidRPr="009C0C10">
                  <w:rPr>
                    <w:rFonts w:ascii="Segoe UI Symbol" w:eastAsia="MS Gothic" w:hAnsi="Segoe UI Symbol" w:cs="Segoe UI Symbol"/>
                    <w:color w:val="002060"/>
                    <w:sz w:val="22"/>
                  </w:rPr>
                  <w:t>☒</w:t>
                </w:r>
              </w:sdtContent>
            </w:sdt>
            <w:r w:rsidR="00D34D82" w:rsidRPr="009C0C10">
              <w:rPr>
                <w:rFonts w:ascii="Segoe UI Light" w:hAnsi="Segoe UI Light" w:cs="Segoe UI Light"/>
                <w:color w:val="002060"/>
                <w:sz w:val="22"/>
              </w:rPr>
              <w:t xml:space="preserve"> Nie</w:t>
            </w:r>
          </w:p>
          <w:p w14:paraId="73ACF9A6" w14:textId="6F44C8E6" w:rsidR="00D34D82" w:rsidRPr="009C0C10" w:rsidRDefault="006356FF" w:rsidP="00B377FF">
            <w:pPr>
              <w:pStyle w:val="TekstpodstawowySegoe"/>
              <w:ind w:left="612"/>
              <w:rPr>
                <w:rFonts w:ascii="Segoe UI Light" w:hAnsi="Segoe UI Light" w:cs="Segoe UI Light"/>
                <w:color w:val="002060"/>
                <w:sz w:val="22"/>
              </w:rPr>
            </w:pPr>
            <w:sdt>
              <w:sdtPr>
                <w:rPr>
                  <w:rFonts w:ascii="Segoe UI Light" w:hAnsi="Segoe UI Light" w:cs="Segoe UI Light"/>
                  <w:color w:val="002060"/>
                  <w:sz w:val="22"/>
                </w:rPr>
                <w:id w:val="-1222136175"/>
                <w14:checkbox>
                  <w14:checked w14:val="0"/>
                  <w14:checkedState w14:val="2612" w14:font="MS Gothic"/>
                  <w14:uncheckedState w14:val="2610" w14:font="MS Gothic"/>
                </w14:checkbox>
              </w:sdtPr>
              <w:sdtEndPr/>
              <w:sdtContent>
                <w:r w:rsidR="00D34D82" w:rsidRPr="009C0C10">
                  <w:rPr>
                    <w:rFonts w:ascii="Segoe UI Symbol" w:eastAsia="MS Gothic" w:hAnsi="Segoe UI Symbol" w:cs="Segoe UI Symbol"/>
                    <w:color w:val="002060"/>
                    <w:sz w:val="22"/>
                  </w:rPr>
                  <w:t>☐</w:t>
                </w:r>
              </w:sdtContent>
            </w:sdt>
            <w:r w:rsidR="00D34D82" w:rsidRPr="009C0C10">
              <w:rPr>
                <w:rFonts w:ascii="Segoe UI Light" w:hAnsi="Segoe UI Light" w:cs="Segoe UI Light"/>
                <w:color w:val="002060"/>
                <w:sz w:val="22"/>
              </w:rPr>
              <w:t xml:space="preserve"> Tak </w:t>
            </w:r>
            <w:sdt>
              <w:sdtPr>
                <w:rPr>
                  <w:rFonts w:ascii="Segoe UI Light" w:hAnsi="Segoe UI Light" w:cs="Segoe UI Light"/>
                  <w:color w:val="002060"/>
                  <w:sz w:val="22"/>
                </w:rPr>
                <w:id w:val="1474405427"/>
                <w14:checkbox>
                  <w14:checked w14:val="1"/>
                  <w14:checkedState w14:val="2612" w14:font="MS Gothic"/>
                  <w14:uncheckedState w14:val="2610" w14:font="MS Gothic"/>
                </w14:checkbox>
              </w:sdtPr>
              <w:sdtEndPr/>
              <w:sdtContent>
                <w:r w:rsidR="008C2667" w:rsidRPr="009C0C10">
                  <w:rPr>
                    <w:rFonts w:ascii="Segoe UI Symbol" w:eastAsia="MS Gothic" w:hAnsi="Segoe UI Symbol" w:cs="Segoe UI Symbol"/>
                    <w:color w:val="002060"/>
                    <w:sz w:val="22"/>
                  </w:rPr>
                  <w:t>☒</w:t>
                </w:r>
              </w:sdtContent>
            </w:sdt>
            <w:r w:rsidR="00D34D82" w:rsidRPr="009C0C10">
              <w:rPr>
                <w:rFonts w:ascii="Segoe UI Light" w:hAnsi="Segoe UI Light" w:cs="Segoe UI Light"/>
                <w:color w:val="002060"/>
                <w:sz w:val="22"/>
              </w:rPr>
              <w:t xml:space="preserve"> Nie</w:t>
            </w:r>
          </w:p>
          <w:p w14:paraId="4DF23942" w14:textId="08613238" w:rsidR="00D34D82" w:rsidRPr="009C0C10" w:rsidRDefault="006356FF" w:rsidP="00B377FF">
            <w:pPr>
              <w:pStyle w:val="TekstpodstawowySegoe"/>
              <w:ind w:left="612"/>
              <w:rPr>
                <w:rFonts w:ascii="Segoe UI Light" w:hAnsi="Segoe UI Light" w:cs="Segoe UI Light"/>
                <w:color w:val="002060"/>
                <w:sz w:val="22"/>
              </w:rPr>
            </w:pPr>
            <w:sdt>
              <w:sdtPr>
                <w:rPr>
                  <w:rFonts w:ascii="Segoe UI Light" w:hAnsi="Segoe UI Light" w:cs="Segoe UI Light"/>
                  <w:color w:val="002060"/>
                  <w:sz w:val="22"/>
                </w:rPr>
                <w:id w:val="1583563874"/>
                <w14:checkbox>
                  <w14:checked w14:val="0"/>
                  <w14:checkedState w14:val="2612" w14:font="MS Gothic"/>
                  <w14:uncheckedState w14:val="2610" w14:font="MS Gothic"/>
                </w14:checkbox>
              </w:sdtPr>
              <w:sdtEndPr/>
              <w:sdtContent>
                <w:r w:rsidR="00D34D82" w:rsidRPr="009C0C10">
                  <w:rPr>
                    <w:rFonts w:ascii="Segoe UI Symbol" w:eastAsia="MS Gothic" w:hAnsi="Segoe UI Symbol" w:cs="Segoe UI Symbol"/>
                    <w:color w:val="002060"/>
                    <w:sz w:val="22"/>
                  </w:rPr>
                  <w:t>☐</w:t>
                </w:r>
              </w:sdtContent>
            </w:sdt>
            <w:r w:rsidR="00D34D82" w:rsidRPr="009C0C10">
              <w:rPr>
                <w:rFonts w:ascii="Segoe UI Light" w:hAnsi="Segoe UI Light" w:cs="Segoe UI Light"/>
                <w:color w:val="002060"/>
                <w:sz w:val="22"/>
              </w:rPr>
              <w:t xml:space="preserve"> Tak </w:t>
            </w:r>
            <w:sdt>
              <w:sdtPr>
                <w:rPr>
                  <w:rFonts w:ascii="Segoe UI Light" w:hAnsi="Segoe UI Light" w:cs="Segoe UI Light"/>
                  <w:color w:val="002060"/>
                  <w:sz w:val="22"/>
                </w:rPr>
                <w:id w:val="-1486076245"/>
                <w14:checkbox>
                  <w14:checked w14:val="1"/>
                  <w14:checkedState w14:val="2612" w14:font="MS Gothic"/>
                  <w14:uncheckedState w14:val="2610" w14:font="MS Gothic"/>
                </w14:checkbox>
              </w:sdtPr>
              <w:sdtEndPr/>
              <w:sdtContent>
                <w:r w:rsidR="008C2667" w:rsidRPr="009C0C10">
                  <w:rPr>
                    <w:rFonts w:ascii="Segoe UI Symbol" w:eastAsia="MS Gothic" w:hAnsi="Segoe UI Symbol" w:cs="Segoe UI Symbol"/>
                    <w:color w:val="002060"/>
                    <w:sz w:val="22"/>
                  </w:rPr>
                  <w:t>☒</w:t>
                </w:r>
              </w:sdtContent>
            </w:sdt>
            <w:r w:rsidR="00D34D82" w:rsidRPr="009C0C10">
              <w:rPr>
                <w:rFonts w:ascii="Segoe UI Light" w:hAnsi="Segoe UI Light" w:cs="Segoe UI Light"/>
                <w:color w:val="002060"/>
                <w:sz w:val="22"/>
              </w:rPr>
              <w:t xml:space="preserve"> Nie</w:t>
            </w:r>
          </w:p>
          <w:p w14:paraId="608B7ECD" w14:textId="7196EB64" w:rsidR="00D34D82" w:rsidRPr="009C0C10" w:rsidRDefault="006356FF" w:rsidP="00B377FF">
            <w:pPr>
              <w:pStyle w:val="TekstpodstawowySegoe"/>
              <w:ind w:left="612"/>
              <w:rPr>
                <w:rFonts w:ascii="Segoe UI Light" w:hAnsi="Segoe UI Light" w:cs="Segoe UI Light"/>
                <w:color w:val="002060"/>
                <w:sz w:val="22"/>
              </w:rPr>
            </w:pPr>
            <w:sdt>
              <w:sdtPr>
                <w:rPr>
                  <w:rFonts w:ascii="Segoe UI Light" w:hAnsi="Segoe UI Light" w:cs="Segoe UI Light"/>
                  <w:color w:val="002060"/>
                  <w:sz w:val="22"/>
                </w:rPr>
                <w:id w:val="364946943"/>
                <w14:checkbox>
                  <w14:checked w14:val="0"/>
                  <w14:checkedState w14:val="2612" w14:font="MS Gothic"/>
                  <w14:uncheckedState w14:val="2610" w14:font="MS Gothic"/>
                </w14:checkbox>
              </w:sdtPr>
              <w:sdtEndPr/>
              <w:sdtContent>
                <w:r w:rsidR="00D34D82" w:rsidRPr="009C0C10">
                  <w:rPr>
                    <w:rFonts w:ascii="Segoe UI Symbol" w:eastAsia="MS Gothic" w:hAnsi="Segoe UI Symbol" w:cs="Segoe UI Symbol"/>
                    <w:color w:val="002060"/>
                    <w:sz w:val="22"/>
                  </w:rPr>
                  <w:t>☐</w:t>
                </w:r>
              </w:sdtContent>
            </w:sdt>
            <w:r w:rsidR="00D34D82" w:rsidRPr="009C0C10">
              <w:rPr>
                <w:rFonts w:ascii="Segoe UI Light" w:hAnsi="Segoe UI Light" w:cs="Segoe UI Light"/>
                <w:color w:val="002060"/>
                <w:sz w:val="22"/>
              </w:rPr>
              <w:t xml:space="preserve"> Tak </w:t>
            </w:r>
            <w:sdt>
              <w:sdtPr>
                <w:rPr>
                  <w:rFonts w:ascii="Segoe UI Light" w:hAnsi="Segoe UI Light" w:cs="Segoe UI Light"/>
                  <w:color w:val="002060"/>
                  <w:sz w:val="22"/>
                </w:rPr>
                <w:id w:val="1993831462"/>
                <w14:checkbox>
                  <w14:checked w14:val="1"/>
                  <w14:checkedState w14:val="2612" w14:font="MS Gothic"/>
                  <w14:uncheckedState w14:val="2610" w14:font="MS Gothic"/>
                </w14:checkbox>
              </w:sdtPr>
              <w:sdtEndPr/>
              <w:sdtContent>
                <w:r w:rsidR="008C2667" w:rsidRPr="009C0C10">
                  <w:rPr>
                    <w:rFonts w:ascii="Segoe UI Symbol" w:eastAsia="MS Gothic" w:hAnsi="Segoe UI Symbol" w:cs="Segoe UI Symbol"/>
                    <w:color w:val="002060"/>
                    <w:sz w:val="22"/>
                  </w:rPr>
                  <w:t>☒</w:t>
                </w:r>
              </w:sdtContent>
            </w:sdt>
            <w:r w:rsidR="00D34D82" w:rsidRPr="009C0C10">
              <w:rPr>
                <w:rFonts w:ascii="Segoe UI Light" w:hAnsi="Segoe UI Light" w:cs="Segoe UI Light"/>
                <w:color w:val="002060"/>
                <w:sz w:val="22"/>
              </w:rPr>
              <w:t xml:space="preserve"> Nie</w:t>
            </w:r>
          </w:p>
          <w:p w14:paraId="628C78E7" w14:textId="765AAC18" w:rsidR="00D34D82" w:rsidRPr="009C0C10" w:rsidRDefault="006356FF" w:rsidP="00B377FF">
            <w:pPr>
              <w:pStyle w:val="TekstpodstawowySegoe"/>
              <w:ind w:left="612"/>
              <w:rPr>
                <w:rFonts w:ascii="Segoe UI Light" w:hAnsi="Segoe UI Light" w:cs="Segoe UI Light"/>
                <w:color w:val="002060"/>
                <w:sz w:val="22"/>
              </w:rPr>
            </w:pPr>
            <w:sdt>
              <w:sdtPr>
                <w:rPr>
                  <w:rFonts w:ascii="Segoe UI Light" w:hAnsi="Segoe UI Light" w:cs="Segoe UI Light"/>
                  <w:color w:val="002060"/>
                  <w:sz w:val="22"/>
                </w:rPr>
                <w:id w:val="1938323657"/>
                <w14:checkbox>
                  <w14:checked w14:val="0"/>
                  <w14:checkedState w14:val="2612" w14:font="MS Gothic"/>
                  <w14:uncheckedState w14:val="2610" w14:font="MS Gothic"/>
                </w14:checkbox>
              </w:sdtPr>
              <w:sdtEndPr/>
              <w:sdtContent>
                <w:r w:rsidR="00D34D82" w:rsidRPr="009C0C10">
                  <w:rPr>
                    <w:rFonts w:ascii="Segoe UI Symbol" w:eastAsia="MS Gothic" w:hAnsi="Segoe UI Symbol" w:cs="Segoe UI Symbol"/>
                    <w:color w:val="002060"/>
                    <w:sz w:val="22"/>
                  </w:rPr>
                  <w:t>☐</w:t>
                </w:r>
              </w:sdtContent>
            </w:sdt>
            <w:r w:rsidR="00D34D82" w:rsidRPr="009C0C10">
              <w:rPr>
                <w:rFonts w:ascii="Segoe UI Light" w:hAnsi="Segoe UI Light" w:cs="Segoe UI Light"/>
                <w:color w:val="002060"/>
                <w:sz w:val="22"/>
              </w:rPr>
              <w:t xml:space="preserve"> Tak </w:t>
            </w:r>
            <w:sdt>
              <w:sdtPr>
                <w:rPr>
                  <w:rFonts w:ascii="Segoe UI Light" w:hAnsi="Segoe UI Light" w:cs="Segoe UI Light"/>
                  <w:color w:val="002060"/>
                  <w:sz w:val="22"/>
                </w:rPr>
                <w:id w:val="196971198"/>
                <w14:checkbox>
                  <w14:checked w14:val="1"/>
                  <w14:checkedState w14:val="2612" w14:font="MS Gothic"/>
                  <w14:uncheckedState w14:val="2610" w14:font="MS Gothic"/>
                </w14:checkbox>
              </w:sdtPr>
              <w:sdtEndPr/>
              <w:sdtContent>
                <w:r w:rsidR="008C2667" w:rsidRPr="009C0C10">
                  <w:rPr>
                    <w:rFonts w:ascii="Segoe UI Symbol" w:eastAsia="MS Gothic" w:hAnsi="Segoe UI Symbol" w:cs="Segoe UI Symbol"/>
                    <w:color w:val="002060"/>
                    <w:sz w:val="22"/>
                  </w:rPr>
                  <w:t>☒</w:t>
                </w:r>
              </w:sdtContent>
            </w:sdt>
            <w:r w:rsidR="00D34D82" w:rsidRPr="009C0C10">
              <w:rPr>
                <w:rFonts w:ascii="Segoe UI Light" w:hAnsi="Segoe UI Light" w:cs="Segoe UI Light"/>
                <w:color w:val="002060"/>
                <w:sz w:val="22"/>
              </w:rPr>
              <w:t xml:space="preserve"> Nie</w:t>
            </w:r>
          </w:p>
        </w:tc>
      </w:tr>
    </w:tbl>
    <w:p w14:paraId="0715E21C" w14:textId="0F3571E6" w:rsidR="00510735" w:rsidRPr="009C0C10" w:rsidRDefault="005B7563" w:rsidP="00073122">
      <w:pPr>
        <w:keepNext/>
        <w:widowControl w:val="0"/>
        <w:autoSpaceDE w:val="0"/>
        <w:autoSpaceDN w:val="0"/>
        <w:spacing w:after="120" w:line="240" w:lineRule="auto"/>
        <w:outlineLvl w:val="2"/>
        <w:rPr>
          <w:rFonts w:ascii="Segoe UI Light" w:eastAsia="Times New Roman" w:hAnsi="Segoe UI Light" w:cs="Segoe UI Light"/>
          <w:b/>
          <w:bCs/>
          <w:color w:val="002060"/>
          <w:sz w:val="22"/>
          <w:lang w:eastAsia="pl-PL"/>
        </w:rPr>
      </w:pPr>
      <w:r w:rsidRPr="009C0C10">
        <w:rPr>
          <w:rFonts w:ascii="Segoe UI Light" w:eastAsia="Times New Roman" w:hAnsi="Segoe UI Light" w:cs="Segoe UI Light"/>
          <w:b/>
          <w:bCs/>
          <w:color w:val="002060"/>
          <w:sz w:val="22"/>
          <w:lang w:eastAsia="pl-PL"/>
        </w:rPr>
        <w:t>Postanowienia i klauzule dodatkowe</w:t>
      </w:r>
    </w:p>
    <w:p w14:paraId="79B75786" w14:textId="2C0F07A8" w:rsidR="00C81CE1" w:rsidRPr="009C0C10" w:rsidRDefault="005B7563" w:rsidP="00073122">
      <w:pPr>
        <w:keepNext/>
        <w:widowControl w:val="0"/>
        <w:autoSpaceDE w:val="0"/>
        <w:autoSpaceDN w:val="0"/>
        <w:spacing w:after="120" w:line="240" w:lineRule="auto"/>
        <w:contextualSpacing/>
        <w:jc w:val="both"/>
        <w:outlineLvl w:val="2"/>
        <w:rPr>
          <w:rFonts w:ascii="Segoe UI Light" w:eastAsia="Times New Roman" w:hAnsi="Segoe UI Light" w:cs="Segoe UI Light"/>
          <w:b/>
          <w:bCs/>
          <w:color w:val="002060"/>
          <w:sz w:val="22"/>
          <w:lang w:eastAsia="pl-PL"/>
        </w:rPr>
      </w:pPr>
      <w:r w:rsidRPr="009C0C10">
        <w:rPr>
          <w:rFonts w:ascii="Segoe UI Light" w:eastAsia="Times New Roman" w:hAnsi="Segoe UI Light" w:cs="Segoe UI Light"/>
          <w:b/>
          <w:bCs/>
          <w:color w:val="002060"/>
          <w:sz w:val="22"/>
          <w:lang w:eastAsia="pl-PL"/>
        </w:rPr>
        <w:t>Klauzula reprezentantów</w:t>
      </w:r>
    </w:p>
    <w:p w14:paraId="269DCEBA" w14:textId="23882503" w:rsidR="005B7563" w:rsidRPr="009C0C10" w:rsidRDefault="00C81CE1" w:rsidP="00303AB8">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Wykonawca jest wolny od odpowiedzialności za szkody powstałe wskutek winy umyślnej reprezentantów Zamawiającego, przy czym za reprezentantów Zamawiającego uważa się członków zarządu</w:t>
      </w:r>
      <w:r w:rsidR="00303AB8">
        <w:rPr>
          <w:rFonts w:ascii="Segoe UI Light" w:hAnsi="Segoe UI Light" w:cs="Segoe UI Light"/>
          <w:color w:val="002060"/>
          <w:sz w:val="22"/>
        </w:rPr>
        <w:t xml:space="preserve"> – Prezesa.</w:t>
      </w:r>
      <w:r w:rsidR="005B7563" w:rsidRPr="009C0C10">
        <w:rPr>
          <w:rFonts w:ascii="Segoe UI Light" w:hAnsi="Segoe UI Light" w:cs="Segoe UI Light"/>
          <w:color w:val="002060"/>
          <w:sz w:val="22"/>
        </w:rPr>
        <w:t xml:space="preserve"> </w:t>
      </w:r>
    </w:p>
    <w:p w14:paraId="178340E6" w14:textId="7D183E74" w:rsidR="00C81CE1" w:rsidRPr="009C0C10" w:rsidRDefault="00C81CE1" w:rsidP="00073122">
      <w:pPr>
        <w:keepNext/>
        <w:widowControl w:val="0"/>
        <w:autoSpaceDE w:val="0"/>
        <w:autoSpaceDN w:val="0"/>
        <w:spacing w:after="120" w:line="240" w:lineRule="auto"/>
        <w:contextualSpacing/>
        <w:jc w:val="both"/>
        <w:outlineLvl w:val="2"/>
        <w:rPr>
          <w:rFonts w:ascii="Segoe UI Light" w:eastAsia="Times New Roman" w:hAnsi="Segoe UI Light" w:cs="Segoe UI Light"/>
          <w:b/>
          <w:bCs/>
          <w:color w:val="002060"/>
          <w:sz w:val="22"/>
          <w:lang w:eastAsia="pl-PL"/>
        </w:rPr>
      </w:pPr>
      <w:r w:rsidRPr="009C0C10">
        <w:rPr>
          <w:rFonts w:ascii="Segoe UI Light" w:eastAsia="Times New Roman" w:hAnsi="Segoe UI Light" w:cs="Segoe UI Light"/>
          <w:b/>
          <w:bCs/>
          <w:color w:val="002060"/>
          <w:sz w:val="22"/>
          <w:lang w:eastAsia="pl-PL"/>
        </w:rPr>
        <w:t>Klauzula daty składki</w:t>
      </w:r>
    </w:p>
    <w:p w14:paraId="215D6AE2" w14:textId="57F26CA7" w:rsidR="00C81CE1" w:rsidRPr="009C0C10" w:rsidRDefault="00C81CE1" w:rsidP="00303AB8">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Dniem zapłaty składki jest dzień złożenia dyspozycji przelewu kwoty należnej z tytułu opłaty składki, o ile stan środków na rachunku bankowym Zamawiającego pozwalał na zrealizowanie płatności. Nieopłacenie składki upoważnia Wykonawcę do odstąpienia od umowy ubezpieczenia, po uprzednim wezwaniu do zapłaty i wyznaczeniu dodatkowego terminu, nie krótszego niż 7 dni od daty doręczenia (nieopłacenie składki nie powoduje automatycznego wygaśnięcia ochrony ubezpieczeniowej).</w:t>
      </w:r>
    </w:p>
    <w:p w14:paraId="269DAA60" w14:textId="4974D9ED" w:rsidR="00C81CE1" w:rsidRPr="009C0C10" w:rsidRDefault="00C81CE1" w:rsidP="00073122">
      <w:pPr>
        <w:keepNext/>
        <w:widowControl w:val="0"/>
        <w:autoSpaceDE w:val="0"/>
        <w:autoSpaceDN w:val="0"/>
        <w:spacing w:after="120" w:line="240" w:lineRule="auto"/>
        <w:jc w:val="both"/>
        <w:outlineLvl w:val="2"/>
        <w:rPr>
          <w:rFonts w:ascii="Segoe UI Light" w:eastAsia="Times New Roman" w:hAnsi="Segoe UI Light" w:cs="Segoe UI Light"/>
          <w:color w:val="002060"/>
          <w:sz w:val="22"/>
          <w:lang w:eastAsia="pl-PL"/>
        </w:rPr>
      </w:pPr>
      <w:r w:rsidRPr="009C0C10">
        <w:rPr>
          <w:rFonts w:ascii="Segoe UI Light" w:hAnsi="Segoe UI Light" w:cs="Segoe UI Light"/>
          <w:color w:val="002060"/>
          <w:sz w:val="22"/>
        </w:rPr>
        <w:t xml:space="preserve">Spory wynikające z umowy ubezpieczenia podlegają polskiemu prawu oraz jurysdykcji i rozstrzygane będą przez sąd właściwy dla siedziby Zamawiającego. </w:t>
      </w:r>
    </w:p>
    <w:p w14:paraId="0B872662" w14:textId="5DD89FF9" w:rsidR="00C81CE1" w:rsidRPr="009C0C10" w:rsidRDefault="00C81CE1" w:rsidP="00073122">
      <w:pPr>
        <w:keepNext/>
        <w:widowControl w:val="0"/>
        <w:autoSpaceDE w:val="0"/>
        <w:autoSpaceDN w:val="0"/>
        <w:spacing w:after="120" w:line="240" w:lineRule="auto"/>
        <w:jc w:val="both"/>
        <w:outlineLvl w:val="2"/>
        <w:rPr>
          <w:rFonts w:ascii="Segoe UI Light" w:eastAsia="Times New Roman" w:hAnsi="Segoe UI Light" w:cs="Segoe UI Light"/>
          <w:color w:val="002060"/>
          <w:sz w:val="22"/>
          <w:lang w:eastAsia="pl-PL"/>
        </w:rPr>
      </w:pPr>
      <w:r w:rsidRPr="009C0C10">
        <w:rPr>
          <w:rFonts w:ascii="Segoe UI Light" w:hAnsi="Segoe UI Light" w:cs="Segoe UI Light"/>
          <w:color w:val="002060"/>
          <w:sz w:val="22"/>
        </w:rPr>
        <w:t xml:space="preserve">W granicach udzielonej ochrony ubezpieczeniowej Wykonawca ma obowiązek dokonania oceny sytuacji faktycznej i prawnej oraz podjęcia decyzji o uznaniu roszczenia i wypłacie odszkodowania albo prowadzenia obrony.  </w:t>
      </w:r>
    </w:p>
    <w:p w14:paraId="5AD83CC4" w14:textId="5814BAB7" w:rsidR="00C81CE1" w:rsidRPr="009C0C10" w:rsidRDefault="00C81CE1" w:rsidP="00073122">
      <w:pPr>
        <w:keepNext/>
        <w:widowControl w:val="0"/>
        <w:autoSpaceDE w:val="0"/>
        <w:autoSpaceDN w:val="0"/>
        <w:spacing w:after="120" w:line="240" w:lineRule="auto"/>
        <w:jc w:val="both"/>
        <w:outlineLvl w:val="2"/>
        <w:rPr>
          <w:rFonts w:ascii="Segoe UI Light" w:eastAsia="Times New Roman" w:hAnsi="Segoe UI Light" w:cs="Segoe UI Light"/>
          <w:color w:val="002060"/>
          <w:sz w:val="22"/>
          <w:lang w:eastAsia="pl-PL"/>
        </w:rPr>
      </w:pPr>
      <w:r w:rsidRPr="009C0C10">
        <w:rPr>
          <w:rFonts w:ascii="Segoe UI Light" w:hAnsi="Segoe UI Light" w:cs="Segoe UI Light"/>
          <w:color w:val="002060"/>
          <w:sz w:val="22"/>
        </w:rPr>
        <w:t xml:space="preserve">Ochrona ubezpieczeniowa obejmuje szkody będące następstwem wypadków ubezpieczeniowych zaistniałych w okresie ubezpieczenia, pod warunkiem zgłoszenia roszczenia przed upływem ustawowego terminu przedawnienia.  </w:t>
      </w:r>
    </w:p>
    <w:p w14:paraId="34A009C3" w14:textId="00B77760" w:rsidR="00C81CE1" w:rsidRPr="009C0C10" w:rsidRDefault="00C81CE1" w:rsidP="00073122">
      <w:pPr>
        <w:keepNext/>
        <w:widowControl w:val="0"/>
        <w:autoSpaceDE w:val="0"/>
        <w:autoSpaceDN w:val="0"/>
        <w:spacing w:after="120" w:line="240" w:lineRule="auto"/>
        <w:jc w:val="both"/>
        <w:outlineLvl w:val="2"/>
        <w:rPr>
          <w:rFonts w:ascii="Segoe UI Light" w:eastAsia="Times New Roman" w:hAnsi="Segoe UI Light" w:cs="Segoe UI Light"/>
          <w:color w:val="002060"/>
          <w:sz w:val="22"/>
          <w:lang w:eastAsia="pl-PL"/>
        </w:rPr>
      </w:pPr>
      <w:r w:rsidRPr="009C0C10">
        <w:rPr>
          <w:rFonts w:ascii="Segoe UI Light" w:hAnsi="Segoe UI Light" w:cs="Segoe UI Light"/>
          <w:color w:val="002060"/>
          <w:sz w:val="22"/>
        </w:rPr>
        <w:t>Przez „szkodę osobową” rozumie się śmierć, uszkodzenie ciała lub rozstrój zdrowia, w</w:t>
      </w:r>
      <w:r w:rsidR="00916405" w:rsidRPr="009C0C10">
        <w:rPr>
          <w:rFonts w:ascii="Segoe UI Light" w:hAnsi="Segoe UI Light" w:cs="Segoe UI Light"/>
          <w:color w:val="002060"/>
          <w:sz w:val="22"/>
        </w:rPr>
        <w:t> </w:t>
      </w:r>
      <w:r w:rsidRPr="009C0C10">
        <w:rPr>
          <w:rFonts w:ascii="Segoe UI Light" w:hAnsi="Segoe UI Light" w:cs="Segoe UI Light"/>
          <w:color w:val="002060"/>
          <w:sz w:val="22"/>
        </w:rPr>
        <w:t xml:space="preserve">tym także utracone korzyści poszkodowanego, które mógłby osiągnąć, gdyby szkody nie doznał.  </w:t>
      </w:r>
    </w:p>
    <w:p w14:paraId="7AA36084" w14:textId="6C650210" w:rsidR="00C81CE1" w:rsidRPr="009C0C10" w:rsidRDefault="00C81CE1" w:rsidP="00073122">
      <w:pPr>
        <w:keepNext/>
        <w:widowControl w:val="0"/>
        <w:autoSpaceDE w:val="0"/>
        <w:autoSpaceDN w:val="0"/>
        <w:spacing w:after="120" w:line="240" w:lineRule="auto"/>
        <w:jc w:val="both"/>
        <w:outlineLvl w:val="2"/>
        <w:rPr>
          <w:rFonts w:ascii="Segoe UI Light" w:eastAsia="Times New Roman" w:hAnsi="Segoe UI Light" w:cs="Segoe UI Light"/>
          <w:color w:val="002060"/>
          <w:sz w:val="22"/>
          <w:lang w:eastAsia="pl-PL"/>
        </w:rPr>
      </w:pPr>
      <w:r w:rsidRPr="009C0C10">
        <w:rPr>
          <w:rFonts w:ascii="Segoe UI Light" w:hAnsi="Segoe UI Light" w:cs="Segoe UI Light"/>
          <w:color w:val="002060"/>
          <w:sz w:val="22"/>
        </w:rPr>
        <w:t xml:space="preserve">Przez „szkodę rzeczową” rozumie się utratę rzeczy/mienia (niewynikającą z jej zniszczenia lub uszkodzenia), zniszczenie lub uszkodzenie rzeczy/mienia, w tym także utracone korzyści poszkodowanego, które mógłby osiągnąć, gdyby nie nastąpiła utrata, zniszczenie lub uszkodzenie </w:t>
      </w:r>
      <w:r w:rsidRPr="009C0C10">
        <w:rPr>
          <w:rFonts w:ascii="Segoe UI Light" w:hAnsi="Segoe UI Light" w:cs="Segoe UI Light"/>
          <w:color w:val="002060"/>
          <w:sz w:val="22"/>
        </w:rPr>
        <w:lastRenderedPageBreak/>
        <w:t xml:space="preserve">rzeczy/mienia.  </w:t>
      </w:r>
    </w:p>
    <w:p w14:paraId="68BAB09F" w14:textId="39AFCABD" w:rsidR="00C81CE1" w:rsidRPr="009C0C10" w:rsidRDefault="00C81CE1" w:rsidP="00073122">
      <w:pPr>
        <w:keepNext/>
        <w:widowControl w:val="0"/>
        <w:autoSpaceDE w:val="0"/>
        <w:autoSpaceDN w:val="0"/>
        <w:spacing w:after="120" w:line="240" w:lineRule="auto"/>
        <w:jc w:val="both"/>
        <w:outlineLvl w:val="2"/>
        <w:rPr>
          <w:rFonts w:ascii="Segoe UI Light" w:eastAsia="Times New Roman" w:hAnsi="Segoe UI Light" w:cs="Segoe UI Light"/>
          <w:color w:val="002060"/>
          <w:sz w:val="22"/>
          <w:lang w:eastAsia="pl-PL"/>
        </w:rPr>
      </w:pPr>
      <w:r w:rsidRPr="009C0C10">
        <w:rPr>
          <w:rFonts w:ascii="Segoe UI Light" w:hAnsi="Segoe UI Light" w:cs="Segoe UI Light"/>
          <w:color w:val="002060"/>
          <w:sz w:val="22"/>
        </w:rPr>
        <w:t>Przez „czyste straty finansowe” rozumie się – szkody niewynikające ze szkód na rzeczy/mieniu, ani na osobie. Zakres ochrony ubezpieczeniowej nie obejmuje szkód</w:t>
      </w:r>
      <w:r w:rsidR="00916405" w:rsidRPr="009C0C10">
        <w:rPr>
          <w:rFonts w:ascii="Segoe UI Light" w:hAnsi="Segoe UI Light" w:cs="Segoe UI Light"/>
          <w:color w:val="002060"/>
          <w:sz w:val="22"/>
        </w:rPr>
        <w:t>:</w:t>
      </w:r>
    </w:p>
    <w:p w14:paraId="7D6425E3" w14:textId="77777777" w:rsidR="00A761AD" w:rsidRPr="009C0C10" w:rsidRDefault="00A761AD" w:rsidP="00073122">
      <w:pPr>
        <w:pStyle w:val="Akapitzlist"/>
        <w:numPr>
          <w:ilvl w:val="0"/>
          <w:numId w:val="20"/>
        </w:numPr>
        <w:spacing w:after="120" w:line="240" w:lineRule="auto"/>
        <w:ind w:left="709"/>
        <w:rPr>
          <w:rFonts w:ascii="Segoe UI Light" w:hAnsi="Segoe UI Light" w:cs="Segoe UI Light"/>
          <w:color w:val="002060"/>
          <w:sz w:val="22"/>
        </w:rPr>
      </w:pPr>
      <w:r w:rsidRPr="009C0C10">
        <w:rPr>
          <w:rFonts w:ascii="Segoe UI Light" w:hAnsi="Segoe UI Light" w:cs="Segoe UI Light"/>
          <w:color w:val="002060"/>
          <w:sz w:val="22"/>
        </w:rPr>
        <w:t>spowodowanych przez przedmioty wyprodukowane lub dostarczone przez Ubezpieczonego (lub też na jego zlecenie lub rachunek),</w:t>
      </w:r>
    </w:p>
    <w:p w14:paraId="060E6530" w14:textId="77777777" w:rsidR="00A761AD" w:rsidRPr="009C0C10" w:rsidRDefault="00A761AD" w:rsidP="00073122">
      <w:pPr>
        <w:pStyle w:val="Akapitzlist"/>
        <w:numPr>
          <w:ilvl w:val="0"/>
          <w:numId w:val="20"/>
        </w:numPr>
        <w:spacing w:after="120" w:line="240" w:lineRule="auto"/>
        <w:ind w:left="709"/>
        <w:rPr>
          <w:rFonts w:ascii="Segoe UI Light" w:hAnsi="Segoe UI Light" w:cs="Segoe UI Light"/>
          <w:color w:val="002060"/>
          <w:sz w:val="22"/>
        </w:rPr>
      </w:pPr>
      <w:r w:rsidRPr="009C0C10">
        <w:rPr>
          <w:rFonts w:ascii="Segoe UI Light" w:hAnsi="Segoe UI Light" w:cs="Segoe UI Light"/>
          <w:color w:val="002060"/>
          <w:sz w:val="22"/>
        </w:rPr>
        <w:t>spowodowanych przez stałe emisje (np. szumy, zapachy, wstrząsy),</w:t>
      </w:r>
    </w:p>
    <w:p w14:paraId="714C8F51" w14:textId="77777777" w:rsidR="00A761AD" w:rsidRPr="009C0C10" w:rsidRDefault="00A761AD" w:rsidP="00073122">
      <w:pPr>
        <w:pStyle w:val="Akapitzlist"/>
        <w:numPr>
          <w:ilvl w:val="0"/>
          <w:numId w:val="20"/>
        </w:numPr>
        <w:spacing w:after="120" w:line="240" w:lineRule="auto"/>
        <w:ind w:left="709"/>
        <w:rPr>
          <w:rFonts w:ascii="Segoe UI Light" w:hAnsi="Segoe UI Light" w:cs="Segoe UI Light"/>
          <w:color w:val="002060"/>
          <w:sz w:val="22"/>
        </w:rPr>
      </w:pPr>
      <w:r w:rsidRPr="009C0C10">
        <w:rPr>
          <w:rFonts w:ascii="Segoe UI Light" w:hAnsi="Segoe UI Light" w:cs="Segoe UI Light"/>
          <w:color w:val="002060"/>
          <w:sz w:val="22"/>
        </w:rPr>
        <w:t>powstałych w związku z działalnością w zakresie projektowania, planowania, kierowania budową lub montażem, polegającą na kontroli, opiniowaniu,</w:t>
      </w:r>
    </w:p>
    <w:p w14:paraId="21230F10" w14:textId="77777777" w:rsidR="00A761AD" w:rsidRPr="009C0C10" w:rsidRDefault="00A761AD" w:rsidP="00073122">
      <w:pPr>
        <w:pStyle w:val="Akapitzlist"/>
        <w:numPr>
          <w:ilvl w:val="0"/>
          <w:numId w:val="20"/>
        </w:numPr>
        <w:spacing w:after="120" w:line="240" w:lineRule="auto"/>
        <w:ind w:left="709"/>
        <w:rPr>
          <w:rFonts w:ascii="Segoe UI Light" w:hAnsi="Segoe UI Light" w:cs="Segoe UI Light"/>
          <w:color w:val="002060"/>
          <w:sz w:val="22"/>
        </w:rPr>
      </w:pPr>
      <w:r w:rsidRPr="009C0C10">
        <w:rPr>
          <w:rFonts w:ascii="Segoe UI Light" w:hAnsi="Segoe UI Light" w:cs="Segoe UI Light"/>
          <w:color w:val="002060"/>
          <w:sz w:val="22"/>
        </w:rPr>
        <w:t>wynikających z działań związanych z transakcjami finansowymi, kredytowymi, ubezpieczeniowymi, leasingowymi, nieruchomościami oraz wynikające z prowadzenia kasy i wszelkiego rodzaju płatności, nadużycia zaufania oraz sprzeniewierzenia,</w:t>
      </w:r>
    </w:p>
    <w:p w14:paraId="59059D5F" w14:textId="77777777" w:rsidR="00A761AD" w:rsidRPr="009C0C10" w:rsidRDefault="00A761AD" w:rsidP="00073122">
      <w:pPr>
        <w:pStyle w:val="Akapitzlist"/>
        <w:numPr>
          <w:ilvl w:val="0"/>
          <w:numId w:val="20"/>
        </w:numPr>
        <w:spacing w:after="120" w:line="240" w:lineRule="auto"/>
        <w:ind w:left="709"/>
        <w:rPr>
          <w:rFonts w:ascii="Segoe UI Light" w:hAnsi="Segoe UI Light" w:cs="Segoe UI Light"/>
          <w:color w:val="002060"/>
          <w:sz w:val="22"/>
        </w:rPr>
      </w:pPr>
      <w:r w:rsidRPr="009C0C10">
        <w:rPr>
          <w:rFonts w:ascii="Segoe UI Light" w:hAnsi="Segoe UI Light" w:cs="Segoe UI Light"/>
          <w:color w:val="002060"/>
          <w:sz w:val="22"/>
        </w:rPr>
        <w:t>wynikających z naruszenia przepisów o ochronie danych osobowych oraz naruszenia praw autorskich i licencyjnych, prawa o nieuczciwej konkurencji, prawa antymonopolowego,</w:t>
      </w:r>
    </w:p>
    <w:p w14:paraId="47732711" w14:textId="77777777" w:rsidR="00A761AD" w:rsidRPr="009C0C10" w:rsidRDefault="00A761AD" w:rsidP="00073122">
      <w:pPr>
        <w:pStyle w:val="Akapitzlist"/>
        <w:numPr>
          <w:ilvl w:val="0"/>
          <w:numId w:val="20"/>
        </w:numPr>
        <w:spacing w:after="120" w:line="240" w:lineRule="auto"/>
        <w:ind w:left="709"/>
        <w:rPr>
          <w:rFonts w:ascii="Segoe UI Light" w:hAnsi="Segoe UI Light" w:cs="Segoe UI Light"/>
          <w:color w:val="002060"/>
          <w:sz w:val="22"/>
        </w:rPr>
      </w:pPr>
      <w:r w:rsidRPr="009C0C10">
        <w:rPr>
          <w:rFonts w:ascii="Segoe UI Light" w:hAnsi="Segoe UI Light" w:cs="Segoe UI Light"/>
          <w:color w:val="002060"/>
          <w:sz w:val="22"/>
        </w:rPr>
        <w:t>wynikających z niedotrzymania terminów, kosztorysów wstępnych i innych kosztorysów,</w:t>
      </w:r>
    </w:p>
    <w:p w14:paraId="27AEA40C" w14:textId="77777777" w:rsidR="00A761AD" w:rsidRPr="009C0C10" w:rsidRDefault="00A761AD" w:rsidP="00073122">
      <w:pPr>
        <w:pStyle w:val="Akapitzlist"/>
        <w:numPr>
          <w:ilvl w:val="0"/>
          <w:numId w:val="20"/>
        </w:numPr>
        <w:spacing w:after="120" w:line="240" w:lineRule="auto"/>
        <w:ind w:left="709"/>
        <w:rPr>
          <w:rFonts w:ascii="Segoe UI Light" w:hAnsi="Segoe UI Light" w:cs="Segoe UI Light"/>
          <w:color w:val="002060"/>
          <w:sz w:val="22"/>
        </w:rPr>
      </w:pPr>
      <w:r w:rsidRPr="009C0C10">
        <w:rPr>
          <w:rFonts w:ascii="Segoe UI Light" w:hAnsi="Segoe UI Light" w:cs="Segoe UI Light"/>
          <w:color w:val="002060"/>
          <w:sz w:val="22"/>
        </w:rPr>
        <w:t>powstałych w wyniku udzielanych porad, zaleceń lub instrukcji powiązanym kapitałowo podmiotom, to samo dotyczy błędnych lub zaniechanych czynności kontrolnych,</w:t>
      </w:r>
    </w:p>
    <w:p w14:paraId="71D83746" w14:textId="77777777" w:rsidR="00A761AD" w:rsidRPr="009C0C10" w:rsidRDefault="00A761AD" w:rsidP="00073122">
      <w:pPr>
        <w:pStyle w:val="Akapitzlist"/>
        <w:numPr>
          <w:ilvl w:val="0"/>
          <w:numId w:val="20"/>
        </w:numPr>
        <w:spacing w:after="120" w:line="240" w:lineRule="auto"/>
        <w:ind w:left="709"/>
        <w:rPr>
          <w:rFonts w:ascii="Segoe UI Light" w:hAnsi="Segoe UI Light" w:cs="Segoe UI Light"/>
          <w:color w:val="002060"/>
          <w:sz w:val="22"/>
        </w:rPr>
      </w:pPr>
      <w:r w:rsidRPr="009C0C10">
        <w:rPr>
          <w:rFonts w:ascii="Segoe UI Light" w:hAnsi="Segoe UI Light" w:cs="Segoe UI Light"/>
          <w:color w:val="002060"/>
          <w:sz w:val="22"/>
        </w:rPr>
        <w:t>powstałych w związku z pośrednictwem i organizowaniem podróży,</w:t>
      </w:r>
    </w:p>
    <w:p w14:paraId="0ECD6D3F" w14:textId="77777777" w:rsidR="00A761AD" w:rsidRPr="009C0C10" w:rsidRDefault="00A761AD" w:rsidP="00073122">
      <w:pPr>
        <w:pStyle w:val="Akapitzlist"/>
        <w:numPr>
          <w:ilvl w:val="0"/>
          <w:numId w:val="20"/>
        </w:numPr>
        <w:spacing w:after="120" w:line="240" w:lineRule="auto"/>
        <w:ind w:left="709"/>
        <w:rPr>
          <w:rFonts w:ascii="Segoe UI Light" w:hAnsi="Segoe UI Light" w:cs="Segoe UI Light"/>
          <w:color w:val="002060"/>
          <w:sz w:val="22"/>
        </w:rPr>
      </w:pPr>
      <w:r w:rsidRPr="009C0C10">
        <w:rPr>
          <w:rFonts w:ascii="Segoe UI Light" w:hAnsi="Segoe UI Light" w:cs="Segoe UI Light"/>
          <w:color w:val="002060"/>
          <w:sz w:val="22"/>
        </w:rPr>
        <w:t>wynikających z utraty jakichkolwiek rzeczy, w tym utraty możliwości korzystania z rzeczy,</w:t>
      </w:r>
    </w:p>
    <w:p w14:paraId="79E4C441" w14:textId="77777777" w:rsidR="00A761AD" w:rsidRPr="009C0C10" w:rsidRDefault="00A761AD" w:rsidP="00073122">
      <w:pPr>
        <w:pStyle w:val="Akapitzlist"/>
        <w:numPr>
          <w:ilvl w:val="0"/>
          <w:numId w:val="20"/>
        </w:numPr>
        <w:spacing w:after="120" w:line="240" w:lineRule="auto"/>
        <w:ind w:left="709"/>
        <w:rPr>
          <w:rFonts w:ascii="Segoe UI Light" w:hAnsi="Segoe UI Light" w:cs="Segoe UI Light"/>
          <w:color w:val="002060"/>
          <w:sz w:val="22"/>
        </w:rPr>
      </w:pPr>
      <w:r w:rsidRPr="009C0C10">
        <w:rPr>
          <w:rFonts w:ascii="Segoe UI Light" w:hAnsi="Segoe UI Light" w:cs="Segoe UI Light"/>
          <w:color w:val="002060"/>
          <w:sz w:val="22"/>
        </w:rPr>
        <w:t>wynikających z błędów w oprogramowaniu, błędnej instalacji oprogramowania, racjonalizacji, automatyzacji,</w:t>
      </w:r>
    </w:p>
    <w:p w14:paraId="5849DE8F" w14:textId="77777777" w:rsidR="00A761AD" w:rsidRPr="009C0C10" w:rsidRDefault="00A761AD" w:rsidP="00073122">
      <w:pPr>
        <w:pStyle w:val="Akapitzlist"/>
        <w:numPr>
          <w:ilvl w:val="0"/>
          <w:numId w:val="20"/>
        </w:numPr>
        <w:spacing w:after="120" w:line="240" w:lineRule="auto"/>
        <w:ind w:left="709"/>
        <w:rPr>
          <w:rFonts w:ascii="Segoe UI Light" w:hAnsi="Segoe UI Light" w:cs="Segoe UI Light"/>
          <w:color w:val="002060"/>
          <w:sz w:val="22"/>
        </w:rPr>
      </w:pPr>
      <w:r w:rsidRPr="009C0C10">
        <w:rPr>
          <w:rFonts w:ascii="Segoe UI Light" w:hAnsi="Segoe UI Light" w:cs="Segoe UI Light"/>
          <w:color w:val="002060"/>
          <w:sz w:val="22"/>
        </w:rPr>
        <w:t>wynikających z działalności reklamowej,</w:t>
      </w:r>
    </w:p>
    <w:p w14:paraId="24EBF1FC" w14:textId="77777777" w:rsidR="00A761AD" w:rsidRPr="009C0C10" w:rsidRDefault="00A761AD" w:rsidP="00073122">
      <w:pPr>
        <w:pStyle w:val="Akapitzlist"/>
        <w:numPr>
          <w:ilvl w:val="0"/>
          <w:numId w:val="20"/>
        </w:numPr>
        <w:spacing w:after="120" w:line="240" w:lineRule="auto"/>
        <w:ind w:left="709"/>
        <w:rPr>
          <w:rFonts w:ascii="Segoe UI Light" w:hAnsi="Segoe UI Light" w:cs="Segoe UI Light"/>
          <w:color w:val="002060"/>
          <w:sz w:val="22"/>
        </w:rPr>
      </w:pPr>
      <w:r w:rsidRPr="009C0C10">
        <w:rPr>
          <w:rFonts w:ascii="Segoe UI Light" w:hAnsi="Segoe UI Light" w:cs="Segoe UI Light"/>
          <w:color w:val="002060"/>
          <w:sz w:val="22"/>
        </w:rPr>
        <w:t>związanych ze stosunkiem pracy,</w:t>
      </w:r>
    </w:p>
    <w:p w14:paraId="0AAF28D1" w14:textId="77777777" w:rsidR="00A761AD" w:rsidRPr="009C0C10" w:rsidRDefault="00A761AD" w:rsidP="00073122">
      <w:pPr>
        <w:pStyle w:val="Akapitzlist"/>
        <w:numPr>
          <w:ilvl w:val="0"/>
          <w:numId w:val="20"/>
        </w:numPr>
        <w:spacing w:after="120" w:line="240" w:lineRule="auto"/>
        <w:ind w:left="709"/>
        <w:rPr>
          <w:rFonts w:ascii="Segoe UI Light" w:hAnsi="Segoe UI Light" w:cs="Segoe UI Light"/>
          <w:color w:val="002060"/>
          <w:sz w:val="22"/>
        </w:rPr>
      </w:pPr>
      <w:r w:rsidRPr="009C0C10">
        <w:rPr>
          <w:rFonts w:ascii="Segoe UI Light" w:hAnsi="Segoe UI Light" w:cs="Segoe UI Light"/>
          <w:color w:val="002060"/>
          <w:sz w:val="22"/>
        </w:rPr>
        <w:t>powstałych w związku ze sprawowaniem funkcji członka władz spółki kapitałowej.</w:t>
      </w:r>
    </w:p>
    <w:p w14:paraId="4D9F3022" w14:textId="77777777" w:rsidR="005E501E" w:rsidRPr="009C0C10" w:rsidRDefault="005E501E" w:rsidP="005E501E">
      <w:pPr>
        <w:spacing w:after="0" w:line="276" w:lineRule="auto"/>
        <w:jc w:val="both"/>
        <w:rPr>
          <w:rFonts w:ascii="Segoe UI Light" w:eastAsia="Calibri" w:hAnsi="Segoe UI Light" w:cs="Segoe UI Light"/>
          <w:color w:val="002060"/>
          <w:sz w:val="22"/>
        </w:rPr>
      </w:pPr>
      <w:r w:rsidRPr="009C0C10">
        <w:rPr>
          <w:rFonts w:ascii="Segoe UI Light" w:eastAsia="Calibri" w:hAnsi="Segoe UI Light" w:cs="Segoe UI Light"/>
          <w:color w:val="002060"/>
          <w:sz w:val="22"/>
        </w:rPr>
        <w:t>Jeżeli OWU w jakimkolwiek zapisie wyłączają odpowiedzialność ubezpieczyciela za szkody:</w:t>
      </w:r>
    </w:p>
    <w:p w14:paraId="6F066CAE" w14:textId="77777777" w:rsidR="005E501E" w:rsidRPr="009C0C10" w:rsidRDefault="005E501E" w:rsidP="005E501E">
      <w:pPr>
        <w:numPr>
          <w:ilvl w:val="0"/>
          <w:numId w:val="39"/>
        </w:numPr>
        <w:spacing w:line="276" w:lineRule="auto"/>
        <w:contextualSpacing/>
        <w:jc w:val="both"/>
        <w:rPr>
          <w:rFonts w:ascii="Segoe UI Light" w:eastAsia="Calibri" w:hAnsi="Segoe UI Light" w:cs="Segoe UI Light"/>
          <w:color w:val="002060"/>
          <w:sz w:val="22"/>
        </w:rPr>
      </w:pPr>
      <w:r w:rsidRPr="009C0C10">
        <w:rPr>
          <w:rFonts w:ascii="Segoe UI Light" w:eastAsia="Calibri" w:hAnsi="Segoe UI Light" w:cs="Segoe UI Light"/>
          <w:color w:val="002060"/>
          <w:sz w:val="22"/>
        </w:rPr>
        <w:t>w wartościach pieniężnych, dokumentach, planach, zbiorach archiwalnych, filatelistycznych, numizmatycznych albo dziełach sztuki;</w:t>
      </w:r>
    </w:p>
    <w:p w14:paraId="6484315D" w14:textId="77777777" w:rsidR="005E501E" w:rsidRPr="009C0C10" w:rsidRDefault="005E501E" w:rsidP="005E501E">
      <w:pPr>
        <w:numPr>
          <w:ilvl w:val="0"/>
          <w:numId w:val="39"/>
        </w:numPr>
        <w:spacing w:line="276" w:lineRule="auto"/>
        <w:contextualSpacing/>
        <w:jc w:val="both"/>
        <w:rPr>
          <w:rFonts w:ascii="Segoe UI Light" w:eastAsia="Calibri" w:hAnsi="Segoe UI Light" w:cs="Segoe UI Light"/>
          <w:color w:val="002060"/>
          <w:sz w:val="22"/>
        </w:rPr>
      </w:pPr>
      <w:r w:rsidRPr="009C0C10">
        <w:rPr>
          <w:rFonts w:ascii="Segoe UI Light" w:eastAsia="Calibri" w:hAnsi="Segoe UI Light" w:cs="Segoe UI Light"/>
          <w:color w:val="002060"/>
          <w:sz w:val="22"/>
        </w:rPr>
        <w:t>wyrządzone przez pracowników wcześniej karanych;</w:t>
      </w:r>
    </w:p>
    <w:p w14:paraId="3E66BB31" w14:textId="77777777" w:rsidR="005E501E" w:rsidRPr="009C0C10" w:rsidRDefault="005E501E" w:rsidP="005E501E">
      <w:pPr>
        <w:numPr>
          <w:ilvl w:val="0"/>
          <w:numId w:val="39"/>
        </w:numPr>
        <w:spacing w:line="276" w:lineRule="auto"/>
        <w:contextualSpacing/>
        <w:jc w:val="both"/>
        <w:rPr>
          <w:rFonts w:ascii="Segoe UI Light" w:eastAsia="Calibri" w:hAnsi="Segoe UI Light" w:cs="Segoe UI Light"/>
          <w:color w:val="002060"/>
          <w:sz w:val="22"/>
        </w:rPr>
      </w:pPr>
      <w:r w:rsidRPr="009C0C10">
        <w:rPr>
          <w:rFonts w:ascii="Segoe UI Light" w:eastAsia="Calibri" w:hAnsi="Segoe UI Light" w:cs="Segoe UI Light"/>
          <w:color w:val="002060"/>
          <w:sz w:val="22"/>
        </w:rPr>
        <w:t>zalania przez wody stojące lub płynące;</w:t>
      </w:r>
    </w:p>
    <w:p w14:paraId="06280AB1" w14:textId="77777777" w:rsidR="005E501E" w:rsidRPr="009C0C10" w:rsidRDefault="005E501E" w:rsidP="005E501E">
      <w:pPr>
        <w:numPr>
          <w:ilvl w:val="0"/>
          <w:numId w:val="39"/>
        </w:numPr>
        <w:spacing w:line="276" w:lineRule="auto"/>
        <w:contextualSpacing/>
        <w:jc w:val="both"/>
        <w:rPr>
          <w:rFonts w:ascii="Segoe UI Light" w:eastAsia="Calibri" w:hAnsi="Segoe UI Light" w:cs="Segoe UI Light"/>
          <w:color w:val="002060"/>
          <w:sz w:val="22"/>
        </w:rPr>
      </w:pPr>
      <w:r w:rsidRPr="009C0C10">
        <w:rPr>
          <w:rFonts w:ascii="Segoe UI Light" w:eastAsia="Calibri" w:hAnsi="Segoe UI Light" w:cs="Segoe UI Light"/>
          <w:color w:val="002060"/>
          <w:sz w:val="22"/>
        </w:rPr>
        <w:t>wyrządzone osobom bliskim ubezpieczonego;</w:t>
      </w:r>
    </w:p>
    <w:p w14:paraId="492ECB24" w14:textId="77777777" w:rsidR="005E501E" w:rsidRPr="009C0C10" w:rsidRDefault="005E501E" w:rsidP="005E501E">
      <w:pPr>
        <w:numPr>
          <w:ilvl w:val="0"/>
          <w:numId w:val="39"/>
        </w:numPr>
        <w:spacing w:line="276" w:lineRule="auto"/>
        <w:contextualSpacing/>
        <w:jc w:val="both"/>
        <w:rPr>
          <w:rFonts w:ascii="Segoe UI Light" w:eastAsia="Calibri" w:hAnsi="Segoe UI Light" w:cs="Segoe UI Light"/>
          <w:color w:val="002060"/>
          <w:sz w:val="22"/>
        </w:rPr>
      </w:pPr>
      <w:r w:rsidRPr="009C0C10">
        <w:rPr>
          <w:rFonts w:ascii="Segoe UI Light" w:eastAsia="Calibri" w:hAnsi="Segoe UI Light" w:cs="Segoe UI Light"/>
          <w:color w:val="002060"/>
          <w:sz w:val="22"/>
        </w:rPr>
        <w:t>powstałe w wyniku pobicia, bójki, rozboju, zamieszek, rozruchów, niepokojów społecznych;</w:t>
      </w:r>
    </w:p>
    <w:p w14:paraId="23340FAD" w14:textId="77777777" w:rsidR="005E501E" w:rsidRPr="009C0C10" w:rsidRDefault="005E501E" w:rsidP="005E501E">
      <w:pPr>
        <w:numPr>
          <w:ilvl w:val="0"/>
          <w:numId w:val="39"/>
        </w:numPr>
        <w:spacing w:line="276" w:lineRule="auto"/>
        <w:contextualSpacing/>
        <w:jc w:val="both"/>
        <w:rPr>
          <w:rFonts w:ascii="Segoe UI Light" w:eastAsia="Calibri" w:hAnsi="Segoe UI Light" w:cs="Segoe UI Light"/>
          <w:color w:val="002060"/>
          <w:sz w:val="22"/>
        </w:rPr>
      </w:pPr>
      <w:r w:rsidRPr="009C0C10">
        <w:rPr>
          <w:rFonts w:ascii="Segoe UI Light" w:eastAsia="Calibri" w:hAnsi="Segoe UI Light" w:cs="Segoe UI Light"/>
          <w:color w:val="002060"/>
          <w:sz w:val="22"/>
        </w:rPr>
        <w:t xml:space="preserve">roszczeń z tytułu szkód spowodowanych nieusunięciem okoliczności niebezpiecznych, </w:t>
      </w:r>
    </w:p>
    <w:p w14:paraId="1F4A3365" w14:textId="77777777" w:rsidR="005E501E" w:rsidRPr="009C0C10" w:rsidRDefault="005E501E" w:rsidP="005E501E">
      <w:pPr>
        <w:numPr>
          <w:ilvl w:val="0"/>
          <w:numId w:val="39"/>
        </w:numPr>
        <w:spacing w:line="276" w:lineRule="auto"/>
        <w:contextualSpacing/>
        <w:jc w:val="both"/>
        <w:rPr>
          <w:rFonts w:ascii="Segoe UI Light" w:eastAsia="Calibri" w:hAnsi="Segoe UI Light" w:cs="Segoe UI Light"/>
          <w:color w:val="002060"/>
          <w:sz w:val="22"/>
        </w:rPr>
      </w:pPr>
      <w:r w:rsidRPr="009C0C10">
        <w:rPr>
          <w:rFonts w:ascii="Segoe UI Light" w:eastAsia="Calibri" w:hAnsi="Segoe UI Light" w:cs="Segoe UI Light"/>
          <w:color w:val="002060"/>
          <w:sz w:val="22"/>
        </w:rPr>
        <w:t>roszczeń z tytułu szkód spowodowanych składowaniem odpadów;</w:t>
      </w:r>
    </w:p>
    <w:p w14:paraId="7CA27178" w14:textId="77777777" w:rsidR="005E501E" w:rsidRPr="009C0C10" w:rsidRDefault="005E501E" w:rsidP="005E501E">
      <w:pPr>
        <w:numPr>
          <w:ilvl w:val="0"/>
          <w:numId w:val="39"/>
        </w:numPr>
        <w:spacing w:line="276" w:lineRule="auto"/>
        <w:contextualSpacing/>
        <w:jc w:val="both"/>
        <w:rPr>
          <w:rFonts w:ascii="Segoe UI Light" w:eastAsia="Calibri" w:hAnsi="Segoe UI Light" w:cs="Segoe UI Light"/>
          <w:color w:val="002060"/>
          <w:sz w:val="22"/>
        </w:rPr>
      </w:pPr>
      <w:r w:rsidRPr="009C0C10">
        <w:rPr>
          <w:rFonts w:ascii="Segoe UI Light" w:eastAsia="Calibri" w:hAnsi="Segoe UI Light" w:cs="Segoe UI Light"/>
          <w:color w:val="002060"/>
          <w:sz w:val="22"/>
        </w:rPr>
        <w:t xml:space="preserve">spowodowane pod wpływem alkoholu, narkotyków lub innych środków odurzających przez Ubezpieczonego lub osoby, za które ponosi odpowiedzialność; </w:t>
      </w:r>
    </w:p>
    <w:p w14:paraId="7EE8093E" w14:textId="77777777" w:rsidR="005E501E" w:rsidRPr="009C0C10" w:rsidRDefault="005E501E" w:rsidP="005E501E">
      <w:pPr>
        <w:numPr>
          <w:ilvl w:val="0"/>
          <w:numId w:val="39"/>
        </w:numPr>
        <w:spacing w:line="276" w:lineRule="auto"/>
        <w:contextualSpacing/>
        <w:jc w:val="both"/>
        <w:rPr>
          <w:rFonts w:ascii="Segoe UI Light" w:eastAsia="Calibri" w:hAnsi="Segoe UI Light" w:cs="Segoe UI Light"/>
          <w:color w:val="002060"/>
          <w:sz w:val="22"/>
        </w:rPr>
      </w:pPr>
      <w:r w:rsidRPr="009C0C10">
        <w:rPr>
          <w:rFonts w:ascii="Segoe UI Light" w:eastAsia="Calibri" w:hAnsi="Segoe UI Light" w:cs="Segoe UI Light"/>
          <w:color w:val="002060"/>
          <w:sz w:val="22"/>
        </w:rPr>
        <w:t>wyrządzone spółkom powiązanym kapitałowo/osobowo.</w:t>
      </w:r>
    </w:p>
    <w:p w14:paraId="26B78B15" w14:textId="77777777" w:rsidR="005E501E" w:rsidRPr="009C0C10" w:rsidRDefault="005E501E" w:rsidP="005E501E">
      <w:pPr>
        <w:spacing w:line="276" w:lineRule="auto"/>
        <w:jc w:val="both"/>
        <w:rPr>
          <w:rFonts w:ascii="Segoe UI Light" w:eastAsia="Calibri" w:hAnsi="Segoe UI Light" w:cs="Segoe UI Light"/>
          <w:color w:val="002060"/>
          <w:sz w:val="22"/>
        </w:rPr>
      </w:pPr>
      <w:r w:rsidRPr="009C0C10">
        <w:rPr>
          <w:rFonts w:ascii="Segoe UI Light" w:eastAsia="Calibri" w:hAnsi="Segoe UI Light" w:cs="Segoe UI Light"/>
          <w:color w:val="002060"/>
          <w:sz w:val="22"/>
        </w:rPr>
        <w:t>to takie zapisy nie mają zastosowania.</w:t>
      </w:r>
    </w:p>
    <w:p w14:paraId="39FF30E9" w14:textId="77777777" w:rsidR="005E501E" w:rsidRPr="009C0C10" w:rsidRDefault="005E501E" w:rsidP="00073122">
      <w:pPr>
        <w:keepNext/>
        <w:widowControl w:val="0"/>
        <w:autoSpaceDE w:val="0"/>
        <w:autoSpaceDN w:val="0"/>
        <w:spacing w:after="120" w:line="240" w:lineRule="auto"/>
        <w:outlineLvl w:val="2"/>
        <w:rPr>
          <w:rFonts w:ascii="Segoe UI Light" w:eastAsia="Times New Roman" w:hAnsi="Segoe UI Light" w:cs="Segoe UI Light"/>
          <w:b/>
          <w:bCs/>
          <w:color w:val="002060"/>
          <w:sz w:val="22"/>
          <w:lang w:eastAsia="pl-PL"/>
        </w:rPr>
      </w:pPr>
    </w:p>
    <w:p w14:paraId="479FFCDE" w14:textId="4A94654E" w:rsidR="00510735" w:rsidRPr="009C0C10" w:rsidRDefault="00F85D22" w:rsidP="00073122">
      <w:pPr>
        <w:keepNext/>
        <w:widowControl w:val="0"/>
        <w:autoSpaceDE w:val="0"/>
        <w:autoSpaceDN w:val="0"/>
        <w:spacing w:after="120" w:line="240" w:lineRule="auto"/>
        <w:outlineLvl w:val="2"/>
        <w:rPr>
          <w:rFonts w:ascii="Segoe UI Light" w:eastAsia="Times New Roman" w:hAnsi="Segoe UI Light" w:cs="Segoe UI Light"/>
          <w:b/>
          <w:bCs/>
          <w:color w:val="002060"/>
          <w:sz w:val="22"/>
          <w:lang w:eastAsia="pl-PL"/>
        </w:rPr>
      </w:pPr>
      <w:r w:rsidRPr="009C0C10">
        <w:rPr>
          <w:rFonts w:ascii="Segoe UI Light" w:eastAsia="Times New Roman" w:hAnsi="Segoe UI Light" w:cs="Segoe UI Light"/>
          <w:b/>
          <w:bCs/>
          <w:color w:val="002060"/>
          <w:sz w:val="22"/>
          <w:lang w:eastAsia="pl-PL"/>
        </w:rPr>
        <w:t>Franszyza redukcyjna</w:t>
      </w:r>
    </w:p>
    <w:p w14:paraId="5FB498F4" w14:textId="2542E867" w:rsidR="00510735" w:rsidRPr="009C0C10" w:rsidRDefault="00F85D22" w:rsidP="003A5F66">
      <w:pPr>
        <w:spacing w:after="120" w:line="240" w:lineRule="auto"/>
        <w:jc w:val="both"/>
        <w:rPr>
          <w:rFonts w:ascii="Segoe UI Light" w:hAnsi="Segoe UI Light" w:cs="Segoe UI Light"/>
          <w:color w:val="002060"/>
          <w:sz w:val="22"/>
        </w:rPr>
      </w:pPr>
      <w:r w:rsidRPr="009C0C10">
        <w:rPr>
          <w:rFonts w:ascii="Segoe UI Light" w:hAnsi="Segoe UI Light" w:cs="Segoe UI Light"/>
          <w:color w:val="002060"/>
          <w:sz w:val="22"/>
        </w:rPr>
        <w:t>Przez pojęcie franszyzy redukcyjnej należy rozumieć ustaloną w umowie ubezpieczenia wartość, o jaką będzie pomniejszone odszkodowanie ustalone łącznie dla wszystkich ubezpieczonych przedmiotów dotkniętych szkodą, powstałą w skutek tego samego zdarzenia.</w:t>
      </w:r>
    </w:p>
    <w:p w14:paraId="10531B79" w14:textId="77777777" w:rsidR="00073122" w:rsidRPr="009C0C10" w:rsidRDefault="00102D1F" w:rsidP="00AA5ECB">
      <w:pPr>
        <w:pStyle w:val="Akapitzlist"/>
        <w:numPr>
          <w:ilvl w:val="0"/>
          <w:numId w:val="21"/>
        </w:numPr>
        <w:spacing w:after="120" w:line="240" w:lineRule="auto"/>
        <w:ind w:left="709" w:hanging="425"/>
        <w:jc w:val="both"/>
        <w:rPr>
          <w:rFonts w:ascii="Segoe UI Light" w:hAnsi="Segoe UI Light" w:cs="Segoe UI Light"/>
          <w:color w:val="002060"/>
          <w:sz w:val="22"/>
        </w:rPr>
      </w:pPr>
      <w:r w:rsidRPr="009C0C10">
        <w:rPr>
          <w:rFonts w:ascii="Segoe UI Light" w:hAnsi="Segoe UI Light" w:cs="Segoe UI Light"/>
          <w:color w:val="002060"/>
          <w:sz w:val="22"/>
        </w:rPr>
        <w:lastRenderedPageBreak/>
        <w:t xml:space="preserve">Dla </w:t>
      </w:r>
      <w:r w:rsidR="00F85D22" w:rsidRPr="009C0C10">
        <w:rPr>
          <w:rFonts w:ascii="Segoe UI Light" w:hAnsi="Segoe UI Light" w:cs="Segoe UI Light"/>
          <w:color w:val="002060"/>
          <w:sz w:val="22"/>
        </w:rPr>
        <w:t>szkód osobowych: zniesiona.</w:t>
      </w:r>
    </w:p>
    <w:p w14:paraId="53399466" w14:textId="66724607" w:rsidR="00073122" w:rsidRPr="009C0C10" w:rsidRDefault="00F85D22" w:rsidP="00AA5ECB">
      <w:pPr>
        <w:pStyle w:val="Akapitzlist"/>
        <w:numPr>
          <w:ilvl w:val="0"/>
          <w:numId w:val="21"/>
        </w:numPr>
        <w:spacing w:after="120" w:line="240" w:lineRule="auto"/>
        <w:ind w:left="709" w:hanging="425"/>
        <w:jc w:val="both"/>
        <w:rPr>
          <w:rFonts w:ascii="Segoe UI Light" w:hAnsi="Segoe UI Light" w:cs="Segoe UI Light"/>
          <w:color w:val="002060"/>
          <w:sz w:val="22"/>
        </w:rPr>
      </w:pPr>
      <w:r w:rsidRPr="009C0C10">
        <w:rPr>
          <w:rFonts w:ascii="Segoe UI Light" w:hAnsi="Segoe UI Light" w:cs="Segoe UI Light"/>
          <w:color w:val="002060"/>
          <w:sz w:val="22"/>
        </w:rPr>
        <w:t xml:space="preserve">Dla szkód rzeczowych: </w:t>
      </w:r>
      <w:r w:rsidR="00073122" w:rsidRPr="009C0C10">
        <w:rPr>
          <w:rFonts w:ascii="Segoe UI Light" w:hAnsi="Segoe UI Light" w:cs="Segoe UI Light"/>
          <w:color w:val="002060"/>
          <w:sz w:val="22"/>
        </w:rPr>
        <w:t>5% odszkodowania nie mniej niż  500,00 zł dla klauzuli odpowiedzialności cywilnej za szkody z tytułu przedostawania się substancji niebezpiecznych do powietrza, wody lub gruntu, Dla pozostałych szkód: 500 zł</w:t>
      </w:r>
    </w:p>
    <w:p w14:paraId="20F993D5" w14:textId="3BD521D4" w:rsidR="00F85D22" w:rsidRPr="009C0C10" w:rsidRDefault="00F85D22" w:rsidP="00AA5ECB">
      <w:pPr>
        <w:pStyle w:val="Akapitzlist"/>
        <w:numPr>
          <w:ilvl w:val="0"/>
          <w:numId w:val="21"/>
        </w:numPr>
        <w:spacing w:after="120" w:line="240" w:lineRule="auto"/>
        <w:ind w:left="709" w:hanging="425"/>
        <w:jc w:val="both"/>
        <w:rPr>
          <w:rFonts w:ascii="Segoe UI Light" w:hAnsi="Segoe UI Light" w:cs="Segoe UI Light"/>
          <w:color w:val="002060"/>
          <w:sz w:val="22"/>
        </w:rPr>
      </w:pPr>
      <w:r w:rsidRPr="009C0C10">
        <w:rPr>
          <w:rFonts w:ascii="Segoe UI Light" w:hAnsi="Segoe UI Light" w:cs="Segoe UI Light"/>
          <w:color w:val="002060"/>
          <w:sz w:val="22"/>
        </w:rPr>
        <w:t xml:space="preserve">Dla czystych strat finansowych: </w:t>
      </w:r>
      <w:r w:rsidR="00073122" w:rsidRPr="009C0C10">
        <w:rPr>
          <w:rFonts w:ascii="Segoe UI Light" w:hAnsi="Segoe UI Light" w:cs="Segoe UI Light"/>
          <w:color w:val="002060"/>
          <w:sz w:val="22"/>
        </w:rPr>
        <w:t>10% odszkodowania nie mniej niż 1.000,00 zł</w:t>
      </w:r>
    </w:p>
    <w:p w14:paraId="12DA72EA" w14:textId="77777777" w:rsidR="00F85D22" w:rsidRPr="009C0C10" w:rsidRDefault="00F85D22" w:rsidP="003A5F66">
      <w:pPr>
        <w:pStyle w:val="Akapitzlist"/>
        <w:spacing w:after="120" w:line="240" w:lineRule="auto"/>
        <w:ind w:left="426"/>
        <w:jc w:val="both"/>
        <w:rPr>
          <w:rFonts w:ascii="Segoe UI Light" w:hAnsi="Segoe UI Light" w:cs="Segoe UI Light"/>
          <w:color w:val="002060"/>
          <w:sz w:val="22"/>
        </w:rPr>
      </w:pPr>
    </w:p>
    <w:p w14:paraId="607A06B5" w14:textId="77B4F497" w:rsidR="00510735" w:rsidRPr="009C0C10" w:rsidRDefault="00236258" w:rsidP="0049278B">
      <w:pPr>
        <w:pStyle w:val="Akapitzlist"/>
        <w:keepNext/>
        <w:widowControl w:val="0"/>
        <w:numPr>
          <w:ilvl w:val="1"/>
          <w:numId w:val="35"/>
        </w:numPr>
        <w:autoSpaceDE w:val="0"/>
        <w:autoSpaceDN w:val="0"/>
        <w:spacing w:after="120" w:line="240" w:lineRule="auto"/>
        <w:ind w:left="426"/>
        <w:outlineLvl w:val="2"/>
        <w:rPr>
          <w:rFonts w:ascii="Segoe UI Light" w:eastAsia="Times New Roman" w:hAnsi="Segoe UI Light" w:cs="Segoe UI Light"/>
          <w:b/>
          <w:bCs/>
          <w:color w:val="002060"/>
          <w:sz w:val="22"/>
          <w:lang w:eastAsia="pl-PL"/>
        </w:rPr>
      </w:pPr>
      <w:r w:rsidRPr="009C0C10">
        <w:rPr>
          <w:rFonts w:ascii="Segoe UI Light" w:eastAsia="Times New Roman" w:hAnsi="Segoe UI Light" w:cs="Segoe UI Light"/>
          <w:b/>
          <w:bCs/>
          <w:color w:val="002060"/>
          <w:sz w:val="22"/>
          <w:lang w:eastAsia="pl-PL"/>
        </w:rPr>
        <w:t>Klauzule fakultatywne - brak akceptacji nie spowoduje odrzucenia oferty, ma jednakże wpływ na jej ocenę</w:t>
      </w:r>
      <w:r w:rsidR="0004031E" w:rsidRPr="009C0C10">
        <w:rPr>
          <w:rFonts w:ascii="Segoe UI Light" w:eastAsia="Times New Roman" w:hAnsi="Segoe UI Light" w:cs="Segoe UI Light"/>
          <w:b/>
          <w:bCs/>
          <w:color w:val="002060"/>
          <w:sz w:val="22"/>
          <w:lang w:eastAsia="pl-PL"/>
        </w:rPr>
        <w:t>:</w:t>
      </w:r>
    </w:p>
    <w:p w14:paraId="5B7C7F87" w14:textId="77777777" w:rsidR="00236258" w:rsidRPr="009C0C10" w:rsidRDefault="00236258" w:rsidP="003A5F66">
      <w:pPr>
        <w:pStyle w:val="Akapitzlist"/>
        <w:keepNext/>
        <w:widowControl w:val="0"/>
        <w:autoSpaceDE w:val="0"/>
        <w:autoSpaceDN w:val="0"/>
        <w:spacing w:after="120" w:line="240" w:lineRule="auto"/>
        <w:ind w:left="426"/>
        <w:outlineLvl w:val="2"/>
        <w:rPr>
          <w:rFonts w:ascii="Segoe UI Light" w:eastAsia="Times New Roman" w:hAnsi="Segoe UI Light" w:cs="Segoe UI Light"/>
          <w:b/>
          <w:bCs/>
          <w:color w:val="002060"/>
          <w:sz w:val="22"/>
          <w:lang w:eastAsia="pl-PL"/>
        </w:rPr>
      </w:pPr>
    </w:p>
    <w:p w14:paraId="2186E256" w14:textId="77777777" w:rsidR="00073122" w:rsidRPr="009C0C10" w:rsidRDefault="00073122" w:rsidP="00073122">
      <w:pPr>
        <w:pStyle w:val="Akapitzlist"/>
        <w:numPr>
          <w:ilvl w:val="0"/>
          <w:numId w:val="22"/>
        </w:numPr>
        <w:spacing w:after="120" w:line="240" w:lineRule="auto"/>
        <w:jc w:val="both"/>
        <w:rPr>
          <w:rFonts w:ascii="Segoe UI Light" w:hAnsi="Segoe UI Light" w:cs="Segoe UI Light"/>
          <w:vanish/>
          <w:color w:val="002060"/>
          <w:sz w:val="22"/>
        </w:rPr>
      </w:pPr>
      <w:bookmarkStart w:id="11" w:name="_Hlk92016555"/>
    </w:p>
    <w:p w14:paraId="49368973" w14:textId="77777777" w:rsidR="00073122" w:rsidRPr="009C0C10" w:rsidRDefault="00073122" w:rsidP="00073122">
      <w:pPr>
        <w:pStyle w:val="Akapitzlist"/>
        <w:numPr>
          <w:ilvl w:val="0"/>
          <w:numId w:val="22"/>
        </w:numPr>
        <w:spacing w:after="120" w:line="240" w:lineRule="auto"/>
        <w:jc w:val="both"/>
        <w:rPr>
          <w:rFonts w:ascii="Segoe UI Light" w:hAnsi="Segoe UI Light" w:cs="Segoe UI Light"/>
          <w:vanish/>
          <w:color w:val="002060"/>
          <w:sz w:val="22"/>
        </w:rPr>
      </w:pPr>
    </w:p>
    <w:p w14:paraId="6365C2B7" w14:textId="77777777" w:rsidR="00073122" w:rsidRPr="009C0C10" w:rsidRDefault="00073122" w:rsidP="00073122">
      <w:pPr>
        <w:pStyle w:val="Akapitzlist"/>
        <w:numPr>
          <w:ilvl w:val="0"/>
          <w:numId w:val="22"/>
        </w:numPr>
        <w:spacing w:after="120" w:line="240" w:lineRule="auto"/>
        <w:jc w:val="both"/>
        <w:rPr>
          <w:rFonts w:ascii="Segoe UI Light" w:hAnsi="Segoe UI Light" w:cs="Segoe UI Light"/>
          <w:vanish/>
          <w:color w:val="002060"/>
          <w:sz w:val="22"/>
        </w:rPr>
      </w:pPr>
    </w:p>
    <w:p w14:paraId="5C9CB731" w14:textId="77777777" w:rsidR="00073122" w:rsidRPr="009C0C10" w:rsidRDefault="00073122" w:rsidP="00073122">
      <w:pPr>
        <w:pStyle w:val="Akapitzlist"/>
        <w:numPr>
          <w:ilvl w:val="1"/>
          <w:numId w:val="22"/>
        </w:numPr>
        <w:spacing w:after="120" w:line="240" w:lineRule="auto"/>
        <w:jc w:val="both"/>
        <w:rPr>
          <w:rFonts w:ascii="Segoe UI Light" w:hAnsi="Segoe UI Light" w:cs="Segoe UI Light"/>
          <w:vanish/>
          <w:color w:val="002060"/>
          <w:sz w:val="22"/>
        </w:rPr>
      </w:pPr>
    </w:p>
    <w:p w14:paraId="446039E0" w14:textId="196317E6" w:rsidR="00510735" w:rsidRPr="009C0C10" w:rsidRDefault="00236258" w:rsidP="00AA5ECB">
      <w:pPr>
        <w:pStyle w:val="Akapitzlist"/>
        <w:numPr>
          <w:ilvl w:val="2"/>
          <w:numId w:val="22"/>
        </w:numPr>
        <w:spacing w:after="120" w:line="240" w:lineRule="auto"/>
        <w:ind w:left="709" w:hanging="709"/>
        <w:jc w:val="both"/>
        <w:rPr>
          <w:rFonts w:ascii="Segoe UI Light" w:hAnsi="Segoe UI Light" w:cs="Segoe UI Light"/>
          <w:color w:val="002060"/>
          <w:sz w:val="22"/>
        </w:rPr>
      </w:pPr>
      <w:r w:rsidRPr="009C0C10">
        <w:rPr>
          <w:rFonts w:ascii="Segoe UI Light" w:hAnsi="Segoe UI Light" w:cs="Segoe UI Light"/>
          <w:color w:val="002060"/>
          <w:sz w:val="22"/>
        </w:rPr>
        <w:t>Ustala się, że w razie pomniejszenia lub wyczerpania sumy gwarancyjnej, Zamawiający ma możliwość jednorazowego przywrócenia limitu odpowiedzialności do pełnej wysokości w</w:t>
      </w:r>
      <w:r w:rsidR="002A36A7" w:rsidRPr="009C0C10">
        <w:rPr>
          <w:rFonts w:ascii="Segoe UI Light" w:hAnsi="Segoe UI Light" w:cs="Segoe UI Light"/>
          <w:color w:val="002060"/>
          <w:sz w:val="22"/>
        </w:rPr>
        <w:t> </w:t>
      </w:r>
      <w:r w:rsidRPr="009C0C10">
        <w:rPr>
          <w:rFonts w:ascii="Segoe UI Light" w:hAnsi="Segoe UI Light" w:cs="Segoe UI Light"/>
          <w:color w:val="002060"/>
          <w:sz w:val="22"/>
        </w:rPr>
        <w:t xml:space="preserve">każdym rocznym okresie ubezpieczenia, przy zastosowaniu zasady naliczania składki </w:t>
      </w:r>
      <w:r w:rsidRPr="009C0C10">
        <w:rPr>
          <w:rFonts w:ascii="Segoe UI Light" w:hAnsi="Segoe UI Light" w:cs="Segoe UI Light"/>
          <w:i/>
          <w:iCs/>
          <w:color w:val="002060"/>
          <w:sz w:val="22"/>
        </w:rPr>
        <w:t>pro rata temporis</w:t>
      </w:r>
      <w:r w:rsidRPr="009C0C10">
        <w:rPr>
          <w:rFonts w:ascii="Segoe UI Light" w:hAnsi="Segoe UI Light" w:cs="Segoe UI Light"/>
          <w:color w:val="002060"/>
          <w:sz w:val="22"/>
        </w:rPr>
        <w:t xml:space="preserve"> – </w:t>
      </w:r>
      <w:r w:rsidR="00BE2605" w:rsidRPr="009C0C10">
        <w:rPr>
          <w:rFonts w:ascii="Segoe UI Light" w:hAnsi="Segoe UI Light" w:cs="Segoe UI Light"/>
          <w:color w:val="002060"/>
          <w:sz w:val="22"/>
        </w:rPr>
        <w:t>3</w:t>
      </w:r>
      <w:r w:rsidRPr="009C0C10">
        <w:rPr>
          <w:rFonts w:ascii="Segoe UI Light" w:hAnsi="Segoe UI Light" w:cs="Segoe UI Light"/>
          <w:color w:val="002060"/>
          <w:sz w:val="22"/>
        </w:rPr>
        <w:t>%.</w:t>
      </w:r>
    </w:p>
    <w:bookmarkEnd w:id="11"/>
    <w:p w14:paraId="5E3E9B5F" w14:textId="3BD36D26" w:rsidR="002A36A7" w:rsidRPr="009C0C10" w:rsidRDefault="002A36A7" w:rsidP="00AA5ECB">
      <w:pPr>
        <w:pStyle w:val="Akapitzlist"/>
        <w:numPr>
          <w:ilvl w:val="2"/>
          <w:numId w:val="22"/>
        </w:numPr>
        <w:spacing w:after="120" w:line="240" w:lineRule="auto"/>
        <w:ind w:left="709" w:hanging="709"/>
        <w:jc w:val="both"/>
        <w:rPr>
          <w:rFonts w:ascii="Segoe UI Light" w:hAnsi="Segoe UI Light" w:cs="Segoe UI Light"/>
          <w:color w:val="002060"/>
          <w:sz w:val="22"/>
        </w:rPr>
      </w:pPr>
      <w:r w:rsidRPr="009C0C10">
        <w:rPr>
          <w:rFonts w:ascii="Segoe UI Light" w:hAnsi="Segoe UI Light" w:cs="Segoe UI Light"/>
          <w:bCs/>
          <w:color w:val="002060"/>
          <w:sz w:val="22"/>
        </w:rPr>
        <w:t xml:space="preserve">Rozszerzenie ubezpieczenia o odpowiedzialność administracyjno-prawną w zakresie wynikającym z przepisów ustawy z dnia 13.04.2007 r. o zapobieganiu szkodom w środowisku i ich naprawie z limitem </w:t>
      </w:r>
      <w:r w:rsidR="00073122" w:rsidRPr="009C0C10">
        <w:rPr>
          <w:rFonts w:ascii="Segoe UI Light" w:hAnsi="Segoe UI Light" w:cs="Segoe UI Light"/>
          <w:bCs/>
          <w:color w:val="002060"/>
          <w:sz w:val="22"/>
        </w:rPr>
        <w:t>3</w:t>
      </w:r>
      <w:r w:rsidRPr="009C0C10">
        <w:rPr>
          <w:rFonts w:ascii="Segoe UI Light" w:hAnsi="Segoe UI Light" w:cs="Segoe UI Light"/>
          <w:bCs/>
          <w:color w:val="002060"/>
          <w:sz w:val="22"/>
        </w:rPr>
        <w:t xml:space="preserve"> 000 000 zł – </w:t>
      </w:r>
      <w:r w:rsidR="00BE2605" w:rsidRPr="009C0C10">
        <w:rPr>
          <w:rFonts w:ascii="Segoe UI Light" w:hAnsi="Segoe UI Light" w:cs="Segoe UI Light"/>
          <w:bCs/>
          <w:color w:val="002060"/>
          <w:sz w:val="22"/>
        </w:rPr>
        <w:t>2</w:t>
      </w:r>
      <w:r w:rsidRPr="009C0C10">
        <w:rPr>
          <w:rFonts w:ascii="Segoe UI Light" w:hAnsi="Segoe UI Light" w:cs="Segoe UI Light"/>
          <w:bCs/>
          <w:color w:val="002060"/>
          <w:sz w:val="22"/>
        </w:rPr>
        <w:t>%.</w:t>
      </w:r>
    </w:p>
    <w:p w14:paraId="393821D2" w14:textId="5DE36D0E" w:rsidR="001B4DB6" w:rsidRPr="009C0C10" w:rsidRDefault="002A36A7" w:rsidP="00AA5ECB">
      <w:pPr>
        <w:pStyle w:val="Akapitzlist"/>
        <w:numPr>
          <w:ilvl w:val="2"/>
          <w:numId w:val="22"/>
        </w:numPr>
        <w:spacing w:after="120" w:line="240" w:lineRule="auto"/>
        <w:ind w:left="709" w:hanging="709"/>
        <w:jc w:val="both"/>
        <w:rPr>
          <w:rFonts w:ascii="Segoe UI Light" w:hAnsi="Segoe UI Light" w:cs="Segoe UI Light"/>
          <w:bCs/>
          <w:color w:val="002060"/>
          <w:sz w:val="22"/>
        </w:rPr>
      </w:pPr>
      <w:r w:rsidRPr="009C0C10">
        <w:rPr>
          <w:rFonts w:ascii="Segoe UI Light" w:hAnsi="Segoe UI Light" w:cs="Segoe UI Light"/>
          <w:bCs/>
          <w:color w:val="002060"/>
          <w:sz w:val="22"/>
        </w:rPr>
        <w:t xml:space="preserve">Zwiększenie podstawowej sumy gwarancyjnej do </w:t>
      </w:r>
      <w:r w:rsidR="00073122" w:rsidRPr="009C0C10">
        <w:rPr>
          <w:rFonts w:ascii="Segoe UI Light" w:hAnsi="Segoe UI Light" w:cs="Segoe UI Light"/>
          <w:bCs/>
          <w:color w:val="002060"/>
          <w:sz w:val="22"/>
        </w:rPr>
        <w:t>5 000 000</w:t>
      </w:r>
      <w:r w:rsidRPr="009C0C10">
        <w:rPr>
          <w:rFonts w:ascii="Segoe UI Light" w:hAnsi="Segoe UI Light" w:cs="Segoe UI Light"/>
          <w:bCs/>
          <w:color w:val="002060"/>
          <w:sz w:val="22"/>
        </w:rPr>
        <w:t xml:space="preserve"> zł – </w:t>
      </w:r>
      <w:r w:rsidR="00073122" w:rsidRPr="009C0C10">
        <w:rPr>
          <w:rFonts w:ascii="Segoe UI Light" w:hAnsi="Segoe UI Light" w:cs="Segoe UI Light"/>
          <w:bCs/>
          <w:color w:val="002060"/>
          <w:sz w:val="22"/>
        </w:rPr>
        <w:t>5</w:t>
      </w:r>
      <w:r w:rsidRPr="009C0C10">
        <w:rPr>
          <w:rFonts w:ascii="Segoe UI Light" w:hAnsi="Segoe UI Light" w:cs="Segoe UI Light"/>
          <w:bCs/>
          <w:color w:val="002060"/>
          <w:sz w:val="22"/>
        </w:rPr>
        <w:t>%.</w:t>
      </w:r>
    </w:p>
    <w:p w14:paraId="5668E640" w14:textId="77777777" w:rsidR="00AA5ECB" w:rsidRDefault="00AA5ECB" w:rsidP="001B4DB6">
      <w:pPr>
        <w:spacing w:after="120" w:line="240" w:lineRule="auto"/>
        <w:jc w:val="both"/>
        <w:rPr>
          <w:rFonts w:ascii="Segoe UI Light" w:hAnsi="Segoe UI Light" w:cs="Segoe UI Light"/>
          <w:bCs/>
          <w:color w:val="002060"/>
          <w:sz w:val="22"/>
        </w:rPr>
      </w:pPr>
    </w:p>
    <w:p w14:paraId="2D8F0B5A" w14:textId="77777777" w:rsidR="00AA5ECB" w:rsidRDefault="00AA5ECB" w:rsidP="001B4DB6">
      <w:pPr>
        <w:spacing w:after="120" w:line="240" w:lineRule="auto"/>
        <w:jc w:val="both"/>
        <w:rPr>
          <w:rFonts w:ascii="Segoe UI Light" w:hAnsi="Segoe UI Light" w:cs="Segoe UI Light"/>
          <w:bCs/>
          <w:color w:val="002060"/>
          <w:sz w:val="22"/>
        </w:rPr>
      </w:pPr>
    </w:p>
    <w:p w14:paraId="02905438" w14:textId="11560F20" w:rsidR="00B75FA1" w:rsidRPr="009C0C10" w:rsidRDefault="00B75FA1" w:rsidP="001B4DB6">
      <w:pPr>
        <w:spacing w:after="120" w:line="240" w:lineRule="auto"/>
        <w:jc w:val="both"/>
        <w:rPr>
          <w:rFonts w:ascii="Segoe UI Light" w:hAnsi="Segoe UI Light" w:cs="Segoe UI Light"/>
          <w:bCs/>
          <w:color w:val="002060"/>
          <w:sz w:val="22"/>
        </w:rPr>
      </w:pPr>
      <w:r w:rsidRPr="009C0C10">
        <w:rPr>
          <w:rFonts w:ascii="Segoe UI Light" w:hAnsi="Segoe UI Light" w:cs="Segoe UI Light"/>
          <w:bCs/>
          <w:color w:val="002060"/>
          <w:sz w:val="22"/>
        </w:rPr>
        <w:t>Załączniki:</w:t>
      </w:r>
    </w:p>
    <w:p w14:paraId="72527BD1" w14:textId="306BF460" w:rsidR="00B75FA1" w:rsidRPr="00AA5ECB" w:rsidRDefault="00B75FA1" w:rsidP="00AA5ECB">
      <w:pPr>
        <w:spacing w:after="120" w:line="240" w:lineRule="auto"/>
        <w:jc w:val="both"/>
        <w:rPr>
          <w:rFonts w:ascii="Segoe UI Light" w:hAnsi="Segoe UI Light" w:cs="Segoe UI Light"/>
          <w:bCs/>
          <w:color w:val="002060"/>
          <w:sz w:val="22"/>
        </w:rPr>
      </w:pPr>
      <w:r w:rsidRPr="00AA5ECB">
        <w:rPr>
          <w:rFonts w:ascii="Segoe UI Light" w:hAnsi="Segoe UI Light" w:cs="Segoe UI Light"/>
          <w:bCs/>
          <w:color w:val="002060"/>
          <w:sz w:val="22"/>
        </w:rPr>
        <w:t xml:space="preserve">Załącznik nr 1 do OPZ – wykaz mienia do ubezpieczenia </w:t>
      </w:r>
    </w:p>
    <w:sectPr w:rsidR="00B75FA1" w:rsidRPr="00AA5ECB" w:rsidSect="00F93BCF">
      <w:headerReference w:type="default" r:id="rId8"/>
      <w:footerReference w:type="default" r:id="rId9"/>
      <w:headerReference w:type="first" r:id="rId10"/>
      <w:footerReference w:type="first" r:id="rId11"/>
      <w:pgSz w:w="11906" w:h="16838"/>
      <w:pgMar w:top="1701" w:right="1418" w:bottom="1560" w:left="1418" w:header="0" w:footer="727"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BC13B" w14:textId="77777777" w:rsidR="00C676B8" w:rsidRDefault="00C676B8" w:rsidP="00EF7953">
      <w:pPr>
        <w:spacing w:after="0" w:line="240" w:lineRule="auto"/>
      </w:pPr>
      <w:r>
        <w:separator/>
      </w:r>
    </w:p>
  </w:endnote>
  <w:endnote w:type="continuationSeparator" w:id="0">
    <w:p w14:paraId="5B2D2411" w14:textId="77777777" w:rsidR="00C676B8" w:rsidRDefault="00C676B8"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buntu Light">
    <w:charset w:val="00"/>
    <w:family w:val="swiss"/>
    <w:pitch w:val="variable"/>
    <w:sig w:usb0="E00002FF" w:usb1="5000205B" w:usb2="00000000" w:usb3="00000000" w:csb0="0000009F" w:csb1="00000000"/>
  </w:font>
  <w:font w:name="Ubuntu">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Light">
    <w:panose1 w:val="020B0502040204020203"/>
    <w:charset w:val="EE"/>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Ubuntu Medium">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2951B" w14:textId="04FE3725" w:rsidR="009E7A1E" w:rsidRPr="00D15296" w:rsidRDefault="009E7A1E" w:rsidP="00D15296">
    <w:pPr>
      <w:pStyle w:val="Stopka"/>
    </w:pPr>
    <w:r>
      <w:rPr>
        <w:noProof/>
      </w:rPr>
      <mc:AlternateContent>
        <mc:Choice Requires="wps">
          <w:drawing>
            <wp:anchor distT="45720" distB="45720" distL="114300" distR="114300" simplePos="0" relativeHeight="251674624" behindDoc="0" locked="0" layoutInCell="1" allowOverlap="1" wp14:anchorId="596DA932" wp14:editId="279629E2">
              <wp:simplePos x="0" y="0"/>
              <wp:positionH relativeFrom="margin">
                <wp:posOffset>3347720</wp:posOffset>
              </wp:positionH>
              <wp:positionV relativeFrom="paragraph">
                <wp:posOffset>170815</wp:posOffset>
              </wp:positionV>
              <wp:extent cx="2227580" cy="22669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7580" cy="226695"/>
                      </a:xfrm>
                      <a:prstGeom prst="rect">
                        <a:avLst/>
                      </a:prstGeom>
                      <a:noFill/>
                      <a:ln w="9525">
                        <a:noFill/>
                        <a:miter lim="800000"/>
                        <a:headEnd/>
                        <a:tailEnd/>
                      </a:ln>
                    </wps:spPr>
                    <wps:txbx>
                      <w:txbxContent>
                        <w:p w14:paraId="2C7C1DB6" w14:textId="6EDEFBC0" w:rsidR="009E7A1E" w:rsidRPr="00E4402E" w:rsidRDefault="009E7A1E"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96DA932" id="_x0000_t202" coordsize="21600,21600" o:spt="202" path="m,l,21600r21600,l21600,xe">
              <v:stroke joinstyle="miter"/>
              <v:path gradientshapeok="t" o:connecttype="rect"/>
            </v:shapetype>
            <v:shape id="Pole tekstowe 2" o:spid="_x0000_s1026" type="#_x0000_t202" style="position:absolute;margin-left:263.6pt;margin-top:13.45pt;width:175.4pt;height:17.85pt;z-index:25167462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" filled="f" stroked="f">
              <v:textbox style="mso-fit-shape-to-text:t">
                <w:txbxContent>
                  <w:p w14:paraId="2C7C1DB6" w14:textId="6EDEFBC0" w:rsidR="009E7A1E" w:rsidRPr="00E4402E" w:rsidRDefault="009E7A1E"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BB9A5" w14:textId="1E8E07BE" w:rsidR="009E7A1E" w:rsidRDefault="009E7A1E"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0F0627CD" w14:textId="5459C45B" w:rsidR="009E7A1E" w:rsidRPr="00994E2E" w:rsidRDefault="009E7A1E" w:rsidP="00EB21B2">
    <w:pPr>
      <w:pStyle w:val="Stopka"/>
      <w:ind w:right="1983"/>
      <w:jc w:val="both"/>
      <w:rPr>
        <w:color w:val="819EB8"/>
        <w:sz w:val="11"/>
        <w:szCs w:val="11"/>
      </w:rPr>
    </w:pPr>
    <w:r>
      <w:rPr>
        <w:noProof/>
        <w:lang w:eastAsia="pl-PL"/>
      </w:rPr>
      <w:drawing>
        <wp:anchor distT="0" distB="0" distL="114300" distR="114300" simplePos="0" relativeHeight="251662336" behindDoc="0" locked="0" layoutInCell="1" allowOverlap="1" wp14:anchorId="50EF44BD" wp14:editId="47456E25">
          <wp:simplePos x="0" y="0"/>
          <wp:positionH relativeFrom="margin">
            <wp:posOffset>4543425</wp:posOffset>
          </wp:positionH>
          <wp:positionV relativeFrom="paragraph">
            <wp:posOffset>51435</wp:posOffset>
          </wp:positionV>
          <wp:extent cx="896302" cy="411976"/>
          <wp:effectExtent l="0" t="0" r="0" b="0"/>
          <wp:wrapNone/>
          <wp:docPr id="704631719" name="Obraz 704631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Obraz 3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6302" cy="411976"/>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ING Bank Śląski SA., nr konta 04 1050 1764 1000 0090 3084 4998, Zezwolenie PUNU nr 385/98, Rejestr brokerów KNF nr 00003, NIP: 585-13-40-951, REGON: 191640955</w:t>
    </w:r>
    <w:r>
      <w:rPr>
        <w:color w:val="819EB8"/>
        <w:sz w:val="11"/>
        <w:szCs w:val="11"/>
      </w:rPr>
      <w:t xml:space="preserve">, </w:t>
    </w: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9E7A1E" w:rsidRPr="00D15296" w:rsidRDefault="009E7A1E"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sz w:val="16"/>
      </w:rPr>
      <w:t>2</w:t>
    </w:r>
    <w:r w:rsidRPr="00D15296">
      <w:rPr>
        <w:sz w:val="16"/>
      </w:rPr>
      <w:fldChar w:fldCharType="end"/>
    </w:r>
  </w:p>
  <w:p w14:paraId="45F0442E" w14:textId="77777777" w:rsidR="009E7A1E" w:rsidRPr="00994E2E" w:rsidRDefault="009E7A1E"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F3B423" w14:textId="77777777" w:rsidR="00C676B8" w:rsidRDefault="00C676B8" w:rsidP="00EF7953">
      <w:pPr>
        <w:spacing w:after="0" w:line="240" w:lineRule="auto"/>
      </w:pPr>
      <w:r>
        <w:separator/>
      </w:r>
    </w:p>
  </w:footnote>
  <w:footnote w:type="continuationSeparator" w:id="0">
    <w:p w14:paraId="1F1CB54C" w14:textId="77777777" w:rsidR="00C676B8" w:rsidRDefault="00C676B8"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7CF45" w14:textId="77777777" w:rsidR="009E7A1E" w:rsidRDefault="009E7A1E">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1437655168" name="Obraz 1437655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9E7A1E" w:rsidRDefault="009E7A1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56975" w14:textId="16596158" w:rsidR="009E7A1E" w:rsidRDefault="006356FF">
    <w:pPr>
      <w:pStyle w:val="Nagwek"/>
    </w:pPr>
    <w:sdt>
      <w:sdtPr>
        <w:id w:val="145093098"/>
        <w:docPartObj>
          <w:docPartGallery w:val="Page Numbers (Margins)"/>
          <w:docPartUnique/>
        </w:docPartObj>
      </w:sdtPr>
      <w:sdtEndPr/>
      <w:sdtContent/>
    </w:sdt>
    <w:r w:rsidR="009E7A1E">
      <w:rPr>
        <w:noProof/>
        <w:lang w:eastAsia="pl-PL"/>
      </w:rPr>
      <w:drawing>
        <wp:anchor distT="0" distB="0" distL="114300" distR="114300" simplePos="0" relativeHeight="251664384"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608855770" name="Obraz 608855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72282"/>
    <w:multiLevelType w:val="hybridMultilevel"/>
    <w:tmpl w:val="57FAA622"/>
    <w:lvl w:ilvl="0" w:tplc="0415000F">
      <w:start w:val="1"/>
      <w:numFmt w:val="decimal"/>
      <w:lvlText w:val="%1."/>
      <w:lvlJc w:val="left"/>
      <w:pPr>
        <w:tabs>
          <w:tab w:val="num" w:pos="360"/>
        </w:tabs>
        <w:ind w:left="360" w:hanging="360"/>
      </w:pPr>
      <w:rPr>
        <w:rFonts w:hint="default"/>
      </w:rPr>
    </w:lvl>
    <w:lvl w:ilvl="1" w:tplc="E9422C04">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32265B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023E3D"/>
    <w:multiLevelType w:val="hybridMultilevel"/>
    <w:tmpl w:val="BD4E0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55229A"/>
    <w:multiLevelType w:val="hybridMultilevel"/>
    <w:tmpl w:val="712073FC"/>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E50C65"/>
    <w:multiLevelType w:val="hybridMultilevel"/>
    <w:tmpl w:val="806C339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AB27B2"/>
    <w:multiLevelType w:val="hybridMultilevel"/>
    <w:tmpl w:val="33A24752"/>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 w15:restartNumberingAfterBreak="0">
    <w:nsid w:val="14BB04ED"/>
    <w:multiLevelType w:val="hybridMultilevel"/>
    <w:tmpl w:val="F6D025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057ACD"/>
    <w:multiLevelType w:val="hybridMultilevel"/>
    <w:tmpl w:val="0CF8F944"/>
    <w:lvl w:ilvl="0" w:tplc="71FE99C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D544C9F"/>
    <w:multiLevelType w:val="hybridMultilevel"/>
    <w:tmpl w:val="A7482026"/>
    <w:lvl w:ilvl="0" w:tplc="71FE99C8">
      <w:start w:val="1"/>
      <w:numFmt w:val="bullet"/>
      <w:lvlText w:val=""/>
      <w:lvlJc w:val="left"/>
      <w:pPr>
        <w:ind w:left="2160" w:hanging="360"/>
      </w:pPr>
      <w:rPr>
        <w:rFonts w:ascii="Symbol" w:hAnsi="Symbol" w:hint="default"/>
      </w:rPr>
    </w:lvl>
    <w:lvl w:ilvl="1" w:tplc="71FE99C8">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DEB6693"/>
    <w:multiLevelType w:val="hybridMultilevel"/>
    <w:tmpl w:val="B33EC4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1A722D"/>
    <w:multiLevelType w:val="hybridMultilevel"/>
    <w:tmpl w:val="E9341974"/>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1" w15:restartNumberingAfterBreak="0">
    <w:nsid w:val="1F8146A1"/>
    <w:multiLevelType w:val="multilevel"/>
    <w:tmpl w:val="6B981976"/>
    <w:lvl w:ilvl="0">
      <w:start w:val="1"/>
      <w:numFmt w:val="decimal"/>
      <w:lvlText w:val="%1.1"/>
      <w:lvlJc w:val="left"/>
      <w:pPr>
        <w:ind w:left="360" w:hanging="360"/>
      </w:pPr>
      <w:rPr>
        <w:rFonts w:hint="default"/>
      </w:rPr>
    </w:lvl>
    <w:lvl w:ilvl="1">
      <w:start w:val="1"/>
      <w:numFmt w:val="decimal"/>
      <w:lvlText w:val="2.%2."/>
      <w:lvlJc w:val="left"/>
      <w:pPr>
        <w:ind w:left="432" w:hanging="432"/>
      </w:pPr>
      <w:rPr>
        <w:rFonts w:hint="default"/>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4C54F43"/>
    <w:multiLevelType w:val="hybridMultilevel"/>
    <w:tmpl w:val="EDE04CB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6024CCDE">
      <w:start w:val="1"/>
      <w:numFmt w:val="bullet"/>
      <w:lvlText w:val="-"/>
      <w:lvlJc w:val="left"/>
      <w:pPr>
        <w:ind w:left="2160" w:hanging="180"/>
      </w:pPr>
      <w:rPr>
        <w:rFonts w:ascii="Symbol" w:hAnsi="Symbol"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6956718"/>
    <w:multiLevelType w:val="hybridMultilevel"/>
    <w:tmpl w:val="7ABABED8"/>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8921A8E"/>
    <w:multiLevelType w:val="hybridMultilevel"/>
    <w:tmpl w:val="F30463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8158BB"/>
    <w:multiLevelType w:val="hybridMultilevel"/>
    <w:tmpl w:val="7DB61A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B797880"/>
    <w:multiLevelType w:val="hybridMultilevel"/>
    <w:tmpl w:val="1304DF3A"/>
    <w:lvl w:ilvl="0" w:tplc="8976DA42">
      <w:start w:val="1"/>
      <w:numFmt w:val="bullet"/>
      <w:lvlText w:val="─"/>
      <w:lvlJc w:val="left"/>
      <w:pPr>
        <w:ind w:left="612" w:hanging="360"/>
      </w:pPr>
      <w:rPr>
        <w:rFonts w:ascii="Calibri" w:hAnsi="Calibri" w:hint="default"/>
      </w:rPr>
    </w:lvl>
    <w:lvl w:ilvl="1" w:tplc="04150003" w:tentative="1">
      <w:start w:val="1"/>
      <w:numFmt w:val="bullet"/>
      <w:lvlText w:val="o"/>
      <w:lvlJc w:val="left"/>
      <w:pPr>
        <w:ind w:left="1332" w:hanging="360"/>
      </w:pPr>
      <w:rPr>
        <w:rFonts w:ascii="Courier New" w:hAnsi="Courier New" w:cs="Courier New" w:hint="default"/>
      </w:rPr>
    </w:lvl>
    <w:lvl w:ilvl="2" w:tplc="04150005" w:tentative="1">
      <w:start w:val="1"/>
      <w:numFmt w:val="bullet"/>
      <w:lvlText w:val=""/>
      <w:lvlJc w:val="left"/>
      <w:pPr>
        <w:ind w:left="2052" w:hanging="360"/>
      </w:pPr>
      <w:rPr>
        <w:rFonts w:ascii="Wingdings" w:hAnsi="Wingdings" w:hint="default"/>
      </w:rPr>
    </w:lvl>
    <w:lvl w:ilvl="3" w:tplc="04150001" w:tentative="1">
      <w:start w:val="1"/>
      <w:numFmt w:val="bullet"/>
      <w:lvlText w:val=""/>
      <w:lvlJc w:val="left"/>
      <w:pPr>
        <w:ind w:left="2772" w:hanging="360"/>
      </w:pPr>
      <w:rPr>
        <w:rFonts w:ascii="Symbol" w:hAnsi="Symbol" w:hint="default"/>
      </w:rPr>
    </w:lvl>
    <w:lvl w:ilvl="4" w:tplc="04150003" w:tentative="1">
      <w:start w:val="1"/>
      <w:numFmt w:val="bullet"/>
      <w:lvlText w:val="o"/>
      <w:lvlJc w:val="left"/>
      <w:pPr>
        <w:ind w:left="3492" w:hanging="360"/>
      </w:pPr>
      <w:rPr>
        <w:rFonts w:ascii="Courier New" w:hAnsi="Courier New" w:cs="Courier New" w:hint="default"/>
      </w:rPr>
    </w:lvl>
    <w:lvl w:ilvl="5" w:tplc="04150005" w:tentative="1">
      <w:start w:val="1"/>
      <w:numFmt w:val="bullet"/>
      <w:lvlText w:val=""/>
      <w:lvlJc w:val="left"/>
      <w:pPr>
        <w:ind w:left="4212" w:hanging="360"/>
      </w:pPr>
      <w:rPr>
        <w:rFonts w:ascii="Wingdings" w:hAnsi="Wingdings" w:hint="default"/>
      </w:rPr>
    </w:lvl>
    <w:lvl w:ilvl="6" w:tplc="04150001" w:tentative="1">
      <w:start w:val="1"/>
      <w:numFmt w:val="bullet"/>
      <w:lvlText w:val=""/>
      <w:lvlJc w:val="left"/>
      <w:pPr>
        <w:ind w:left="4932" w:hanging="360"/>
      </w:pPr>
      <w:rPr>
        <w:rFonts w:ascii="Symbol" w:hAnsi="Symbol" w:hint="default"/>
      </w:rPr>
    </w:lvl>
    <w:lvl w:ilvl="7" w:tplc="04150003" w:tentative="1">
      <w:start w:val="1"/>
      <w:numFmt w:val="bullet"/>
      <w:lvlText w:val="o"/>
      <w:lvlJc w:val="left"/>
      <w:pPr>
        <w:ind w:left="5652" w:hanging="360"/>
      </w:pPr>
      <w:rPr>
        <w:rFonts w:ascii="Courier New" w:hAnsi="Courier New" w:cs="Courier New" w:hint="default"/>
      </w:rPr>
    </w:lvl>
    <w:lvl w:ilvl="8" w:tplc="04150005" w:tentative="1">
      <w:start w:val="1"/>
      <w:numFmt w:val="bullet"/>
      <w:lvlText w:val=""/>
      <w:lvlJc w:val="left"/>
      <w:pPr>
        <w:ind w:left="6372" w:hanging="360"/>
      </w:pPr>
      <w:rPr>
        <w:rFonts w:ascii="Wingdings" w:hAnsi="Wingdings" w:hint="default"/>
      </w:rPr>
    </w:lvl>
  </w:abstractNum>
  <w:abstractNum w:abstractNumId="17" w15:restartNumberingAfterBreak="0">
    <w:nsid w:val="2B8A1969"/>
    <w:multiLevelType w:val="hybridMultilevel"/>
    <w:tmpl w:val="9DA428B8"/>
    <w:lvl w:ilvl="0" w:tplc="04150019">
      <w:start w:val="1"/>
      <w:numFmt w:val="lowerLetter"/>
      <w:lvlText w:val="%1."/>
      <w:lvlJc w:val="left"/>
      <w:pPr>
        <w:ind w:left="720" w:hanging="360"/>
      </w:pPr>
    </w:lvl>
    <w:lvl w:ilvl="1" w:tplc="88CA2DE8">
      <w:start w:val="10"/>
      <w:numFmt w:val="bullet"/>
      <w:lvlText w:val=""/>
      <w:lvlJc w:val="left"/>
      <w:pPr>
        <w:ind w:left="1440" w:hanging="360"/>
      </w:pPr>
      <w:rPr>
        <w:rFonts w:ascii="Symbol" w:eastAsiaTheme="minorHAnsi"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C429A4"/>
    <w:multiLevelType w:val="hybridMultilevel"/>
    <w:tmpl w:val="4AC85E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EE1634"/>
    <w:multiLevelType w:val="hybridMultilevel"/>
    <w:tmpl w:val="FB4AF46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2C670A"/>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FE346B5"/>
    <w:multiLevelType w:val="hybridMultilevel"/>
    <w:tmpl w:val="ACACE390"/>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03633A9"/>
    <w:multiLevelType w:val="multilevel"/>
    <w:tmpl w:val="F08A743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94727C9"/>
    <w:multiLevelType w:val="multilevel"/>
    <w:tmpl w:val="E5188F02"/>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912CC1"/>
    <w:multiLevelType w:val="multilevel"/>
    <w:tmpl w:val="21CE254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AEE471A"/>
    <w:multiLevelType w:val="hybridMultilevel"/>
    <w:tmpl w:val="012E9C3E"/>
    <w:lvl w:ilvl="0" w:tplc="04150019">
      <w:start w:val="1"/>
      <w:numFmt w:val="lowerLetter"/>
      <w:lvlText w:val="%1."/>
      <w:lvlJc w:val="left"/>
      <w:pPr>
        <w:ind w:left="9218" w:hanging="360"/>
      </w:pPr>
    </w:lvl>
    <w:lvl w:ilvl="1" w:tplc="04150019" w:tentative="1">
      <w:start w:val="1"/>
      <w:numFmt w:val="lowerLetter"/>
      <w:lvlText w:val="%2."/>
      <w:lvlJc w:val="left"/>
      <w:pPr>
        <w:ind w:left="9938" w:hanging="360"/>
      </w:pPr>
    </w:lvl>
    <w:lvl w:ilvl="2" w:tplc="0415001B" w:tentative="1">
      <w:start w:val="1"/>
      <w:numFmt w:val="lowerRoman"/>
      <w:lvlText w:val="%3."/>
      <w:lvlJc w:val="right"/>
      <w:pPr>
        <w:ind w:left="10658" w:hanging="180"/>
      </w:pPr>
    </w:lvl>
    <w:lvl w:ilvl="3" w:tplc="0415000F" w:tentative="1">
      <w:start w:val="1"/>
      <w:numFmt w:val="decimal"/>
      <w:lvlText w:val="%4."/>
      <w:lvlJc w:val="left"/>
      <w:pPr>
        <w:ind w:left="11378" w:hanging="360"/>
      </w:pPr>
    </w:lvl>
    <w:lvl w:ilvl="4" w:tplc="04150019" w:tentative="1">
      <w:start w:val="1"/>
      <w:numFmt w:val="lowerLetter"/>
      <w:lvlText w:val="%5."/>
      <w:lvlJc w:val="left"/>
      <w:pPr>
        <w:ind w:left="12098" w:hanging="360"/>
      </w:pPr>
    </w:lvl>
    <w:lvl w:ilvl="5" w:tplc="0415001B" w:tentative="1">
      <w:start w:val="1"/>
      <w:numFmt w:val="lowerRoman"/>
      <w:lvlText w:val="%6."/>
      <w:lvlJc w:val="right"/>
      <w:pPr>
        <w:ind w:left="12818" w:hanging="180"/>
      </w:pPr>
    </w:lvl>
    <w:lvl w:ilvl="6" w:tplc="0415000F" w:tentative="1">
      <w:start w:val="1"/>
      <w:numFmt w:val="decimal"/>
      <w:lvlText w:val="%7."/>
      <w:lvlJc w:val="left"/>
      <w:pPr>
        <w:ind w:left="13538" w:hanging="360"/>
      </w:pPr>
    </w:lvl>
    <w:lvl w:ilvl="7" w:tplc="04150019" w:tentative="1">
      <w:start w:val="1"/>
      <w:numFmt w:val="lowerLetter"/>
      <w:lvlText w:val="%8."/>
      <w:lvlJc w:val="left"/>
      <w:pPr>
        <w:ind w:left="14258" w:hanging="360"/>
      </w:pPr>
    </w:lvl>
    <w:lvl w:ilvl="8" w:tplc="0415001B" w:tentative="1">
      <w:start w:val="1"/>
      <w:numFmt w:val="lowerRoman"/>
      <w:lvlText w:val="%9."/>
      <w:lvlJc w:val="right"/>
      <w:pPr>
        <w:ind w:left="14978" w:hanging="180"/>
      </w:pPr>
    </w:lvl>
  </w:abstractNum>
  <w:abstractNum w:abstractNumId="26" w15:restartNumberingAfterBreak="0">
    <w:nsid w:val="4DF56BB3"/>
    <w:multiLevelType w:val="multilevel"/>
    <w:tmpl w:val="6B981976"/>
    <w:lvl w:ilvl="0">
      <w:start w:val="1"/>
      <w:numFmt w:val="decimal"/>
      <w:lvlText w:val="%1.1"/>
      <w:lvlJc w:val="left"/>
      <w:pPr>
        <w:ind w:left="360" w:hanging="360"/>
      </w:pPr>
      <w:rPr>
        <w:rFonts w:hint="default"/>
      </w:rPr>
    </w:lvl>
    <w:lvl w:ilvl="1">
      <w:start w:val="1"/>
      <w:numFmt w:val="decimal"/>
      <w:lvlText w:val="2.%2."/>
      <w:lvlJc w:val="left"/>
      <w:pPr>
        <w:ind w:left="432" w:hanging="432"/>
      </w:pPr>
      <w:rPr>
        <w:rFonts w:hint="default"/>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E7A71AE"/>
    <w:multiLevelType w:val="hybridMultilevel"/>
    <w:tmpl w:val="0624D766"/>
    <w:lvl w:ilvl="0" w:tplc="04150015">
      <w:start w:val="1"/>
      <w:numFmt w:val="upp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4F9E14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4E593C"/>
    <w:multiLevelType w:val="hybridMultilevel"/>
    <w:tmpl w:val="5A444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434DB8"/>
    <w:multiLevelType w:val="hybridMultilevel"/>
    <w:tmpl w:val="A7D888E0"/>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1" w15:restartNumberingAfterBreak="0">
    <w:nsid w:val="56414839"/>
    <w:multiLevelType w:val="hybridMultilevel"/>
    <w:tmpl w:val="023CF588"/>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2" w15:restartNumberingAfterBreak="0">
    <w:nsid w:val="56566A36"/>
    <w:multiLevelType w:val="hybridMultilevel"/>
    <w:tmpl w:val="31A62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9B6300"/>
    <w:multiLevelType w:val="hybridMultilevel"/>
    <w:tmpl w:val="02166C9A"/>
    <w:lvl w:ilvl="0" w:tplc="BC9C46EC">
      <w:start w:val="1"/>
      <w:numFmt w:val="lowerLetter"/>
      <w:lvlText w:val="%1."/>
      <w:lvlJc w:val="left"/>
      <w:pPr>
        <w:tabs>
          <w:tab w:val="num" w:pos="1146"/>
        </w:tabs>
        <w:ind w:left="1146" w:hanging="360"/>
      </w:pPr>
      <w:rPr>
        <w:rFonts w:ascii="Tahoma" w:eastAsia="Times New Roman" w:hAnsi="Tahoma" w:cs="Tahoma"/>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34" w15:restartNumberingAfterBreak="0">
    <w:nsid w:val="5FF573A6"/>
    <w:multiLevelType w:val="hybridMultilevel"/>
    <w:tmpl w:val="D6CCE0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BE6529"/>
    <w:multiLevelType w:val="hybridMultilevel"/>
    <w:tmpl w:val="B30AF442"/>
    <w:lvl w:ilvl="0" w:tplc="0415000F">
      <w:start w:val="1"/>
      <w:numFmt w:val="decimal"/>
      <w:lvlText w:val="%1."/>
      <w:lvlJc w:val="left"/>
      <w:pPr>
        <w:ind w:left="720" w:hanging="360"/>
      </w:pPr>
    </w:lvl>
    <w:lvl w:ilvl="1" w:tplc="FFFFFFFF">
      <w:start w:val="10"/>
      <w:numFmt w:val="bullet"/>
      <w:lvlText w:val=""/>
      <w:lvlJc w:val="left"/>
      <w:pPr>
        <w:ind w:left="1440" w:hanging="360"/>
      </w:pPr>
      <w:rPr>
        <w:rFonts w:ascii="Symbol" w:eastAsiaTheme="minorHAnsi" w:hAnsi="Symbol" w:cstheme="minorHAns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B3D537A"/>
    <w:multiLevelType w:val="hybridMultilevel"/>
    <w:tmpl w:val="3406547C"/>
    <w:lvl w:ilvl="0" w:tplc="04150019">
      <w:start w:val="1"/>
      <w:numFmt w:val="lowerLetter"/>
      <w:lvlText w:val="%1."/>
      <w:lvlJc w:val="left"/>
      <w:pPr>
        <w:ind w:left="1428" w:hanging="360"/>
      </w:pPr>
    </w:lvl>
    <w:lvl w:ilvl="1" w:tplc="34E80222">
      <w:start w:val="1"/>
      <w:numFmt w:val="lowerLetter"/>
      <w:lvlText w:val="%2)"/>
      <w:lvlJc w:val="left"/>
      <w:pPr>
        <w:ind w:left="2493" w:hanging="705"/>
      </w:pPr>
      <w:rPr>
        <w:rFonts w:hint="default"/>
      </w:rPr>
    </w:lvl>
    <w:lvl w:ilvl="2" w:tplc="83609C2C">
      <w:start w:val="12"/>
      <w:numFmt w:val="bullet"/>
      <w:lvlText w:val="•"/>
      <w:lvlJc w:val="left"/>
      <w:pPr>
        <w:ind w:left="3393" w:hanging="705"/>
      </w:pPr>
      <w:rPr>
        <w:rFonts w:ascii="Segoe UI" w:eastAsiaTheme="minorHAnsi" w:hAnsi="Segoe UI" w:cs="Segoe UI"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6D6935FA"/>
    <w:multiLevelType w:val="hybridMultilevel"/>
    <w:tmpl w:val="01F21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EB789D"/>
    <w:multiLevelType w:val="hybridMultilevel"/>
    <w:tmpl w:val="07046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C35446"/>
    <w:multiLevelType w:val="hybridMultilevel"/>
    <w:tmpl w:val="871E01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1F4042"/>
    <w:multiLevelType w:val="hybridMultilevel"/>
    <w:tmpl w:val="DBF2702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46488EFA">
      <w:start w:val="1"/>
      <w:numFmt w:val="bullet"/>
      <w:lvlText w:val="-"/>
      <w:lvlJc w:val="left"/>
      <w:pPr>
        <w:ind w:left="2160" w:hanging="180"/>
      </w:pPr>
      <w:rPr>
        <w:rFonts w:ascii="Symbol" w:hAnsi="Symbol" w:hint="default"/>
        <w:color w:val="FF585D"/>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CA7758F"/>
    <w:multiLevelType w:val="hybridMultilevel"/>
    <w:tmpl w:val="920ECC12"/>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2" w15:restartNumberingAfterBreak="0">
    <w:nsid w:val="7D9C21F0"/>
    <w:multiLevelType w:val="multilevel"/>
    <w:tmpl w:val="6B981976"/>
    <w:lvl w:ilvl="0">
      <w:start w:val="1"/>
      <w:numFmt w:val="decimal"/>
      <w:lvlText w:val="%1.1"/>
      <w:lvlJc w:val="left"/>
      <w:pPr>
        <w:ind w:left="360" w:hanging="360"/>
      </w:pPr>
      <w:rPr>
        <w:rFonts w:hint="default"/>
      </w:rPr>
    </w:lvl>
    <w:lvl w:ilvl="1">
      <w:start w:val="1"/>
      <w:numFmt w:val="decimal"/>
      <w:lvlText w:val="2.%2."/>
      <w:lvlJc w:val="left"/>
      <w:pPr>
        <w:ind w:left="432" w:hanging="432"/>
      </w:pPr>
      <w:rPr>
        <w:rFonts w:hint="default"/>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EED30FD"/>
    <w:multiLevelType w:val="multilevel"/>
    <w:tmpl w:val="3F120EA2"/>
    <w:lvl w:ilvl="0">
      <w:start w:val="1"/>
      <w:numFmt w:val="lowerLetter"/>
      <w:lvlText w:val="%1."/>
      <w:lvlJc w:val="left"/>
      <w:pPr>
        <w:ind w:left="360" w:hanging="360"/>
      </w:pPr>
      <w:rPr>
        <w:rFonts w:hint="default"/>
      </w:rPr>
    </w:lvl>
    <w:lvl w:ilvl="1">
      <w:start w:val="1"/>
      <w:numFmt w:val="decimal"/>
      <w:lvlText w:val="2.%2."/>
      <w:lvlJc w:val="left"/>
      <w:pPr>
        <w:ind w:left="432" w:hanging="432"/>
      </w:pPr>
      <w:rPr>
        <w:rFonts w:hint="default"/>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F071219"/>
    <w:multiLevelType w:val="hybridMultilevel"/>
    <w:tmpl w:val="87205F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7A4F33"/>
    <w:multiLevelType w:val="multilevel"/>
    <w:tmpl w:val="6B981976"/>
    <w:lvl w:ilvl="0">
      <w:start w:val="1"/>
      <w:numFmt w:val="decimal"/>
      <w:lvlText w:val="%1.1"/>
      <w:lvlJc w:val="left"/>
      <w:pPr>
        <w:ind w:left="360" w:hanging="360"/>
      </w:pPr>
      <w:rPr>
        <w:rFonts w:hint="default"/>
      </w:rPr>
    </w:lvl>
    <w:lvl w:ilvl="1">
      <w:start w:val="1"/>
      <w:numFmt w:val="decimal"/>
      <w:lvlText w:val="2.%2."/>
      <w:lvlJc w:val="left"/>
      <w:pPr>
        <w:ind w:left="432" w:hanging="432"/>
      </w:pPr>
      <w:rPr>
        <w:rFonts w:hint="default"/>
      </w:rPr>
    </w:lvl>
    <w:lvl w:ilvl="2">
      <w:start w:val="1"/>
      <w:numFmt w:val="decimal"/>
      <w:lvlText w:val="%1.%2.%3."/>
      <w:lvlJc w:val="left"/>
      <w:pPr>
        <w:ind w:left="1224" w:hanging="504"/>
      </w:pPr>
      <w:rPr>
        <w:rFonts w:hint="default"/>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F99595A"/>
    <w:multiLevelType w:val="hybridMultilevel"/>
    <w:tmpl w:val="50E4D106"/>
    <w:lvl w:ilvl="0" w:tplc="0415000F">
      <w:start w:val="1"/>
      <w:numFmt w:val="decimal"/>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num w:numId="1" w16cid:durableId="2117410225">
    <w:abstractNumId w:val="20"/>
  </w:num>
  <w:num w:numId="2" w16cid:durableId="919169910">
    <w:abstractNumId w:val="28"/>
  </w:num>
  <w:num w:numId="3" w16cid:durableId="961350657">
    <w:abstractNumId w:val="24"/>
  </w:num>
  <w:num w:numId="4" w16cid:durableId="1036463271">
    <w:abstractNumId w:val="23"/>
  </w:num>
  <w:num w:numId="5" w16cid:durableId="197276798">
    <w:abstractNumId w:val="42"/>
  </w:num>
  <w:num w:numId="6" w16cid:durableId="478376596">
    <w:abstractNumId w:val="36"/>
  </w:num>
  <w:num w:numId="7" w16cid:durableId="1615987384">
    <w:abstractNumId w:val="19"/>
  </w:num>
  <w:num w:numId="8" w16cid:durableId="2027172877">
    <w:abstractNumId w:val="40"/>
  </w:num>
  <w:num w:numId="9" w16cid:durableId="462306386">
    <w:abstractNumId w:val="12"/>
  </w:num>
  <w:num w:numId="10" w16cid:durableId="1499464884">
    <w:abstractNumId w:val="39"/>
  </w:num>
  <w:num w:numId="11" w16cid:durableId="1921284199">
    <w:abstractNumId w:val="44"/>
  </w:num>
  <w:num w:numId="12" w16cid:durableId="1450396630">
    <w:abstractNumId w:val="30"/>
  </w:num>
  <w:num w:numId="13" w16cid:durableId="837773863">
    <w:abstractNumId w:val="31"/>
  </w:num>
  <w:num w:numId="14" w16cid:durableId="1382171025">
    <w:abstractNumId w:val="41"/>
  </w:num>
  <w:num w:numId="15" w16cid:durableId="1691447062">
    <w:abstractNumId w:val="5"/>
  </w:num>
  <w:num w:numId="16" w16cid:durableId="1777167459">
    <w:abstractNumId w:val="10"/>
  </w:num>
  <w:num w:numId="17" w16cid:durableId="48503761">
    <w:abstractNumId w:val="25"/>
  </w:num>
  <w:num w:numId="18" w16cid:durableId="1228807782">
    <w:abstractNumId w:val="4"/>
  </w:num>
  <w:num w:numId="19" w16cid:durableId="1995524550">
    <w:abstractNumId w:val="17"/>
  </w:num>
  <w:num w:numId="20" w16cid:durableId="1929338475">
    <w:abstractNumId w:val="43"/>
  </w:num>
  <w:num w:numId="21" w16cid:durableId="41100971">
    <w:abstractNumId w:val="9"/>
  </w:num>
  <w:num w:numId="22" w16cid:durableId="387607869">
    <w:abstractNumId w:val="1"/>
  </w:num>
  <w:num w:numId="23" w16cid:durableId="991059142">
    <w:abstractNumId w:val="32"/>
  </w:num>
  <w:num w:numId="24" w16cid:durableId="1628126411">
    <w:abstractNumId w:val="7"/>
  </w:num>
  <w:num w:numId="25" w16cid:durableId="698090020">
    <w:abstractNumId w:val="8"/>
  </w:num>
  <w:num w:numId="26" w16cid:durableId="1284851602">
    <w:abstractNumId w:val="11"/>
  </w:num>
  <w:num w:numId="27" w16cid:durableId="470364373">
    <w:abstractNumId w:val="27"/>
  </w:num>
  <w:num w:numId="28" w16cid:durableId="231889085">
    <w:abstractNumId w:val="18"/>
  </w:num>
  <w:num w:numId="29" w16cid:durableId="884949844">
    <w:abstractNumId w:val="26"/>
  </w:num>
  <w:num w:numId="30" w16cid:durableId="1240365212">
    <w:abstractNumId w:val="45"/>
  </w:num>
  <w:num w:numId="31" w16cid:durableId="1478255808">
    <w:abstractNumId w:val="0"/>
  </w:num>
  <w:num w:numId="32" w16cid:durableId="1002705709">
    <w:abstractNumId w:val="33"/>
  </w:num>
  <w:num w:numId="33" w16cid:durableId="569196718">
    <w:abstractNumId w:val="15"/>
  </w:num>
  <w:num w:numId="34" w16cid:durableId="1011835268">
    <w:abstractNumId w:val="13"/>
  </w:num>
  <w:num w:numId="35" w16cid:durableId="786657240">
    <w:abstractNumId w:val="22"/>
  </w:num>
  <w:num w:numId="36" w16cid:durableId="1280796799">
    <w:abstractNumId w:val="16"/>
  </w:num>
  <w:num w:numId="37" w16cid:durableId="529954332">
    <w:abstractNumId w:val="21"/>
  </w:num>
  <w:num w:numId="38" w16cid:durableId="325717735">
    <w:abstractNumId w:val="35"/>
  </w:num>
  <w:num w:numId="39" w16cid:durableId="992222559">
    <w:abstractNumId w:val="3"/>
  </w:num>
  <w:num w:numId="40" w16cid:durableId="286471435">
    <w:abstractNumId w:val="14"/>
  </w:num>
  <w:num w:numId="41" w16cid:durableId="324167626">
    <w:abstractNumId w:val="34"/>
  </w:num>
  <w:num w:numId="42" w16cid:durableId="1599095831">
    <w:abstractNumId w:val="38"/>
  </w:num>
  <w:num w:numId="43" w16cid:durableId="1303998275">
    <w:abstractNumId w:val="29"/>
  </w:num>
  <w:num w:numId="44" w16cid:durableId="1138380401">
    <w:abstractNumId w:val="2"/>
  </w:num>
  <w:num w:numId="45" w16cid:durableId="1797873736">
    <w:abstractNumId w:val="6"/>
  </w:num>
  <w:num w:numId="46" w16cid:durableId="766072510">
    <w:abstractNumId w:val="46"/>
  </w:num>
  <w:num w:numId="47" w16cid:durableId="1358460498">
    <w:abstractNumId w:val="3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CB2"/>
    <w:rsid w:val="00000139"/>
    <w:rsid w:val="00002AB9"/>
    <w:rsid w:val="00007B7C"/>
    <w:rsid w:val="00013D0B"/>
    <w:rsid w:val="00031BC9"/>
    <w:rsid w:val="0004031E"/>
    <w:rsid w:val="00043893"/>
    <w:rsid w:val="00045FE5"/>
    <w:rsid w:val="000676E8"/>
    <w:rsid w:val="000702D3"/>
    <w:rsid w:val="00073122"/>
    <w:rsid w:val="00074EA3"/>
    <w:rsid w:val="00082E50"/>
    <w:rsid w:val="000917FF"/>
    <w:rsid w:val="000B51FE"/>
    <w:rsid w:val="000B7A8B"/>
    <w:rsid w:val="000C2709"/>
    <w:rsid w:val="000C4079"/>
    <w:rsid w:val="000C6B10"/>
    <w:rsid w:val="000C78B6"/>
    <w:rsid w:val="000D72EA"/>
    <w:rsid w:val="000E0809"/>
    <w:rsid w:val="000F4D6A"/>
    <w:rsid w:val="000F5599"/>
    <w:rsid w:val="000F6B3D"/>
    <w:rsid w:val="00102D1F"/>
    <w:rsid w:val="00107A7B"/>
    <w:rsid w:val="0011527F"/>
    <w:rsid w:val="00133AAC"/>
    <w:rsid w:val="001416C5"/>
    <w:rsid w:val="00152855"/>
    <w:rsid w:val="001539C3"/>
    <w:rsid w:val="00157A91"/>
    <w:rsid w:val="0017321F"/>
    <w:rsid w:val="00182BE1"/>
    <w:rsid w:val="00192E9C"/>
    <w:rsid w:val="001975DD"/>
    <w:rsid w:val="001B4DB6"/>
    <w:rsid w:val="001B66FE"/>
    <w:rsid w:val="001C4045"/>
    <w:rsid w:val="001C565D"/>
    <w:rsid w:val="001D0358"/>
    <w:rsid w:val="001D2DBA"/>
    <w:rsid w:val="001F05A5"/>
    <w:rsid w:val="00201FCD"/>
    <w:rsid w:val="002061C8"/>
    <w:rsid w:val="00234371"/>
    <w:rsid w:val="00236258"/>
    <w:rsid w:val="00241E7D"/>
    <w:rsid w:val="00245A6E"/>
    <w:rsid w:val="00255431"/>
    <w:rsid w:val="00256CEE"/>
    <w:rsid w:val="00277960"/>
    <w:rsid w:val="002A1CD0"/>
    <w:rsid w:val="002A36A7"/>
    <w:rsid w:val="002A7E75"/>
    <w:rsid w:val="002B420A"/>
    <w:rsid w:val="002D1A40"/>
    <w:rsid w:val="002F1034"/>
    <w:rsid w:val="00303AB8"/>
    <w:rsid w:val="00306136"/>
    <w:rsid w:val="00316653"/>
    <w:rsid w:val="003242CF"/>
    <w:rsid w:val="003338C8"/>
    <w:rsid w:val="0035603C"/>
    <w:rsid w:val="00362538"/>
    <w:rsid w:val="00362F43"/>
    <w:rsid w:val="00364AD3"/>
    <w:rsid w:val="0036712E"/>
    <w:rsid w:val="003869B9"/>
    <w:rsid w:val="0039072B"/>
    <w:rsid w:val="0039730D"/>
    <w:rsid w:val="003A25E3"/>
    <w:rsid w:val="003A5F66"/>
    <w:rsid w:val="003A79F7"/>
    <w:rsid w:val="003B7768"/>
    <w:rsid w:val="003D08EF"/>
    <w:rsid w:val="003E1E57"/>
    <w:rsid w:val="003E221E"/>
    <w:rsid w:val="003E454E"/>
    <w:rsid w:val="00412F35"/>
    <w:rsid w:val="00414B58"/>
    <w:rsid w:val="0041504B"/>
    <w:rsid w:val="004217F9"/>
    <w:rsid w:val="00421DDB"/>
    <w:rsid w:val="004275C3"/>
    <w:rsid w:val="00434F9C"/>
    <w:rsid w:val="00436112"/>
    <w:rsid w:val="0043692F"/>
    <w:rsid w:val="00446E01"/>
    <w:rsid w:val="00452E5E"/>
    <w:rsid w:val="0047404E"/>
    <w:rsid w:val="0047722B"/>
    <w:rsid w:val="0049278B"/>
    <w:rsid w:val="00494875"/>
    <w:rsid w:val="00496653"/>
    <w:rsid w:val="004B691A"/>
    <w:rsid w:val="004C26CC"/>
    <w:rsid w:val="004C28E1"/>
    <w:rsid w:val="004D2D3F"/>
    <w:rsid w:val="004D6818"/>
    <w:rsid w:val="004D6FD3"/>
    <w:rsid w:val="004F3BE4"/>
    <w:rsid w:val="004F6B37"/>
    <w:rsid w:val="00510735"/>
    <w:rsid w:val="00513583"/>
    <w:rsid w:val="005137E5"/>
    <w:rsid w:val="00520383"/>
    <w:rsid w:val="00530C29"/>
    <w:rsid w:val="00534A34"/>
    <w:rsid w:val="00536963"/>
    <w:rsid w:val="00544204"/>
    <w:rsid w:val="00553691"/>
    <w:rsid w:val="00555A4A"/>
    <w:rsid w:val="00557CAF"/>
    <w:rsid w:val="00564089"/>
    <w:rsid w:val="00587CD1"/>
    <w:rsid w:val="0059482A"/>
    <w:rsid w:val="00597D2D"/>
    <w:rsid w:val="005A6117"/>
    <w:rsid w:val="005B3DF2"/>
    <w:rsid w:val="005B7563"/>
    <w:rsid w:val="005C4B4C"/>
    <w:rsid w:val="005E0EEB"/>
    <w:rsid w:val="005E37B9"/>
    <w:rsid w:val="005E501E"/>
    <w:rsid w:val="00611128"/>
    <w:rsid w:val="006159FE"/>
    <w:rsid w:val="0061680A"/>
    <w:rsid w:val="006200BF"/>
    <w:rsid w:val="006356FF"/>
    <w:rsid w:val="0065293B"/>
    <w:rsid w:val="00662102"/>
    <w:rsid w:val="00664606"/>
    <w:rsid w:val="00683319"/>
    <w:rsid w:val="00685237"/>
    <w:rsid w:val="00687B0F"/>
    <w:rsid w:val="00691CE8"/>
    <w:rsid w:val="006A2B60"/>
    <w:rsid w:val="006B68B7"/>
    <w:rsid w:val="006C0200"/>
    <w:rsid w:val="006C2D7E"/>
    <w:rsid w:val="006F2755"/>
    <w:rsid w:val="006F325D"/>
    <w:rsid w:val="006F7B1A"/>
    <w:rsid w:val="00702061"/>
    <w:rsid w:val="0070413D"/>
    <w:rsid w:val="00712A93"/>
    <w:rsid w:val="00723AD5"/>
    <w:rsid w:val="00737406"/>
    <w:rsid w:val="00751986"/>
    <w:rsid w:val="00752AA3"/>
    <w:rsid w:val="0075311D"/>
    <w:rsid w:val="007562E5"/>
    <w:rsid w:val="007625E5"/>
    <w:rsid w:val="00764D86"/>
    <w:rsid w:val="007701D9"/>
    <w:rsid w:val="007819E4"/>
    <w:rsid w:val="00783D82"/>
    <w:rsid w:val="007905E2"/>
    <w:rsid w:val="00791D08"/>
    <w:rsid w:val="007A5DBB"/>
    <w:rsid w:val="007B7968"/>
    <w:rsid w:val="007C4D6F"/>
    <w:rsid w:val="007C632B"/>
    <w:rsid w:val="007D2D80"/>
    <w:rsid w:val="007D32ED"/>
    <w:rsid w:val="007E18C4"/>
    <w:rsid w:val="007E38F4"/>
    <w:rsid w:val="007F34A3"/>
    <w:rsid w:val="007F5B02"/>
    <w:rsid w:val="008046B3"/>
    <w:rsid w:val="008116D4"/>
    <w:rsid w:val="00817331"/>
    <w:rsid w:val="00820BBD"/>
    <w:rsid w:val="00822B4B"/>
    <w:rsid w:val="00827FAB"/>
    <w:rsid w:val="00834067"/>
    <w:rsid w:val="008358F9"/>
    <w:rsid w:val="00840562"/>
    <w:rsid w:val="0085613F"/>
    <w:rsid w:val="00864098"/>
    <w:rsid w:val="0088586F"/>
    <w:rsid w:val="00892741"/>
    <w:rsid w:val="008929A2"/>
    <w:rsid w:val="0089576E"/>
    <w:rsid w:val="008A4C68"/>
    <w:rsid w:val="008A6A69"/>
    <w:rsid w:val="008B45E8"/>
    <w:rsid w:val="008C2667"/>
    <w:rsid w:val="008C453E"/>
    <w:rsid w:val="008C7713"/>
    <w:rsid w:val="008D0529"/>
    <w:rsid w:val="008D5F41"/>
    <w:rsid w:val="008D7280"/>
    <w:rsid w:val="008E4194"/>
    <w:rsid w:val="008F4F2F"/>
    <w:rsid w:val="00900E1F"/>
    <w:rsid w:val="009145CB"/>
    <w:rsid w:val="00916405"/>
    <w:rsid w:val="0092542F"/>
    <w:rsid w:val="00956E6D"/>
    <w:rsid w:val="00966816"/>
    <w:rsid w:val="00974745"/>
    <w:rsid w:val="0097631C"/>
    <w:rsid w:val="00976B75"/>
    <w:rsid w:val="009811B1"/>
    <w:rsid w:val="00985C5A"/>
    <w:rsid w:val="00994E2E"/>
    <w:rsid w:val="00997F6D"/>
    <w:rsid w:val="009B084E"/>
    <w:rsid w:val="009C0C10"/>
    <w:rsid w:val="009D3BD5"/>
    <w:rsid w:val="009D6B2A"/>
    <w:rsid w:val="009D7B9C"/>
    <w:rsid w:val="009E2BEC"/>
    <w:rsid w:val="009E4FF7"/>
    <w:rsid w:val="009E7A1E"/>
    <w:rsid w:val="009E7FEE"/>
    <w:rsid w:val="00A0015D"/>
    <w:rsid w:val="00A03020"/>
    <w:rsid w:val="00A04792"/>
    <w:rsid w:val="00A16E63"/>
    <w:rsid w:val="00A36067"/>
    <w:rsid w:val="00A378F5"/>
    <w:rsid w:val="00A452A2"/>
    <w:rsid w:val="00A56F7D"/>
    <w:rsid w:val="00A6001E"/>
    <w:rsid w:val="00A61EF6"/>
    <w:rsid w:val="00A64FF0"/>
    <w:rsid w:val="00A7229B"/>
    <w:rsid w:val="00A761AD"/>
    <w:rsid w:val="00A77C22"/>
    <w:rsid w:val="00A82957"/>
    <w:rsid w:val="00A84045"/>
    <w:rsid w:val="00A864B2"/>
    <w:rsid w:val="00A90ED8"/>
    <w:rsid w:val="00A918E3"/>
    <w:rsid w:val="00A970A2"/>
    <w:rsid w:val="00AA1DFF"/>
    <w:rsid w:val="00AA5ECB"/>
    <w:rsid w:val="00AC111F"/>
    <w:rsid w:val="00AC2481"/>
    <w:rsid w:val="00AC3B8C"/>
    <w:rsid w:val="00AE4957"/>
    <w:rsid w:val="00AF732C"/>
    <w:rsid w:val="00B01186"/>
    <w:rsid w:val="00B02063"/>
    <w:rsid w:val="00B17D60"/>
    <w:rsid w:val="00B533BA"/>
    <w:rsid w:val="00B61DBD"/>
    <w:rsid w:val="00B70700"/>
    <w:rsid w:val="00B75FA1"/>
    <w:rsid w:val="00B81522"/>
    <w:rsid w:val="00B9160C"/>
    <w:rsid w:val="00B965F5"/>
    <w:rsid w:val="00BA5701"/>
    <w:rsid w:val="00BB6C2C"/>
    <w:rsid w:val="00BC2D18"/>
    <w:rsid w:val="00BC5CCB"/>
    <w:rsid w:val="00BC6384"/>
    <w:rsid w:val="00BD2237"/>
    <w:rsid w:val="00BD7701"/>
    <w:rsid w:val="00BE2605"/>
    <w:rsid w:val="00BF542C"/>
    <w:rsid w:val="00C02F62"/>
    <w:rsid w:val="00C063DE"/>
    <w:rsid w:val="00C07750"/>
    <w:rsid w:val="00C166B2"/>
    <w:rsid w:val="00C20FA4"/>
    <w:rsid w:val="00C241A8"/>
    <w:rsid w:val="00C27D41"/>
    <w:rsid w:val="00C37392"/>
    <w:rsid w:val="00C37755"/>
    <w:rsid w:val="00C4384C"/>
    <w:rsid w:val="00C61489"/>
    <w:rsid w:val="00C6457D"/>
    <w:rsid w:val="00C676B8"/>
    <w:rsid w:val="00C72B09"/>
    <w:rsid w:val="00C72CB2"/>
    <w:rsid w:val="00C81CE1"/>
    <w:rsid w:val="00C82E06"/>
    <w:rsid w:val="00C836AC"/>
    <w:rsid w:val="00C8387B"/>
    <w:rsid w:val="00C97D22"/>
    <w:rsid w:val="00CA3CD2"/>
    <w:rsid w:val="00CB7D47"/>
    <w:rsid w:val="00CC0B68"/>
    <w:rsid w:val="00CC30C6"/>
    <w:rsid w:val="00CE66FC"/>
    <w:rsid w:val="00CF30B5"/>
    <w:rsid w:val="00D05402"/>
    <w:rsid w:val="00D064C8"/>
    <w:rsid w:val="00D13718"/>
    <w:rsid w:val="00D15296"/>
    <w:rsid w:val="00D23C5C"/>
    <w:rsid w:val="00D3129B"/>
    <w:rsid w:val="00D34D3B"/>
    <w:rsid w:val="00D34D82"/>
    <w:rsid w:val="00D36C51"/>
    <w:rsid w:val="00D36D12"/>
    <w:rsid w:val="00D42291"/>
    <w:rsid w:val="00D64EA1"/>
    <w:rsid w:val="00D7458F"/>
    <w:rsid w:val="00D772F8"/>
    <w:rsid w:val="00D77698"/>
    <w:rsid w:val="00D86B1B"/>
    <w:rsid w:val="00D905D6"/>
    <w:rsid w:val="00DA21E7"/>
    <w:rsid w:val="00DB16B5"/>
    <w:rsid w:val="00DB49AC"/>
    <w:rsid w:val="00DC1412"/>
    <w:rsid w:val="00DC1818"/>
    <w:rsid w:val="00DD665C"/>
    <w:rsid w:val="00DE610B"/>
    <w:rsid w:val="00DF0701"/>
    <w:rsid w:val="00E00A52"/>
    <w:rsid w:val="00E13966"/>
    <w:rsid w:val="00E34AB9"/>
    <w:rsid w:val="00E35D73"/>
    <w:rsid w:val="00E4301F"/>
    <w:rsid w:val="00E4402E"/>
    <w:rsid w:val="00E50989"/>
    <w:rsid w:val="00E5487E"/>
    <w:rsid w:val="00E54F87"/>
    <w:rsid w:val="00E76DEB"/>
    <w:rsid w:val="00E808D5"/>
    <w:rsid w:val="00E8248A"/>
    <w:rsid w:val="00EA7C99"/>
    <w:rsid w:val="00EB1C9E"/>
    <w:rsid w:val="00EB21B2"/>
    <w:rsid w:val="00EB3656"/>
    <w:rsid w:val="00ED4A81"/>
    <w:rsid w:val="00EE1B84"/>
    <w:rsid w:val="00EF6287"/>
    <w:rsid w:val="00EF7953"/>
    <w:rsid w:val="00F004A2"/>
    <w:rsid w:val="00F11553"/>
    <w:rsid w:val="00F3101E"/>
    <w:rsid w:val="00F46ED1"/>
    <w:rsid w:val="00F55EDF"/>
    <w:rsid w:val="00F57D9D"/>
    <w:rsid w:val="00F63795"/>
    <w:rsid w:val="00F65E49"/>
    <w:rsid w:val="00F72F75"/>
    <w:rsid w:val="00F74355"/>
    <w:rsid w:val="00F75606"/>
    <w:rsid w:val="00F80A4A"/>
    <w:rsid w:val="00F820DB"/>
    <w:rsid w:val="00F85D22"/>
    <w:rsid w:val="00F93BCF"/>
    <w:rsid w:val="00F96826"/>
    <w:rsid w:val="00F97614"/>
    <w:rsid w:val="00FA2F26"/>
    <w:rsid w:val="00FC11D2"/>
    <w:rsid w:val="00FC4F5B"/>
    <w:rsid w:val="00FE2D4D"/>
    <w:rsid w:val="00FF61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B0DE7"/>
  <w15:docId w15:val="{AA0B276B-D60A-4869-A9F1-2E8AAF01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6A2B60"/>
    <w:pPr>
      <w:spacing w:line="288" w:lineRule="auto"/>
    </w:pPr>
    <w:rPr>
      <w:rFonts w:ascii="Segoe UI" w:hAnsi="Segoe UI"/>
      <w:sz w:val="20"/>
    </w:rPr>
  </w:style>
  <w:style w:type="paragraph" w:styleId="Nagwek1">
    <w:name w:val="heading 1"/>
    <w:aliases w:val="STBU - Nagłówek 1"/>
    <w:basedOn w:val="Normalny"/>
    <w:next w:val="Normalny"/>
    <w:link w:val="Nagwek1Znak"/>
    <w:uiPriority w:val="9"/>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F79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uiPriority w:val="9"/>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uiPriority w:val="10"/>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97D22"/>
    <w:rPr>
      <w:rFonts w:asciiTheme="majorHAnsi" w:eastAsiaTheme="majorEastAsia" w:hAnsiTheme="majorHAnsi" w:cstheme="majorBidi"/>
      <w:spacing w:val="-10"/>
      <w:kern w:val="28"/>
      <w:sz w:val="56"/>
      <w:szCs w:val="56"/>
    </w:rPr>
  </w:style>
  <w:style w:type="paragraph" w:styleId="Akapitzlist">
    <w:name w:val="List Paragraph"/>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Tabela Segoe"/>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w:hAnsi="Ubuntu"/>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semiHidden/>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semiHidden/>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4D2D3F"/>
    <w:rPr>
      <w:rFonts w:ascii="Tahoma" w:eastAsia="Times New Roman" w:hAnsi="Tahoma" w:cs="Tahoma"/>
      <w:sz w:val="16"/>
      <w:szCs w:val="16"/>
      <w:lang w:eastAsia="pl-PL"/>
    </w:rPr>
  </w:style>
  <w:style w:type="character" w:styleId="Odwoaniedokomentarza">
    <w:name w:val="annotation reference"/>
    <w:rsid w:val="004D2D3F"/>
    <w:rPr>
      <w:sz w:val="16"/>
      <w:szCs w:val="16"/>
    </w:rPr>
  </w:style>
  <w:style w:type="paragraph" w:styleId="Tekstkomentarza">
    <w:name w:val="annotation text"/>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4D2D3F"/>
    <w:rPr>
      <w:b/>
      <w:bCs/>
    </w:rPr>
  </w:style>
  <w:style w:type="character" w:customStyle="1" w:styleId="TematkomentarzaZnak">
    <w:name w:val="Temat komentarza Znak"/>
    <w:basedOn w:val="TekstkomentarzaZnak"/>
    <w:link w:val="Tematkomentarza"/>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D2D3F"/>
    <w:rPr>
      <w:color w:val="0563C1"/>
      <w:u w:val="single"/>
    </w:rPr>
  </w:style>
  <w:style w:type="character" w:styleId="Nierozpoznanawzmianka">
    <w:name w:val="Unresolved Mention"/>
    <w:uiPriority w:val="99"/>
    <w:semiHidden/>
    <w:unhideWhenUsed/>
    <w:rsid w:val="004D2D3F"/>
    <w:rPr>
      <w:color w:val="605E5C"/>
      <w:shd w:val="clear" w:color="auto" w:fill="E1DFDD"/>
    </w:rPr>
  </w:style>
  <w:style w:type="character" w:customStyle="1" w:styleId="AkapitzlistZnak">
    <w:name w:val="Akapit z listą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rsid w:val="004D2D3F"/>
    <w:rPr>
      <w:rFonts w:ascii="Times New Roman" w:eastAsia="Times New Roman" w:hAnsi="Times New Roman" w:cs="Times New Roman"/>
      <w:sz w:val="20"/>
      <w:szCs w:val="20"/>
      <w:lang w:eastAsia="pl-PL"/>
    </w:rPr>
  </w:style>
  <w:style w:type="character" w:styleId="Odwoanieprzypisukocowego">
    <w:name w:val="endnote reference"/>
    <w:uiPriority w:val="99"/>
    <w:rsid w:val="004D2D3F"/>
    <w:rPr>
      <w:vertAlign w:val="superscript"/>
    </w:rPr>
  </w:style>
  <w:style w:type="character" w:customStyle="1" w:styleId="Nagwek4">
    <w:name w:val="Nagłówek #4_"/>
    <w:link w:val="Nagwek40"/>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0">
    <w:name w:val="Nagłówek #4"/>
    <w:basedOn w:val="Normalny"/>
    <w:link w:val="Nagwek4"/>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uiPriority w:val="99"/>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character" w:styleId="Pogrubienie">
    <w:name w:val="Strong"/>
    <w:basedOn w:val="Domylnaczcionkaakapitu"/>
    <w:uiPriority w:val="22"/>
    <w:qFormat/>
    <w:rsid w:val="00A04792"/>
    <w:rPr>
      <w:b/>
      <w:bCs/>
    </w:rPr>
  </w:style>
  <w:style w:type="table" w:styleId="Tabelasiatki5ciemnaakcent1">
    <w:name w:val="Grid Table 5 Dark Accent 1"/>
    <w:basedOn w:val="Standardowy"/>
    <w:uiPriority w:val="50"/>
    <w:rsid w:val="008E419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asiatki5ciemnaakcent11">
    <w:name w:val="Tabela siatki 5 — ciemna — akcent 11"/>
    <w:basedOn w:val="Standardowy"/>
    <w:next w:val="Tabelasiatki5ciemnaakcent1"/>
    <w:uiPriority w:val="50"/>
    <w:rsid w:val="00FC11D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markedcontent">
    <w:name w:val="markedcontent"/>
    <w:basedOn w:val="Domylnaczcionkaakapitu"/>
    <w:rsid w:val="00436112"/>
  </w:style>
  <w:style w:type="paragraph" w:customStyle="1" w:styleId="TekstpodstawowySegoe">
    <w:name w:val="Tekst podstawowy Segoe"/>
    <w:link w:val="TekstpodstawowySegoeZnak"/>
    <w:qFormat/>
    <w:rsid w:val="00D34D82"/>
    <w:pPr>
      <w:jc w:val="both"/>
    </w:pPr>
    <w:rPr>
      <w:rFonts w:ascii="Segoe UI" w:hAnsi="Segoe UI" w:cs="Arial"/>
      <w:sz w:val="20"/>
    </w:rPr>
  </w:style>
  <w:style w:type="character" w:customStyle="1" w:styleId="TekstpodstawowySegoeZnak">
    <w:name w:val="Tekst podstawowy Segoe Znak"/>
    <w:basedOn w:val="Domylnaczcionkaakapitu"/>
    <w:link w:val="TekstpodstawowySegoe"/>
    <w:rsid w:val="00D34D82"/>
    <w:rPr>
      <w:rFonts w:ascii="Segoe UI" w:hAnsi="Segoe UI"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623005">
      <w:bodyDiv w:val="1"/>
      <w:marLeft w:val="0"/>
      <w:marRight w:val="0"/>
      <w:marTop w:val="0"/>
      <w:marBottom w:val="0"/>
      <w:divBdr>
        <w:top w:val="none" w:sz="0" w:space="0" w:color="auto"/>
        <w:left w:val="none" w:sz="0" w:space="0" w:color="auto"/>
        <w:bottom w:val="none" w:sz="0" w:space="0" w:color="auto"/>
        <w:right w:val="none" w:sz="0" w:space="0" w:color="auto"/>
      </w:divBdr>
    </w:div>
    <w:div w:id="429011962">
      <w:bodyDiv w:val="1"/>
      <w:marLeft w:val="0"/>
      <w:marRight w:val="0"/>
      <w:marTop w:val="0"/>
      <w:marBottom w:val="0"/>
      <w:divBdr>
        <w:top w:val="none" w:sz="0" w:space="0" w:color="auto"/>
        <w:left w:val="none" w:sz="0" w:space="0" w:color="auto"/>
        <w:bottom w:val="none" w:sz="0" w:space="0" w:color="auto"/>
        <w:right w:val="none" w:sz="0" w:space="0" w:color="auto"/>
      </w:divBdr>
    </w:div>
    <w:div w:id="584992651">
      <w:bodyDiv w:val="1"/>
      <w:marLeft w:val="0"/>
      <w:marRight w:val="0"/>
      <w:marTop w:val="0"/>
      <w:marBottom w:val="0"/>
      <w:divBdr>
        <w:top w:val="none" w:sz="0" w:space="0" w:color="auto"/>
        <w:left w:val="none" w:sz="0" w:space="0" w:color="auto"/>
        <w:bottom w:val="none" w:sz="0" w:space="0" w:color="auto"/>
        <w:right w:val="none" w:sz="0" w:space="0" w:color="auto"/>
      </w:divBdr>
    </w:div>
    <w:div w:id="683167706">
      <w:bodyDiv w:val="1"/>
      <w:marLeft w:val="0"/>
      <w:marRight w:val="0"/>
      <w:marTop w:val="0"/>
      <w:marBottom w:val="0"/>
      <w:divBdr>
        <w:top w:val="none" w:sz="0" w:space="0" w:color="auto"/>
        <w:left w:val="none" w:sz="0" w:space="0" w:color="auto"/>
        <w:bottom w:val="none" w:sz="0" w:space="0" w:color="auto"/>
        <w:right w:val="none" w:sz="0" w:space="0" w:color="auto"/>
      </w:divBdr>
    </w:div>
    <w:div w:id="783039238">
      <w:bodyDiv w:val="1"/>
      <w:marLeft w:val="0"/>
      <w:marRight w:val="0"/>
      <w:marTop w:val="0"/>
      <w:marBottom w:val="0"/>
      <w:divBdr>
        <w:top w:val="none" w:sz="0" w:space="0" w:color="auto"/>
        <w:left w:val="none" w:sz="0" w:space="0" w:color="auto"/>
        <w:bottom w:val="none" w:sz="0" w:space="0" w:color="auto"/>
        <w:right w:val="none" w:sz="0" w:space="0" w:color="auto"/>
      </w:divBdr>
    </w:div>
    <w:div w:id="815494894">
      <w:bodyDiv w:val="1"/>
      <w:marLeft w:val="0"/>
      <w:marRight w:val="0"/>
      <w:marTop w:val="0"/>
      <w:marBottom w:val="0"/>
      <w:divBdr>
        <w:top w:val="none" w:sz="0" w:space="0" w:color="auto"/>
        <w:left w:val="none" w:sz="0" w:space="0" w:color="auto"/>
        <w:bottom w:val="none" w:sz="0" w:space="0" w:color="auto"/>
        <w:right w:val="none" w:sz="0" w:space="0" w:color="auto"/>
      </w:divBdr>
    </w:div>
    <w:div w:id="817265468">
      <w:bodyDiv w:val="1"/>
      <w:marLeft w:val="0"/>
      <w:marRight w:val="0"/>
      <w:marTop w:val="0"/>
      <w:marBottom w:val="0"/>
      <w:divBdr>
        <w:top w:val="none" w:sz="0" w:space="0" w:color="auto"/>
        <w:left w:val="none" w:sz="0" w:space="0" w:color="auto"/>
        <w:bottom w:val="none" w:sz="0" w:space="0" w:color="auto"/>
        <w:right w:val="none" w:sz="0" w:space="0" w:color="auto"/>
      </w:divBdr>
    </w:div>
    <w:div w:id="827793958">
      <w:bodyDiv w:val="1"/>
      <w:marLeft w:val="0"/>
      <w:marRight w:val="0"/>
      <w:marTop w:val="0"/>
      <w:marBottom w:val="0"/>
      <w:divBdr>
        <w:top w:val="none" w:sz="0" w:space="0" w:color="auto"/>
        <w:left w:val="none" w:sz="0" w:space="0" w:color="auto"/>
        <w:bottom w:val="none" w:sz="0" w:space="0" w:color="auto"/>
        <w:right w:val="none" w:sz="0" w:space="0" w:color="auto"/>
      </w:divBdr>
    </w:div>
    <w:div w:id="938638346">
      <w:bodyDiv w:val="1"/>
      <w:marLeft w:val="0"/>
      <w:marRight w:val="0"/>
      <w:marTop w:val="0"/>
      <w:marBottom w:val="0"/>
      <w:divBdr>
        <w:top w:val="none" w:sz="0" w:space="0" w:color="auto"/>
        <w:left w:val="none" w:sz="0" w:space="0" w:color="auto"/>
        <w:bottom w:val="none" w:sz="0" w:space="0" w:color="auto"/>
        <w:right w:val="none" w:sz="0" w:space="0" w:color="auto"/>
      </w:divBdr>
    </w:div>
    <w:div w:id="1276903815">
      <w:bodyDiv w:val="1"/>
      <w:marLeft w:val="0"/>
      <w:marRight w:val="0"/>
      <w:marTop w:val="0"/>
      <w:marBottom w:val="0"/>
      <w:divBdr>
        <w:top w:val="none" w:sz="0" w:space="0" w:color="auto"/>
        <w:left w:val="none" w:sz="0" w:space="0" w:color="auto"/>
        <w:bottom w:val="none" w:sz="0" w:space="0" w:color="auto"/>
        <w:right w:val="none" w:sz="0" w:space="0" w:color="auto"/>
      </w:divBdr>
    </w:div>
    <w:div w:id="1406342484">
      <w:bodyDiv w:val="1"/>
      <w:marLeft w:val="0"/>
      <w:marRight w:val="0"/>
      <w:marTop w:val="0"/>
      <w:marBottom w:val="0"/>
      <w:divBdr>
        <w:top w:val="none" w:sz="0" w:space="0" w:color="auto"/>
        <w:left w:val="none" w:sz="0" w:space="0" w:color="auto"/>
        <w:bottom w:val="none" w:sz="0" w:space="0" w:color="auto"/>
        <w:right w:val="none" w:sz="0" w:space="0" w:color="auto"/>
      </w:divBdr>
    </w:div>
    <w:div w:id="1633897769">
      <w:bodyDiv w:val="1"/>
      <w:marLeft w:val="0"/>
      <w:marRight w:val="0"/>
      <w:marTop w:val="0"/>
      <w:marBottom w:val="0"/>
      <w:divBdr>
        <w:top w:val="none" w:sz="0" w:space="0" w:color="auto"/>
        <w:left w:val="none" w:sz="0" w:space="0" w:color="auto"/>
        <w:bottom w:val="none" w:sz="0" w:space="0" w:color="auto"/>
        <w:right w:val="none" w:sz="0" w:space="0" w:color="auto"/>
      </w:divBdr>
    </w:div>
    <w:div w:id="1669795487">
      <w:bodyDiv w:val="1"/>
      <w:marLeft w:val="0"/>
      <w:marRight w:val="0"/>
      <w:marTop w:val="0"/>
      <w:marBottom w:val="0"/>
      <w:divBdr>
        <w:top w:val="none" w:sz="0" w:space="0" w:color="auto"/>
        <w:left w:val="none" w:sz="0" w:space="0" w:color="auto"/>
        <w:bottom w:val="none" w:sz="0" w:space="0" w:color="auto"/>
        <w:right w:val="none" w:sz="0" w:space="0" w:color="auto"/>
      </w:divBdr>
    </w:div>
    <w:div w:id="1858495849">
      <w:bodyDiv w:val="1"/>
      <w:marLeft w:val="0"/>
      <w:marRight w:val="0"/>
      <w:marTop w:val="0"/>
      <w:marBottom w:val="0"/>
      <w:divBdr>
        <w:top w:val="none" w:sz="0" w:space="0" w:color="auto"/>
        <w:left w:val="none" w:sz="0" w:space="0" w:color="auto"/>
        <w:bottom w:val="none" w:sz="0" w:space="0" w:color="auto"/>
        <w:right w:val="none" w:sz="0" w:space="0" w:color="auto"/>
      </w:divBdr>
    </w:div>
    <w:div w:id="1925534120">
      <w:bodyDiv w:val="1"/>
      <w:marLeft w:val="0"/>
      <w:marRight w:val="0"/>
      <w:marTop w:val="0"/>
      <w:marBottom w:val="0"/>
      <w:divBdr>
        <w:top w:val="none" w:sz="0" w:space="0" w:color="auto"/>
        <w:left w:val="none" w:sz="0" w:space="0" w:color="auto"/>
        <w:bottom w:val="none" w:sz="0" w:space="0" w:color="auto"/>
        <w:right w:val="none" w:sz="0" w:space="0" w:color="auto"/>
      </w:divBdr>
    </w:div>
    <w:div w:id="2027638042">
      <w:bodyDiv w:val="1"/>
      <w:marLeft w:val="0"/>
      <w:marRight w:val="0"/>
      <w:marTop w:val="0"/>
      <w:marBottom w:val="0"/>
      <w:divBdr>
        <w:top w:val="none" w:sz="0" w:space="0" w:color="auto"/>
        <w:left w:val="none" w:sz="0" w:space="0" w:color="auto"/>
        <w:bottom w:val="none" w:sz="0" w:space="0" w:color="auto"/>
        <w:right w:val="none" w:sz="0" w:space="0" w:color="auto"/>
      </w:divBdr>
    </w:div>
    <w:div w:id="2062364059">
      <w:bodyDiv w:val="1"/>
      <w:marLeft w:val="0"/>
      <w:marRight w:val="0"/>
      <w:marTop w:val="0"/>
      <w:marBottom w:val="0"/>
      <w:divBdr>
        <w:top w:val="none" w:sz="0" w:space="0" w:color="auto"/>
        <w:left w:val="none" w:sz="0" w:space="0" w:color="auto"/>
        <w:bottom w:val="none" w:sz="0" w:space="0" w:color="auto"/>
        <w:right w:val="none" w:sz="0" w:space="0" w:color="auto"/>
      </w:divBdr>
    </w:div>
    <w:div w:id="21044927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8182C-6139-44F7-B051-9ADBCF333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9838</Words>
  <Characters>59034</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OPZ</vt:lpstr>
    </vt:vector>
  </TitlesOfParts>
  <Company/>
  <LinksUpToDate>false</LinksUpToDate>
  <CharactersWithSpaces>68735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dc:title>
  <dc:subject/>
  <dc:creator>STBU Brokerzy Ubezpieczeniowi Sp. z o.o.</dc:creator>
  <cp:keywords/>
  <dc:description/>
  <cp:lastModifiedBy>Dawid Krysiak</cp:lastModifiedBy>
  <cp:revision>4</cp:revision>
  <cp:lastPrinted>2021-12-30T14:27:00Z</cp:lastPrinted>
  <dcterms:created xsi:type="dcterms:W3CDTF">2024-12-05T16:58:00Z</dcterms:created>
  <dcterms:modified xsi:type="dcterms:W3CDTF">2024-12-05T17:08:00Z</dcterms:modified>
</cp:coreProperties>
</file>