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033F" w14:textId="77777777" w:rsidR="0074360F" w:rsidRDefault="0074360F" w:rsidP="0074360F">
      <w:pPr>
        <w:pStyle w:val="Nagwek1"/>
        <w:numPr>
          <w:ilvl w:val="0"/>
          <w:numId w:val="1"/>
        </w:numPr>
        <w:tabs>
          <w:tab w:val="left" w:pos="502"/>
        </w:tabs>
        <w:kinsoku w:val="0"/>
        <w:overflowPunct w:val="0"/>
        <w:spacing w:before="359"/>
        <w:ind w:hanging="386"/>
        <w:rPr>
          <w:color w:val="0E4660"/>
        </w:rPr>
      </w:pPr>
      <w:r>
        <w:rPr>
          <w:color w:val="0E4660"/>
        </w:rPr>
        <w:t>Przedmiot</w:t>
      </w:r>
      <w:r>
        <w:rPr>
          <w:color w:val="0E4660"/>
          <w:spacing w:val="-18"/>
        </w:rPr>
        <w:t xml:space="preserve"> </w:t>
      </w:r>
      <w:r>
        <w:rPr>
          <w:color w:val="0E4660"/>
        </w:rPr>
        <w:t>zamówienia</w:t>
      </w:r>
    </w:p>
    <w:p w14:paraId="0C6B3B4A" w14:textId="77777777" w:rsidR="0074360F" w:rsidRDefault="0074360F" w:rsidP="0074360F">
      <w:pPr>
        <w:pStyle w:val="Tekstpodstawowy"/>
        <w:kinsoku w:val="0"/>
        <w:overflowPunct w:val="0"/>
        <w:spacing w:before="5"/>
        <w:ind w:left="0" w:firstLine="0"/>
        <w:rPr>
          <w:sz w:val="13"/>
          <w:szCs w:val="1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3353"/>
        <w:gridCol w:w="568"/>
        <w:gridCol w:w="1232"/>
        <w:gridCol w:w="3756"/>
      </w:tblGrid>
      <w:tr w:rsidR="0074360F" w14:paraId="690A0E10" w14:textId="77777777" w:rsidTr="0041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752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08CE5097" w14:textId="77777777" w:rsidR="0074360F" w:rsidRDefault="0074360F" w:rsidP="00412821">
            <w:pPr>
              <w:pStyle w:val="TableParagraph"/>
              <w:kinsoku w:val="0"/>
              <w:overflowPunct w:val="0"/>
              <w:spacing w:before="30"/>
              <w:ind w:left="48"/>
              <w:rPr>
                <w:rFonts w:ascii="Trebuchet MS" w:hAnsi="Trebuchet MS" w:cs="Trebuchet MS"/>
                <w:b/>
                <w:bCs/>
                <w:w w:val="105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w w:val="105"/>
                <w:sz w:val="20"/>
                <w:szCs w:val="20"/>
              </w:rPr>
              <w:t>Część</w:t>
            </w:r>
          </w:p>
        </w:tc>
        <w:tc>
          <w:tcPr>
            <w:tcW w:w="335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6DF66800" w14:textId="77777777" w:rsidR="0074360F" w:rsidRDefault="0074360F" w:rsidP="00412821">
            <w:pPr>
              <w:pStyle w:val="TableParagraph"/>
              <w:kinsoku w:val="0"/>
              <w:overflowPunct w:val="0"/>
              <w:spacing w:before="30"/>
              <w:ind w:left="44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Nazwa / typ referencyjny</w:t>
            </w:r>
          </w:p>
        </w:tc>
        <w:tc>
          <w:tcPr>
            <w:tcW w:w="56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2100BC37" w14:textId="77777777" w:rsidR="0074360F" w:rsidRDefault="0074360F" w:rsidP="00412821">
            <w:pPr>
              <w:pStyle w:val="TableParagraph"/>
              <w:kinsoku w:val="0"/>
              <w:overflowPunct w:val="0"/>
              <w:spacing w:before="30"/>
              <w:ind w:left="9" w:right="28"/>
              <w:jc w:val="center"/>
              <w:rPr>
                <w:rFonts w:ascii="Trebuchet MS" w:hAnsi="Trebuchet MS" w:cs="Trebuchet MS"/>
                <w:b/>
                <w:bCs/>
                <w:w w:val="105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w w:val="105"/>
                <w:sz w:val="20"/>
                <w:szCs w:val="20"/>
              </w:rPr>
              <w:t>Ilość</w:t>
            </w:r>
          </w:p>
        </w:tc>
        <w:tc>
          <w:tcPr>
            <w:tcW w:w="1232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34415955" w14:textId="77777777" w:rsidR="0074360F" w:rsidRDefault="0074360F" w:rsidP="00412821">
            <w:pPr>
              <w:pStyle w:val="TableParagraph"/>
              <w:kinsoku w:val="0"/>
              <w:overflowPunct w:val="0"/>
              <w:spacing w:before="30"/>
              <w:ind w:left="45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cena (1 szt.)</w:t>
            </w:r>
          </w:p>
        </w:tc>
        <w:tc>
          <w:tcPr>
            <w:tcW w:w="375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A0CD311" w14:textId="77777777" w:rsidR="0074360F" w:rsidRDefault="0074360F" w:rsidP="00412821">
            <w:pPr>
              <w:pStyle w:val="TableParagraph"/>
              <w:kinsoku w:val="0"/>
              <w:overflowPunct w:val="0"/>
              <w:spacing w:before="30"/>
              <w:ind w:left="45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Opis skrócony</w:t>
            </w:r>
          </w:p>
        </w:tc>
      </w:tr>
      <w:tr w:rsidR="0074360F" w14:paraId="2A5F7D10" w14:textId="77777777" w:rsidTr="00412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/>
        </w:trPr>
        <w:tc>
          <w:tcPr>
            <w:tcW w:w="752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1CA6251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0C2A837D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5602FF84" w14:textId="77777777" w:rsidR="0074360F" w:rsidRDefault="0074360F" w:rsidP="00412821">
            <w:pPr>
              <w:pStyle w:val="TableParagraph"/>
              <w:kinsoku w:val="0"/>
              <w:overflowPunct w:val="0"/>
              <w:spacing w:before="1"/>
            </w:pPr>
          </w:p>
          <w:p w14:paraId="4C115221" w14:textId="77777777" w:rsidR="0074360F" w:rsidRDefault="0074360F" w:rsidP="00412821">
            <w:pPr>
              <w:pStyle w:val="TableParagraph"/>
              <w:kinsoku w:val="0"/>
              <w:overflowPunct w:val="0"/>
              <w:ind w:left="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F889A66" w14:textId="77777777" w:rsidR="0074360F" w:rsidRDefault="0074360F" w:rsidP="00412821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14:paraId="46980FCC" w14:textId="77777777" w:rsidR="0074360F" w:rsidRPr="00ED6031" w:rsidRDefault="0074360F" w:rsidP="00412821">
            <w:pPr>
              <w:pStyle w:val="TableParagraph"/>
              <w:kinsoku w:val="0"/>
              <w:overflowPunct w:val="0"/>
              <w:spacing w:before="1" w:line="278" w:lineRule="auto"/>
              <w:ind w:left="44" w:right="51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00ED6031">
              <w:rPr>
                <w:w w:val="105"/>
                <w:sz w:val="20"/>
                <w:szCs w:val="20"/>
                <w:lang w:val="en-US"/>
              </w:rPr>
              <w:t>reComputer</w:t>
            </w:r>
            <w:proofErr w:type="spellEnd"/>
            <w:r w:rsidRPr="00ED6031">
              <w:rPr>
                <w:w w:val="105"/>
                <w:sz w:val="20"/>
                <w:szCs w:val="20"/>
                <w:lang w:val="en-US"/>
              </w:rPr>
              <w:t xml:space="preserve"> J4012 (NVIDIA Jetson Orin NX 16 GB, 128 GB </w:t>
            </w:r>
            <w:proofErr w:type="spellStart"/>
            <w:r w:rsidRPr="00ED6031">
              <w:rPr>
                <w:w w:val="105"/>
                <w:sz w:val="20"/>
                <w:szCs w:val="20"/>
                <w:lang w:val="en-US"/>
              </w:rPr>
              <w:t>NVMe</w:t>
            </w:r>
            <w:proofErr w:type="spellEnd"/>
            <w:r w:rsidRPr="00ED6031">
              <w:rPr>
                <w:w w:val="105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D6031">
              <w:rPr>
                <w:w w:val="105"/>
                <w:sz w:val="20"/>
                <w:szCs w:val="20"/>
                <w:lang w:val="en-US"/>
              </w:rPr>
              <w:t>lub</w:t>
            </w:r>
            <w:proofErr w:type="spellEnd"/>
          </w:p>
          <w:p w14:paraId="52A2EFA8" w14:textId="77777777" w:rsidR="0074360F" w:rsidRDefault="0074360F" w:rsidP="00412821">
            <w:pPr>
              <w:pStyle w:val="TableParagraph"/>
              <w:kinsoku w:val="0"/>
              <w:overflowPunct w:val="0"/>
              <w:spacing w:before="1"/>
              <w:ind w:left="44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równoważny</w:t>
            </w:r>
          </w:p>
        </w:tc>
        <w:tc>
          <w:tcPr>
            <w:tcW w:w="568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FD0E51C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1BF23E4A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374C4B90" w14:textId="77777777" w:rsidR="0074360F" w:rsidRDefault="0074360F" w:rsidP="00412821">
            <w:pPr>
              <w:pStyle w:val="TableParagraph"/>
              <w:kinsoku w:val="0"/>
              <w:overflowPunct w:val="0"/>
              <w:spacing w:before="1"/>
            </w:pPr>
          </w:p>
          <w:p w14:paraId="04FBB360" w14:textId="77777777" w:rsidR="0074360F" w:rsidRDefault="0074360F" w:rsidP="00412821">
            <w:pPr>
              <w:pStyle w:val="TableParagraph"/>
              <w:kinsoku w:val="0"/>
              <w:overflowPunct w:val="0"/>
              <w:ind w:left="21" w:right="28"/>
              <w:jc w:val="center"/>
              <w:rPr>
                <w:w w:val="110"/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 szt.</w:t>
            </w:r>
          </w:p>
        </w:tc>
        <w:tc>
          <w:tcPr>
            <w:tcW w:w="1232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471D181B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4232A06C" w14:textId="77777777" w:rsidR="0074360F" w:rsidRDefault="0074360F" w:rsidP="00412821">
            <w:pPr>
              <w:pStyle w:val="TableParagraph"/>
              <w:kinsoku w:val="0"/>
              <w:overflowPunct w:val="0"/>
            </w:pPr>
          </w:p>
          <w:p w14:paraId="2B411631" w14:textId="77777777" w:rsidR="0074360F" w:rsidRDefault="0074360F" w:rsidP="00412821">
            <w:pPr>
              <w:pStyle w:val="TableParagraph"/>
              <w:kinsoku w:val="0"/>
              <w:overflowPunct w:val="0"/>
              <w:spacing w:before="1"/>
            </w:pPr>
          </w:p>
          <w:p w14:paraId="7AFD3029" w14:textId="77777777" w:rsidR="0074360F" w:rsidRDefault="0074360F" w:rsidP="00412821">
            <w:pPr>
              <w:pStyle w:val="TableParagraph"/>
              <w:kinsoku w:val="0"/>
              <w:overflowPunct w:val="0"/>
              <w:ind w:left="4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5 959,00 zł</w:t>
            </w:r>
          </w:p>
        </w:tc>
        <w:tc>
          <w:tcPr>
            <w:tcW w:w="375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14:paraId="5E2D9758" w14:textId="77777777" w:rsidR="0074360F" w:rsidRDefault="0074360F" w:rsidP="00412821">
            <w:pPr>
              <w:pStyle w:val="TableParagraph"/>
              <w:kinsoku w:val="0"/>
              <w:overflowPunct w:val="0"/>
              <w:spacing w:before="32" w:line="276" w:lineRule="auto"/>
              <w:ind w:left="4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Komputer brzegowy AI ≈ 100 TOPS, 6- rdzeniowy CPU, 16 GB LPDDR5, 128 GB</w:t>
            </w:r>
          </w:p>
          <w:p w14:paraId="1613EDF4" w14:textId="77777777" w:rsidR="0074360F" w:rsidRDefault="0074360F" w:rsidP="00412821">
            <w:pPr>
              <w:pStyle w:val="TableParagraph"/>
              <w:kinsoku w:val="0"/>
              <w:overflowPunct w:val="0"/>
              <w:spacing w:before="2"/>
              <w:ind w:left="45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NVMe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4×USB 3.2, HDMI 4K, </w:t>
            </w:r>
            <w:proofErr w:type="spellStart"/>
            <w:r>
              <w:rPr>
                <w:w w:val="105"/>
                <w:sz w:val="20"/>
                <w:szCs w:val="20"/>
              </w:rPr>
              <w:t>GbE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 gotowy</w:t>
            </w:r>
          </w:p>
          <w:p w14:paraId="159C5B19" w14:textId="77777777" w:rsidR="0074360F" w:rsidRDefault="0074360F" w:rsidP="00412821">
            <w:pPr>
              <w:pStyle w:val="TableParagraph"/>
              <w:kinsoku w:val="0"/>
              <w:overflowPunct w:val="0"/>
              <w:spacing w:before="40"/>
              <w:ind w:left="4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 integracji na dronie/pojeździe</w:t>
            </w:r>
          </w:p>
        </w:tc>
      </w:tr>
    </w:tbl>
    <w:p w14:paraId="2C4DA462" w14:textId="77777777" w:rsidR="0074360F" w:rsidRDefault="0074360F" w:rsidP="0074360F">
      <w:pPr>
        <w:pStyle w:val="Tekstpodstawowy"/>
        <w:kinsoku w:val="0"/>
        <w:overflowPunct w:val="0"/>
        <w:spacing w:before="8"/>
        <w:ind w:left="0" w:firstLine="0"/>
        <w:rPr>
          <w:sz w:val="56"/>
          <w:szCs w:val="56"/>
        </w:rPr>
      </w:pPr>
    </w:p>
    <w:p w14:paraId="39A807B6" w14:textId="77777777" w:rsidR="0074360F" w:rsidRDefault="0074360F" w:rsidP="0074360F">
      <w:pPr>
        <w:pStyle w:val="Akapitzlist"/>
        <w:numPr>
          <w:ilvl w:val="0"/>
          <w:numId w:val="1"/>
        </w:numPr>
        <w:tabs>
          <w:tab w:val="left" w:pos="502"/>
        </w:tabs>
        <w:kinsoku w:val="0"/>
        <w:overflowPunct w:val="0"/>
        <w:spacing w:before="0"/>
        <w:ind w:hanging="386"/>
        <w:rPr>
          <w:color w:val="0E4660"/>
          <w:sz w:val="40"/>
          <w:szCs w:val="40"/>
        </w:rPr>
      </w:pPr>
      <w:r>
        <w:rPr>
          <w:color w:val="0E4660"/>
          <w:sz w:val="40"/>
          <w:szCs w:val="40"/>
        </w:rPr>
        <w:t>Minimalne wymagania</w:t>
      </w:r>
      <w:r>
        <w:rPr>
          <w:color w:val="0E4660"/>
          <w:spacing w:val="-38"/>
          <w:sz w:val="40"/>
          <w:szCs w:val="40"/>
        </w:rPr>
        <w:t xml:space="preserve"> </w:t>
      </w:r>
      <w:r>
        <w:rPr>
          <w:color w:val="0E4660"/>
          <w:sz w:val="40"/>
          <w:szCs w:val="40"/>
        </w:rPr>
        <w:t>techniczne</w:t>
      </w:r>
    </w:p>
    <w:p w14:paraId="7E3CAF39" w14:textId="77777777" w:rsidR="0074360F" w:rsidRDefault="0074360F" w:rsidP="0074360F">
      <w:pPr>
        <w:pStyle w:val="Tekstpodstawowy"/>
        <w:kinsoku w:val="0"/>
        <w:overflowPunct w:val="0"/>
        <w:spacing w:before="0"/>
        <w:ind w:left="0" w:firstLine="0"/>
        <w:rPr>
          <w:sz w:val="54"/>
          <w:szCs w:val="54"/>
        </w:rPr>
      </w:pPr>
    </w:p>
    <w:p w14:paraId="791B234D" w14:textId="77777777" w:rsidR="0074360F" w:rsidRDefault="0074360F" w:rsidP="0074360F">
      <w:pPr>
        <w:pStyle w:val="Tekstpodstawowy"/>
        <w:kinsoku w:val="0"/>
        <w:overflowPunct w:val="0"/>
        <w:spacing w:before="0" w:line="278" w:lineRule="auto"/>
        <w:ind w:left="116" w:firstLine="0"/>
        <w:rPr>
          <w:color w:val="0E4660"/>
          <w:sz w:val="32"/>
          <w:szCs w:val="32"/>
        </w:rPr>
      </w:pPr>
      <w:r>
        <w:rPr>
          <w:color w:val="0E4660"/>
          <w:sz w:val="32"/>
          <w:szCs w:val="32"/>
        </w:rPr>
        <w:t>Komputer</w:t>
      </w:r>
      <w:r>
        <w:rPr>
          <w:color w:val="0E4660"/>
          <w:spacing w:val="-19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brzegowy</w:t>
      </w:r>
      <w:r>
        <w:rPr>
          <w:color w:val="0E4660"/>
          <w:spacing w:val="-18"/>
          <w:sz w:val="32"/>
          <w:szCs w:val="32"/>
        </w:rPr>
        <w:t xml:space="preserve"> </w:t>
      </w:r>
      <w:proofErr w:type="spellStart"/>
      <w:r>
        <w:rPr>
          <w:color w:val="0E4660"/>
          <w:sz w:val="32"/>
          <w:szCs w:val="32"/>
        </w:rPr>
        <w:t>reComputer</w:t>
      </w:r>
      <w:proofErr w:type="spellEnd"/>
      <w:r>
        <w:rPr>
          <w:color w:val="0E4660"/>
          <w:spacing w:val="-18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J4012</w:t>
      </w:r>
      <w:r>
        <w:rPr>
          <w:color w:val="0E4660"/>
          <w:spacing w:val="-18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(</w:t>
      </w:r>
      <w:proofErr w:type="spellStart"/>
      <w:r>
        <w:rPr>
          <w:color w:val="0E4660"/>
          <w:sz w:val="32"/>
          <w:szCs w:val="32"/>
        </w:rPr>
        <w:t>Jetson</w:t>
      </w:r>
      <w:proofErr w:type="spellEnd"/>
      <w:r>
        <w:rPr>
          <w:color w:val="0E4660"/>
          <w:spacing w:val="-21"/>
          <w:sz w:val="32"/>
          <w:szCs w:val="32"/>
        </w:rPr>
        <w:t xml:space="preserve"> </w:t>
      </w:r>
      <w:proofErr w:type="spellStart"/>
      <w:r>
        <w:rPr>
          <w:color w:val="0E4660"/>
          <w:sz w:val="32"/>
          <w:szCs w:val="32"/>
        </w:rPr>
        <w:t>Orin</w:t>
      </w:r>
      <w:proofErr w:type="spellEnd"/>
      <w:r>
        <w:rPr>
          <w:color w:val="0E4660"/>
          <w:spacing w:val="-20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NX</w:t>
      </w:r>
      <w:r>
        <w:rPr>
          <w:color w:val="0E4660"/>
          <w:spacing w:val="-19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16</w:t>
      </w:r>
      <w:r>
        <w:rPr>
          <w:color w:val="0E4660"/>
          <w:spacing w:val="-15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GB)</w:t>
      </w:r>
      <w:r>
        <w:rPr>
          <w:color w:val="0E4660"/>
          <w:spacing w:val="-18"/>
          <w:sz w:val="32"/>
          <w:szCs w:val="32"/>
        </w:rPr>
        <w:t xml:space="preserve"> </w:t>
      </w:r>
      <w:r>
        <w:rPr>
          <w:color w:val="0E4660"/>
          <w:sz w:val="32"/>
          <w:szCs w:val="32"/>
        </w:rPr>
        <w:t>lub równoważny</w:t>
      </w:r>
    </w:p>
    <w:p w14:paraId="21263C15" w14:textId="77777777" w:rsidR="0074360F" w:rsidRDefault="0074360F" w:rsidP="0074360F">
      <w:pPr>
        <w:pStyle w:val="Nagwek2"/>
        <w:kinsoku w:val="0"/>
        <w:overflowPunct w:val="0"/>
        <w:spacing w:before="81"/>
        <w:rPr>
          <w:color w:val="585858"/>
          <w:w w:val="105"/>
        </w:rPr>
      </w:pPr>
      <w:r>
        <w:rPr>
          <w:color w:val="585858"/>
          <w:w w:val="105"/>
        </w:rPr>
        <w:t>Platforma obliczeniowa</w:t>
      </w:r>
    </w:p>
    <w:p w14:paraId="52DBB5E3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5"/>
        <w:rPr>
          <w:spacing w:val="-3"/>
          <w:w w:val="105"/>
        </w:rPr>
      </w:pPr>
      <w:r>
        <w:rPr>
          <w:w w:val="105"/>
        </w:rPr>
        <w:t>Moduł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SoM</w:t>
      </w:r>
      <w:proofErr w:type="spellEnd"/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NVIDIA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Jetson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Orin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NX</w:t>
      </w:r>
      <w:r>
        <w:rPr>
          <w:spacing w:val="-6"/>
          <w:w w:val="105"/>
        </w:rPr>
        <w:t xml:space="preserve"> </w:t>
      </w:r>
      <w:r>
        <w:rPr>
          <w:w w:val="105"/>
        </w:rPr>
        <w:t>16</w:t>
      </w:r>
      <w:r>
        <w:rPr>
          <w:spacing w:val="-6"/>
          <w:w w:val="105"/>
        </w:rPr>
        <w:t xml:space="preserve"> </w:t>
      </w:r>
      <w:r>
        <w:rPr>
          <w:w w:val="105"/>
        </w:rPr>
        <w:t>GB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Ampere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GPU)</w:t>
      </w:r>
      <w:r>
        <w:rPr>
          <w:spacing w:val="-8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równoważny.</w:t>
      </w:r>
    </w:p>
    <w:p w14:paraId="51DDB183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51"/>
        <w:rPr>
          <w:w w:val="105"/>
        </w:rPr>
      </w:pPr>
      <w:r>
        <w:rPr>
          <w:w w:val="105"/>
        </w:rPr>
        <w:t>CPU:</w:t>
      </w:r>
      <w:r>
        <w:rPr>
          <w:spacing w:val="-10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6-rdzeniowy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Arm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Cortex-A78AE</w:t>
      </w:r>
      <w:r>
        <w:rPr>
          <w:spacing w:val="-3"/>
          <w:w w:val="105"/>
        </w:rPr>
        <w:t xml:space="preserve"> </w:t>
      </w:r>
      <w:r>
        <w:rPr>
          <w:w w:val="105"/>
        </w:rPr>
        <w:t>64-bit</w:t>
      </w:r>
      <w:r>
        <w:rPr>
          <w:spacing w:val="-10"/>
          <w:w w:val="105"/>
        </w:rPr>
        <w:t xml:space="preserve"> </w:t>
      </w:r>
      <w:r>
        <w:rPr>
          <w:w w:val="105"/>
        </w:rPr>
        <w:t>@</w:t>
      </w:r>
      <w:r>
        <w:rPr>
          <w:spacing w:val="-8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1,5</w:t>
      </w:r>
      <w:r>
        <w:rPr>
          <w:spacing w:val="-9"/>
          <w:w w:val="105"/>
        </w:rPr>
        <w:t xml:space="preserve"> </w:t>
      </w:r>
      <w:r>
        <w:rPr>
          <w:w w:val="105"/>
        </w:rPr>
        <w:t>GHz.</w:t>
      </w:r>
    </w:p>
    <w:p w14:paraId="40EFC595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spacing w:val="-6"/>
          <w:w w:val="105"/>
        </w:rPr>
      </w:pPr>
      <w:r>
        <w:rPr>
          <w:w w:val="105"/>
        </w:rPr>
        <w:t>GPU:</w:t>
      </w:r>
      <w:r>
        <w:rPr>
          <w:spacing w:val="-10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1024</w:t>
      </w:r>
      <w:r>
        <w:rPr>
          <w:spacing w:val="-10"/>
          <w:w w:val="105"/>
        </w:rPr>
        <w:t xml:space="preserve"> </w:t>
      </w:r>
      <w:r>
        <w:rPr>
          <w:w w:val="105"/>
        </w:rPr>
        <w:t>rdzeni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CUDA</w:t>
      </w:r>
      <w:r>
        <w:rPr>
          <w:spacing w:val="-10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32</w:t>
      </w:r>
      <w:r>
        <w:rPr>
          <w:spacing w:val="-9"/>
          <w:w w:val="105"/>
        </w:rPr>
        <w:t xml:space="preserve"> </w:t>
      </w:r>
      <w:r>
        <w:rPr>
          <w:w w:val="105"/>
        </w:rPr>
        <w:t>rdzeni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Tensor.</w:t>
      </w:r>
    </w:p>
    <w:p w14:paraId="497BBA8C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46"/>
        <w:rPr>
          <w:spacing w:val="-8"/>
          <w:w w:val="105"/>
        </w:rPr>
      </w:pPr>
      <w:r>
        <w:rPr>
          <w:w w:val="105"/>
        </w:rPr>
        <w:t>Wydajność</w:t>
      </w:r>
      <w:r>
        <w:rPr>
          <w:spacing w:val="-11"/>
          <w:w w:val="105"/>
        </w:rPr>
        <w:t xml:space="preserve"> </w:t>
      </w:r>
      <w:r>
        <w:rPr>
          <w:w w:val="105"/>
        </w:rPr>
        <w:t>AI:</w:t>
      </w:r>
      <w:r>
        <w:rPr>
          <w:spacing w:val="-9"/>
          <w:w w:val="105"/>
        </w:rPr>
        <w:t xml:space="preserve"> </w:t>
      </w:r>
      <w:r>
        <w:rPr>
          <w:w w:val="105"/>
        </w:rPr>
        <w:t>≥</w:t>
      </w:r>
      <w:r>
        <w:rPr>
          <w:spacing w:val="-10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INT8</w:t>
      </w:r>
      <w:r>
        <w:rPr>
          <w:spacing w:val="-9"/>
          <w:w w:val="105"/>
        </w:rPr>
        <w:t xml:space="preserve"> </w:t>
      </w:r>
      <w:r>
        <w:rPr>
          <w:w w:val="105"/>
        </w:rPr>
        <w:t>TOPS</w:t>
      </w:r>
      <w:r>
        <w:rPr>
          <w:spacing w:val="-9"/>
          <w:w w:val="105"/>
        </w:rPr>
        <w:t xml:space="preserve"> </w:t>
      </w:r>
      <w:r>
        <w:rPr>
          <w:w w:val="105"/>
        </w:rPr>
        <w:t>przy</w:t>
      </w:r>
      <w:r>
        <w:rPr>
          <w:spacing w:val="-9"/>
          <w:w w:val="105"/>
        </w:rPr>
        <w:t xml:space="preserve"> </w:t>
      </w:r>
      <w:r>
        <w:rPr>
          <w:w w:val="105"/>
        </w:rPr>
        <w:t>poborze</w:t>
      </w:r>
      <w:r>
        <w:rPr>
          <w:spacing w:val="-7"/>
          <w:w w:val="105"/>
        </w:rPr>
        <w:t xml:space="preserve"> </w:t>
      </w:r>
      <w:r>
        <w:rPr>
          <w:w w:val="105"/>
        </w:rPr>
        <w:t>mocy</w:t>
      </w:r>
      <w:r>
        <w:rPr>
          <w:spacing w:val="-10"/>
          <w:w w:val="105"/>
        </w:rPr>
        <w:t xml:space="preserve"> </w:t>
      </w:r>
      <w:r>
        <w:rPr>
          <w:w w:val="105"/>
        </w:rPr>
        <w:t>≤</w:t>
      </w:r>
      <w:r>
        <w:rPr>
          <w:spacing w:val="-4"/>
          <w:w w:val="105"/>
        </w:rPr>
        <w:t xml:space="preserve"> </w:t>
      </w:r>
      <w:r>
        <w:rPr>
          <w:w w:val="105"/>
        </w:rPr>
        <w:t>25</w:t>
      </w:r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>W.</w:t>
      </w:r>
    </w:p>
    <w:p w14:paraId="2AB06966" w14:textId="77777777" w:rsidR="0074360F" w:rsidRDefault="0074360F" w:rsidP="0074360F">
      <w:pPr>
        <w:pStyle w:val="Tekstpodstawowy"/>
        <w:kinsoku w:val="0"/>
        <w:overflowPunct w:val="0"/>
        <w:spacing w:before="0"/>
        <w:ind w:left="0" w:firstLine="0"/>
        <w:rPr>
          <w:sz w:val="30"/>
          <w:szCs w:val="30"/>
        </w:rPr>
      </w:pPr>
    </w:p>
    <w:p w14:paraId="4CC82E0B" w14:textId="77777777" w:rsidR="0074360F" w:rsidRDefault="0074360F" w:rsidP="0074360F">
      <w:pPr>
        <w:pStyle w:val="Nagwek2"/>
        <w:kinsoku w:val="0"/>
        <w:overflowPunct w:val="0"/>
        <w:spacing w:before="183"/>
        <w:rPr>
          <w:color w:val="585858"/>
          <w:w w:val="105"/>
        </w:rPr>
      </w:pPr>
      <w:r>
        <w:rPr>
          <w:color w:val="585858"/>
          <w:w w:val="105"/>
        </w:rPr>
        <w:t>Pamięć i magazyn danych</w:t>
      </w:r>
    </w:p>
    <w:p w14:paraId="369B3A7B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6"/>
        <w:rPr>
          <w:spacing w:val="-3"/>
          <w:w w:val="110"/>
        </w:rPr>
      </w:pPr>
      <w:r>
        <w:rPr>
          <w:w w:val="110"/>
        </w:rPr>
        <w:t>RAM:</w:t>
      </w:r>
      <w:r>
        <w:rPr>
          <w:spacing w:val="-15"/>
          <w:w w:val="110"/>
        </w:rPr>
        <w:t xml:space="preserve"> </w:t>
      </w:r>
      <w:r>
        <w:rPr>
          <w:w w:val="110"/>
        </w:rPr>
        <w:t>≥</w:t>
      </w:r>
      <w:r>
        <w:rPr>
          <w:spacing w:val="-10"/>
          <w:w w:val="110"/>
        </w:rPr>
        <w:t xml:space="preserve"> </w:t>
      </w:r>
      <w:r>
        <w:rPr>
          <w:w w:val="110"/>
        </w:rPr>
        <w:t>16</w:t>
      </w:r>
      <w:r>
        <w:rPr>
          <w:spacing w:val="-14"/>
          <w:w w:val="110"/>
        </w:rPr>
        <w:t xml:space="preserve"> </w:t>
      </w:r>
      <w:r>
        <w:rPr>
          <w:w w:val="110"/>
        </w:rPr>
        <w:t>GB</w:t>
      </w:r>
      <w:r>
        <w:rPr>
          <w:spacing w:val="-14"/>
          <w:w w:val="110"/>
        </w:rPr>
        <w:t xml:space="preserve"> </w:t>
      </w:r>
      <w:r>
        <w:rPr>
          <w:w w:val="110"/>
        </w:rPr>
        <w:t>LPDDR5</w:t>
      </w:r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w w:val="110"/>
        </w:rPr>
        <w:t>przepustowości</w:t>
      </w:r>
      <w:r>
        <w:rPr>
          <w:spacing w:val="-14"/>
          <w:w w:val="110"/>
        </w:rPr>
        <w:t xml:space="preserve"> </w:t>
      </w:r>
      <w:r>
        <w:rPr>
          <w:w w:val="110"/>
        </w:rPr>
        <w:t>min.</w:t>
      </w:r>
      <w:r>
        <w:rPr>
          <w:spacing w:val="-14"/>
          <w:w w:val="110"/>
        </w:rPr>
        <w:t xml:space="preserve"> </w:t>
      </w:r>
      <w:r>
        <w:rPr>
          <w:w w:val="110"/>
        </w:rPr>
        <w:t>90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GB/s.</w:t>
      </w:r>
    </w:p>
    <w:p w14:paraId="7C1F5C64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line="276" w:lineRule="auto"/>
        <w:ind w:right="1040"/>
        <w:rPr>
          <w:spacing w:val="-3"/>
          <w:w w:val="110"/>
        </w:rPr>
      </w:pPr>
      <w:r>
        <w:rPr>
          <w:w w:val="110"/>
        </w:rPr>
        <w:t>Dysk:</w:t>
      </w:r>
      <w:r>
        <w:rPr>
          <w:spacing w:val="-30"/>
          <w:w w:val="110"/>
        </w:rPr>
        <w:t xml:space="preserve"> </w:t>
      </w:r>
      <w:r>
        <w:rPr>
          <w:w w:val="110"/>
        </w:rPr>
        <w:t>≥</w:t>
      </w:r>
      <w:r>
        <w:rPr>
          <w:spacing w:val="-30"/>
          <w:w w:val="110"/>
        </w:rPr>
        <w:t xml:space="preserve"> </w:t>
      </w:r>
      <w:r>
        <w:rPr>
          <w:w w:val="110"/>
        </w:rPr>
        <w:t>128</w:t>
      </w:r>
      <w:r>
        <w:rPr>
          <w:spacing w:val="-30"/>
          <w:w w:val="110"/>
        </w:rPr>
        <w:t xml:space="preserve"> </w:t>
      </w:r>
      <w:r>
        <w:rPr>
          <w:w w:val="110"/>
        </w:rPr>
        <w:t>GB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NVMe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SSD</w:t>
      </w:r>
      <w:r>
        <w:rPr>
          <w:spacing w:val="-30"/>
          <w:w w:val="110"/>
        </w:rPr>
        <w:t xml:space="preserve"> </w:t>
      </w:r>
      <w:r>
        <w:rPr>
          <w:w w:val="110"/>
        </w:rPr>
        <w:t>z</w:t>
      </w:r>
      <w:r>
        <w:rPr>
          <w:spacing w:val="-28"/>
          <w:w w:val="110"/>
        </w:rPr>
        <w:t xml:space="preserve"> </w:t>
      </w:r>
      <w:r>
        <w:rPr>
          <w:w w:val="110"/>
        </w:rPr>
        <w:t>fabrycznie</w:t>
      </w:r>
      <w:r>
        <w:rPr>
          <w:spacing w:val="-28"/>
          <w:w w:val="110"/>
        </w:rPr>
        <w:t xml:space="preserve"> </w:t>
      </w:r>
      <w:r>
        <w:rPr>
          <w:w w:val="110"/>
        </w:rPr>
        <w:t>zainstalowanym</w:t>
      </w:r>
      <w:r>
        <w:rPr>
          <w:spacing w:val="-30"/>
          <w:w w:val="110"/>
        </w:rPr>
        <w:t xml:space="preserve"> </w:t>
      </w:r>
      <w:r>
        <w:rPr>
          <w:w w:val="110"/>
        </w:rPr>
        <w:t>systemem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JetPack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5.1 lub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nowszym.</w:t>
      </w:r>
    </w:p>
    <w:p w14:paraId="5A28751E" w14:textId="77777777" w:rsidR="0074360F" w:rsidRDefault="0074360F" w:rsidP="0074360F">
      <w:pPr>
        <w:pStyle w:val="Tekstpodstawowy"/>
        <w:kinsoku w:val="0"/>
        <w:overflowPunct w:val="0"/>
        <w:spacing w:before="4"/>
        <w:ind w:left="0" w:firstLine="0"/>
        <w:rPr>
          <w:sz w:val="41"/>
          <w:szCs w:val="41"/>
        </w:rPr>
      </w:pPr>
    </w:p>
    <w:p w14:paraId="5D21E56D" w14:textId="77777777" w:rsidR="0074360F" w:rsidRDefault="0074360F" w:rsidP="0074360F">
      <w:pPr>
        <w:pStyle w:val="Nagwek2"/>
        <w:kinsoku w:val="0"/>
        <w:overflowPunct w:val="0"/>
        <w:rPr>
          <w:color w:val="585858"/>
          <w:w w:val="105"/>
        </w:rPr>
      </w:pPr>
      <w:r>
        <w:rPr>
          <w:color w:val="585858"/>
          <w:w w:val="105"/>
        </w:rPr>
        <w:t>Interfejsy I/O (na obudowie/</w:t>
      </w:r>
      <w:proofErr w:type="spellStart"/>
      <w:r>
        <w:rPr>
          <w:color w:val="585858"/>
          <w:w w:val="105"/>
        </w:rPr>
        <w:t>carrierze</w:t>
      </w:r>
      <w:proofErr w:type="spellEnd"/>
      <w:r>
        <w:rPr>
          <w:color w:val="585858"/>
          <w:w w:val="105"/>
        </w:rPr>
        <w:t>)</w:t>
      </w:r>
    </w:p>
    <w:p w14:paraId="786B6527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6"/>
        <w:rPr>
          <w:spacing w:val="-3"/>
          <w:w w:val="110"/>
          <w:lang w:val="en-US"/>
        </w:rPr>
      </w:pPr>
      <w:r w:rsidRPr="00ED6031">
        <w:rPr>
          <w:w w:val="110"/>
          <w:lang w:val="en-US"/>
        </w:rPr>
        <w:t>USB:</w:t>
      </w:r>
      <w:r w:rsidRPr="00ED6031">
        <w:rPr>
          <w:spacing w:val="-16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≥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4</w:t>
      </w:r>
      <w:r w:rsidRPr="00ED6031">
        <w:rPr>
          <w:spacing w:val="-16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×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USB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3.2</w:t>
      </w:r>
      <w:r w:rsidRPr="00ED6031">
        <w:rPr>
          <w:spacing w:val="-16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Gen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2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Type-A</w:t>
      </w:r>
      <w:r w:rsidRPr="00ED6031">
        <w:rPr>
          <w:spacing w:val="-17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(10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Gb/s)</w:t>
      </w:r>
      <w:r w:rsidRPr="00ED6031">
        <w:rPr>
          <w:spacing w:val="-13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+</w:t>
      </w:r>
      <w:r w:rsidRPr="00ED6031">
        <w:rPr>
          <w:spacing w:val="-16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1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×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USB</w:t>
      </w:r>
      <w:r w:rsidRPr="00ED6031">
        <w:rPr>
          <w:spacing w:val="-16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2.0</w:t>
      </w:r>
      <w:r w:rsidRPr="00ED6031">
        <w:rPr>
          <w:spacing w:val="-15"/>
          <w:w w:val="110"/>
          <w:lang w:val="en-US"/>
        </w:rPr>
        <w:t xml:space="preserve"> </w:t>
      </w:r>
      <w:r w:rsidRPr="00ED6031">
        <w:rPr>
          <w:w w:val="110"/>
          <w:lang w:val="en-US"/>
        </w:rPr>
        <w:t>Type-C</w:t>
      </w:r>
      <w:r w:rsidRPr="00ED6031">
        <w:rPr>
          <w:spacing w:val="-13"/>
          <w:w w:val="110"/>
          <w:lang w:val="en-US"/>
        </w:rPr>
        <w:t xml:space="preserve"> </w:t>
      </w:r>
      <w:r w:rsidRPr="00ED6031">
        <w:rPr>
          <w:spacing w:val="-3"/>
          <w:w w:val="110"/>
          <w:lang w:val="en-US"/>
        </w:rPr>
        <w:t>(OTG).</w:t>
      </w:r>
    </w:p>
    <w:p w14:paraId="4B149236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>Wideo:</w:t>
      </w:r>
      <w:r>
        <w:rPr>
          <w:spacing w:val="-10"/>
          <w:w w:val="105"/>
        </w:rPr>
        <w:t xml:space="preserve"> </w:t>
      </w:r>
      <w:r>
        <w:rPr>
          <w:w w:val="105"/>
        </w:rPr>
        <w:t>≥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×</w:t>
      </w:r>
      <w:r>
        <w:rPr>
          <w:spacing w:val="-9"/>
          <w:w w:val="105"/>
        </w:rPr>
        <w:t xml:space="preserve"> </w:t>
      </w:r>
      <w:r>
        <w:rPr>
          <w:w w:val="105"/>
        </w:rPr>
        <w:t>HDMI</w:t>
      </w:r>
      <w:r>
        <w:rPr>
          <w:spacing w:val="-8"/>
          <w:w w:val="105"/>
        </w:rPr>
        <w:t xml:space="preserve"> </w:t>
      </w:r>
      <w:r>
        <w:rPr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w w:val="105"/>
        </w:rPr>
        <w:t>(4K</w:t>
      </w:r>
      <w:r>
        <w:rPr>
          <w:spacing w:val="-10"/>
          <w:w w:val="105"/>
        </w:rPr>
        <w:t xml:space="preserve"> </w:t>
      </w:r>
      <w:r>
        <w:rPr>
          <w:w w:val="105"/>
        </w:rPr>
        <w:t>@</w:t>
      </w:r>
      <w:r>
        <w:rPr>
          <w:spacing w:val="-7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Hz</w:t>
      </w:r>
      <w:proofErr w:type="spellEnd"/>
      <w:r>
        <w:rPr>
          <w:w w:val="105"/>
        </w:rPr>
        <w:t>).</w:t>
      </w:r>
    </w:p>
    <w:p w14:paraId="6F3A03FF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>Kamery:</w:t>
      </w:r>
      <w:r>
        <w:rPr>
          <w:spacing w:val="-10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×</w:t>
      </w:r>
      <w:r>
        <w:rPr>
          <w:spacing w:val="-9"/>
          <w:w w:val="105"/>
        </w:rPr>
        <w:t xml:space="preserve"> </w:t>
      </w:r>
      <w:r>
        <w:rPr>
          <w:w w:val="105"/>
        </w:rPr>
        <w:t>MIPI</w:t>
      </w:r>
      <w:r>
        <w:rPr>
          <w:spacing w:val="-7"/>
          <w:w w:val="105"/>
        </w:rPr>
        <w:t xml:space="preserve"> </w:t>
      </w:r>
      <w:r>
        <w:rPr>
          <w:w w:val="105"/>
        </w:rPr>
        <w:t>CSI-2</w:t>
      </w:r>
      <w:r>
        <w:rPr>
          <w:spacing w:val="-10"/>
          <w:w w:val="105"/>
        </w:rPr>
        <w:t xml:space="preserve"> </w:t>
      </w:r>
      <w:r>
        <w:rPr>
          <w:w w:val="105"/>
        </w:rPr>
        <w:t>(2-lane,</w:t>
      </w:r>
      <w:r>
        <w:rPr>
          <w:spacing w:val="-9"/>
          <w:w w:val="105"/>
        </w:rPr>
        <w:t xml:space="preserve"> </w:t>
      </w:r>
      <w:r>
        <w:rPr>
          <w:w w:val="105"/>
        </w:rPr>
        <w:t>15-pin).</w:t>
      </w:r>
    </w:p>
    <w:p w14:paraId="1FB83A6F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>Sieć:</w:t>
      </w:r>
      <w:r>
        <w:rPr>
          <w:spacing w:val="-10"/>
          <w:w w:val="105"/>
        </w:rPr>
        <w:t xml:space="preserve"> </w:t>
      </w:r>
      <w:r>
        <w:rPr>
          <w:w w:val="105"/>
        </w:rPr>
        <w:t>≥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×</w:t>
      </w:r>
      <w:r>
        <w:rPr>
          <w:spacing w:val="-9"/>
          <w:w w:val="105"/>
        </w:rPr>
        <w:t xml:space="preserve"> </w:t>
      </w:r>
      <w:r>
        <w:rPr>
          <w:w w:val="105"/>
        </w:rPr>
        <w:t>Gigabit</w:t>
      </w:r>
      <w:r>
        <w:rPr>
          <w:spacing w:val="-6"/>
          <w:w w:val="105"/>
        </w:rPr>
        <w:t xml:space="preserve"> </w:t>
      </w:r>
      <w:r>
        <w:rPr>
          <w:w w:val="105"/>
        </w:rPr>
        <w:t>Ethernet</w:t>
      </w:r>
      <w:r>
        <w:rPr>
          <w:spacing w:val="-11"/>
          <w:w w:val="105"/>
        </w:rPr>
        <w:t xml:space="preserve"> </w:t>
      </w:r>
      <w:r>
        <w:rPr>
          <w:w w:val="105"/>
        </w:rPr>
        <w:t>(RJ-45).</w:t>
      </w:r>
    </w:p>
    <w:p w14:paraId="79A68445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51" w:line="273" w:lineRule="auto"/>
        <w:ind w:right="891"/>
        <w:rPr>
          <w:spacing w:val="-4"/>
          <w:w w:val="105"/>
          <w:lang w:val="en-US"/>
        </w:rPr>
      </w:pPr>
      <w:proofErr w:type="spellStart"/>
      <w:r w:rsidRPr="00ED6031">
        <w:rPr>
          <w:spacing w:val="-3"/>
          <w:w w:val="105"/>
          <w:lang w:val="en-US"/>
        </w:rPr>
        <w:t>Rozszerzenia</w:t>
      </w:r>
      <w:proofErr w:type="spellEnd"/>
      <w:r w:rsidRPr="00ED6031">
        <w:rPr>
          <w:spacing w:val="-3"/>
          <w:w w:val="105"/>
          <w:lang w:val="en-US"/>
        </w:rPr>
        <w:t>: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≥</w:t>
      </w:r>
      <w:r w:rsidRPr="00ED6031">
        <w:rPr>
          <w:spacing w:val="2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1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×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M.2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Key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E,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≥</w:t>
      </w:r>
      <w:r w:rsidRPr="00ED6031">
        <w:rPr>
          <w:spacing w:val="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1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×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M.2 Key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M</w:t>
      </w:r>
      <w:r w:rsidRPr="00ED6031">
        <w:rPr>
          <w:spacing w:val="-5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(</w:t>
      </w:r>
      <w:proofErr w:type="spellStart"/>
      <w:r w:rsidRPr="00ED6031">
        <w:rPr>
          <w:w w:val="105"/>
          <w:lang w:val="en-US"/>
        </w:rPr>
        <w:t>obsadzony</w:t>
      </w:r>
      <w:proofErr w:type="spellEnd"/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SSD),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1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×</w:t>
      </w:r>
      <w:r w:rsidRPr="00ED6031">
        <w:rPr>
          <w:spacing w:val="-4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CAN,</w:t>
      </w:r>
      <w:r w:rsidRPr="00ED6031">
        <w:rPr>
          <w:spacing w:val="-3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40-pin GPIO, 12-pin</w:t>
      </w:r>
      <w:r w:rsidRPr="00ED6031">
        <w:rPr>
          <w:spacing w:val="-19"/>
          <w:w w:val="105"/>
          <w:lang w:val="en-US"/>
        </w:rPr>
        <w:t xml:space="preserve"> </w:t>
      </w:r>
      <w:r w:rsidRPr="00ED6031">
        <w:rPr>
          <w:spacing w:val="-4"/>
          <w:w w:val="105"/>
          <w:lang w:val="en-US"/>
        </w:rPr>
        <w:t>UART/control.</w:t>
      </w:r>
    </w:p>
    <w:p w14:paraId="042D4401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51" w:line="273" w:lineRule="auto"/>
        <w:ind w:right="891"/>
        <w:rPr>
          <w:spacing w:val="-4"/>
          <w:w w:val="105"/>
          <w:lang w:val="en-US"/>
        </w:rPr>
        <w:sectPr w:rsidR="0074360F" w:rsidRPr="00ED6031" w:rsidSect="0074360F">
          <w:pgSz w:w="11910" w:h="16840"/>
          <w:pgMar w:top="1320" w:right="700" w:bottom="280" w:left="1300" w:header="708" w:footer="708" w:gutter="0"/>
          <w:cols w:space="708"/>
          <w:noEndnote/>
        </w:sectPr>
      </w:pPr>
    </w:p>
    <w:p w14:paraId="5796946E" w14:textId="77777777" w:rsidR="0074360F" w:rsidRDefault="0074360F" w:rsidP="0074360F">
      <w:pPr>
        <w:pStyle w:val="Nagwek2"/>
        <w:kinsoku w:val="0"/>
        <w:overflowPunct w:val="0"/>
        <w:spacing w:before="78"/>
        <w:rPr>
          <w:color w:val="585858"/>
          <w:w w:val="110"/>
        </w:rPr>
      </w:pPr>
      <w:r>
        <w:rPr>
          <w:color w:val="585858"/>
          <w:w w:val="110"/>
        </w:rPr>
        <w:lastRenderedPageBreak/>
        <w:t>Zasilanie</w:t>
      </w:r>
    </w:p>
    <w:p w14:paraId="46C93766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5"/>
        <w:rPr>
          <w:w w:val="105"/>
        </w:rPr>
      </w:pPr>
      <w:r>
        <w:rPr>
          <w:w w:val="105"/>
        </w:rPr>
        <w:t>Napięcie</w:t>
      </w:r>
      <w:r>
        <w:rPr>
          <w:spacing w:val="-7"/>
          <w:w w:val="105"/>
        </w:rPr>
        <w:t xml:space="preserve"> </w:t>
      </w:r>
      <w:r>
        <w:rPr>
          <w:w w:val="105"/>
        </w:rPr>
        <w:t>wejściowe</w:t>
      </w:r>
      <w:r>
        <w:rPr>
          <w:spacing w:val="-7"/>
          <w:w w:val="105"/>
        </w:rPr>
        <w:t xml:space="preserve"> </w:t>
      </w:r>
      <w:r>
        <w:rPr>
          <w:w w:val="105"/>
        </w:rPr>
        <w:t>9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19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DC</w:t>
      </w:r>
      <w:r>
        <w:rPr>
          <w:spacing w:val="-7"/>
          <w:w w:val="105"/>
        </w:rPr>
        <w:t xml:space="preserve"> </w:t>
      </w:r>
      <w:r>
        <w:rPr>
          <w:w w:val="105"/>
        </w:rPr>
        <w:t>(gniazdo</w:t>
      </w:r>
      <w:r>
        <w:rPr>
          <w:spacing w:val="-9"/>
          <w:w w:val="105"/>
        </w:rPr>
        <w:t xml:space="preserve"> </w:t>
      </w:r>
      <w:r>
        <w:rPr>
          <w:w w:val="105"/>
        </w:rPr>
        <w:t>5.5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2.5</w:t>
      </w:r>
      <w:r>
        <w:rPr>
          <w:spacing w:val="-9"/>
          <w:w w:val="105"/>
        </w:rPr>
        <w:t xml:space="preserve"> </w:t>
      </w:r>
      <w:r>
        <w:rPr>
          <w:w w:val="105"/>
        </w:rPr>
        <w:t>mm).</w:t>
      </w:r>
    </w:p>
    <w:p w14:paraId="305F0C10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spacing w:val="-3"/>
          <w:w w:val="105"/>
        </w:rPr>
      </w:pPr>
      <w:r>
        <w:rPr>
          <w:w w:val="105"/>
        </w:rPr>
        <w:t>Zasilacz</w:t>
      </w:r>
      <w:r>
        <w:rPr>
          <w:spacing w:val="-10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zestawie.</w:t>
      </w:r>
    </w:p>
    <w:p w14:paraId="495E8AA4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51"/>
        <w:rPr>
          <w:w w:val="105"/>
        </w:rPr>
      </w:pPr>
      <w:r>
        <w:rPr>
          <w:w w:val="105"/>
        </w:rPr>
        <w:t>Ochrona:</w:t>
      </w:r>
      <w:r>
        <w:rPr>
          <w:spacing w:val="-9"/>
          <w:w w:val="105"/>
        </w:rPr>
        <w:t xml:space="preserve"> </w:t>
      </w:r>
      <w:r>
        <w:rPr>
          <w:w w:val="105"/>
        </w:rPr>
        <w:t>automatyczne</w:t>
      </w:r>
      <w:r>
        <w:rPr>
          <w:spacing w:val="-7"/>
          <w:w w:val="105"/>
        </w:rPr>
        <w:t xml:space="preserve"> </w:t>
      </w:r>
      <w:r>
        <w:rPr>
          <w:w w:val="105"/>
        </w:rPr>
        <w:t>wyłączenie</w:t>
      </w:r>
      <w:r>
        <w:rPr>
          <w:spacing w:val="-6"/>
          <w:w w:val="105"/>
        </w:rPr>
        <w:t xml:space="preserve"> </w:t>
      </w:r>
      <w:r>
        <w:rPr>
          <w:w w:val="105"/>
        </w:rPr>
        <w:t>przy</w:t>
      </w:r>
      <w:r>
        <w:rPr>
          <w:spacing w:val="-9"/>
          <w:w w:val="105"/>
        </w:rPr>
        <w:t xml:space="preserve"> </w:t>
      </w:r>
      <w:r>
        <w:rPr>
          <w:w w:val="105"/>
        </w:rPr>
        <w:t>&gt;</w:t>
      </w:r>
      <w:r>
        <w:rPr>
          <w:spacing w:val="-8"/>
          <w:w w:val="105"/>
        </w:rPr>
        <w:t xml:space="preserve"> </w:t>
      </w:r>
      <w:r>
        <w:rPr>
          <w:w w:val="105"/>
        </w:rPr>
        <w:t>22,5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wejściowych.</w:t>
      </w:r>
    </w:p>
    <w:p w14:paraId="4AF9A4B2" w14:textId="77777777" w:rsidR="0074360F" w:rsidRDefault="0074360F" w:rsidP="0074360F">
      <w:pPr>
        <w:pStyle w:val="Tekstpodstawowy"/>
        <w:kinsoku w:val="0"/>
        <w:overflowPunct w:val="0"/>
        <w:spacing w:before="0"/>
        <w:ind w:left="0" w:firstLine="0"/>
        <w:rPr>
          <w:sz w:val="30"/>
          <w:szCs w:val="30"/>
        </w:rPr>
      </w:pPr>
    </w:p>
    <w:p w14:paraId="663028D0" w14:textId="77777777" w:rsidR="0074360F" w:rsidRDefault="0074360F" w:rsidP="0074360F">
      <w:pPr>
        <w:pStyle w:val="Tekstpodstawowy"/>
        <w:kinsoku w:val="0"/>
        <w:overflowPunct w:val="0"/>
        <w:spacing w:before="1"/>
        <w:ind w:left="0" w:firstLine="0"/>
        <w:rPr>
          <w:sz w:val="28"/>
          <w:szCs w:val="28"/>
        </w:rPr>
      </w:pPr>
    </w:p>
    <w:p w14:paraId="609A9FD5" w14:textId="77777777" w:rsidR="0074360F" w:rsidRDefault="0074360F" w:rsidP="0074360F">
      <w:pPr>
        <w:pStyle w:val="Nagwek2"/>
        <w:kinsoku w:val="0"/>
        <w:overflowPunct w:val="0"/>
        <w:rPr>
          <w:color w:val="585858"/>
          <w:w w:val="105"/>
        </w:rPr>
      </w:pPr>
      <w:r>
        <w:rPr>
          <w:color w:val="585858"/>
          <w:w w:val="105"/>
        </w:rPr>
        <w:t>Konstrukcja i środowisko pracy</w:t>
      </w:r>
    </w:p>
    <w:p w14:paraId="26F29A47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6"/>
        <w:rPr>
          <w:spacing w:val="-13"/>
          <w:w w:val="105"/>
        </w:rPr>
      </w:pPr>
      <w:r>
        <w:rPr>
          <w:w w:val="105"/>
        </w:rPr>
        <w:t>Aluminiowa</w:t>
      </w:r>
      <w:r>
        <w:rPr>
          <w:spacing w:val="-10"/>
          <w:w w:val="105"/>
        </w:rPr>
        <w:t xml:space="preserve"> </w:t>
      </w:r>
      <w:r>
        <w:rPr>
          <w:w w:val="105"/>
        </w:rPr>
        <w:t>obudowa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radiatorem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wentylatorem</w:t>
      </w:r>
      <w:r>
        <w:rPr>
          <w:spacing w:val="-10"/>
          <w:w w:val="105"/>
        </w:rPr>
        <w:t xml:space="preserve"> </w:t>
      </w:r>
      <w:r>
        <w:rPr>
          <w:w w:val="105"/>
        </w:rPr>
        <w:t>PWM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spacing w:val="-13"/>
          <w:w w:val="105"/>
        </w:rPr>
        <w:t>V.</w:t>
      </w:r>
    </w:p>
    <w:p w14:paraId="44155ED9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46" w:line="276" w:lineRule="auto"/>
        <w:ind w:right="1206"/>
        <w:rPr>
          <w:w w:val="105"/>
        </w:rPr>
      </w:pPr>
      <w:r>
        <w:rPr>
          <w:w w:val="105"/>
        </w:rPr>
        <w:t>Wymiary</w:t>
      </w:r>
      <w:r>
        <w:rPr>
          <w:spacing w:val="-10"/>
          <w:w w:val="105"/>
        </w:rPr>
        <w:t xml:space="preserve"> </w:t>
      </w:r>
      <w:r>
        <w:rPr>
          <w:w w:val="105"/>
        </w:rPr>
        <w:t>obudowy</w:t>
      </w:r>
      <w:r>
        <w:rPr>
          <w:spacing w:val="-9"/>
          <w:w w:val="105"/>
        </w:rPr>
        <w:t xml:space="preserve"> </w:t>
      </w:r>
      <w:r>
        <w:rPr>
          <w:w w:val="105"/>
        </w:rPr>
        <w:t>≤</w:t>
      </w:r>
      <w:r>
        <w:rPr>
          <w:spacing w:val="-10"/>
          <w:w w:val="105"/>
        </w:rPr>
        <w:t xml:space="preserve"> </w:t>
      </w:r>
      <w:r>
        <w:rPr>
          <w:w w:val="105"/>
        </w:rPr>
        <w:t>130</w:t>
      </w:r>
      <w:r>
        <w:rPr>
          <w:spacing w:val="-9"/>
          <w:w w:val="105"/>
        </w:rPr>
        <w:t xml:space="preserve"> </w:t>
      </w:r>
      <w:r>
        <w:rPr>
          <w:w w:val="105"/>
        </w:rPr>
        <w:t>×</w:t>
      </w:r>
      <w:r>
        <w:rPr>
          <w:spacing w:val="-5"/>
          <w:w w:val="105"/>
        </w:rPr>
        <w:t xml:space="preserve"> </w:t>
      </w:r>
      <w:r>
        <w:rPr>
          <w:w w:val="105"/>
        </w:rPr>
        <w:t>120</w:t>
      </w:r>
      <w:r>
        <w:rPr>
          <w:spacing w:val="-9"/>
          <w:w w:val="105"/>
        </w:rPr>
        <w:t xml:space="preserve"> </w:t>
      </w:r>
      <w:r>
        <w:rPr>
          <w:w w:val="105"/>
        </w:rPr>
        <w:t>×</w:t>
      </w:r>
      <w:r>
        <w:rPr>
          <w:spacing w:val="-9"/>
          <w:w w:val="105"/>
        </w:rPr>
        <w:t xml:space="preserve"> </w:t>
      </w:r>
      <w:r>
        <w:rPr>
          <w:w w:val="105"/>
        </w:rPr>
        <w:t>60</w:t>
      </w:r>
      <w:r>
        <w:rPr>
          <w:spacing w:val="-6"/>
          <w:w w:val="105"/>
        </w:rPr>
        <w:t xml:space="preserve"> </w:t>
      </w:r>
      <w:r>
        <w:rPr>
          <w:w w:val="105"/>
        </w:rPr>
        <w:t>mm;</w:t>
      </w:r>
      <w:r>
        <w:rPr>
          <w:spacing w:val="-9"/>
          <w:w w:val="105"/>
        </w:rPr>
        <w:t xml:space="preserve"> </w:t>
      </w:r>
      <w:r>
        <w:rPr>
          <w:w w:val="105"/>
        </w:rPr>
        <w:t>możliwość</w:t>
      </w:r>
      <w:r>
        <w:rPr>
          <w:spacing w:val="-11"/>
          <w:w w:val="105"/>
        </w:rPr>
        <w:t xml:space="preserve"> </w:t>
      </w:r>
      <w:r>
        <w:rPr>
          <w:w w:val="105"/>
        </w:rPr>
        <w:t>montażu</w:t>
      </w:r>
      <w:r>
        <w:rPr>
          <w:spacing w:val="-6"/>
          <w:w w:val="105"/>
        </w:rPr>
        <w:t xml:space="preserve"> </w:t>
      </w:r>
      <w:r>
        <w:rPr>
          <w:w w:val="105"/>
        </w:rPr>
        <w:t>biurkowego</w:t>
      </w:r>
      <w:r>
        <w:rPr>
          <w:spacing w:val="-10"/>
          <w:w w:val="105"/>
        </w:rPr>
        <w:t xml:space="preserve"> </w:t>
      </w:r>
      <w:r>
        <w:rPr>
          <w:w w:val="105"/>
        </w:rPr>
        <w:t>lub ściennego.</w:t>
      </w:r>
    </w:p>
    <w:p w14:paraId="02E4887F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9"/>
        <w:rPr>
          <w:spacing w:val="-3"/>
          <w:w w:val="110"/>
        </w:rPr>
      </w:pPr>
      <w:r>
        <w:rPr>
          <w:spacing w:val="-4"/>
          <w:w w:val="110"/>
        </w:rPr>
        <w:t>Temperatura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pracy</w:t>
      </w:r>
      <w:r>
        <w:rPr>
          <w:spacing w:val="-13"/>
          <w:w w:val="110"/>
        </w:rPr>
        <w:t xml:space="preserve"> </w:t>
      </w:r>
      <w:r>
        <w:rPr>
          <w:w w:val="110"/>
        </w:rPr>
        <w:t>−10</w:t>
      </w:r>
      <w:r>
        <w:rPr>
          <w:spacing w:val="-13"/>
          <w:w w:val="110"/>
        </w:rPr>
        <w:t xml:space="preserve"> </w:t>
      </w:r>
      <w:r>
        <w:rPr>
          <w:w w:val="110"/>
        </w:rPr>
        <w:t>°C</w:t>
      </w:r>
      <w:r>
        <w:rPr>
          <w:spacing w:val="-10"/>
          <w:w w:val="110"/>
        </w:rPr>
        <w:t xml:space="preserve"> </w:t>
      </w:r>
      <w:r>
        <w:rPr>
          <w:w w:val="110"/>
        </w:rPr>
        <w:t>…</w:t>
      </w:r>
      <w:r>
        <w:rPr>
          <w:spacing w:val="-12"/>
          <w:w w:val="110"/>
        </w:rPr>
        <w:t xml:space="preserve"> </w:t>
      </w:r>
      <w:r>
        <w:rPr>
          <w:w w:val="110"/>
        </w:rPr>
        <w:t>+60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°C.</w:t>
      </w:r>
    </w:p>
    <w:p w14:paraId="14552590" w14:textId="77777777" w:rsidR="0074360F" w:rsidRDefault="0074360F" w:rsidP="0074360F">
      <w:pPr>
        <w:pStyle w:val="Nagwek2"/>
        <w:kinsoku w:val="0"/>
        <w:overflowPunct w:val="0"/>
        <w:spacing w:before="183"/>
        <w:rPr>
          <w:color w:val="585858"/>
          <w:w w:val="105"/>
        </w:rPr>
      </w:pPr>
      <w:r>
        <w:rPr>
          <w:color w:val="585858"/>
          <w:w w:val="105"/>
        </w:rPr>
        <w:t>Certyfikaty</w:t>
      </w:r>
    </w:p>
    <w:p w14:paraId="218ECC59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6"/>
        <w:rPr>
          <w:w w:val="110"/>
        </w:rPr>
      </w:pPr>
      <w:r>
        <w:rPr>
          <w:w w:val="110"/>
        </w:rPr>
        <w:t>Urządzenie</w:t>
      </w:r>
      <w:r>
        <w:rPr>
          <w:spacing w:val="-13"/>
          <w:w w:val="110"/>
        </w:rPr>
        <w:t xml:space="preserve"> </w:t>
      </w:r>
      <w:r>
        <w:rPr>
          <w:w w:val="110"/>
        </w:rPr>
        <w:t>musi</w:t>
      </w:r>
      <w:r>
        <w:rPr>
          <w:spacing w:val="-16"/>
          <w:w w:val="110"/>
        </w:rPr>
        <w:t xml:space="preserve"> </w:t>
      </w:r>
      <w:r>
        <w:rPr>
          <w:w w:val="110"/>
        </w:rPr>
        <w:t>posiadać</w:t>
      </w:r>
      <w:r>
        <w:rPr>
          <w:spacing w:val="-16"/>
          <w:w w:val="110"/>
        </w:rPr>
        <w:t xml:space="preserve"> </w:t>
      </w:r>
      <w:r>
        <w:rPr>
          <w:w w:val="110"/>
        </w:rPr>
        <w:t>deklaracje</w:t>
      </w:r>
      <w:r>
        <w:rPr>
          <w:spacing w:val="-13"/>
          <w:w w:val="110"/>
        </w:rPr>
        <w:t xml:space="preserve"> </w:t>
      </w:r>
      <w:r>
        <w:rPr>
          <w:w w:val="110"/>
        </w:rPr>
        <w:t>CE,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FCC,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RoHS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UKCA</w:t>
      </w:r>
      <w:r>
        <w:rPr>
          <w:spacing w:val="-15"/>
          <w:w w:val="110"/>
        </w:rPr>
        <w:t xml:space="preserve"> </w:t>
      </w:r>
      <w:r>
        <w:rPr>
          <w:w w:val="110"/>
        </w:rPr>
        <w:t>lub</w:t>
      </w:r>
      <w:r>
        <w:rPr>
          <w:spacing w:val="-13"/>
          <w:w w:val="110"/>
        </w:rPr>
        <w:t xml:space="preserve"> </w:t>
      </w:r>
      <w:r>
        <w:rPr>
          <w:w w:val="110"/>
        </w:rPr>
        <w:t>równoważne.</w:t>
      </w:r>
      <w:r>
        <w:rPr>
          <w:w w:val="110"/>
        </w:rPr>
        <w:br/>
      </w:r>
    </w:p>
    <w:p w14:paraId="7E42444D" w14:textId="77777777" w:rsidR="0074360F" w:rsidRDefault="0074360F" w:rsidP="0074360F">
      <w:pPr>
        <w:pStyle w:val="Nagwek2"/>
        <w:kinsoku w:val="0"/>
        <w:overflowPunct w:val="0"/>
        <w:rPr>
          <w:color w:val="585858"/>
          <w:w w:val="105"/>
        </w:rPr>
      </w:pPr>
      <w:r>
        <w:rPr>
          <w:color w:val="585858"/>
          <w:w w:val="105"/>
        </w:rPr>
        <w:t>Zakres dostawy (komplet)</w:t>
      </w:r>
    </w:p>
    <w:p w14:paraId="4F43333C" w14:textId="77777777" w:rsidR="0074360F" w:rsidRPr="00ED6031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6"/>
        <w:rPr>
          <w:w w:val="105"/>
          <w:lang w:val="en-US"/>
        </w:rPr>
      </w:pPr>
      <w:r w:rsidRPr="00ED6031">
        <w:rPr>
          <w:w w:val="105"/>
          <w:lang w:val="en-US"/>
        </w:rPr>
        <w:t>Jetson</w:t>
      </w:r>
      <w:r w:rsidRPr="00ED6031">
        <w:rPr>
          <w:spacing w:val="-10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Orin</w:t>
      </w:r>
      <w:r w:rsidRPr="00ED6031">
        <w:rPr>
          <w:spacing w:val="-9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NX</w:t>
      </w:r>
      <w:r w:rsidRPr="00ED6031">
        <w:rPr>
          <w:spacing w:val="-10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16</w:t>
      </w:r>
      <w:r w:rsidRPr="00ED6031">
        <w:rPr>
          <w:spacing w:val="-9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GB</w:t>
      </w:r>
      <w:r w:rsidRPr="00ED6031">
        <w:rPr>
          <w:spacing w:val="-10"/>
          <w:w w:val="105"/>
          <w:lang w:val="en-US"/>
        </w:rPr>
        <w:t xml:space="preserve"> </w:t>
      </w:r>
      <w:proofErr w:type="spellStart"/>
      <w:r w:rsidRPr="00ED6031">
        <w:rPr>
          <w:w w:val="105"/>
          <w:lang w:val="en-US"/>
        </w:rPr>
        <w:t>SoM</w:t>
      </w:r>
      <w:proofErr w:type="spellEnd"/>
      <w:r w:rsidRPr="00ED6031">
        <w:rPr>
          <w:spacing w:val="-10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×</w:t>
      </w:r>
      <w:r w:rsidRPr="00ED6031">
        <w:rPr>
          <w:spacing w:val="-10"/>
          <w:w w:val="105"/>
          <w:lang w:val="en-US"/>
        </w:rPr>
        <w:t xml:space="preserve"> </w:t>
      </w:r>
      <w:r w:rsidRPr="00ED6031">
        <w:rPr>
          <w:w w:val="105"/>
          <w:lang w:val="en-US"/>
        </w:rPr>
        <w:t>1.</w:t>
      </w:r>
    </w:p>
    <w:p w14:paraId="601168F9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 xml:space="preserve">Carrier </w:t>
      </w:r>
      <w:proofErr w:type="spellStart"/>
      <w:r>
        <w:rPr>
          <w:w w:val="105"/>
        </w:rPr>
        <w:t>board</w:t>
      </w:r>
      <w:proofErr w:type="spellEnd"/>
      <w:r>
        <w:rPr>
          <w:w w:val="105"/>
        </w:rPr>
        <w:t xml:space="preserve"> J401 ×</w:t>
      </w:r>
      <w:r>
        <w:rPr>
          <w:spacing w:val="-37"/>
          <w:w w:val="105"/>
        </w:rPr>
        <w:t xml:space="preserve"> </w:t>
      </w:r>
      <w:r>
        <w:rPr>
          <w:w w:val="105"/>
        </w:rPr>
        <w:t>1.</w:t>
      </w:r>
    </w:p>
    <w:p w14:paraId="16F5130B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>128</w:t>
      </w:r>
      <w:r>
        <w:rPr>
          <w:spacing w:val="-10"/>
          <w:w w:val="105"/>
        </w:rPr>
        <w:t xml:space="preserve"> </w:t>
      </w:r>
      <w:r>
        <w:rPr>
          <w:w w:val="105"/>
        </w:rPr>
        <w:t>GB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NVMe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SSD</w:t>
      </w:r>
      <w:r>
        <w:rPr>
          <w:spacing w:val="-9"/>
          <w:w w:val="105"/>
        </w:rPr>
        <w:t xml:space="preserve"> </w:t>
      </w:r>
      <w:r>
        <w:rPr>
          <w:w w:val="105"/>
        </w:rPr>
        <w:t>×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(zamontowany).</w:t>
      </w:r>
    </w:p>
    <w:p w14:paraId="52E846C4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rPr>
          <w:w w:val="105"/>
        </w:rPr>
      </w:pPr>
      <w:r>
        <w:rPr>
          <w:w w:val="105"/>
        </w:rPr>
        <w:t>Aluminiowa</w:t>
      </w:r>
      <w:r>
        <w:rPr>
          <w:spacing w:val="-9"/>
          <w:w w:val="105"/>
        </w:rPr>
        <w:t xml:space="preserve"> </w:t>
      </w:r>
      <w:r>
        <w:rPr>
          <w:w w:val="105"/>
        </w:rPr>
        <w:t>obudowa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aktywnym</w:t>
      </w:r>
      <w:r>
        <w:rPr>
          <w:spacing w:val="-10"/>
          <w:w w:val="105"/>
        </w:rPr>
        <w:t xml:space="preserve"> </w:t>
      </w:r>
      <w:r>
        <w:rPr>
          <w:w w:val="105"/>
        </w:rPr>
        <w:t>chłodzeniem</w:t>
      </w:r>
      <w:r>
        <w:rPr>
          <w:spacing w:val="-9"/>
          <w:w w:val="105"/>
        </w:rPr>
        <w:t xml:space="preserve"> </w:t>
      </w:r>
      <w:r>
        <w:rPr>
          <w:w w:val="105"/>
        </w:rPr>
        <w:t>×</w:t>
      </w:r>
      <w:r>
        <w:rPr>
          <w:spacing w:val="-10"/>
          <w:w w:val="105"/>
        </w:rPr>
        <w:t xml:space="preserve"> </w:t>
      </w:r>
      <w:r>
        <w:rPr>
          <w:w w:val="105"/>
        </w:rPr>
        <w:t>1.</w:t>
      </w:r>
    </w:p>
    <w:p w14:paraId="33EFA8C4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51"/>
        <w:rPr>
          <w:w w:val="105"/>
        </w:rPr>
      </w:pPr>
      <w:r>
        <w:rPr>
          <w:w w:val="105"/>
        </w:rPr>
        <w:t>Zasilacz</w:t>
      </w:r>
      <w:r>
        <w:rPr>
          <w:spacing w:val="-10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×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</w:p>
    <w:p w14:paraId="0C2A3FB2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47"/>
        <w:rPr>
          <w:w w:val="110"/>
        </w:rPr>
      </w:pPr>
      <w:r>
        <w:rPr>
          <w:w w:val="110"/>
        </w:rPr>
        <w:t>Skrócona instrukcja</w:t>
      </w:r>
      <w:r>
        <w:rPr>
          <w:spacing w:val="-21"/>
          <w:w w:val="110"/>
        </w:rPr>
        <w:t xml:space="preserve"> </w:t>
      </w:r>
      <w:r>
        <w:rPr>
          <w:w w:val="110"/>
        </w:rPr>
        <w:t>PL/EN.</w:t>
      </w:r>
    </w:p>
    <w:p w14:paraId="4BDA56FF" w14:textId="77777777" w:rsidR="0074360F" w:rsidRDefault="0074360F" w:rsidP="0074360F">
      <w:pPr>
        <w:pStyle w:val="Tekstpodstawowy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2484B7B" w14:textId="77777777" w:rsidR="0074360F" w:rsidRDefault="0074360F" w:rsidP="0074360F">
      <w:pPr>
        <w:pStyle w:val="Nagwek2"/>
        <w:kinsoku w:val="0"/>
        <w:overflowPunct w:val="0"/>
        <w:spacing w:before="1"/>
        <w:rPr>
          <w:color w:val="585858"/>
          <w:w w:val="105"/>
        </w:rPr>
      </w:pPr>
      <w:r>
        <w:rPr>
          <w:color w:val="585858"/>
          <w:w w:val="105"/>
        </w:rPr>
        <w:t>Oprogramowanie</w:t>
      </w:r>
    </w:p>
    <w:p w14:paraId="7A847529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215" w:line="276" w:lineRule="auto"/>
        <w:ind w:right="1563"/>
        <w:rPr>
          <w:w w:val="110"/>
        </w:rPr>
      </w:pPr>
      <w:proofErr w:type="spellStart"/>
      <w:r>
        <w:rPr>
          <w:w w:val="110"/>
        </w:rPr>
        <w:t>Ubuntu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20.04</w:t>
      </w:r>
      <w:r>
        <w:rPr>
          <w:spacing w:val="-28"/>
          <w:w w:val="110"/>
        </w:rPr>
        <w:t xml:space="preserve"> </w:t>
      </w:r>
      <w:r>
        <w:rPr>
          <w:w w:val="110"/>
        </w:rPr>
        <w:t>L4T</w:t>
      </w:r>
      <w:r>
        <w:rPr>
          <w:spacing w:val="-26"/>
          <w:w w:val="110"/>
        </w:rPr>
        <w:t xml:space="preserve"> </w:t>
      </w:r>
      <w:r>
        <w:rPr>
          <w:w w:val="110"/>
        </w:rPr>
        <w:t>z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JetPack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≥</w:t>
      </w:r>
      <w:r>
        <w:rPr>
          <w:spacing w:val="-28"/>
          <w:w w:val="110"/>
        </w:rPr>
        <w:t xml:space="preserve"> </w:t>
      </w:r>
      <w:r>
        <w:rPr>
          <w:w w:val="110"/>
        </w:rPr>
        <w:t>5.1</w:t>
      </w:r>
      <w:r>
        <w:rPr>
          <w:spacing w:val="-27"/>
          <w:w w:val="110"/>
        </w:rPr>
        <w:t xml:space="preserve"> </w:t>
      </w:r>
      <w:r>
        <w:rPr>
          <w:w w:val="110"/>
        </w:rPr>
        <w:t>(CUDA,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cuDNN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proofErr w:type="spellStart"/>
      <w:r>
        <w:rPr>
          <w:spacing w:val="-6"/>
          <w:w w:val="110"/>
        </w:rPr>
        <w:t>TensorRT</w:t>
      </w:r>
      <w:proofErr w:type="spellEnd"/>
      <w:r>
        <w:rPr>
          <w:spacing w:val="-6"/>
          <w:w w:val="110"/>
        </w:rPr>
        <w:t>,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DeepStream</w:t>
      </w:r>
      <w:proofErr w:type="spellEnd"/>
      <w:r>
        <w:rPr>
          <w:w w:val="110"/>
        </w:rPr>
        <w:t>, Docker).</w:t>
      </w:r>
    </w:p>
    <w:p w14:paraId="468FB109" w14:textId="77777777" w:rsidR="0074360F" w:rsidRDefault="0074360F" w:rsidP="0074360F">
      <w:pPr>
        <w:pStyle w:val="Akapitzlist"/>
        <w:numPr>
          <w:ilvl w:val="1"/>
          <w:numId w:val="1"/>
        </w:numPr>
        <w:tabs>
          <w:tab w:val="left" w:pos="837"/>
        </w:tabs>
        <w:kinsoku w:val="0"/>
        <w:overflowPunct w:val="0"/>
        <w:spacing w:before="10"/>
        <w:rPr>
          <w:w w:val="105"/>
        </w:rPr>
      </w:pPr>
      <w:r>
        <w:rPr>
          <w:w w:val="105"/>
        </w:rPr>
        <w:t>Możliwość</w:t>
      </w:r>
      <w:r>
        <w:rPr>
          <w:spacing w:val="-10"/>
          <w:w w:val="105"/>
        </w:rPr>
        <w:t xml:space="preserve"> </w:t>
      </w:r>
      <w:r>
        <w:rPr>
          <w:w w:val="105"/>
        </w:rPr>
        <w:t>aktualizacji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JetPack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6.x</w:t>
      </w:r>
      <w:r>
        <w:rPr>
          <w:spacing w:val="-6"/>
          <w:w w:val="105"/>
        </w:rPr>
        <w:t xml:space="preserve"> </w:t>
      </w:r>
      <w:r>
        <w:rPr>
          <w:w w:val="105"/>
        </w:rPr>
        <w:t>bez</w:t>
      </w:r>
      <w:r>
        <w:rPr>
          <w:spacing w:val="-9"/>
          <w:w w:val="105"/>
        </w:rPr>
        <w:t xml:space="preserve"> </w:t>
      </w:r>
      <w:r>
        <w:rPr>
          <w:w w:val="105"/>
        </w:rPr>
        <w:t>zmiany</w:t>
      </w:r>
      <w:r>
        <w:rPr>
          <w:spacing w:val="-9"/>
          <w:w w:val="105"/>
        </w:rPr>
        <w:t xml:space="preserve"> </w:t>
      </w:r>
      <w:r>
        <w:rPr>
          <w:w w:val="105"/>
        </w:rPr>
        <w:t>sprzętu.</w:t>
      </w:r>
    </w:p>
    <w:p w14:paraId="72032C3E" w14:textId="77777777" w:rsidR="000E4A40" w:rsidRDefault="000E4A40"/>
    <w:sectPr w:rsidR="000E4A40">
      <w:pgSz w:w="11910" w:h="16840"/>
      <w:pgMar w:top="1320" w:right="7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01" w:hanging="385"/>
      </w:pPr>
      <w:rPr>
        <w:rFonts w:ascii="Calibri" w:hAnsi="Calibri" w:cs="Calibri"/>
        <w:b w:val="0"/>
        <w:bCs w:val="0"/>
        <w:color w:val="0E4660"/>
        <w:w w:val="101"/>
        <w:sz w:val="40"/>
        <w:szCs w:val="40"/>
      </w:rPr>
    </w:lvl>
    <w:lvl w:ilvl="1">
      <w:numFmt w:val="bullet"/>
      <w:lvlText w:val=""/>
      <w:lvlJc w:val="left"/>
      <w:pPr>
        <w:ind w:left="836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47" w:hanging="361"/>
      </w:pPr>
    </w:lvl>
    <w:lvl w:ilvl="3">
      <w:numFmt w:val="bullet"/>
      <w:lvlText w:val="•"/>
      <w:lvlJc w:val="left"/>
      <w:pPr>
        <w:ind w:left="2855" w:hanging="361"/>
      </w:pPr>
    </w:lvl>
    <w:lvl w:ilvl="4">
      <w:numFmt w:val="bullet"/>
      <w:lvlText w:val="•"/>
      <w:lvlJc w:val="left"/>
      <w:pPr>
        <w:ind w:left="3862" w:hanging="361"/>
      </w:pPr>
    </w:lvl>
    <w:lvl w:ilvl="5">
      <w:numFmt w:val="bullet"/>
      <w:lvlText w:val="•"/>
      <w:lvlJc w:val="left"/>
      <w:pPr>
        <w:ind w:left="4870" w:hanging="361"/>
      </w:pPr>
    </w:lvl>
    <w:lvl w:ilvl="6">
      <w:numFmt w:val="bullet"/>
      <w:lvlText w:val="•"/>
      <w:lvlJc w:val="left"/>
      <w:pPr>
        <w:ind w:left="5877" w:hanging="361"/>
      </w:pPr>
    </w:lvl>
    <w:lvl w:ilvl="7">
      <w:numFmt w:val="bullet"/>
      <w:lvlText w:val="•"/>
      <w:lvlJc w:val="left"/>
      <w:pPr>
        <w:ind w:left="6885" w:hanging="361"/>
      </w:pPr>
    </w:lvl>
    <w:lvl w:ilvl="8">
      <w:numFmt w:val="bullet"/>
      <w:lvlText w:val="•"/>
      <w:lvlJc w:val="left"/>
      <w:pPr>
        <w:ind w:left="7892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0F"/>
    <w:rsid w:val="000E4A40"/>
    <w:rsid w:val="0074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A925"/>
  <w15:chartTrackingRefBased/>
  <w15:docId w15:val="{178A42AD-B2D2-4D14-B696-B37D430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436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4360F"/>
    <w:pPr>
      <w:ind w:left="501" w:hanging="386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74360F"/>
    <w:pPr>
      <w:ind w:left="11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4360F"/>
    <w:rPr>
      <w:rFonts w:ascii="Calibri" w:eastAsiaTheme="minorEastAsia" w:hAnsi="Calibri" w:cs="Calibri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4360F"/>
    <w:rPr>
      <w:rFonts w:ascii="Calibri" w:eastAsiaTheme="minorEastAsia" w:hAnsi="Calibri" w:cs="Calibri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4360F"/>
    <w:pPr>
      <w:spacing w:before="50"/>
      <w:ind w:left="836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360F"/>
    <w:rPr>
      <w:rFonts w:ascii="Calibri" w:eastAsiaTheme="minorEastAsia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4360F"/>
    <w:pPr>
      <w:spacing w:before="50"/>
      <w:ind w:left="836" w:hanging="361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43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Company>AMW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2025-06-05T07:20:00Z</dcterms:created>
  <dcterms:modified xsi:type="dcterms:W3CDTF">2025-06-05T07:25:00Z</dcterms:modified>
</cp:coreProperties>
</file>