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8E6019" w14:textId="77777777" w:rsidR="006B0247" w:rsidRPr="008446DB" w:rsidRDefault="006B0247" w:rsidP="001F4C90">
      <w:pPr>
        <w:jc w:val="both"/>
        <w:rPr>
          <w:rFonts w:ascii="Aptos" w:hAnsi="Aptos"/>
          <w:sz w:val="24"/>
          <w:szCs w:val="24"/>
        </w:rPr>
      </w:pPr>
      <w:bookmarkStart w:id="0" w:name="_Toc29553673"/>
    </w:p>
    <w:p w14:paraId="5195B48A" w14:textId="3427E936" w:rsidR="00EF625B" w:rsidRPr="002D25BD" w:rsidRDefault="00EF625B" w:rsidP="001F4C90">
      <w:pPr>
        <w:jc w:val="both"/>
        <w:rPr>
          <w:rFonts w:ascii="Aptos" w:hAnsi="Aptos"/>
        </w:rPr>
      </w:pPr>
      <w:r w:rsidRPr="002D25BD">
        <w:rPr>
          <w:rFonts w:ascii="Aptos" w:hAnsi="Aptos"/>
          <w:sz w:val="24"/>
          <w:szCs w:val="24"/>
        </w:rPr>
        <w:t>Nr sprawy:</w:t>
      </w:r>
      <w:r w:rsidR="00AC713A" w:rsidRPr="002D25BD">
        <w:rPr>
          <w:rFonts w:ascii="Aptos" w:hAnsi="Aptos"/>
          <w:sz w:val="24"/>
          <w:szCs w:val="24"/>
        </w:rPr>
        <w:t xml:space="preserve"> </w:t>
      </w:r>
      <w:r w:rsidR="00706AB8" w:rsidRPr="002D25BD">
        <w:rPr>
          <w:rFonts w:ascii="Aptos" w:hAnsi="Aptos"/>
          <w:sz w:val="24"/>
          <w:szCs w:val="24"/>
        </w:rPr>
        <w:t>DZ/0270/ZP</w:t>
      </w:r>
      <w:r w:rsidR="0031691B">
        <w:rPr>
          <w:rFonts w:ascii="Aptos" w:hAnsi="Aptos"/>
          <w:sz w:val="24"/>
          <w:szCs w:val="24"/>
        </w:rPr>
        <w:t>-3/</w:t>
      </w:r>
      <w:r w:rsidR="00C75534" w:rsidRPr="002D25BD">
        <w:rPr>
          <w:rFonts w:ascii="Aptos" w:hAnsi="Aptos"/>
          <w:sz w:val="24"/>
          <w:szCs w:val="24"/>
        </w:rPr>
        <w:t>2025</w:t>
      </w:r>
    </w:p>
    <w:p w14:paraId="4F43335D" w14:textId="77777777" w:rsidR="00EF625B" w:rsidRPr="002D25BD" w:rsidRDefault="00EF625B" w:rsidP="001F4C90">
      <w:pPr>
        <w:spacing w:after="160" w:line="259" w:lineRule="auto"/>
        <w:jc w:val="both"/>
        <w:rPr>
          <w:rFonts w:ascii="Aptos" w:hAnsi="Aptos"/>
          <w:b/>
          <w:bCs/>
          <w:sz w:val="32"/>
          <w:szCs w:val="32"/>
        </w:rPr>
      </w:pPr>
    </w:p>
    <w:p w14:paraId="601655DE" w14:textId="77777777" w:rsidR="00EF625B" w:rsidRPr="002D25BD" w:rsidRDefault="00EF625B" w:rsidP="001F4C90">
      <w:pPr>
        <w:spacing w:after="160" w:line="259" w:lineRule="auto"/>
        <w:ind w:left="426"/>
        <w:jc w:val="both"/>
        <w:rPr>
          <w:rFonts w:ascii="Aptos" w:hAnsi="Aptos"/>
          <w:b/>
          <w:bCs/>
          <w:sz w:val="32"/>
          <w:szCs w:val="32"/>
        </w:rPr>
      </w:pPr>
    </w:p>
    <w:p w14:paraId="53E912BE" w14:textId="77777777" w:rsidR="00EF625B" w:rsidRPr="002D25BD" w:rsidRDefault="00EF625B" w:rsidP="00871520">
      <w:pPr>
        <w:spacing w:after="160" w:line="259" w:lineRule="auto"/>
        <w:ind w:left="426"/>
        <w:jc w:val="center"/>
        <w:rPr>
          <w:rFonts w:ascii="Aptos" w:hAnsi="Aptos"/>
          <w:b/>
          <w:bCs/>
          <w:sz w:val="40"/>
          <w:szCs w:val="40"/>
        </w:rPr>
      </w:pPr>
      <w:r w:rsidRPr="002D25BD">
        <w:rPr>
          <w:rFonts w:ascii="Aptos" w:hAnsi="Aptos"/>
          <w:b/>
          <w:bCs/>
          <w:sz w:val="40"/>
          <w:szCs w:val="40"/>
        </w:rPr>
        <w:t>SPECYFIKACJA WARUNKÓW ZAMÓWIENIA</w:t>
      </w:r>
    </w:p>
    <w:p w14:paraId="0057BCEC" w14:textId="3EE594CB" w:rsidR="00EF625B" w:rsidRPr="002D25BD" w:rsidRDefault="00EF625B" w:rsidP="001F4C90">
      <w:pPr>
        <w:spacing w:after="160" w:line="259" w:lineRule="auto"/>
        <w:ind w:left="426"/>
        <w:jc w:val="both"/>
        <w:rPr>
          <w:rFonts w:ascii="Aptos" w:hAnsi="Aptos"/>
          <w:i/>
          <w:iCs/>
          <w:sz w:val="18"/>
          <w:szCs w:val="18"/>
        </w:rPr>
      </w:pPr>
    </w:p>
    <w:p w14:paraId="6DF06494" w14:textId="77777777" w:rsidR="00EF625B" w:rsidRPr="002D25BD" w:rsidRDefault="00EF625B" w:rsidP="001F4C90">
      <w:pPr>
        <w:spacing w:after="160" w:line="259" w:lineRule="auto"/>
        <w:jc w:val="both"/>
        <w:rPr>
          <w:rFonts w:ascii="Aptos" w:hAnsi="Aptos"/>
          <w:i/>
          <w:iCs/>
          <w:sz w:val="32"/>
          <w:szCs w:val="32"/>
        </w:rPr>
      </w:pPr>
    </w:p>
    <w:p w14:paraId="3A4F8112" w14:textId="10706701" w:rsidR="00EF625B" w:rsidRPr="002D25BD" w:rsidRDefault="0050537C" w:rsidP="001F4C90">
      <w:pPr>
        <w:spacing w:after="160" w:line="259" w:lineRule="auto"/>
        <w:ind w:left="426"/>
        <w:jc w:val="center"/>
        <w:rPr>
          <w:rFonts w:ascii="Aptos" w:hAnsi="Aptos"/>
          <w:b/>
          <w:bCs/>
          <w:noProof/>
          <w:sz w:val="32"/>
          <w:szCs w:val="32"/>
        </w:rPr>
      </w:pPr>
      <w:r w:rsidRPr="002D25BD">
        <w:rPr>
          <w:rFonts w:ascii="Aptos" w:hAnsi="Aptos"/>
          <w:b/>
          <w:bCs/>
          <w:sz w:val="32"/>
          <w:szCs w:val="32"/>
        </w:rPr>
        <w:t xml:space="preserve">„DOSTAWA </w:t>
      </w:r>
      <w:r w:rsidRPr="002D25BD">
        <w:rPr>
          <w:rFonts w:ascii="Aptos" w:hAnsi="Aptos" w:cs="Arial"/>
          <w:b/>
          <w:bCs/>
          <w:sz w:val="32"/>
          <w:szCs w:val="32"/>
        </w:rPr>
        <w:t>MODUŁOWEGO ANALIZATORA GAZÓW”</w:t>
      </w:r>
    </w:p>
    <w:p w14:paraId="73988981" w14:textId="77777777" w:rsidR="00070ED7" w:rsidRPr="002D25BD" w:rsidRDefault="00070ED7" w:rsidP="001F4C90">
      <w:pPr>
        <w:spacing w:after="160" w:line="259" w:lineRule="auto"/>
        <w:ind w:left="426"/>
        <w:jc w:val="both"/>
        <w:rPr>
          <w:rFonts w:ascii="Aptos" w:hAnsi="Aptos"/>
          <w:b/>
          <w:bCs/>
          <w:noProof/>
          <w:sz w:val="28"/>
          <w:szCs w:val="28"/>
        </w:rPr>
      </w:pPr>
    </w:p>
    <w:p w14:paraId="75F399C6" w14:textId="77777777" w:rsidR="00EF625B" w:rsidRPr="002D25BD" w:rsidRDefault="00EF625B" w:rsidP="001F4C90">
      <w:pPr>
        <w:spacing w:after="160" w:line="259" w:lineRule="auto"/>
        <w:jc w:val="both"/>
        <w:rPr>
          <w:rFonts w:ascii="Aptos" w:hAnsi="Aptos"/>
          <w:b/>
          <w:bCs/>
          <w:sz w:val="24"/>
          <w:szCs w:val="24"/>
        </w:rPr>
      </w:pPr>
    </w:p>
    <w:p w14:paraId="1D5F2CE7" w14:textId="77777777" w:rsidR="00EF625B" w:rsidRPr="002D25BD" w:rsidRDefault="00EF625B" w:rsidP="001F4C90">
      <w:pPr>
        <w:spacing w:after="160" w:line="259" w:lineRule="auto"/>
        <w:jc w:val="both"/>
        <w:rPr>
          <w:rFonts w:ascii="Aptos" w:hAnsi="Aptos"/>
          <w:b/>
          <w:bCs/>
          <w:sz w:val="24"/>
          <w:szCs w:val="24"/>
        </w:rPr>
      </w:pPr>
    </w:p>
    <w:p w14:paraId="645C6E21" w14:textId="77777777" w:rsidR="00930F61" w:rsidRPr="002D25BD" w:rsidRDefault="00930F61" w:rsidP="001F4C90">
      <w:pPr>
        <w:spacing w:after="160" w:line="259" w:lineRule="auto"/>
        <w:jc w:val="both"/>
        <w:rPr>
          <w:rFonts w:cs="Calibri"/>
          <w:b/>
          <w:bCs/>
        </w:rPr>
      </w:pPr>
    </w:p>
    <w:p w14:paraId="346A8733" w14:textId="77777777" w:rsidR="00930F61" w:rsidRPr="002D25BD" w:rsidRDefault="00930F61" w:rsidP="001F4C90">
      <w:pPr>
        <w:spacing w:after="160" w:line="259" w:lineRule="auto"/>
        <w:jc w:val="both"/>
        <w:rPr>
          <w:rFonts w:cs="Calibri"/>
          <w:b/>
          <w:bCs/>
        </w:rPr>
      </w:pPr>
    </w:p>
    <w:p w14:paraId="674A6A04" w14:textId="77777777" w:rsidR="00EF625B" w:rsidRPr="002D25BD" w:rsidRDefault="00EF625B" w:rsidP="001F4C90">
      <w:pPr>
        <w:tabs>
          <w:tab w:val="left" w:pos="6946"/>
        </w:tabs>
        <w:spacing w:after="160" w:line="259" w:lineRule="auto"/>
        <w:jc w:val="both"/>
        <w:rPr>
          <w:rFonts w:cs="Calibri"/>
          <w:b/>
          <w:bCs/>
        </w:rPr>
      </w:pPr>
      <w:r w:rsidRPr="002D25BD">
        <w:rPr>
          <w:rFonts w:cs="Calibri"/>
          <w:b/>
          <w:bCs/>
        </w:rPr>
        <w:tab/>
      </w:r>
      <w:r w:rsidRPr="002D25BD">
        <w:rPr>
          <w:rFonts w:cs="Calibri"/>
          <w:b/>
          <w:bCs/>
        </w:rPr>
        <w:tab/>
        <w:t>ZATWIERDZAM:</w:t>
      </w:r>
    </w:p>
    <w:p w14:paraId="2CD1FBF6" w14:textId="77777777" w:rsidR="00EF625B" w:rsidRPr="002D25BD" w:rsidRDefault="00EF625B" w:rsidP="001F4C90">
      <w:pPr>
        <w:tabs>
          <w:tab w:val="left" w:pos="6946"/>
        </w:tabs>
        <w:spacing w:after="160" w:line="259" w:lineRule="auto"/>
        <w:jc w:val="both"/>
        <w:rPr>
          <w:rFonts w:cs="Calibri"/>
          <w:b/>
          <w:bCs/>
        </w:rPr>
      </w:pPr>
    </w:p>
    <w:p w14:paraId="0EBBE469" w14:textId="5863735D" w:rsidR="00EF625B" w:rsidRPr="002D25BD" w:rsidRDefault="001F4C90" w:rsidP="001F4C90">
      <w:pPr>
        <w:pStyle w:val="Bezodstpw"/>
        <w:ind w:left="6372"/>
        <w:jc w:val="both"/>
        <w:rPr>
          <w:rFonts w:cs="Calibri"/>
        </w:rPr>
      </w:pPr>
      <w:r w:rsidRPr="002D25BD">
        <w:rPr>
          <w:rFonts w:cs="Calibri"/>
        </w:rPr>
        <w:t xml:space="preserve">           </w:t>
      </w:r>
      <w:r w:rsidR="00EF625B" w:rsidRPr="002D25BD">
        <w:rPr>
          <w:rFonts w:cs="Calibri"/>
        </w:rPr>
        <w:t xml:space="preserve">Gliwice </w:t>
      </w:r>
      <w:r w:rsidR="00ED1848" w:rsidRPr="002D25BD">
        <w:rPr>
          <w:rFonts w:cs="Calibri"/>
        </w:rPr>
        <w:t xml:space="preserve"> </w:t>
      </w:r>
      <w:r w:rsidR="002D25BD" w:rsidRPr="002D25BD">
        <w:rPr>
          <w:rFonts w:cs="Calibri"/>
        </w:rPr>
        <w:t>25.02.2025</w:t>
      </w:r>
      <w:r w:rsidR="00EF625B" w:rsidRPr="002D25BD">
        <w:rPr>
          <w:rFonts w:cs="Calibri"/>
        </w:rPr>
        <w:t xml:space="preserve"> r.</w:t>
      </w:r>
    </w:p>
    <w:p w14:paraId="59365407" w14:textId="77777777" w:rsidR="00EF625B" w:rsidRPr="002D25BD" w:rsidRDefault="00EF625B" w:rsidP="001F4C90">
      <w:pPr>
        <w:pStyle w:val="Bezodstpw"/>
        <w:jc w:val="both"/>
        <w:rPr>
          <w:rFonts w:cs="Calibri"/>
        </w:rPr>
      </w:pPr>
    </w:p>
    <w:p w14:paraId="1442801D" w14:textId="77777777" w:rsidR="00EF625B" w:rsidRPr="002D25BD" w:rsidRDefault="00EF625B" w:rsidP="001F4C90">
      <w:pPr>
        <w:pStyle w:val="Bezodstpw"/>
        <w:jc w:val="both"/>
        <w:rPr>
          <w:rFonts w:cs="Calibri"/>
        </w:rPr>
      </w:pPr>
    </w:p>
    <w:p w14:paraId="7425BDBD" w14:textId="77777777" w:rsidR="001F1F92" w:rsidRPr="002D25BD" w:rsidRDefault="001F1F92" w:rsidP="001F4C90">
      <w:pPr>
        <w:pStyle w:val="Bezodstpw"/>
        <w:jc w:val="both"/>
        <w:rPr>
          <w:rFonts w:cs="Calibri"/>
        </w:rPr>
      </w:pPr>
    </w:p>
    <w:p w14:paraId="2BB5488D" w14:textId="77777777" w:rsidR="001F1F92" w:rsidRPr="002D25BD" w:rsidRDefault="001F1F92" w:rsidP="001F4C90">
      <w:pPr>
        <w:pStyle w:val="Bezodstpw"/>
        <w:jc w:val="both"/>
        <w:rPr>
          <w:rFonts w:cs="Calibri"/>
        </w:rPr>
      </w:pPr>
    </w:p>
    <w:p w14:paraId="5CBAB3A3" w14:textId="66ECF664" w:rsidR="00671DB0" w:rsidRPr="002D25BD" w:rsidRDefault="00BD6F12" w:rsidP="001F4C90">
      <w:pPr>
        <w:pStyle w:val="Bezodstpw"/>
        <w:jc w:val="both"/>
        <w:rPr>
          <w:rFonts w:cs="Calibri"/>
        </w:rPr>
      </w:pPr>
      <w:r w:rsidRPr="002D25BD">
        <w:rPr>
          <w:rFonts w:cs="Calibri"/>
        </w:rPr>
        <w:t>Sporządził:</w:t>
      </w:r>
    </w:p>
    <w:p w14:paraId="2D24454D" w14:textId="3C3FA45E" w:rsidR="00164327" w:rsidRPr="002D25BD" w:rsidRDefault="00BD6F12" w:rsidP="001F4C90">
      <w:pPr>
        <w:pStyle w:val="Bezodstpw"/>
        <w:jc w:val="both"/>
        <w:rPr>
          <w:rFonts w:cs="Calibri"/>
        </w:rPr>
      </w:pPr>
      <w:r w:rsidRPr="002D25BD">
        <w:rPr>
          <w:rFonts w:cs="Calibri"/>
        </w:rPr>
        <w:t>Tomasz Smykala</w:t>
      </w:r>
      <w:bookmarkStart w:id="1" w:name="_Toc63684888"/>
    </w:p>
    <w:p w14:paraId="7091802A" w14:textId="77777777" w:rsidR="00164327" w:rsidRPr="002D25BD" w:rsidRDefault="00164327" w:rsidP="001F4C90">
      <w:pPr>
        <w:spacing w:after="160" w:line="259" w:lineRule="auto"/>
        <w:jc w:val="both"/>
        <w:rPr>
          <w:rFonts w:cs="Calibri"/>
        </w:rPr>
      </w:pPr>
      <w:r w:rsidRPr="002D25BD">
        <w:rPr>
          <w:rFonts w:cs="Calibri"/>
        </w:rPr>
        <w:br w:type="page"/>
      </w:r>
    </w:p>
    <w:p w14:paraId="43EA562A" w14:textId="15065927" w:rsidR="002B2968" w:rsidRDefault="002B2968">
      <w:pPr>
        <w:pStyle w:val="Spistreci1"/>
        <w:tabs>
          <w:tab w:val="left" w:pos="440"/>
          <w:tab w:val="right" w:leader="dot" w:pos="10196"/>
        </w:tabs>
        <w:rPr>
          <w:rFonts w:eastAsiaTheme="minorEastAsia" w:cstheme="minorBidi"/>
          <w:b w:val="0"/>
          <w:bCs w:val="0"/>
          <w:caps w:val="0"/>
          <w:noProof/>
          <w:kern w:val="2"/>
          <w:sz w:val="24"/>
          <w:szCs w:val="24"/>
          <w:lang w:eastAsia="pl-PL"/>
          <w14:ligatures w14:val="standardContextual"/>
        </w:rPr>
      </w:pPr>
      <w:r>
        <w:lastRenderedPageBreak/>
        <w:fldChar w:fldCharType="begin"/>
      </w:r>
      <w:r>
        <w:instrText xml:space="preserve"> TOC \o "1-3" \h \z \u </w:instrText>
      </w:r>
      <w:r>
        <w:fldChar w:fldCharType="separate"/>
      </w:r>
      <w:hyperlink w:anchor="_Toc194050944" w:history="1">
        <w:r w:rsidRPr="001E361B">
          <w:rPr>
            <w:rStyle w:val="Hipercze"/>
            <w:rFonts w:ascii="Calibri" w:hAnsi="Calibri" w:cs="Calibri"/>
            <w:noProof/>
          </w:rPr>
          <w:t>1</w:t>
        </w:r>
        <w:r>
          <w:rPr>
            <w:rFonts w:eastAsiaTheme="minorEastAsia" w:cstheme="minorBidi"/>
            <w:b w:val="0"/>
            <w:bCs w:val="0"/>
            <w:caps w:val="0"/>
            <w:noProof/>
            <w:kern w:val="2"/>
            <w:sz w:val="24"/>
            <w:szCs w:val="24"/>
            <w:lang w:eastAsia="pl-PL"/>
            <w14:ligatures w14:val="standardContextual"/>
          </w:rPr>
          <w:tab/>
        </w:r>
        <w:r w:rsidRPr="001E361B">
          <w:rPr>
            <w:rStyle w:val="Hipercze"/>
            <w:rFonts w:ascii="Calibri" w:hAnsi="Calibri" w:cs="Calibri"/>
            <w:noProof/>
          </w:rPr>
          <w:t>Zamawiający</w:t>
        </w:r>
        <w:r>
          <w:rPr>
            <w:noProof/>
            <w:webHidden/>
          </w:rPr>
          <w:tab/>
        </w:r>
        <w:r>
          <w:rPr>
            <w:noProof/>
            <w:webHidden/>
          </w:rPr>
          <w:fldChar w:fldCharType="begin"/>
        </w:r>
        <w:r>
          <w:rPr>
            <w:noProof/>
            <w:webHidden/>
          </w:rPr>
          <w:instrText xml:space="preserve"> PAGEREF _Toc194050944 \h </w:instrText>
        </w:r>
        <w:r>
          <w:rPr>
            <w:noProof/>
            <w:webHidden/>
          </w:rPr>
        </w:r>
        <w:r>
          <w:rPr>
            <w:noProof/>
            <w:webHidden/>
          </w:rPr>
          <w:fldChar w:fldCharType="separate"/>
        </w:r>
        <w:r w:rsidR="0090291C">
          <w:rPr>
            <w:noProof/>
            <w:webHidden/>
          </w:rPr>
          <w:t>2</w:t>
        </w:r>
        <w:r>
          <w:rPr>
            <w:noProof/>
            <w:webHidden/>
          </w:rPr>
          <w:fldChar w:fldCharType="end"/>
        </w:r>
      </w:hyperlink>
    </w:p>
    <w:p w14:paraId="0FF85670" w14:textId="6CDFE38F" w:rsidR="002B2968" w:rsidRDefault="008A1571">
      <w:pPr>
        <w:pStyle w:val="Spistreci1"/>
        <w:tabs>
          <w:tab w:val="left" w:pos="440"/>
          <w:tab w:val="right" w:leader="dot" w:pos="10196"/>
        </w:tabs>
        <w:rPr>
          <w:rFonts w:eastAsiaTheme="minorEastAsia" w:cstheme="minorBidi"/>
          <w:b w:val="0"/>
          <w:bCs w:val="0"/>
          <w:caps w:val="0"/>
          <w:noProof/>
          <w:kern w:val="2"/>
          <w:sz w:val="24"/>
          <w:szCs w:val="24"/>
          <w:lang w:eastAsia="pl-PL"/>
          <w14:ligatures w14:val="standardContextual"/>
        </w:rPr>
      </w:pPr>
      <w:hyperlink w:anchor="_Toc194050945" w:history="1">
        <w:r w:rsidR="002B2968" w:rsidRPr="001E361B">
          <w:rPr>
            <w:rStyle w:val="Hipercze"/>
            <w:rFonts w:ascii="Calibri" w:hAnsi="Calibri" w:cs="Calibri"/>
            <w:noProof/>
          </w:rPr>
          <w:t>2</w:t>
        </w:r>
        <w:r w:rsidR="002B2968">
          <w:rPr>
            <w:rFonts w:eastAsiaTheme="minorEastAsia" w:cstheme="minorBidi"/>
            <w:b w:val="0"/>
            <w:bCs w:val="0"/>
            <w:caps w:val="0"/>
            <w:noProof/>
            <w:kern w:val="2"/>
            <w:sz w:val="24"/>
            <w:szCs w:val="24"/>
            <w:lang w:eastAsia="pl-PL"/>
            <w14:ligatures w14:val="standardContextual"/>
          </w:rPr>
          <w:tab/>
        </w:r>
        <w:r w:rsidR="002B2968" w:rsidRPr="001E361B">
          <w:rPr>
            <w:rStyle w:val="Hipercze"/>
            <w:rFonts w:ascii="Calibri" w:hAnsi="Calibri" w:cs="Calibri"/>
            <w:noProof/>
          </w:rPr>
          <w:t>Definicje</w:t>
        </w:r>
        <w:r w:rsidR="002B2968">
          <w:rPr>
            <w:noProof/>
            <w:webHidden/>
          </w:rPr>
          <w:tab/>
        </w:r>
        <w:r w:rsidR="002B2968">
          <w:rPr>
            <w:noProof/>
            <w:webHidden/>
          </w:rPr>
          <w:fldChar w:fldCharType="begin"/>
        </w:r>
        <w:r w:rsidR="002B2968">
          <w:rPr>
            <w:noProof/>
            <w:webHidden/>
          </w:rPr>
          <w:instrText xml:space="preserve"> PAGEREF _Toc194050945 \h </w:instrText>
        </w:r>
        <w:r w:rsidR="002B2968">
          <w:rPr>
            <w:noProof/>
            <w:webHidden/>
          </w:rPr>
        </w:r>
        <w:r w:rsidR="002B2968">
          <w:rPr>
            <w:noProof/>
            <w:webHidden/>
          </w:rPr>
          <w:fldChar w:fldCharType="separate"/>
        </w:r>
        <w:r w:rsidR="0090291C">
          <w:rPr>
            <w:noProof/>
            <w:webHidden/>
          </w:rPr>
          <w:t>2</w:t>
        </w:r>
        <w:r w:rsidR="002B2968">
          <w:rPr>
            <w:noProof/>
            <w:webHidden/>
          </w:rPr>
          <w:fldChar w:fldCharType="end"/>
        </w:r>
      </w:hyperlink>
    </w:p>
    <w:p w14:paraId="4518BD9C" w14:textId="326C0767" w:rsidR="002B2968" w:rsidRDefault="008A1571">
      <w:pPr>
        <w:pStyle w:val="Spistreci1"/>
        <w:tabs>
          <w:tab w:val="left" w:pos="440"/>
          <w:tab w:val="right" w:leader="dot" w:pos="10196"/>
        </w:tabs>
        <w:rPr>
          <w:rFonts w:eastAsiaTheme="minorEastAsia" w:cstheme="minorBidi"/>
          <w:b w:val="0"/>
          <w:bCs w:val="0"/>
          <w:caps w:val="0"/>
          <w:noProof/>
          <w:kern w:val="2"/>
          <w:sz w:val="24"/>
          <w:szCs w:val="24"/>
          <w:lang w:eastAsia="pl-PL"/>
          <w14:ligatures w14:val="standardContextual"/>
        </w:rPr>
      </w:pPr>
      <w:hyperlink w:anchor="_Toc194050946" w:history="1">
        <w:r w:rsidR="002B2968" w:rsidRPr="001E361B">
          <w:rPr>
            <w:rStyle w:val="Hipercze"/>
            <w:rFonts w:ascii="Calibri" w:eastAsia="Times New Roman" w:hAnsi="Calibri" w:cs="Calibri"/>
            <w:noProof/>
          </w:rPr>
          <w:t>3</w:t>
        </w:r>
        <w:r w:rsidR="002B2968">
          <w:rPr>
            <w:rFonts w:eastAsiaTheme="minorEastAsia" w:cstheme="minorBidi"/>
            <w:b w:val="0"/>
            <w:bCs w:val="0"/>
            <w:caps w:val="0"/>
            <w:noProof/>
            <w:kern w:val="2"/>
            <w:sz w:val="24"/>
            <w:szCs w:val="24"/>
            <w:lang w:eastAsia="pl-PL"/>
            <w14:ligatures w14:val="standardContextual"/>
          </w:rPr>
          <w:tab/>
        </w:r>
        <w:r w:rsidR="002B2968" w:rsidRPr="001E361B">
          <w:rPr>
            <w:rStyle w:val="Hipercze"/>
            <w:rFonts w:ascii="Calibri" w:hAnsi="Calibri" w:cs="Calibri"/>
            <w:noProof/>
          </w:rPr>
          <w:t>Tryb udzielenia zamówienia:</w:t>
        </w:r>
        <w:r w:rsidR="002B2968">
          <w:rPr>
            <w:noProof/>
            <w:webHidden/>
          </w:rPr>
          <w:tab/>
        </w:r>
        <w:r w:rsidR="002B2968">
          <w:rPr>
            <w:noProof/>
            <w:webHidden/>
          </w:rPr>
          <w:fldChar w:fldCharType="begin"/>
        </w:r>
        <w:r w:rsidR="002B2968">
          <w:rPr>
            <w:noProof/>
            <w:webHidden/>
          </w:rPr>
          <w:instrText xml:space="preserve"> PAGEREF _Toc194050946 \h </w:instrText>
        </w:r>
        <w:r w:rsidR="002B2968">
          <w:rPr>
            <w:noProof/>
            <w:webHidden/>
          </w:rPr>
        </w:r>
        <w:r w:rsidR="002B2968">
          <w:rPr>
            <w:noProof/>
            <w:webHidden/>
          </w:rPr>
          <w:fldChar w:fldCharType="separate"/>
        </w:r>
        <w:r w:rsidR="0090291C">
          <w:rPr>
            <w:noProof/>
            <w:webHidden/>
          </w:rPr>
          <w:t>2</w:t>
        </w:r>
        <w:r w:rsidR="002B2968">
          <w:rPr>
            <w:noProof/>
            <w:webHidden/>
          </w:rPr>
          <w:fldChar w:fldCharType="end"/>
        </w:r>
      </w:hyperlink>
    </w:p>
    <w:p w14:paraId="612EE8FB" w14:textId="38E4D180" w:rsidR="002B2968" w:rsidRDefault="008A1571">
      <w:pPr>
        <w:pStyle w:val="Spistreci1"/>
        <w:tabs>
          <w:tab w:val="left" w:pos="440"/>
          <w:tab w:val="right" w:leader="dot" w:pos="10196"/>
        </w:tabs>
        <w:rPr>
          <w:rFonts w:eastAsiaTheme="minorEastAsia" w:cstheme="minorBidi"/>
          <w:b w:val="0"/>
          <w:bCs w:val="0"/>
          <w:caps w:val="0"/>
          <w:noProof/>
          <w:kern w:val="2"/>
          <w:sz w:val="24"/>
          <w:szCs w:val="24"/>
          <w:lang w:eastAsia="pl-PL"/>
          <w14:ligatures w14:val="standardContextual"/>
        </w:rPr>
      </w:pPr>
      <w:hyperlink w:anchor="_Toc194050947" w:history="1">
        <w:r w:rsidR="002B2968" w:rsidRPr="001E361B">
          <w:rPr>
            <w:rStyle w:val="Hipercze"/>
            <w:rFonts w:ascii="Calibri" w:eastAsia="Times New Roman" w:hAnsi="Calibri" w:cs="Calibri"/>
            <w:noProof/>
          </w:rPr>
          <w:t>4</w:t>
        </w:r>
        <w:r w:rsidR="002B2968">
          <w:rPr>
            <w:rFonts w:eastAsiaTheme="minorEastAsia" w:cstheme="minorBidi"/>
            <w:b w:val="0"/>
            <w:bCs w:val="0"/>
            <w:caps w:val="0"/>
            <w:noProof/>
            <w:kern w:val="2"/>
            <w:sz w:val="24"/>
            <w:szCs w:val="24"/>
            <w:lang w:eastAsia="pl-PL"/>
            <w14:ligatures w14:val="standardContextual"/>
          </w:rPr>
          <w:tab/>
        </w:r>
        <w:r w:rsidR="002B2968" w:rsidRPr="001E361B">
          <w:rPr>
            <w:rStyle w:val="Hipercze"/>
            <w:rFonts w:ascii="Calibri" w:hAnsi="Calibri" w:cs="Calibri"/>
            <w:noProof/>
          </w:rPr>
          <w:t>Przedmiot zamówienia.</w:t>
        </w:r>
        <w:r w:rsidR="002B2968">
          <w:rPr>
            <w:noProof/>
            <w:webHidden/>
          </w:rPr>
          <w:tab/>
        </w:r>
        <w:r w:rsidR="002B2968">
          <w:rPr>
            <w:noProof/>
            <w:webHidden/>
          </w:rPr>
          <w:fldChar w:fldCharType="begin"/>
        </w:r>
        <w:r w:rsidR="002B2968">
          <w:rPr>
            <w:noProof/>
            <w:webHidden/>
          </w:rPr>
          <w:instrText xml:space="preserve"> PAGEREF _Toc194050947 \h </w:instrText>
        </w:r>
        <w:r w:rsidR="002B2968">
          <w:rPr>
            <w:noProof/>
            <w:webHidden/>
          </w:rPr>
        </w:r>
        <w:r w:rsidR="002B2968">
          <w:rPr>
            <w:noProof/>
            <w:webHidden/>
          </w:rPr>
          <w:fldChar w:fldCharType="separate"/>
        </w:r>
        <w:r w:rsidR="0090291C">
          <w:rPr>
            <w:noProof/>
            <w:webHidden/>
          </w:rPr>
          <w:t>2</w:t>
        </w:r>
        <w:r w:rsidR="002B2968">
          <w:rPr>
            <w:noProof/>
            <w:webHidden/>
          </w:rPr>
          <w:fldChar w:fldCharType="end"/>
        </w:r>
      </w:hyperlink>
    </w:p>
    <w:p w14:paraId="5FACC0D2" w14:textId="41298D89" w:rsidR="002B2968" w:rsidRDefault="008A1571">
      <w:pPr>
        <w:pStyle w:val="Spistreci1"/>
        <w:tabs>
          <w:tab w:val="left" w:pos="440"/>
          <w:tab w:val="right" w:leader="dot" w:pos="10196"/>
        </w:tabs>
        <w:rPr>
          <w:rFonts w:eastAsiaTheme="minorEastAsia" w:cstheme="minorBidi"/>
          <w:b w:val="0"/>
          <w:bCs w:val="0"/>
          <w:caps w:val="0"/>
          <w:noProof/>
          <w:kern w:val="2"/>
          <w:sz w:val="24"/>
          <w:szCs w:val="24"/>
          <w:lang w:eastAsia="pl-PL"/>
          <w14:ligatures w14:val="standardContextual"/>
        </w:rPr>
      </w:pPr>
      <w:hyperlink w:anchor="_Toc194050948" w:history="1">
        <w:r w:rsidR="002B2968" w:rsidRPr="001E361B">
          <w:rPr>
            <w:rStyle w:val="Hipercze"/>
            <w:rFonts w:ascii="Calibri" w:eastAsia="Times New Roman" w:hAnsi="Calibri" w:cs="Calibri"/>
            <w:noProof/>
          </w:rPr>
          <w:t>5</w:t>
        </w:r>
        <w:r w:rsidR="002B2968">
          <w:rPr>
            <w:rFonts w:eastAsiaTheme="minorEastAsia" w:cstheme="minorBidi"/>
            <w:b w:val="0"/>
            <w:bCs w:val="0"/>
            <w:caps w:val="0"/>
            <w:noProof/>
            <w:kern w:val="2"/>
            <w:sz w:val="24"/>
            <w:szCs w:val="24"/>
            <w:lang w:eastAsia="pl-PL"/>
            <w14:ligatures w14:val="standardContextual"/>
          </w:rPr>
          <w:tab/>
        </w:r>
        <w:r w:rsidR="002B2968" w:rsidRPr="001E361B">
          <w:rPr>
            <w:rStyle w:val="Hipercze"/>
            <w:rFonts w:ascii="Calibri" w:hAnsi="Calibri" w:cs="Calibri"/>
            <w:noProof/>
          </w:rPr>
          <w:t>Termin wykonania zamówienia.</w:t>
        </w:r>
        <w:r w:rsidR="002B2968">
          <w:rPr>
            <w:noProof/>
            <w:webHidden/>
          </w:rPr>
          <w:tab/>
        </w:r>
        <w:r w:rsidR="002B2968">
          <w:rPr>
            <w:noProof/>
            <w:webHidden/>
          </w:rPr>
          <w:fldChar w:fldCharType="begin"/>
        </w:r>
        <w:r w:rsidR="002B2968">
          <w:rPr>
            <w:noProof/>
            <w:webHidden/>
          </w:rPr>
          <w:instrText xml:space="preserve"> PAGEREF _Toc194050948 \h </w:instrText>
        </w:r>
        <w:r w:rsidR="002B2968">
          <w:rPr>
            <w:noProof/>
            <w:webHidden/>
          </w:rPr>
        </w:r>
        <w:r w:rsidR="002B2968">
          <w:rPr>
            <w:noProof/>
            <w:webHidden/>
          </w:rPr>
          <w:fldChar w:fldCharType="separate"/>
        </w:r>
        <w:r w:rsidR="0090291C">
          <w:rPr>
            <w:noProof/>
            <w:webHidden/>
          </w:rPr>
          <w:t>3</w:t>
        </w:r>
        <w:r w:rsidR="002B2968">
          <w:rPr>
            <w:noProof/>
            <w:webHidden/>
          </w:rPr>
          <w:fldChar w:fldCharType="end"/>
        </w:r>
      </w:hyperlink>
    </w:p>
    <w:p w14:paraId="016E17C0" w14:textId="72E7B569" w:rsidR="002B2968" w:rsidRDefault="008A1571">
      <w:pPr>
        <w:pStyle w:val="Spistreci1"/>
        <w:tabs>
          <w:tab w:val="left" w:pos="440"/>
          <w:tab w:val="right" w:leader="dot" w:pos="10196"/>
        </w:tabs>
        <w:rPr>
          <w:rFonts w:eastAsiaTheme="minorEastAsia" w:cstheme="minorBidi"/>
          <w:b w:val="0"/>
          <w:bCs w:val="0"/>
          <w:caps w:val="0"/>
          <w:noProof/>
          <w:kern w:val="2"/>
          <w:sz w:val="24"/>
          <w:szCs w:val="24"/>
          <w:lang w:eastAsia="pl-PL"/>
          <w14:ligatures w14:val="standardContextual"/>
        </w:rPr>
      </w:pPr>
      <w:hyperlink w:anchor="_Toc194050949" w:history="1">
        <w:r w:rsidR="002B2968" w:rsidRPr="001E361B">
          <w:rPr>
            <w:rStyle w:val="Hipercze"/>
            <w:rFonts w:ascii="Calibri" w:eastAsia="Times New Roman" w:hAnsi="Calibri" w:cs="Calibri"/>
            <w:noProof/>
          </w:rPr>
          <w:t>6</w:t>
        </w:r>
        <w:r w:rsidR="002B2968">
          <w:rPr>
            <w:rFonts w:eastAsiaTheme="minorEastAsia" w:cstheme="minorBidi"/>
            <w:b w:val="0"/>
            <w:bCs w:val="0"/>
            <w:caps w:val="0"/>
            <w:noProof/>
            <w:kern w:val="2"/>
            <w:sz w:val="24"/>
            <w:szCs w:val="24"/>
            <w:lang w:eastAsia="pl-PL"/>
            <w14:ligatures w14:val="standardContextual"/>
          </w:rPr>
          <w:tab/>
        </w:r>
        <w:r w:rsidR="002B2968" w:rsidRPr="001E361B">
          <w:rPr>
            <w:rStyle w:val="Hipercze"/>
            <w:rFonts w:ascii="Calibri" w:hAnsi="Calibri" w:cs="Calibri"/>
            <w:noProof/>
          </w:rPr>
          <w:t>Dodatkowe informacje dotyczące postępowania:</w:t>
        </w:r>
        <w:r w:rsidR="002B2968">
          <w:rPr>
            <w:noProof/>
            <w:webHidden/>
          </w:rPr>
          <w:tab/>
        </w:r>
        <w:r w:rsidR="002B2968">
          <w:rPr>
            <w:noProof/>
            <w:webHidden/>
          </w:rPr>
          <w:fldChar w:fldCharType="begin"/>
        </w:r>
        <w:r w:rsidR="002B2968">
          <w:rPr>
            <w:noProof/>
            <w:webHidden/>
          </w:rPr>
          <w:instrText xml:space="preserve"> PAGEREF _Toc194050949 \h </w:instrText>
        </w:r>
        <w:r w:rsidR="002B2968">
          <w:rPr>
            <w:noProof/>
            <w:webHidden/>
          </w:rPr>
        </w:r>
        <w:r w:rsidR="002B2968">
          <w:rPr>
            <w:noProof/>
            <w:webHidden/>
          </w:rPr>
          <w:fldChar w:fldCharType="separate"/>
        </w:r>
        <w:r w:rsidR="0090291C">
          <w:rPr>
            <w:noProof/>
            <w:webHidden/>
          </w:rPr>
          <w:t>3</w:t>
        </w:r>
        <w:r w:rsidR="002B2968">
          <w:rPr>
            <w:noProof/>
            <w:webHidden/>
          </w:rPr>
          <w:fldChar w:fldCharType="end"/>
        </w:r>
      </w:hyperlink>
    </w:p>
    <w:p w14:paraId="7791E3F5" w14:textId="0CFD85B4" w:rsidR="002B2968" w:rsidRDefault="008A1571">
      <w:pPr>
        <w:pStyle w:val="Spistreci1"/>
        <w:tabs>
          <w:tab w:val="left" w:pos="440"/>
          <w:tab w:val="right" w:leader="dot" w:pos="10196"/>
        </w:tabs>
        <w:rPr>
          <w:rFonts w:eastAsiaTheme="minorEastAsia" w:cstheme="minorBidi"/>
          <w:b w:val="0"/>
          <w:bCs w:val="0"/>
          <w:caps w:val="0"/>
          <w:noProof/>
          <w:kern w:val="2"/>
          <w:sz w:val="24"/>
          <w:szCs w:val="24"/>
          <w:lang w:eastAsia="pl-PL"/>
          <w14:ligatures w14:val="standardContextual"/>
        </w:rPr>
      </w:pPr>
      <w:hyperlink w:anchor="_Toc194050950" w:history="1">
        <w:r w:rsidR="002B2968" w:rsidRPr="001E361B">
          <w:rPr>
            <w:rStyle w:val="Hipercze"/>
            <w:rFonts w:eastAsia="Times New Roman" w:cs="Calibri"/>
            <w:noProof/>
          </w:rPr>
          <w:t>7</w:t>
        </w:r>
        <w:r w:rsidR="002B2968">
          <w:rPr>
            <w:rFonts w:eastAsiaTheme="minorEastAsia" w:cstheme="minorBidi"/>
            <w:b w:val="0"/>
            <w:bCs w:val="0"/>
            <w:caps w:val="0"/>
            <w:noProof/>
            <w:kern w:val="2"/>
            <w:sz w:val="24"/>
            <w:szCs w:val="24"/>
            <w:lang w:eastAsia="pl-PL"/>
            <w14:ligatures w14:val="standardContextual"/>
          </w:rPr>
          <w:tab/>
        </w:r>
        <w:r w:rsidR="002B2968" w:rsidRPr="001E361B">
          <w:rPr>
            <w:rStyle w:val="Hipercze"/>
            <w:rFonts w:cs="Calibri"/>
            <w:noProof/>
          </w:rPr>
          <w:t>Porozumiewanie się Zamawiającego z Wykonawcami.</w:t>
        </w:r>
        <w:r w:rsidR="002B2968">
          <w:rPr>
            <w:noProof/>
            <w:webHidden/>
          </w:rPr>
          <w:tab/>
        </w:r>
        <w:r w:rsidR="002B2968">
          <w:rPr>
            <w:noProof/>
            <w:webHidden/>
          </w:rPr>
          <w:fldChar w:fldCharType="begin"/>
        </w:r>
        <w:r w:rsidR="002B2968">
          <w:rPr>
            <w:noProof/>
            <w:webHidden/>
          </w:rPr>
          <w:instrText xml:space="preserve"> PAGEREF _Toc194050950 \h </w:instrText>
        </w:r>
        <w:r w:rsidR="002B2968">
          <w:rPr>
            <w:noProof/>
            <w:webHidden/>
          </w:rPr>
        </w:r>
        <w:r w:rsidR="002B2968">
          <w:rPr>
            <w:noProof/>
            <w:webHidden/>
          </w:rPr>
          <w:fldChar w:fldCharType="separate"/>
        </w:r>
        <w:r w:rsidR="0090291C">
          <w:rPr>
            <w:noProof/>
            <w:webHidden/>
          </w:rPr>
          <w:t>5</w:t>
        </w:r>
        <w:r w:rsidR="002B2968">
          <w:rPr>
            <w:noProof/>
            <w:webHidden/>
          </w:rPr>
          <w:fldChar w:fldCharType="end"/>
        </w:r>
      </w:hyperlink>
    </w:p>
    <w:p w14:paraId="32E32B96" w14:textId="73BD3212" w:rsidR="002B2968" w:rsidRDefault="008A1571">
      <w:pPr>
        <w:pStyle w:val="Spistreci1"/>
        <w:tabs>
          <w:tab w:val="left" w:pos="440"/>
          <w:tab w:val="right" w:leader="dot" w:pos="10196"/>
        </w:tabs>
        <w:rPr>
          <w:rFonts w:eastAsiaTheme="minorEastAsia" w:cstheme="minorBidi"/>
          <w:b w:val="0"/>
          <w:bCs w:val="0"/>
          <w:caps w:val="0"/>
          <w:noProof/>
          <w:kern w:val="2"/>
          <w:sz w:val="24"/>
          <w:szCs w:val="24"/>
          <w:lang w:eastAsia="pl-PL"/>
          <w14:ligatures w14:val="standardContextual"/>
        </w:rPr>
      </w:pPr>
      <w:hyperlink w:anchor="_Toc194050951" w:history="1">
        <w:r w:rsidR="002B2968" w:rsidRPr="001E361B">
          <w:rPr>
            <w:rStyle w:val="Hipercze"/>
            <w:rFonts w:ascii="Calibri" w:eastAsia="Times New Roman" w:hAnsi="Calibri" w:cs="Calibri"/>
            <w:noProof/>
          </w:rPr>
          <w:t>8</w:t>
        </w:r>
        <w:r w:rsidR="002B2968">
          <w:rPr>
            <w:rFonts w:eastAsiaTheme="minorEastAsia" w:cstheme="minorBidi"/>
            <w:b w:val="0"/>
            <w:bCs w:val="0"/>
            <w:caps w:val="0"/>
            <w:noProof/>
            <w:kern w:val="2"/>
            <w:sz w:val="24"/>
            <w:szCs w:val="24"/>
            <w:lang w:eastAsia="pl-PL"/>
            <w14:ligatures w14:val="standardContextual"/>
          </w:rPr>
          <w:tab/>
        </w:r>
        <w:r w:rsidR="002B2968" w:rsidRPr="001E361B">
          <w:rPr>
            <w:rStyle w:val="Hipercze"/>
            <w:rFonts w:ascii="Calibri" w:hAnsi="Calibri" w:cs="Calibri"/>
            <w:noProof/>
          </w:rPr>
          <w:t>Wymagania techniczne i organizacyjne sporządzania, wysyłania i odbierania korespondencji elektronicznej.</w:t>
        </w:r>
        <w:r w:rsidR="002B2968">
          <w:rPr>
            <w:noProof/>
            <w:webHidden/>
          </w:rPr>
          <w:tab/>
        </w:r>
        <w:r w:rsidR="002B2968">
          <w:rPr>
            <w:noProof/>
            <w:webHidden/>
          </w:rPr>
          <w:fldChar w:fldCharType="begin"/>
        </w:r>
        <w:r w:rsidR="002B2968">
          <w:rPr>
            <w:noProof/>
            <w:webHidden/>
          </w:rPr>
          <w:instrText xml:space="preserve"> PAGEREF _Toc194050951 \h </w:instrText>
        </w:r>
        <w:r w:rsidR="002B2968">
          <w:rPr>
            <w:noProof/>
            <w:webHidden/>
          </w:rPr>
        </w:r>
        <w:r w:rsidR="002B2968">
          <w:rPr>
            <w:noProof/>
            <w:webHidden/>
          </w:rPr>
          <w:fldChar w:fldCharType="separate"/>
        </w:r>
        <w:r w:rsidR="0090291C">
          <w:rPr>
            <w:noProof/>
            <w:webHidden/>
          </w:rPr>
          <w:t>6</w:t>
        </w:r>
        <w:r w:rsidR="002B2968">
          <w:rPr>
            <w:noProof/>
            <w:webHidden/>
          </w:rPr>
          <w:fldChar w:fldCharType="end"/>
        </w:r>
      </w:hyperlink>
    </w:p>
    <w:p w14:paraId="500BE8FE" w14:textId="1D41137C" w:rsidR="002B2968" w:rsidRDefault="008A1571">
      <w:pPr>
        <w:pStyle w:val="Spistreci1"/>
        <w:tabs>
          <w:tab w:val="left" w:pos="440"/>
          <w:tab w:val="right" w:leader="dot" w:pos="10196"/>
        </w:tabs>
        <w:rPr>
          <w:rFonts w:eastAsiaTheme="minorEastAsia" w:cstheme="minorBidi"/>
          <w:b w:val="0"/>
          <w:bCs w:val="0"/>
          <w:caps w:val="0"/>
          <w:noProof/>
          <w:kern w:val="2"/>
          <w:sz w:val="24"/>
          <w:szCs w:val="24"/>
          <w:lang w:eastAsia="pl-PL"/>
          <w14:ligatures w14:val="standardContextual"/>
        </w:rPr>
      </w:pPr>
      <w:hyperlink w:anchor="_Toc194050952" w:history="1">
        <w:r w:rsidR="002B2968" w:rsidRPr="001E361B">
          <w:rPr>
            <w:rStyle w:val="Hipercze"/>
            <w:rFonts w:eastAsia="Times New Roman" w:cs="Calibri"/>
            <w:noProof/>
          </w:rPr>
          <w:t>9</w:t>
        </w:r>
        <w:r w:rsidR="002B2968">
          <w:rPr>
            <w:rFonts w:eastAsiaTheme="minorEastAsia" w:cstheme="minorBidi"/>
            <w:b w:val="0"/>
            <w:bCs w:val="0"/>
            <w:caps w:val="0"/>
            <w:noProof/>
            <w:kern w:val="2"/>
            <w:sz w:val="24"/>
            <w:szCs w:val="24"/>
            <w:lang w:eastAsia="pl-PL"/>
            <w14:ligatures w14:val="standardContextual"/>
          </w:rPr>
          <w:tab/>
        </w:r>
        <w:r w:rsidR="002B2968" w:rsidRPr="001E361B">
          <w:rPr>
            <w:rStyle w:val="Hipercze"/>
            <w:rFonts w:cs="Calibri"/>
            <w:noProof/>
          </w:rPr>
          <w:t>Opis sposobu przygotowania oferty.</w:t>
        </w:r>
        <w:r w:rsidR="002B2968">
          <w:rPr>
            <w:noProof/>
            <w:webHidden/>
          </w:rPr>
          <w:tab/>
        </w:r>
        <w:r w:rsidR="002B2968">
          <w:rPr>
            <w:noProof/>
            <w:webHidden/>
          </w:rPr>
          <w:fldChar w:fldCharType="begin"/>
        </w:r>
        <w:r w:rsidR="002B2968">
          <w:rPr>
            <w:noProof/>
            <w:webHidden/>
          </w:rPr>
          <w:instrText xml:space="preserve"> PAGEREF _Toc194050952 \h </w:instrText>
        </w:r>
        <w:r w:rsidR="002B2968">
          <w:rPr>
            <w:noProof/>
            <w:webHidden/>
          </w:rPr>
        </w:r>
        <w:r w:rsidR="002B2968">
          <w:rPr>
            <w:noProof/>
            <w:webHidden/>
          </w:rPr>
          <w:fldChar w:fldCharType="separate"/>
        </w:r>
        <w:r w:rsidR="0090291C">
          <w:rPr>
            <w:noProof/>
            <w:webHidden/>
          </w:rPr>
          <w:t>6</w:t>
        </w:r>
        <w:r w:rsidR="002B2968">
          <w:rPr>
            <w:noProof/>
            <w:webHidden/>
          </w:rPr>
          <w:fldChar w:fldCharType="end"/>
        </w:r>
      </w:hyperlink>
    </w:p>
    <w:p w14:paraId="73F62765" w14:textId="4A66D830" w:rsidR="002B2968" w:rsidRDefault="008A1571">
      <w:pPr>
        <w:pStyle w:val="Spistreci1"/>
        <w:tabs>
          <w:tab w:val="left" w:pos="660"/>
          <w:tab w:val="right" w:leader="dot" w:pos="10196"/>
        </w:tabs>
        <w:rPr>
          <w:rFonts w:eastAsiaTheme="minorEastAsia" w:cstheme="minorBidi"/>
          <w:b w:val="0"/>
          <w:bCs w:val="0"/>
          <w:caps w:val="0"/>
          <w:noProof/>
          <w:kern w:val="2"/>
          <w:sz w:val="24"/>
          <w:szCs w:val="24"/>
          <w:lang w:eastAsia="pl-PL"/>
          <w14:ligatures w14:val="standardContextual"/>
        </w:rPr>
      </w:pPr>
      <w:hyperlink w:anchor="_Toc194050953" w:history="1">
        <w:r w:rsidR="002B2968" w:rsidRPr="001E361B">
          <w:rPr>
            <w:rStyle w:val="Hipercze"/>
            <w:rFonts w:ascii="Calibri" w:eastAsia="Times New Roman" w:hAnsi="Calibri" w:cs="Calibri"/>
            <w:noProof/>
          </w:rPr>
          <w:t>10</w:t>
        </w:r>
        <w:r w:rsidR="002B2968">
          <w:rPr>
            <w:rFonts w:eastAsiaTheme="minorEastAsia" w:cstheme="minorBidi"/>
            <w:b w:val="0"/>
            <w:bCs w:val="0"/>
            <w:caps w:val="0"/>
            <w:noProof/>
            <w:kern w:val="2"/>
            <w:sz w:val="24"/>
            <w:szCs w:val="24"/>
            <w:lang w:eastAsia="pl-PL"/>
            <w14:ligatures w14:val="standardContextual"/>
          </w:rPr>
          <w:tab/>
        </w:r>
        <w:r w:rsidR="002B2968" w:rsidRPr="001E361B">
          <w:rPr>
            <w:rStyle w:val="Hipercze"/>
            <w:rFonts w:ascii="Calibri" w:hAnsi="Calibri" w:cs="Calibri"/>
            <w:noProof/>
          </w:rPr>
          <w:t>Opis sposobu obliczania ceny:</w:t>
        </w:r>
        <w:r w:rsidR="002B2968">
          <w:rPr>
            <w:noProof/>
            <w:webHidden/>
          </w:rPr>
          <w:tab/>
        </w:r>
        <w:r w:rsidR="002B2968">
          <w:rPr>
            <w:noProof/>
            <w:webHidden/>
          </w:rPr>
          <w:fldChar w:fldCharType="begin"/>
        </w:r>
        <w:r w:rsidR="002B2968">
          <w:rPr>
            <w:noProof/>
            <w:webHidden/>
          </w:rPr>
          <w:instrText xml:space="preserve"> PAGEREF _Toc194050953 \h </w:instrText>
        </w:r>
        <w:r w:rsidR="002B2968">
          <w:rPr>
            <w:noProof/>
            <w:webHidden/>
          </w:rPr>
        </w:r>
        <w:r w:rsidR="002B2968">
          <w:rPr>
            <w:noProof/>
            <w:webHidden/>
          </w:rPr>
          <w:fldChar w:fldCharType="separate"/>
        </w:r>
        <w:r w:rsidR="0090291C">
          <w:rPr>
            <w:noProof/>
            <w:webHidden/>
          </w:rPr>
          <w:t>7</w:t>
        </w:r>
        <w:r w:rsidR="002B2968">
          <w:rPr>
            <w:noProof/>
            <w:webHidden/>
          </w:rPr>
          <w:fldChar w:fldCharType="end"/>
        </w:r>
      </w:hyperlink>
    </w:p>
    <w:p w14:paraId="455246B3" w14:textId="6B58AB0A" w:rsidR="002B2968" w:rsidRDefault="008A1571">
      <w:pPr>
        <w:pStyle w:val="Spistreci1"/>
        <w:tabs>
          <w:tab w:val="left" w:pos="660"/>
          <w:tab w:val="right" w:leader="dot" w:pos="10196"/>
        </w:tabs>
        <w:rPr>
          <w:rFonts w:eastAsiaTheme="minorEastAsia" w:cstheme="minorBidi"/>
          <w:b w:val="0"/>
          <w:bCs w:val="0"/>
          <w:caps w:val="0"/>
          <w:noProof/>
          <w:kern w:val="2"/>
          <w:sz w:val="24"/>
          <w:szCs w:val="24"/>
          <w:lang w:eastAsia="pl-PL"/>
          <w14:ligatures w14:val="standardContextual"/>
        </w:rPr>
      </w:pPr>
      <w:hyperlink w:anchor="_Toc194050954" w:history="1">
        <w:r w:rsidR="002B2968" w:rsidRPr="001E361B">
          <w:rPr>
            <w:rStyle w:val="Hipercze"/>
            <w:rFonts w:ascii="Calibri" w:eastAsia="Times New Roman" w:hAnsi="Calibri" w:cs="Calibri"/>
            <w:noProof/>
          </w:rPr>
          <w:t>11</w:t>
        </w:r>
        <w:r w:rsidR="002B2968">
          <w:rPr>
            <w:rFonts w:eastAsiaTheme="minorEastAsia" w:cstheme="minorBidi"/>
            <w:b w:val="0"/>
            <w:bCs w:val="0"/>
            <w:caps w:val="0"/>
            <w:noProof/>
            <w:kern w:val="2"/>
            <w:sz w:val="24"/>
            <w:szCs w:val="24"/>
            <w:lang w:eastAsia="pl-PL"/>
            <w14:ligatures w14:val="standardContextual"/>
          </w:rPr>
          <w:tab/>
        </w:r>
        <w:r w:rsidR="002B2968" w:rsidRPr="001E361B">
          <w:rPr>
            <w:rStyle w:val="Hipercze"/>
            <w:rFonts w:ascii="Calibri" w:hAnsi="Calibri" w:cs="Calibri"/>
            <w:noProof/>
          </w:rPr>
          <w:t>Informacja na temat wspólnego ubiegania się wykonawców o udzielenie zamówienia.</w:t>
        </w:r>
        <w:r w:rsidR="002B2968">
          <w:rPr>
            <w:noProof/>
            <w:webHidden/>
          </w:rPr>
          <w:tab/>
        </w:r>
        <w:r w:rsidR="002B2968">
          <w:rPr>
            <w:noProof/>
            <w:webHidden/>
          </w:rPr>
          <w:fldChar w:fldCharType="begin"/>
        </w:r>
        <w:r w:rsidR="002B2968">
          <w:rPr>
            <w:noProof/>
            <w:webHidden/>
          </w:rPr>
          <w:instrText xml:space="preserve"> PAGEREF _Toc194050954 \h </w:instrText>
        </w:r>
        <w:r w:rsidR="002B2968">
          <w:rPr>
            <w:noProof/>
            <w:webHidden/>
          </w:rPr>
        </w:r>
        <w:r w:rsidR="002B2968">
          <w:rPr>
            <w:noProof/>
            <w:webHidden/>
          </w:rPr>
          <w:fldChar w:fldCharType="separate"/>
        </w:r>
        <w:r w:rsidR="0090291C">
          <w:rPr>
            <w:noProof/>
            <w:webHidden/>
          </w:rPr>
          <w:t>8</w:t>
        </w:r>
        <w:r w:rsidR="002B2968">
          <w:rPr>
            <w:noProof/>
            <w:webHidden/>
          </w:rPr>
          <w:fldChar w:fldCharType="end"/>
        </w:r>
      </w:hyperlink>
    </w:p>
    <w:p w14:paraId="006F285C" w14:textId="690BB637" w:rsidR="002B2968" w:rsidRDefault="008A1571">
      <w:pPr>
        <w:pStyle w:val="Spistreci1"/>
        <w:tabs>
          <w:tab w:val="left" w:pos="660"/>
          <w:tab w:val="right" w:leader="dot" w:pos="10196"/>
        </w:tabs>
        <w:rPr>
          <w:rFonts w:eastAsiaTheme="minorEastAsia" w:cstheme="minorBidi"/>
          <w:b w:val="0"/>
          <w:bCs w:val="0"/>
          <w:caps w:val="0"/>
          <w:noProof/>
          <w:kern w:val="2"/>
          <w:sz w:val="24"/>
          <w:szCs w:val="24"/>
          <w:lang w:eastAsia="pl-PL"/>
          <w14:ligatures w14:val="standardContextual"/>
        </w:rPr>
      </w:pPr>
      <w:hyperlink w:anchor="_Toc194050955" w:history="1">
        <w:r w:rsidR="002B2968" w:rsidRPr="001E361B">
          <w:rPr>
            <w:rStyle w:val="Hipercze"/>
            <w:rFonts w:ascii="Calibri" w:eastAsia="Times New Roman" w:hAnsi="Calibri" w:cs="Calibri"/>
            <w:noProof/>
          </w:rPr>
          <w:t>12</w:t>
        </w:r>
        <w:r w:rsidR="002B2968">
          <w:rPr>
            <w:rFonts w:eastAsiaTheme="minorEastAsia" w:cstheme="minorBidi"/>
            <w:b w:val="0"/>
            <w:bCs w:val="0"/>
            <w:caps w:val="0"/>
            <w:noProof/>
            <w:kern w:val="2"/>
            <w:sz w:val="24"/>
            <w:szCs w:val="24"/>
            <w:lang w:eastAsia="pl-PL"/>
            <w14:ligatures w14:val="standardContextual"/>
          </w:rPr>
          <w:tab/>
        </w:r>
        <w:r w:rsidR="002B2968" w:rsidRPr="001E361B">
          <w:rPr>
            <w:rStyle w:val="Hipercze"/>
            <w:rFonts w:ascii="Calibri" w:hAnsi="Calibri" w:cs="Calibri"/>
            <w:noProof/>
          </w:rPr>
          <w:t>Informacja na temat podwykonawców.</w:t>
        </w:r>
        <w:r w:rsidR="002B2968">
          <w:rPr>
            <w:noProof/>
            <w:webHidden/>
          </w:rPr>
          <w:tab/>
        </w:r>
        <w:r w:rsidR="002B2968">
          <w:rPr>
            <w:noProof/>
            <w:webHidden/>
          </w:rPr>
          <w:fldChar w:fldCharType="begin"/>
        </w:r>
        <w:r w:rsidR="002B2968">
          <w:rPr>
            <w:noProof/>
            <w:webHidden/>
          </w:rPr>
          <w:instrText xml:space="preserve"> PAGEREF _Toc194050955 \h </w:instrText>
        </w:r>
        <w:r w:rsidR="002B2968">
          <w:rPr>
            <w:noProof/>
            <w:webHidden/>
          </w:rPr>
        </w:r>
        <w:r w:rsidR="002B2968">
          <w:rPr>
            <w:noProof/>
            <w:webHidden/>
          </w:rPr>
          <w:fldChar w:fldCharType="separate"/>
        </w:r>
        <w:r w:rsidR="0090291C">
          <w:rPr>
            <w:noProof/>
            <w:webHidden/>
          </w:rPr>
          <w:t>9</w:t>
        </w:r>
        <w:r w:rsidR="002B2968">
          <w:rPr>
            <w:noProof/>
            <w:webHidden/>
          </w:rPr>
          <w:fldChar w:fldCharType="end"/>
        </w:r>
      </w:hyperlink>
    </w:p>
    <w:p w14:paraId="436BF10B" w14:textId="006481B6" w:rsidR="002B2968" w:rsidRDefault="008A1571">
      <w:pPr>
        <w:pStyle w:val="Spistreci1"/>
        <w:tabs>
          <w:tab w:val="left" w:pos="660"/>
          <w:tab w:val="right" w:leader="dot" w:pos="10196"/>
        </w:tabs>
        <w:rPr>
          <w:rFonts w:eastAsiaTheme="minorEastAsia" w:cstheme="minorBidi"/>
          <w:b w:val="0"/>
          <w:bCs w:val="0"/>
          <w:caps w:val="0"/>
          <w:noProof/>
          <w:kern w:val="2"/>
          <w:sz w:val="24"/>
          <w:szCs w:val="24"/>
          <w:lang w:eastAsia="pl-PL"/>
          <w14:ligatures w14:val="standardContextual"/>
        </w:rPr>
      </w:pPr>
      <w:hyperlink w:anchor="_Toc194050956" w:history="1">
        <w:r w:rsidR="002B2968" w:rsidRPr="001E361B">
          <w:rPr>
            <w:rStyle w:val="Hipercze"/>
            <w:rFonts w:ascii="Calibri" w:eastAsia="Times New Roman" w:hAnsi="Calibri" w:cs="Calibri"/>
            <w:noProof/>
          </w:rPr>
          <w:t>13</w:t>
        </w:r>
        <w:r w:rsidR="002B2968">
          <w:rPr>
            <w:rFonts w:eastAsiaTheme="minorEastAsia" w:cstheme="minorBidi"/>
            <w:b w:val="0"/>
            <w:bCs w:val="0"/>
            <w:caps w:val="0"/>
            <w:noProof/>
            <w:kern w:val="2"/>
            <w:sz w:val="24"/>
            <w:szCs w:val="24"/>
            <w:lang w:eastAsia="pl-PL"/>
            <w14:ligatures w14:val="standardContextual"/>
          </w:rPr>
          <w:tab/>
        </w:r>
        <w:r w:rsidR="002B2968" w:rsidRPr="001E361B">
          <w:rPr>
            <w:rStyle w:val="Hipercze"/>
            <w:rFonts w:ascii="Calibri" w:hAnsi="Calibri" w:cs="Calibri"/>
            <w:noProof/>
          </w:rPr>
          <w:t>Korzystanie przez wykonawcę z zasobów innych podmiotów.</w:t>
        </w:r>
        <w:r w:rsidR="002B2968">
          <w:rPr>
            <w:noProof/>
            <w:webHidden/>
          </w:rPr>
          <w:tab/>
        </w:r>
        <w:r w:rsidR="002B2968">
          <w:rPr>
            <w:noProof/>
            <w:webHidden/>
          </w:rPr>
          <w:fldChar w:fldCharType="begin"/>
        </w:r>
        <w:r w:rsidR="002B2968">
          <w:rPr>
            <w:noProof/>
            <w:webHidden/>
          </w:rPr>
          <w:instrText xml:space="preserve"> PAGEREF _Toc194050956 \h </w:instrText>
        </w:r>
        <w:r w:rsidR="002B2968">
          <w:rPr>
            <w:noProof/>
            <w:webHidden/>
          </w:rPr>
        </w:r>
        <w:r w:rsidR="002B2968">
          <w:rPr>
            <w:noProof/>
            <w:webHidden/>
          </w:rPr>
          <w:fldChar w:fldCharType="separate"/>
        </w:r>
        <w:r w:rsidR="0090291C">
          <w:rPr>
            <w:noProof/>
            <w:webHidden/>
          </w:rPr>
          <w:t>9</w:t>
        </w:r>
        <w:r w:rsidR="002B2968">
          <w:rPr>
            <w:noProof/>
            <w:webHidden/>
          </w:rPr>
          <w:fldChar w:fldCharType="end"/>
        </w:r>
      </w:hyperlink>
    </w:p>
    <w:p w14:paraId="1F0AFF80" w14:textId="272A54E3" w:rsidR="002B2968" w:rsidRDefault="008A1571">
      <w:pPr>
        <w:pStyle w:val="Spistreci1"/>
        <w:tabs>
          <w:tab w:val="left" w:pos="660"/>
          <w:tab w:val="right" w:leader="dot" w:pos="10196"/>
        </w:tabs>
        <w:rPr>
          <w:rFonts w:eastAsiaTheme="minorEastAsia" w:cstheme="minorBidi"/>
          <w:b w:val="0"/>
          <w:bCs w:val="0"/>
          <w:caps w:val="0"/>
          <w:noProof/>
          <w:kern w:val="2"/>
          <w:sz w:val="24"/>
          <w:szCs w:val="24"/>
          <w:lang w:eastAsia="pl-PL"/>
          <w14:ligatures w14:val="standardContextual"/>
        </w:rPr>
      </w:pPr>
      <w:hyperlink w:anchor="_Toc194050957" w:history="1">
        <w:r w:rsidR="002B2968" w:rsidRPr="001E361B">
          <w:rPr>
            <w:rStyle w:val="Hipercze"/>
            <w:rFonts w:ascii="Calibri" w:eastAsia="Times New Roman" w:hAnsi="Calibri" w:cs="Calibri"/>
            <w:noProof/>
          </w:rPr>
          <w:t>14</w:t>
        </w:r>
        <w:r w:rsidR="002B2968">
          <w:rPr>
            <w:rFonts w:eastAsiaTheme="minorEastAsia" w:cstheme="minorBidi"/>
            <w:b w:val="0"/>
            <w:bCs w:val="0"/>
            <w:caps w:val="0"/>
            <w:noProof/>
            <w:kern w:val="2"/>
            <w:sz w:val="24"/>
            <w:szCs w:val="24"/>
            <w:lang w:eastAsia="pl-PL"/>
            <w14:ligatures w14:val="standardContextual"/>
          </w:rPr>
          <w:tab/>
        </w:r>
        <w:r w:rsidR="002B2968" w:rsidRPr="001E361B">
          <w:rPr>
            <w:rStyle w:val="Hipercze"/>
            <w:rFonts w:ascii="Calibri" w:hAnsi="Calibri" w:cs="Calibri"/>
            <w:noProof/>
          </w:rPr>
          <w:t>Dokumenty składane wraz z ofertą.</w:t>
        </w:r>
        <w:r w:rsidR="002B2968">
          <w:rPr>
            <w:noProof/>
            <w:webHidden/>
          </w:rPr>
          <w:tab/>
        </w:r>
        <w:r w:rsidR="002B2968">
          <w:rPr>
            <w:noProof/>
            <w:webHidden/>
          </w:rPr>
          <w:fldChar w:fldCharType="begin"/>
        </w:r>
        <w:r w:rsidR="002B2968">
          <w:rPr>
            <w:noProof/>
            <w:webHidden/>
          </w:rPr>
          <w:instrText xml:space="preserve"> PAGEREF _Toc194050957 \h </w:instrText>
        </w:r>
        <w:r w:rsidR="002B2968">
          <w:rPr>
            <w:noProof/>
            <w:webHidden/>
          </w:rPr>
        </w:r>
        <w:r w:rsidR="002B2968">
          <w:rPr>
            <w:noProof/>
            <w:webHidden/>
          </w:rPr>
          <w:fldChar w:fldCharType="separate"/>
        </w:r>
        <w:r w:rsidR="0090291C">
          <w:rPr>
            <w:noProof/>
            <w:webHidden/>
          </w:rPr>
          <w:t>10</w:t>
        </w:r>
        <w:r w:rsidR="002B2968">
          <w:rPr>
            <w:noProof/>
            <w:webHidden/>
          </w:rPr>
          <w:fldChar w:fldCharType="end"/>
        </w:r>
      </w:hyperlink>
    </w:p>
    <w:p w14:paraId="03F8A1E7" w14:textId="17C41084" w:rsidR="002B2968" w:rsidRDefault="008A1571">
      <w:pPr>
        <w:pStyle w:val="Spistreci1"/>
        <w:tabs>
          <w:tab w:val="left" w:pos="660"/>
          <w:tab w:val="right" w:leader="dot" w:pos="10196"/>
        </w:tabs>
        <w:rPr>
          <w:rFonts w:eastAsiaTheme="minorEastAsia" w:cstheme="minorBidi"/>
          <w:b w:val="0"/>
          <w:bCs w:val="0"/>
          <w:caps w:val="0"/>
          <w:noProof/>
          <w:kern w:val="2"/>
          <w:sz w:val="24"/>
          <w:szCs w:val="24"/>
          <w:lang w:eastAsia="pl-PL"/>
          <w14:ligatures w14:val="standardContextual"/>
        </w:rPr>
      </w:pPr>
      <w:hyperlink w:anchor="_Toc194050958" w:history="1">
        <w:r w:rsidR="002B2968" w:rsidRPr="001E361B">
          <w:rPr>
            <w:rStyle w:val="Hipercze"/>
            <w:rFonts w:eastAsia="Times New Roman" w:cs="Calibri"/>
            <w:noProof/>
          </w:rPr>
          <w:t>15</w:t>
        </w:r>
        <w:r w:rsidR="002B2968">
          <w:rPr>
            <w:rFonts w:eastAsiaTheme="minorEastAsia" w:cstheme="minorBidi"/>
            <w:b w:val="0"/>
            <w:bCs w:val="0"/>
            <w:caps w:val="0"/>
            <w:noProof/>
            <w:kern w:val="2"/>
            <w:sz w:val="24"/>
            <w:szCs w:val="24"/>
            <w:lang w:eastAsia="pl-PL"/>
            <w14:ligatures w14:val="standardContextual"/>
          </w:rPr>
          <w:tab/>
        </w:r>
        <w:r w:rsidR="002B2968" w:rsidRPr="001E361B">
          <w:rPr>
            <w:rStyle w:val="Hipercze"/>
            <w:rFonts w:cs="Calibri"/>
            <w:noProof/>
          </w:rPr>
          <w:t>Podstawy wykluczenia z postępowania o udzielenie zamówienia, warunki udziału w postępowaniu.</w:t>
        </w:r>
        <w:r w:rsidR="002B2968">
          <w:rPr>
            <w:noProof/>
            <w:webHidden/>
          </w:rPr>
          <w:tab/>
        </w:r>
        <w:r w:rsidR="002B2968">
          <w:rPr>
            <w:noProof/>
            <w:webHidden/>
          </w:rPr>
          <w:fldChar w:fldCharType="begin"/>
        </w:r>
        <w:r w:rsidR="002B2968">
          <w:rPr>
            <w:noProof/>
            <w:webHidden/>
          </w:rPr>
          <w:instrText xml:space="preserve"> PAGEREF _Toc194050958 \h </w:instrText>
        </w:r>
        <w:r w:rsidR="002B2968">
          <w:rPr>
            <w:noProof/>
            <w:webHidden/>
          </w:rPr>
        </w:r>
        <w:r w:rsidR="002B2968">
          <w:rPr>
            <w:noProof/>
            <w:webHidden/>
          </w:rPr>
          <w:fldChar w:fldCharType="separate"/>
        </w:r>
        <w:r w:rsidR="0090291C">
          <w:rPr>
            <w:noProof/>
            <w:webHidden/>
          </w:rPr>
          <w:t>13</w:t>
        </w:r>
        <w:r w:rsidR="002B2968">
          <w:rPr>
            <w:noProof/>
            <w:webHidden/>
          </w:rPr>
          <w:fldChar w:fldCharType="end"/>
        </w:r>
      </w:hyperlink>
    </w:p>
    <w:p w14:paraId="7467CA92" w14:textId="2461E4CD" w:rsidR="002B2968" w:rsidRDefault="008A1571">
      <w:pPr>
        <w:pStyle w:val="Spistreci1"/>
        <w:tabs>
          <w:tab w:val="left" w:pos="660"/>
          <w:tab w:val="right" w:leader="dot" w:pos="10196"/>
        </w:tabs>
        <w:rPr>
          <w:rFonts w:eastAsiaTheme="minorEastAsia" w:cstheme="minorBidi"/>
          <w:b w:val="0"/>
          <w:bCs w:val="0"/>
          <w:caps w:val="0"/>
          <w:noProof/>
          <w:kern w:val="2"/>
          <w:sz w:val="24"/>
          <w:szCs w:val="24"/>
          <w:lang w:eastAsia="pl-PL"/>
          <w14:ligatures w14:val="standardContextual"/>
        </w:rPr>
      </w:pPr>
      <w:hyperlink w:anchor="_Toc194050959" w:history="1">
        <w:r w:rsidR="002B2968" w:rsidRPr="001E361B">
          <w:rPr>
            <w:rStyle w:val="Hipercze"/>
            <w:rFonts w:eastAsia="Times New Roman" w:cs="Calibri"/>
            <w:noProof/>
          </w:rPr>
          <w:t>16</w:t>
        </w:r>
        <w:r w:rsidR="002B2968">
          <w:rPr>
            <w:rFonts w:eastAsiaTheme="minorEastAsia" w:cstheme="minorBidi"/>
            <w:b w:val="0"/>
            <w:bCs w:val="0"/>
            <w:caps w:val="0"/>
            <w:noProof/>
            <w:kern w:val="2"/>
            <w:sz w:val="24"/>
            <w:szCs w:val="24"/>
            <w:lang w:eastAsia="pl-PL"/>
            <w14:ligatures w14:val="standardContextual"/>
          </w:rPr>
          <w:tab/>
        </w:r>
        <w:r w:rsidR="002B2968" w:rsidRPr="001E361B">
          <w:rPr>
            <w:rStyle w:val="Hipercze"/>
            <w:rFonts w:cs="Calibri"/>
            <w:noProof/>
          </w:rPr>
          <w:t>Procedura sanacyjna - samooczyszczenie.</w:t>
        </w:r>
        <w:r w:rsidR="002B2968">
          <w:rPr>
            <w:noProof/>
            <w:webHidden/>
          </w:rPr>
          <w:tab/>
        </w:r>
        <w:r w:rsidR="002B2968">
          <w:rPr>
            <w:noProof/>
            <w:webHidden/>
          </w:rPr>
          <w:fldChar w:fldCharType="begin"/>
        </w:r>
        <w:r w:rsidR="002B2968">
          <w:rPr>
            <w:noProof/>
            <w:webHidden/>
          </w:rPr>
          <w:instrText xml:space="preserve"> PAGEREF _Toc194050959 \h </w:instrText>
        </w:r>
        <w:r w:rsidR="002B2968">
          <w:rPr>
            <w:noProof/>
            <w:webHidden/>
          </w:rPr>
        </w:r>
        <w:r w:rsidR="002B2968">
          <w:rPr>
            <w:noProof/>
            <w:webHidden/>
          </w:rPr>
          <w:fldChar w:fldCharType="separate"/>
        </w:r>
        <w:r w:rsidR="0090291C">
          <w:rPr>
            <w:noProof/>
            <w:webHidden/>
          </w:rPr>
          <w:t>15</w:t>
        </w:r>
        <w:r w:rsidR="002B2968">
          <w:rPr>
            <w:noProof/>
            <w:webHidden/>
          </w:rPr>
          <w:fldChar w:fldCharType="end"/>
        </w:r>
      </w:hyperlink>
    </w:p>
    <w:p w14:paraId="4CD330F5" w14:textId="63392333" w:rsidR="002B2968" w:rsidRDefault="008A1571">
      <w:pPr>
        <w:pStyle w:val="Spistreci1"/>
        <w:tabs>
          <w:tab w:val="left" w:pos="660"/>
          <w:tab w:val="right" w:leader="dot" w:pos="10196"/>
        </w:tabs>
        <w:rPr>
          <w:rFonts w:eastAsiaTheme="minorEastAsia" w:cstheme="minorBidi"/>
          <w:b w:val="0"/>
          <w:bCs w:val="0"/>
          <w:caps w:val="0"/>
          <w:noProof/>
          <w:kern w:val="2"/>
          <w:sz w:val="24"/>
          <w:szCs w:val="24"/>
          <w:lang w:eastAsia="pl-PL"/>
          <w14:ligatures w14:val="standardContextual"/>
        </w:rPr>
      </w:pPr>
      <w:hyperlink w:anchor="_Toc194050960" w:history="1">
        <w:r w:rsidR="002B2968" w:rsidRPr="001E361B">
          <w:rPr>
            <w:rStyle w:val="Hipercze"/>
            <w:rFonts w:ascii="Calibri" w:eastAsia="Times New Roman" w:hAnsi="Calibri" w:cs="Calibri"/>
            <w:noProof/>
          </w:rPr>
          <w:t>17</w:t>
        </w:r>
        <w:r w:rsidR="002B2968">
          <w:rPr>
            <w:rFonts w:eastAsiaTheme="minorEastAsia" w:cstheme="minorBidi"/>
            <w:b w:val="0"/>
            <w:bCs w:val="0"/>
            <w:caps w:val="0"/>
            <w:noProof/>
            <w:kern w:val="2"/>
            <w:sz w:val="24"/>
            <w:szCs w:val="24"/>
            <w:lang w:eastAsia="pl-PL"/>
            <w14:ligatures w14:val="standardContextual"/>
          </w:rPr>
          <w:tab/>
        </w:r>
        <w:r w:rsidR="002B2968" w:rsidRPr="001E361B">
          <w:rPr>
            <w:rStyle w:val="Hipercze"/>
            <w:rFonts w:ascii="Calibri" w:hAnsi="Calibri" w:cs="Calibri"/>
            <w:noProof/>
          </w:rPr>
          <w:t>Warunki udziału w postępowaniu:</w:t>
        </w:r>
        <w:r w:rsidR="002B2968">
          <w:rPr>
            <w:noProof/>
            <w:webHidden/>
          </w:rPr>
          <w:tab/>
        </w:r>
        <w:r w:rsidR="002B2968">
          <w:rPr>
            <w:noProof/>
            <w:webHidden/>
          </w:rPr>
          <w:fldChar w:fldCharType="begin"/>
        </w:r>
        <w:r w:rsidR="002B2968">
          <w:rPr>
            <w:noProof/>
            <w:webHidden/>
          </w:rPr>
          <w:instrText xml:space="preserve"> PAGEREF _Toc194050960 \h </w:instrText>
        </w:r>
        <w:r w:rsidR="002B2968">
          <w:rPr>
            <w:noProof/>
            <w:webHidden/>
          </w:rPr>
        </w:r>
        <w:r w:rsidR="002B2968">
          <w:rPr>
            <w:noProof/>
            <w:webHidden/>
          </w:rPr>
          <w:fldChar w:fldCharType="separate"/>
        </w:r>
        <w:r w:rsidR="0090291C">
          <w:rPr>
            <w:noProof/>
            <w:webHidden/>
          </w:rPr>
          <w:t>15</w:t>
        </w:r>
        <w:r w:rsidR="002B2968">
          <w:rPr>
            <w:noProof/>
            <w:webHidden/>
          </w:rPr>
          <w:fldChar w:fldCharType="end"/>
        </w:r>
      </w:hyperlink>
    </w:p>
    <w:p w14:paraId="5D0A12D3" w14:textId="32051107" w:rsidR="002B2968" w:rsidRDefault="008A1571">
      <w:pPr>
        <w:pStyle w:val="Spistreci1"/>
        <w:tabs>
          <w:tab w:val="left" w:pos="660"/>
          <w:tab w:val="right" w:leader="dot" w:pos="10196"/>
        </w:tabs>
        <w:rPr>
          <w:rFonts w:eastAsiaTheme="minorEastAsia" w:cstheme="minorBidi"/>
          <w:b w:val="0"/>
          <w:bCs w:val="0"/>
          <w:caps w:val="0"/>
          <w:noProof/>
          <w:kern w:val="2"/>
          <w:sz w:val="24"/>
          <w:szCs w:val="24"/>
          <w:lang w:eastAsia="pl-PL"/>
          <w14:ligatures w14:val="standardContextual"/>
        </w:rPr>
      </w:pPr>
      <w:hyperlink w:anchor="_Toc194050961" w:history="1">
        <w:r w:rsidR="002B2968" w:rsidRPr="001E361B">
          <w:rPr>
            <w:rStyle w:val="Hipercze"/>
            <w:rFonts w:eastAsia="Times New Roman" w:cs="Calibri"/>
            <w:noProof/>
          </w:rPr>
          <w:t>18</w:t>
        </w:r>
        <w:r w:rsidR="002B2968">
          <w:rPr>
            <w:rFonts w:eastAsiaTheme="minorEastAsia" w:cstheme="minorBidi"/>
            <w:b w:val="0"/>
            <w:bCs w:val="0"/>
            <w:caps w:val="0"/>
            <w:noProof/>
            <w:kern w:val="2"/>
            <w:sz w:val="24"/>
            <w:szCs w:val="24"/>
            <w:lang w:eastAsia="pl-PL"/>
            <w14:ligatures w14:val="standardContextual"/>
          </w:rPr>
          <w:tab/>
        </w:r>
        <w:r w:rsidR="002B2968" w:rsidRPr="001E361B">
          <w:rPr>
            <w:rStyle w:val="Hipercze"/>
            <w:rFonts w:cs="Calibri"/>
            <w:noProof/>
          </w:rPr>
          <w:t>Podmiotowe środki dowodowe (składane na wezwanie).</w:t>
        </w:r>
        <w:r w:rsidR="002B2968">
          <w:rPr>
            <w:noProof/>
            <w:webHidden/>
          </w:rPr>
          <w:tab/>
        </w:r>
        <w:r w:rsidR="002B2968">
          <w:rPr>
            <w:noProof/>
            <w:webHidden/>
          </w:rPr>
          <w:fldChar w:fldCharType="begin"/>
        </w:r>
        <w:r w:rsidR="002B2968">
          <w:rPr>
            <w:noProof/>
            <w:webHidden/>
          </w:rPr>
          <w:instrText xml:space="preserve"> PAGEREF _Toc194050961 \h </w:instrText>
        </w:r>
        <w:r w:rsidR="002B2968">
          <w:rPr>
            <w:noProof/>
            <w:webHidden/>
          </w:rPr>
        </w:r>
        <w:r w:rsidR="002B2968">
          <w:rPr>
            <w:noProof/>
            <w:webHidden/>
          </w:rPr>
          <w:fldChar w:fldCharType="separate"/>
        </w:r>
        <w:r w:rsidR="0090291C">
          <w:rPr>
            <w:noProof/>
            <w:webHidden/>
          </w:rPr>
          <w:t>16</w:t>
        </w:r>
        <w:r w:rsidR="002B2968">
          <w:rPr>
            <w:noProof/>
            <w:webHidden/>
          </w:rPr>
          <w:fldChar w:fldCharType="end"/>
        </w:r>
      </w:hyperlink>
    </w:p>
    <w:p w14:paraId="6681111A" w14:textId="2D5B5BBF" w:rsidR="002B2968" w:rsidRDefault="008A1571">
      <w:pPr>
        <w:pStyle w:val="Spistreci1"/>
        <w:tabs>
          <w:tab w:val="left" w:pos="660"/>
          <w:tab w:val="right" w:leader="dot" w:pos="10196"/>
        </w:tabs>
        <w:rPr>
          <w:rFonts w:eastAsiaTheme="minorEastAsia" w:cstheme="minorBidi"/>
          <w:b w:val="0"/>
          <w:bCs w:val="0"/>
          <w:caps w:val="0"/>
          <w:noProof/>
          <w:kern w:val="2"/>
          <w:sz w:val="24"/>
          <w:szCs w:val="24"/>
          <w:lang w:eastAsia="pl-PL"/>
          <w14:ligatures w14:val="standardContextual"/>
        </w:rPr>
      </w:pPr>
      <w:hyperlink w:anchor="_Toc194050962" w:history="1">
        <w:r w:rsidR="002B2968" w:rsidRPr="001E361B">
          <w:rPr>
            <w:rStyle w:val="Hipercze"/>
            <w:rFonts w:ascii="Calibri" w:eastAsia="Times New Roman" w:hAnsi="Calibri" w:cs="Calibri"/>
            <w:noProof/>
          </w:rPr>
          <w:t>19</w:t>
        </w:r>
        <w:r w:rsidR="002B2968">
          <w:rPr>
            <w:rFonts w:eastAsiaTheme="minorEastAsia" w:cstheme="minorBidi"/>
            <w:b w:val="0"/>
            <w:bCs w:val="0"/>
            <w:caps w:val="0"/>
            <w:noProof/>
            <w:kern w:val="2"/>
            <w:sz w:val="24"/>
            <w:szCs w:val="24"/>
            <w:lang w:eastAsia="pl-PL"/>
            <w14:ligatures w14:val="standardContextual"/>
          </w:rPr>
          <w:tab/>
        </w:r>
        <w:r w:rsidR="002B2968" w:rsidRPr="001E361B">
          <w:rPr>
            <w:rStyle w:val="Hipercze"/>
            <w:rFonts w:ascii="Calibri" w:hAnsi="Calibri" w:cs="Calibri"/>
            <w:noProof/>
          </w:rPr>
          <w:t>Dokumenty potwierdzające spełnianie warunków udziału w postępowaniu.</w:t>
        </w:r>
        <w:r w:rsidR="002B2968">
          <w:rPr>
            <w:noProof/>
            <w:webHidden/>
          </w:rPr>
          <w:tab/>
        </w:r>
        <w:r w:rsidR="002B2968">
          <w:rPr>
            <w:noProof/>
            <w:webHidden/>
          </w:rPr>
          <w:fldChar w:fldCharType="begin"/>
        </w:r>
        <w:r w:rsidR="002B2968">
          <w:rPr>
            <w:noProof/>
            <w:webHidden/>
          </w:rPr>
          <w:instrText xml:space="preserve"> PAGEREF _Toc194050962 \h </w:instrText>
        </w:r>
        <w:r w:rsidR="002B2968">
          <w:rPr>
            <w:noProof/>
            <w:webHidden/>
          </w:rPr>
        </w:r>
        <w:r w:rsidR="002B2968">
          <w:rPr>
            <w:noProof/>
            <w:webHidden/>
          </w:rPr>
          <w:fldChar w:fldCharType="separate"/>
        </w:r>
        <w:r w:rsidR="0090291C">
          <w:rPr>
            <w:noProof/>
            <w:webHidden/>
          </w:rPr>
          <w:t>16</w:t>
        </w:r>
        <w:r w:rsidR="002B2968">
          <w:rPr>
            <w:noProof/>
            <w:webHidden/>
          </w:rPr>
          <w:fldChar w:fldCharType="end"/>
        </w:r>
      </w:hyperlink>
    </w:p>
    <w:p w14:paraId="0079F43B" w14:textId="138A7BD1" w:rsidR="002B2968" w:rsidRDefault="008A1571">
      <w:pPr>
        <w:pStyle w:val="Spistreci1"/>
        <w:tabs>
          <w:tab w:val="left" w:pos="660"/>
          <w:tab w:val="right" w:leader="dot" w:pos="10196"/>
        </w:tabs>
        <w:rPr>
          <w:rFonts w:eastAsiaTheme="minorEastAsia" w:cstheme="minorBidi"/>
          <w:b w:val="0"/>
          <w:bCs w:val="0"/>
          <w:caps w:val="0"/>
          <w:noProof/>
          <w:kern w:val="2"/>
          <w:sz w:val="24"/>
          <w:szCs w:val="24"/>
          <w:lang w:eastAsia="pl-PL"/>
          <w14:ligatures w14:val="standardContextual"/>
        </w:rPr>
      </w:pPr>
      <w:hyperlink w:anchor="_Toc194050963" w:history="1">
        <w:r w:rsidR="002B2968" w:rsidRPr="001E361B">
          <w:rPr>
            <w:rStyle w:val="Hipercze"/>
            <w:rFonts w:ascii="Calibri" w:eastAsia="Times New Roman" w:hAnsi="Calibri" w:cs="Calibri"/>
            <w:noProof/>
          </w:rPr>
          <w:t>20</w:t>
        </w:r>
        <w:r w:rsidR="002B2968">
          <w:rPr>
            <w:rFonts w:eastAsiaTheme="minorEastAsia" w:cstheme="minorBidi"/>
            <w:b w:val="0"/>
            <w:bCs w:val="0"/>
            <w:caps w:val="0"/>
            <w:noProof/>
            <w:kern w:val="2"/>
            <w:sz w:val="24"/>
            <w:szCs w:val="24"/>
            <w:lang w:eastAsia="pl-PL"/>
            <w14:ligatures w14:val="standardContextual"/>
          </w:rPr>
          <w:tab/>
        </w:r>
        <w:r w:rsidR="002B2968" w:rsidRPr="001E361B">
          <w:rPr>
            <w:rStyle w:val="Hipercze"/>
            <w:rFonts w:ascii="Calibri" w:hAnsi="Calibri" w:cs="Calibri"/>
            <w:noProof/>
          </w:rPr>
          <w:t>Wymagania dotyczące wadium.</w:t>
        </w:r>
        <w:r w:rsidR="002B2968">
          <w:rPr>
            <w:noProof/>
            <w:webHidden/>
          </w:rPr>
          <w:tab/>
        </w:r>
        <w:r w:rsidR="002B2968">
          <w:rPr>
            <w:noProof/>
            <w:webHidden/>
          </w:rPr>
          <w:fldChar w:fldCharType="begin"/>
        </w:r>
        <w:r w:rsidR="002B2968">
          <w:rPr>
            <w:noProof/>
            <w:webHidden/>
          </w:rPr>
          <w:instrText xml:space="preserve"> PAGEREF _Toc194050963 \h </w:instrText>
        </w:r>
        <w:r w:rsidR="002B2968">
          <w:rPr>
            <w:noProof/>
            <w:webHidden/>
          </w:rPr>
        </w:r>
        <w:r w:rsidR="002B2968">
          <w:rPr>
            <w:noProof/>
            <w:webHidden/>
          </w:rPr>
          <w:fldChar w:fldCharType="separate"/>
        </w:r>
        <w:r w:rsidR="0090291C">
          <w:rPr>
            <w:noProof/>
            <w:webHidden/>
          </w:rPr>
          <w:t>17</w:t>
        </w:r>
        <w:r w:rsidR="002B2968">
          <w:rPr>
            <w:noProof/>
            <w:webHidden/>
          </w:rPr>
          <w:fldChar w:fldCharType="end"/>
        </w:r>
      </w:hyperlink>
    </w:p>
    <w:p w14:paraId="619B307B" w14:textId="5D58D9F7" w:rsidR="002B2968" w:rsidRDefault="008A1571">
      <w:pPr>
        <w:pStyle w:val="Spistreci1"/>
        <w:tabs>
          <w:tab w:val="left" w:pos="660"/>
          <w:tab w:val="right" w:leader="dot" w:pos="10196"/>
        </w:tabs>
        <w:rPr>
          <w:rFonts w:eastAsiaTheme="minorEastAsia" w:cstheme="minorBidi"/>
          <w:b w:val="0"/>
          <w:bCs w:val="0"/>
          <w:caps w:val="0"/>
          <w:noProof/>
          <w:kern w:val="2"/>
          <w:sz w:val="24"/>
          <w:szCs w:val="24"/>
          <w:lang w:eastAsia="pl-PL"/>
          <w14:ligatures w14:val="standardContextual"/>
        </w:rPr>
      </w:pPr>
      <w:hyperlink w:anchor="_Toc194050964" w:history="1">
        <w:r w:rsidR="002B2968" w:rsidRPr="001E361B">
          <w:rPr>
            <w:rStyle w:val="Hipercze"/>
            <w:rFonts w:eastAsia="Times New Roman" w:cs="Calibri"/>
            <w:noProof/>
          </w:rPr>
          <w:t>21</w:t>
        </w:r>
        <w:r w:rsidR="002B2968">
          <w:rPr>
            <w:rFonts w:eastAsiaTheme="minorEastAsia" w:cstheme="minorBidi"/>
            <w:b w:val="0"/>
            <w:bCs w:val="0"/>
            <w:caps w:val="0"/>
            <w:noProof/>
            <w:kern w:val="2"/>
            <w:sz w:val="24"/>
            <w:szCs w:val="24"/>
            <w:lang w:eastAsia="pl-PL"/>
            <w14:ligatures w14:val="standardContextual"/>
          </w:rPr>
          <w:tab/>
        </w:r>
        <w:r w:rsidR="002B2968" w:rsidRPr="001E361B">
          <w:rPr>
            <w:rStyle w:val="Hipercze"/>
            <w:rFonts w:cs="Calibri"/>
            <w:noProof/>
          </w:rPr>
          <w:t>Sposób oraz termin składania ofert.</w:t>
        </w:r>
        <w:r w:rsidR="002B2968">
          <w:rPr>
            <w:noProof/>
            <w:webHidden/>
          </w:rPr>
          <w:tab/>
        </w:r>
        <w:r w:rsidR="002B2968">
          <w:rPr>
            <w:noProof/>
            <w:webHidden/>
          </w:rPr>
          <w:fldChar w:fldCharType="begin"/>
        </w:r>
        <w:r w:rsidR="002B2968">
          <w:rPr>
            <w:noProof/>
            <w:webHidden/>
          </w:rPr>
          <w:instrText xml:space="preserve"> PAGEREF _Toc194050964 \h </w:instrText>
        </w:r>
        <w:r w:rsidR="002B2968">
          <w:rPr>
            <w:noProof/>
            <w:webHidden/>
          </w:rPr>
        </w:r>
        <w:r w:rsidR="002B2968">
          <w:rPr>
            <w:noProof/>
            <w:webHidden/>
          </w:rPr>
          <w:fldChar w:fldCharType="separate"/>
        </w:r>
        <w:r w:rsidR="0090291C">
          <w:rPr>
            <w:noProof/>
            <w:webHidden/>
          </w:rPr>
          <w:t>17</w:t>
        </w:r>
        <w:r w:rsidR="002B2968">
          <w:rPr>
            <w:noProof/>
            <w:webHidden/>
          </w:rPr>
          <w:fldChar w:fldCharType="end"/>
        </w:r>
      </w:hyperlink>
    </w:p>
    <w:p w14:paraId="199FCF9B" w14:textId="31552B0D" w:rsidR="002B2968" w:rsidRDefault="008A1571">
      <w:pPr>
        <w:pStyle w:val="Spistreci1"/>
        <w:tabs>
          <w:tab w:val="left" w:pos="660"/>
          <w:tab w:val="right" w:leader="dot" w:pos="10196"/>
        </w:tabs>
        <w:rPr>
          <w:rFonts w:eastAsiaTheme="minorEastAsia" w:cstheme="minorBidi"/>
          <w:b w:val="0"/>
          <w:bCs w:val="0"/>
          <w:caps w:val="0"/>
          <w:noProof/>
          <w:kern w:val="2"/>
          <w:sz w:val="24"/>
          <w:szCs w:val="24"/>
          <w:lang w:eastAsia="pl-PL"/>
          <w14:ligatures w14:val="standardContextual"/>
        </w:rPr>
      </w:pPr>
      <w:hyperlink w:anchor="_Toc194050965" w:history="1">
        <w:r w:rsidR="002B2968" w:rsidRPr="001E361B">
          <w:rPr>
            <w:rStyle w:val="Hipercze"/>
            <w:rFonts w:ascii="Calibri" w:eastAsia="Times New Roman" w:hAnsi="Calibri" w:cs="Calibri"/>
            <w:noProof/>
          </w:rPr>
          <w:t>22</w:t>
        </w:r>
        <w:r w:rsidR="002B2968">
          <w:rPr>
            <w:rFonts w:eastAsiaTheme="minorEastAsia" w:cstheme="minorBidi"/>
            <w:b w:val="0"/>
            <w:bCs w:val="0"/>
            <w:caps w:val="0"/>
            <w:noProof/>
            <w:kern w:val="2"/>
            <w:sz w:val="24"/>
            <w:szCs w:val="24"/>
            <w:lang w:eastAsia="pl-PL"/>
            <w14:ligatures w14:val="standardContextual"/>
          </w:rPr>
          <w:tab/>
        </w:r>
        <w:r w:rsidR="002B2968" w:rsidRPr="001E361B">
          <w:rPr>
            <w:rStyle w:val="Hipercze"/>
            <w:rFonts w:ascii="Calibri" w:hAnsi="Calibri" w:cs="Calibri"/>
            <w:noProof/>
          </w:rPr>
          <w:t>Termin związania ofertą.</w:t>
        </w:r>
        <w:r w:rsidR="002B2968">
          <w:rPr>
            <w:noProof/>
            <w:webHidden/>
          </w:rPr>
          <w:tab/>
        </w:r>
        <w:r w:rsidR="002B2968">
          <w:rPr>
            <w:noProof/>
            <w:webHidden/>
          </w:rPr>
          <w:fldChar w:fldCharType="begin"/>
        </w:r>
        <w:r w:rsidR="002B2968">
          <w:rPr>
            <w:noProof/>
            <w:webHidden/>
          </w:rPr>
          <w:instrText xml:space="preserve"> PAGEREF _Toc194050965 \h </w:instrText>
        </w:r>
        <w:r w:rsidR="002B2968">
          <w:rPr>
            <w:noProof/>
            <w:webHidden/>
          </w:rPr>
        </w:r>
        <w:r w:rsidR="002B2968">
          <w:rPr>
            <w:noProof/>
            <w:webHidden/>
          </w:rPr>
          <w:fldChar w:fldCharType="separate"/>
        </w:r>
        <w:r w:rsidR="0090291C">
          <w:rPr>
            <w:noProof/>
            <w:webHidden/>
          </w:rPr>
          <w:t>17</w:t>
        </w:r>
        <w:r w:rsidR="002B2968">
          <w:rPr>
            <w:noProof/>
            <w:webHidden/>
          </w:rPr>
          <w:fldChar w:fldCharType="end"/>
        </w:r>
      </w:hyperlink>
    </w:p>
    <w:p w14:paraId="22EC21FC" w14:textId="51E71650" w:rsidR="002B2968" w:rsidRDefault="008A1571">
      <w:pPr>
        <w:pStyle w:val="Spistreci1"/>
        <w:tabs>
          <w:tab w:val="left" w:pos="660"/>
          <w:tab w:val="right" w:leader="dot" w:pos="10196"/>
        </w:tabs>
        <w:rPr>
          <w:rFonts w:eastAsiaTheme="minorEastAsia" w:cstheme="minorBidi"/>
          <w:b w:val="0"/>
          <w:bCs w:val="0"/>
          <w:caps w:val="0"/>
          <w:noProof/>
          <w:kern w:val="2"/>
          <w:sz w:val="24"/>
          <w:szCs w:val="24"/>
          <w:lang w:eastAsia="pl-PL"/>
          <w14:ligatures w14:val="standardContextual"/>
        </w:rPr>
      </w:pPr>
      <w:hyperlink w:anchor="_Toc194050966" w:history="1">
        <w:r w:rsidR="002B2968" w:rsidRPr="001E361B">
          <w:rPr>
            <w:rStyle w:val="Hipercze"/>
            <w:rFonts w:eastAsia="Times New Roman" w:cs="Calibri"/>
            <w:noProof/>
          </w:rPr>
          <w:t>23</w:t>
        </w:r>
        <w:r w:rsidR="002B2968">
          <w:rPr>
            <w:rFonts w:eastAsiaTheme="minorEastAsia" w:cstheme="minorBidi"/>
            <w:b w:val="0"/>
            <w:bCs w:val="0"/>
            <w:caps w:val="0"/>
            <w:noProof/>
            <w:kern w:val="2"/>
            <w:sz w:val="24"/>
            <w:szCs w:val="24"/>
            <w:lang w:eastAsia="pl-PL"/>
            <w14:ligatures w14:val="standardContextual"/>
          </w:rPr>
          <w:tab/>
        </w:r>
        <w:r w:rsidR="002B2968" w:rsidRPr="001E361B">
          <w:rPr>
            <w:rStyle w:val="Hipercze"/>
            <w:rFonts w:cs="Calibri"/>
            <w:noProof/>
          </w:rPr>
          <w:t>Otwarcie ofert.</w:t>
        </w:r>
        <w:r w:rsidR="002B2968">
          <w:rPr>
            <w:noProof/>
            <w:webHidden/>
          </w:rPr>
          <w:tab/>
        </w:r>
        <w:r w:rsidR="002B2968">
          <w:rPr>
            <w:noProof/>
            <w:webHidden/>
          </w:rPr>
          <w:fldChar w:fldCharType="begin"/>
        </w:r>
        <w:r w:rsidR="002B2968">
          <w:rPr>
            <w:noProof/>
            <w:webHidden/>
          </w:rPr>
          <w:instrText xml:space="preserve"> PAGEREF _Toc194050966 \h </w:instrText>
        </w:r>
        <w:r w:rsidR="002B2968">
          <w:rPr>
            <w:noProof/>
            <w:webHidden/>
          </w:rPr>
        </w:r>
        <w:r w:rsidR="002B2968">
          <w:rPr>
            <w:noProof/>
            <w:webHidden/>
          </w:rPr>
          <w:fldChar w:fldCharType="separate"/>
        </w:r>
        <w:r w:rsidR="0090291C">
          <w:rPr>
            <w:noProof/>
            <w:webHidden/>
          </w:rPr>
          <w:t>17</w:t>
        </w:r>
        <w:r w:rsidR="002B2968">
          <w:rPr>
            <w:noProof/>
            <w:webHidden/>
          </w:rPr>
          <w:fldChar w:fldCharType="end"/>
        </w:r>
      </w:hyperlink>
    </w:p>
    <w:p w14:paraId="57E08E9F" w14:textId="78DADA3D" w:rsidR="002B2968" w:rsidRDefault="008A1571">
      <w:pPr>
        <w:pStyle w:val="Spistreci1"/>
        <w:tabs>
          <w:tab w:val="left" w:pos="660"/>
          <w:tab w:val="right" w:leader="dot" w:pos="10196"/>
        </w:tabs>
        <w:rPr>
          <w:rFonts w:eastAsiaTheme="minorEastAsia" w:cstheme="minorBidi"/>
          <w:b w:val="0"/>
          <w:bCs w:val="0"/>
          <w:caps w:val="0"/>
          <w:noProof/>
          <w:kern w:val="2"/>
          <w:sz w:val="24"/>
          <w:szCs w:val="24"/>
          <w:lang w:eastAsia="pl-PL"/>
          <w14:ligatures w14:val="standardContextual"/>
        </w:rPr>
      </w:pPr>
      <w:hyperlink w:anchor="_Toc194050967" w:history="1">
        <w:r w:rsidR="002B2968" w:rsidRPr="001E361B">
          <w:rPr>
            <w:rStyle w:val="Hipercze"/>
            <w:rFonts w:ascii="Calibri" w:eastAsia="Times New Roman" w:hAnsi="Calibri" w:cs="Calibri"/>
            <w:noProof/>
          </w:rPr>
          <w:t>24</w:t>
        </w:r>
        <w:r w:rsidR="002B2968">
          <w:rPr>
            <w:rFonts w:eastAsiaTheme="minorEastAsia" w:cstheme="minorBidi"/>
            <w:b w:val="0"/>
            <w:bCs w:val="0"/>
            <w:caps w:val="0"/>
            <w:noProof/>
            <w:kern w:val="2"/>
            <w:sz w:val="24"/>
            <w:szCs w:val="24"/>
            <w:lang w:eastAsia="pl-PL"/>
            <w14:ligatures w14:val="standardContextual"/>
          </w:rPr>
          <w:tab/>
        </w:r>
        <w:r w:rsidR="002B2968" w:rsidRPr="001E361B">
          <w:rPr>
            <w:rStyle w:val="Hipercze"/>
            <w:rFonts w:ascii="Calibri" w:hAnsi="Calibri" w:cs="Calibri"/>
            <w:noProof/>
          </w:rPr>
          <w:t>Kryteria oceny ofert oraz sposób oceny.</w:t>
        </w:r>
        <w:r w:rsidR="002B2968">
          <w:rPr>
            <w:noProof/>
            <w:webHidden/>
          </w:rPr>
          <w:tab/>
        </w:r>
        <w:r w:rsidR="002B2968">
          <w:rPr>
            <w:noProof/>
            <w:webHidden/>
          </w:rPr>
          <w:fldChar w:fldCharType="begin"/>
        </w:r>
        <w:r w:rsidR="002B2968">
          <w:rPr>
            <w:noProof/>
            <w:webHidden/>
          </w:rPr>
          <w:instrText xml:space="preserve"> PAGEREF _Toc194050967 \h </w:instrText>
        </w:r>
        <w:r w:rsidR="002B2968">
          <w:rPr>
            <w:noProof/>
            <w:webHidden/>
          </w:rPr>
        </w:r>
        <w:r w:rsidR="002B2968">
          <w:rPr>
            <w:noProof/>
            <w:webHidden/>
          </w:rPr>
          <w:fldChar w:fldCharType="separate"/>
        </w:r>
        <w:r w:rsidR="0090291C">
          <w:rPr>
            <w:noProof/>
            <w:webHidden/>
          </w:rPr>
          <w:t>17</w:t>
        </w:r>
        <w:r w:rsidR="002B2968">
          <w:rPr>
            <w:noProof/>
            <w:webHidden/>
          </w:rPr>
          <w:fldChar w:fldCharType="end"/>
        </w:r>
      </w:hyperlink>
    </w:p>
    <w:p w14:paraId="5CCC4DF0" w14:textId="57E343EE" w:rsidR="002B2968" w:rsidRDefault="008A1571">
      <w:pPr>
        <w:pStyle w:val="Spistreci1"/>
        <w:tabs>
          <w:tab w:val="left" w:pos="660"/>
          <w:tab w:val="right" w:leader="dot" w:pos="10196"/>
        </w:tabs>
        <w:rPr>
          <w:rFonts w:eastAsiaTheme="minorEastAsia" w:cstheme="minorBidi"/>
          <w:b w:val="0"/>
          <w:bCs w:val="0"/>
          <w:caps w:val="0"/>
          <w:noProof/>
          <w:kern w:val="2"/>
          <w:sz w:val="24"/>
          <w:szCs w:val="24"/>
          <w:lang w:eastAsia="pl-PL"/>
          <w14:ligatures w14:val="standardContextual"/>
        </w:rPr>
      </w:pPr>
      <w:hyperlink w:anchor="_Toc194050968" w:history="1">
        <w:r w:rsidR="002B2968" w:rsidRPr="001E361B">
          <w:rPr>
            <w:rStyle w:val="Hipercze"/>
            <w:rFonts w:ascii="Calibri" w:hAnsi="Calibri" w:cs="Calibri"/>
            <w:noProof/>
          </w:rPr>
          <w:t>26</w:t>
        </w:r>
        <w:r w:rsidR="002B2968">
          <w:rPr>
            <w:rFonts w:eastAsiaTheme="minorEastAsia" w:cstheme="minorBidi"/>
            <w:b w:val="0"/>
            <w:bCs w:val="0"/>
            <w:caps w:val="0"/>
            <w:noProof/>
            <w:kern w:val="2"/>
            <w:sz w:val="24"/>
            <w:szCs w:val="24"/>
            <w:lang w:eastAsia="pl-PL"/>
            <w14:ligatures w14:val="standardContextual"/>
          </w:rPr>
          <w:tab/>
        </w:r>
        <w:r w:rsidR="002B2968" w:rsidRPr="001E361B">
          <w:rPr>
            <w:rStyle w:val="Hipercze"/>
            <w:rFonts w:ascii="Calibri" w:hAnsi="Calibri" w:cs="Calibri"/>
            <w:noProof/>
          </w:rPr>
          <w:t>Informacje o formalnościach, jakie muszą zostać dopełnione w celu zawarcia umowy.</w:t>
        </w:r>
        <w:r w:rsidR="002B2968">
          <w:rPr>
            <w:noProof/>
            <w:webHidden/>
          </w:rPr>
          <w:tab/>
        </w:r>
        <w:r w:rsidR="002B2968">
          <w:rPr>
            <w:noProof/>
            <w:webHidden/>
          </w:rPr>
          <w:fldChar w:fldCharType="begin"/>
        </w:r>
        <w:r w:rsidR="002B2968">
          <w:rPr>
            <w:noProof/>
            <w:webHidden/>
          </w:rPr>
          <w:instrText xml:space="preserve"> PAGEREF _Toc194050968 \h </w:instrText>
        </w:r>
        <w:r w:rsidR="002B2968">
          <w:rPr>
            <w:noProof/>
            <w:webHidden/>
          </w:rPr>
        </w:r>
        <w:r w:rsidR="002B2968">
          <w:rPr>
            <w:noProof/>
            <w:webHidden/>
          </w:rPr>
          <w:fldChar w:fldCharType="separate"/>
        </w:r>
        <w:r w:rsidR="0090291C">
          <w:rPr>
            <w:noProof/>
            <w:webHidden/>
          </w:rPr>
          <w:t>18</w:t>
        </w:r>
        <w:r w:rsidR="002B2968">
          <w:rPr>
            <w:noProof/>
            <w:webHidden/>
          </w:rPr>
          <w:fldChar w:fldCharType="end"/>
        </w:r>
      </w:hyperlink>
    </w:p>
    <w:p w14:paraId="24D6EAC6" w14:textId="75343648" w:rsidR="002B2968" w:rsidRDefault="008A1571">
      <w:pPr>
        <w:pStyle w:val="Spistreci1"/>
        <w:tabs>
          <w:tab w:val="left" w:pos="660"/>
          <w:tab w:val="right" w:leader="dot" w:pos="10196"/>
        </w:tabs>
        <w:rPr>
          <w:rFonts w:eastAsiaTheme="minorEastAsia" w:cstheme="minorBidi"/>
          <w:b w:val="0"/>
          <w:bCs w:val="0"/>
          <w:caps w:val="0"/>
          <w:noProof/>
          <w:kern w:val="2"/>
          <w:sz w:val="24"/>
          <w:szCs w:val="24"/>
          <w:lang w:eastAsia="pl-PL"/>
          <w14:ligatures w14:val="standardContextual"/>
        </w:rPr>
      </w:pPr>
      <w:hyperlink w:anchor="_Toc194050969" w:history="1">
        <w:r w:rsidR="002B2968" w:rsidRPr="001E361B">
          <w:rPr>
            <w:rStyle w:val="Hipercze"/>
            <w:rFonts w:eastAsia="Times New Roman" w:cs="Calibri"/>
            <w:noProof/>
            <w:lang w:eastAsia="pl-PL"/>
          </w:rPr>
          <w:t>27</w:t>
        </w:r>
        <w:r w:rsidR="002B2968">
          <w:rPr>
            <w:rFonts w:eastAsiaTheme="minorEastAsia" w:cstheme="minorBidi"/>
            <w:b w:val="0"/>
            <w:bCs w:val="0"/>
            <w:caps w:val="0"/>
            <w:noProof/>
            <w:kern w:val="2"/>
            <w:sz w:val="24"/>
            <w:szCs w:val="24"/>
            <w:lang w:eastAsia="pl-PL"/>
            <w14:ligatures w14:val="standardContextual"/>
          </w:rPr>
          <w:tab/>
        </w:r>
        <w:r w:rsidR="002B2968" w:rsidRPr="001E361B">
          <w:rPr>
            <w:rStyle w:val="Hipercze"/>
            <w:rFonts w:eastAsia="Times New Roman" w:cs="Calibri"/>
            <w:noProof/>
            <w:lang w:eastAsia="pl-PL"/>
          </w:rPr>
          <w:t>Środki ochrony prawnej przysługujących wykonawcom.</w:t>
        </w:r>
        <w:r w:rsidR="002B2968">
          <w:rPr>
            <w:noProof/>
            <w:webHidden/>
          </w:rPr>
          <w:tab/>
        </w:r>
        <w:r w:rsidR="002B2968">
          <w:rPr>
            <w:noProof/>
            <w:webHidden/>
          </w:rPr>
          <w:fldChar w:fldCharType="begin"/>
        </w:r>
        <w:r w:rsidR="002B2968">
          <w:rPr>
            <w:noProof/>
            <w:webHidden/>
          </w:rPr>
          <w:instrText xml:space="preserve"> PAGEREF _Toc194050969 \h </w:instrText>
        </w:r>
        <w:r w:rsidR="002B2968">
          <w:rPr>
            <w:noProof/>
            <w:webHidden/>
          </w:rPr>
        </w:r>
        <w:r w:rsidR="002B2968">
          <w:rPr>
            <w:noProof/>
            <w:webHidden/>
          </w:rPr>
          <w:fldChar w:fldCharType="separate"/>
        </w:r>
        <w:r w:rsidR="0090291C">
          <w:rPr>
            <w:noProof/>
            <w:webHidden/>
          </w:rPr>
          <w:t>19</w:t>
        </w:r>
        <w:r w:rsidR="002B2968">
          <w:rPr>
            <w:noProof/>
            <w:webHidden/>
          </w:rPr>
          <w:fldChar w:fldCharType="end"/>
        </w:r>
      </w:hyperlink>
    </w:p>
    <w:p w14:paraId="63F967B3" w14:textId="549D79EE" w:rsidR="002B2968" w:rsidRDefault="008A1571">
      <w:pPr>
        <w:pStyle w:val="Spistreci1"/>
        <w:tabs>
          <w:tab w:val="left" w:pos="660"/>
          <w:tab w:val="right" w:leader="dot" w:pos="10196"/>
        </w:tabs>
        <w:rPr>
          <w:rFonts w:eastAsiaTheme="minorEastAsia" w:cstheme="minorBidi"/>
          <w:b w:val="0"/>
          <w:bCs w:val="0"/>
          <w:caps w:val="0"/>
          <w:noProof/>
          <w:kern w:val="2"/>
          <w:sz w:val="24"/>
          <w:szCs w:val="24"/>
          <w:lang w:eastAsia="pl-PL"/>
          <w14:ligatures w14:val="standardContextual"/>
        </w:rPr>
      </w:pPr>
      <w:hyperlink w:anchor="_Toc194050970" w:history="1">
        <w:r w:rsidR="002B2968" w:rsidRPr="001E361B">
          <w:rPr>
            <w:rStyle w:val="Hipercze"/>
            <w:rFonts w:eastAsia="SimSun" w:cs="Calibri"/>
            <w:noProof/>
            <w:lang w:eastAsia="zh-CN"/>
          </w:rPr>
          <w:t>28</w:t>
        </w:r>
        <w:r w:rsidR="002B2968">
          <w:rPr>
            <w:rFonts w:eastAsiaTheme="minorEastAsia" w:cstheme="minorBidi"/>
            <w:b w:val="0"/>
            <w:bCs w:val="0"/>
            <w:caps w:val="0"/>
            <w:noProof/>
            <w:kern w:val="2"/>
            <w:sz w:val="24"/>
            <w:szCs w:val="24"/>
            <w:lang w:eastAsia="pl-PL"/>
            <w14:ligatures w14:val="standardContextual"/>
          </w:rPr>
          <w:tab/>
        </w:r>
        <w:r w:rsidR="002B2968" w:rsidRPr="001E361B">
          <w:rPr>
            <w:rStyle w:val="Hipercze"/>
            <w:rFonts w:eastAsia="SimSun" w:cs="Calibri"/>
            <w:noProof/>
            <w:lang w:eastAsia="zh-CN"/>
          </w:rPr>
          <w:t>Informacja dotycząca ochrony danych osobowych – RODO</w:t>
        </w:r>
        <w:r w:rsidR="002B2968">
          <w:rPr>
            <w:noProof/>
            <w:webHidden/>
          </w:rPr>
          <w:tab/>
        </w:r>
        <w:r w:rsidR="002B2968">
          <w:rPr>
            <w:noProof/>
            <w:webHidden/>
          </w:rPr>
          <w:fldChar w:fldCharType="begin"/>
        </w:r>
        <w:r w:rsidR="002B2968">
          <w:rPr>
            <w:noProof/>
            <w:webHidden/>
          </w:rPr>
          <w:instrText xml:space="preserve"> PAGEREF _Toc194050970 \h </w:instrText>
        </w:r>
        <w:r w:rsidR="002B2968">
          <w:rPr>
            <w:noProof/>
            <w:webHidden/>
          </w:rPr>
        </w:r>
        <w:r w:rsidR="002B2968">
          <w:rPr>
            <w:noProof/>
            <w:webHidden/>
          </w:rPr>
          <w:fldChar w:fldCharType="separate"/>
        </w:r>
        <w:r w:rsidR="0090291C">
          <w:rPr>
            <w:noProof/>
            <w:webHidden/>
          </w:rPr>
          <w:t>20</w:t>
        </w:r>
        <w:r w:rsidR="002B2968">
          <w:rPr>
            <w:noProof/>
            <w:webHidden/>
          </w:rPr>
          <w:fldChar w:fldCharType="end"/>
        </w:r>
      </w:hyperlink>
    </w:p>
    <w:p w14:paraId="720C1996" w14:textId="28BC4B79" w:rsidR="002B2968" w:rsidRDefault="008A1571">
      <w:pPr>
        <w:pStyle w:val="Spistreci1"/>
        <w:tabs>
          <w:tab w:val="left" w:pos="660"/>
          <w:tab w:val="right" w:leader="dot" w:pos="10196"/>
        </w:tabs>
        <w:rPr>
          <w:rFonts w:eastAsiaTheme="minorEastAsia" w:cstheme="minorBidi"/>
          <w:b w:val="0"/>
          <w:bCs w:val="0"/>
          <w:caps w:val="0"/>
          <w:noProof/>
          <w:kern w:val="2"/>
          <w:sz w:val="24"/>
          <w:szCs w:val="24"/>
          <w:lang w:eastAsia="pl-PL"/>
          <w14:ligatures w14:val="standardContextual"/>
        </w:rPr>
      </w:pPr>
      <w:hyperlink w:anchor="_Toc194050971" w:history="1">
        <w:r w:rsidR="002B2968" w:rsidRPr="001E361B">
          <w:rPr>
            <w:rStyle w:val="Hipercze"/>
            <w:rFonts w:cs="Calibri"/>
            <w:noProof/>
          </w:rPr>
          <w:t>29</w:t>
        </w:r>
        <w:r w:rsidR="002B2968">
          <w:rPr>
            <w:rFonts w:eastAsiaTheme="minorEastAsia" w:cstheme="minorBidi"/>
            <w:b w:val="0"/>
            <w:bCs w:val="0"/>
            <w:caps w:val="0"/>
            <w:noProof/>
            <w:kern w:val="2"/>
            <w:sz w:val="24"/>
            <w:szCs w:val="24"/>
            <w:lang w:eastAsia="pl-PL"/>
            <w14:ligatures w14:val="standardContextual"/>
          </w:rPr>
          <w:tab/>
        </w:r>
        <w:r w:rsidR="002B2968" w:rsidRPr="001E361B">
          <w:rPr>
            <w:rStyle w:val="Hipercze"/>
            <w:rFonts w:cs="Calibri"/>
            <w:noProof/>
          </w:rPr>
          <w:t>Załączniki:</w:t>
        </w:r>
        <w:r w:rsidR="002B2968">
          <w:rPr>
            <w:noProof/>
            <w:webHidden/>
          </w:rPr>
          <w:tab/>
        </w:r>
        <w:r w:rsidR="002B2968">
          <w:rPr>
            <w:noProof/>
            <w:webHidden/>
          </w:rPr>
          <w:fldChar w:fldCharType="begin"/>
        </w:r>
        <w:r w:rsidR="002B2968">
          <w:rPr>
            <w:noProof/>
            <w:webHidden/>
          </w:rPr>
          <w:instrText xml:space="preserve"> PAGEREF _Toc194050971 \h </w:instrText>
        </w:r>
        <w:r w:rsidR="002B2968">
          <w:rPr>
            <w:noProof/>
            <w:webHidden/>
          </w:rPr>
        </w:r>
        <w:r w:rsidR="002B2968">
          <w:rPr>
            <w:noProof/>
            <w:webHidden/>
          </w:rPr>
          <w:fldChar w:fldCharType="separate"/>
        </w:r>
        <w:r w:rsidR="0090291C">
          <w:rPr>
            <w:noProof/>
            <w:webHidden/>
          </w:rPr>
          <w:t>21</w:t>
        </w:r>
        <w:r w:rsidR="002B2968">
          <w:rPr>
            <w:noProof/>
            <w:webHidden/>
          </w:rPr>
          <w:fldChar w:fldCharType="end"/>
        </w:r>
      </w:hyperlink>
    </w:p>
    <w:p w14:paraId="15FDA8A3" w14:textId="553E8E58" w:rsidR="003F0773" w:rsidRDefault="002B2968">
      <w:pPr>
        <w:pStyle w:val="Nagwekspisutreci"/>
      </w:pPr>
      <w:r>
        <w:fldChar w:fldCharType="end"/>
      </w:r>
    </w:p>
    <w:p w14:paraId="1494CC60" w14:textId="1EDF950A" w:rsidR="00A937CA" w:rsidRPr="002D25BD" w:rsidRDefault="007175BE" w:rsidP="007175BE">
      <w:pPr>
        <w:spacing w:after="160" w:line="259" w:lineRule="auto"/>
        <w:rPr>
          <w:rFonts w:cs="Calibri"/>
        </w:rPr>
      </w:pPr>
      <w:r>
        <w:rPr>
          <w:rFonts w:cs="Calibri"/>
        </w:rPr>
        <w:br w:type="page"/>
      </w:r>
    </w:p>
    <w:p w14:paraId="45810DD9" w14:textId="05A7B831" w:rsidR="00F71BC0" w:rsidRPr="002D25BD" w:rsidRDefault="00F71BC0" w:rsidP="00B673A0">
      <w:pPr>
        <w:pStyle w:val="Nagwek1"/>
        <w:numPr>
          <w:ilvl w:val="0"/>
          <w:numId w:val="9"/>
        </w:numPr>
        <w:spacing w:line="276" w:lineRule="auto"/>
        <w:jc w:val="both"/>
        <w:rPr>
          <w:rFonts w:ascii="Calibri" w:hAnsi="Calibri" w:cs="Calibri"/>
          <w:bCs/>
          <w:sz w:val="22"/>
        </w:rPr>
      </w:pPr>
      <w:bookmarkStart w:id="2" w:name="_Toc194050436"/>
      <w:bookmarkStart w:id="3" w:name="_Toc194050944"/>
      <w:r w:rsidRPr="002D25BD">
        <w:rPr>
          <w:rFonts w:ascii="Calibri" w:hAnsi="Calibri" w:cs="Calibri"/>
          <w:bCs/>
          <w:color w:val="000000"/>
          <w:sz w:val="22"/>
        </w:rPr>
        <w:lastRenderedPageBreak/>
        <w:t>Zamawiający</w:t>
      </w:r>
      <w:bookmarkEnd w:id="0"/>
      <w:bookmarkEnd w:id="1"/>
      <w:bookmarkEnd w:id="2"/>
      <w:bookmarkEnd w:id="3"/>
    </w:p>
    <w:p w14:paraId="43CEAB42" w14:textId="77777777" w:rsidR="0081579C" w:rsidRPr="002D25BD" w:rsidRDefault="0081579C" w:rsidP="001F4C90">
      <w:pPr>
        <w:suppressAutoHyphens/>
        <w:spacing w:after="0"/>
        <w:jc w:val="center"/>
        <w:rPr>
          <w:rFonts w:cs="Calibri"/>
        </w:rPr>
      </w:pPr>
      <w:r w:rsidRPr="002D25BD">
        <w:rPr>
          <w:rFonts w:cs="Calibri"/>
        </w:rPr>
        <w:t>Sieć Badawcza Łukasiewicz – Górnośląski Instytut Technologiczny</w:t>
      </w:r>
    </w:p>
    <w:p w14:paraId="6A8CD8C4" w14:textId="77777777" w:rsidR="0081579C" w:rsidRPr="002D25BD" w:rsidRDefault="0081579C" w:rsidP="001F4C90">
      <w:pPr>
        <w:suppressAutoHyphens/>
        <w:spacing w:after="0"/>
        <w:jc w:val="center"/>
        <w:rPr>
          <w:rFonts w:cs="Calibri"/>
        </w:rPr>
      </w:pPr>
      <w:r w:rsidRPr="002D25BD">
        <w:rPr>
          <w:rFonts w:cs="Calibri"/>
        </w:rPr>
        <w:t>44-100 Gliwice, ul. Karola Miarki 12-14, Tel.: +48 32 234 52 05</w:t>
      </w:r>
    </w:p>
    <w:p w14:paraId="3864D695" w14:textId="49CCEAC4" w:rsidR="0081579C" w:rsidRPr="002D25BD" w:rsidRDefault="0081579C" w:rsidP="001F4C90">
      <w:pPr>
        <w:suppressAutoHyphens/>
        <w:spacing w:after="0"/>
        <w:jc w:val="center"/>
        <w:rPr>
          <w:rFonts w:cs="Calibri"/>
          <w:lang w:val="en-US"/>
        </w:rPr>
      </w:pPr>
      <w:r w:rsidRPr="002D25BD">
        <w:rPr>
          <w:rFonts w:cs="Calibri"/>
          <w:lang w:val="en-US"/>
        </w:rPr>
        <w:t xml:space="preserve">E-mail: </w:t>
      </w:r>
      <w:r w:rsidR="000C274A" w:rsidRPr="002D25BD">
        <w:rPr>
          <w:rFonts w:cs="Calibri"/>
          <w:lang w:val="en-US"/>
        </w:rPr>
        <w:t>sekretariat</w:t>
      </w:r>
      <w:r w:rsidRPr="002D25BD">
        <w:rPr>
          <w:rFonts w:cs="Calibri"/>
          <w:lang w:val="en-US"/>
        </w:rPr>
        <w:t>@</w:t>
      </w:r>
      <w:r w:rsidR="00F35210" w:rsidRPr="002D25BD">
        <w:rPr>
          <w:rFonts w:cs="Calibri"/>
          <w:lang w:val="en-US"/>
        </w:rPr>
        <w:t>git</w:t>
      </w:r>
      <w:r w:rsidRPr="002D25BD">
        <w:rPr>
          <w:rFonts w:cs="Calibri"/>
          <w:lang w:val="en-US"/>
        </w:rPr>
        <w:t>.lukasiewicz.gov.pl | www.git.lukasiewicz.gov.pl</w:t>
      </w:r>
    </w:p>
    <w:p w14:paraId="0F88E3E1" w14:textId="77777777" w:rsidR="0081579C" w:rsidRPr="002D25BD" w:rsidRDefault="0081579C" w:rsidP="001F4C90">
      <w:pPr>
        <w:suppressAutoHyphens/>
        <w:spacing w:after="0"/>
        <w:jc w:val="center"/>
        <w:rPr>
          <w:rFonts w:cs="Calibri"/>
        </w:rPr>
      </w:pPr>
      <w:r w:rsidRPr="002D25BD">
        <w:rPr>
          <w:rFonts w:cs="Calibri"/>
        </w:rPr>
        <w:t>NIP: 6312691891, REGON: 000026867</w:t>
      </w:r>
    </w:p>
    <w:p w14:paraId="4C060B2C" w14:textId="119AE8BC" w:rsidR="00F345FE" w:rsidRPr="002D25BD" w:rsidRDefault="0081579C" w:rsidP="001F4C90">
      <w:pPr>
        <w:suppressAutoHyphens/>
        <w:spacing w:after="0"/>
        <w:jc w:val="center"/>
        <w:rPr>
          <w:rFonts w:cs="Calibri"/>
        </w:rPr>
      </w:pPr>
      <w:r w:rsidRPr="002D25BD">
        <w:rPr>
          <w:rFonts w:cs="Calibri"/>
        </w:rPr>
        <w:t>Sąd Rejonowy w Gliwicach, X Wydział Gospodarczy KRS nr 0000846236</w:t>
      </w:r>
    </w:p>
    <w:p w14:paraId="692486E3" w14:textId="77777777" w:rsidR="00AD595B" w:rsidRPr="002D25BD" w:rsidRDefault="00AD595B" w:rsidP="001F4C90">
      <w:pPr>
        <w:suppressAutoHyphens/>
        <w:spacing w:after="0"/>
        <w:jc w:val="both"/>
        <w:rPr>
          <w:rFonts w:eastAsia="Times New Roman" w:cs="Calibri"/>
          <w:lang w:eastAsia="zh-CN"/>
        </w:rPr>
      </w:pPr>
    </w:p>
    <w:p w14:paraId="7CAB1254" w14:textId="77777777" w:rsidR="0009680C" w:rsidRPr="002D25BD" w:rsidRDefault="0009680C" w:rsidP="001F4C90">
      <w:pPr>
        <w:suppressAutoHyphens/>
        <w:spacing w:after="0"/>
        <w:jc w:val="both"/>
        <w:rPr>
          <w:rFonts w:eastAsia="Times New Roman" w:cs="Calibri"/>
          <w:b/>
          <w:bCs/>
          <w:lang w:eastAsia="zh-CN"/>
        </w:rPr>
      </w:pPr>
      <w:r w:rsidRPr="002D25BD">
        <w:rPr>
          <w:rFonts w:eastAsia="Times New Roman" w:cs="Calibri"/>
          <w:b/>
          <w:bCs/>
          <w:lang w:eastAsia="zh-CN"/>
        </w:rPr>
        <w:t>Osoba uprawniona do kontaktów:</w:t>
      </w:r>
    </w:p>
    <w:p w14:paraId="49EB1D92" w14:textId="6810EDD4" w:rsidR="0009680C" w:rsidRPr="002D25BD" w:rsidRDefault="0009680C" w:rsidP="001F4C90">
      <w:pPr>
        <w:suppressAutoHyphens/>
        <w:spacing w:after="0"/>
        <w:jc w:val="both"/>
        <w:rPr>
          <w:rFonts w:eastAsia="Times New Roman" w:cs="Calibri"/>
          <w:lang w:eastAsia="zh-CN"/>
        </w:rPr>
      </w:pPr>
      <w:r w:rsidRPr="002D25BD">
        <w:rPr>
          <w:rFonts w:eastAsia="Times New Roman" w:cs="Calibri"/>
          <w:lang w:eastAsia="zh-CN"/>
        </w:rPr>
        <w:t xml:space="preserve">Tomasz Smykala  tel. 32 33 58 205      email: </w:t>
      </w:r>
      <w:hyperlink r:id="rId8" w:history="1">
        <w:r w:rsidR="00AD595B" w:rsidRPr="002D25BD">
          <w:rPr>
            <w:rStyle w:val="Hipercze"/>
            <w:rFonts w:eastAsia="Times New Roman" w:cs="Calibri"/>
            <w:lang w:eastAsia="zh-CN"/>
          </w:rPr>
          <w:t>tomasz.smykala@git.lukasiewicz.gov.pl</w:t>
        </w:r>
      </w:hyperlink>
    </w:p>
    <w:p w14:paraId="37E8E522" w14:textId="77777777" w:rsidR="0009680C" w:rsidRPr="002D25BD" w:rsidRDefault="0009680C" w:rsidP="001F4C90">
      <w:pPr>
        <w:suppressAutoHyphens/>
        <w:spacing w:after="0"/>
        <w:jc w:val="both"/>
        <w:rPr>
          <w:rFonts w:eastAsia="Times New Roman" w:cs="Calibri"/>
          <w:lang w:eastAsia="zh-CN"/>
        </w:rPr>
      </w:pPr>
    </w:p>
    <w:p w14:paraId="2EE837B3" w14:textId="20C6511E" w:rsidR="00E3267F" w:rsidRPr="002D25BD" w:rsidRDefault="00F345FE" w:rsidP="001F4C90">
      <w:pPr>
        <w:suppressAutoHyphens/>
        <w:spacing w:after="0"/>
        <w:jc w:val="both"/>
        <w:rPr>
          <w:rFonts w:cs="Calibri"/>
        </w:rPr>
      </w:pPr>
      <w:r w:rsidRPr="002D25BD">
        <w:rPr>
          <w:rFonts w:eastAsia="Times New Roman" w:cs="Calibri"/>
          <w:lang w:eastAsia="zh-CN"/>
        </w:rPr>
        <w:t>Strona prowadzonego postępowania:</w:t>
      </w:r>
      <w:r w:rsidR="001E77A4" w:rsidRPr="002D25BD">
        <w:rPr>
          <w:rFonts w:eastAsia="Times New Roman" w:cs="Calibri"/>
          <w:lang w:eastAsia="zh-CN"/>
        </w:rPr>
        <w:t xml:space="preserve"> </w:t>
      </w:r>
      <w:hyperlink r:id="rId9" w:history="1">
        <w:r w:rsidR="001B1D9B" w:rsidRPr="002D25BD">
          <w:rPr>
            <w:rStyle w:val="Hipercze"/>
            <w:rFonts w:eastAsia="Times New Roman" w:cs="Calibri"/>
            <w:lang w:eastAsia="zh-CN"/>
          </w:rPr>
          <w:t>https://platformazakupowa.pl/pn/git</w:t>
        </w:r>
      </w:hyperlink>
      <w:r w:rsidR="001B1D9B" w:rsidRPr="002D25BD">
        <w:rPr>
          <w:rFonts w:eastAsia="Times New Roman" w:cs="Calibri"/>
          <w:lang w:eastAsia="zh-CN"/>
        </w:rPr>
        <w:t xml:space="preserve"> </w:t>
      </w:r>
      <w:r w:rsidRPr="002D25BD">
        <w:rPr>
          <w:rFonts w:cs="Calibri"/>
        </w:rPr>
        <w:t xml:space="preserve">, </w:t>
      </w:r>
      <w:r w:rsidRPr="002D25BD">
        <w:rPr>
          <w:rFonts w:eastAsia="Times New Roman" w:cs="Calibri"/>
          <w:lang w:eastAsia="zh-CN"/>
        </w:rPr>
        <w:t>na której wprowadzane będą zmiany i wyjaśnienia oraz inne dokumenty dotyczące postępowania.</w:t>
      </w:r>
    </w:p>
    <w:p w14:paraId="28C62525" w14:textId="2C368D26" w:rsidR="00B802EE" w:rsidRPr="002D25BD" w:rsidRDefault="00B802EE" w:rsidP="00B673A0">
      <w:pPr>
        <w:pStyle w:val="Nagwek1"/>
        <w:numPr>
          <w:ilvl w:val="0"/>
          <w:numId w:val="9"/>
        </w:numPr>
        <w:jc w:val="both"/>
        <w:rPr>
          <w:rFonts w:ascii="Calibri" w:hAnsi="Calibri" w:cs="Calibri"/>
          <w:sz w:val="22"/>
        </w:rPr>
      </w:pPr>
      <w:bookmarkStart w:id="4" w:name="_Toc194050437"/>
      <w:bookmarkStart w:id="5" w:name="_Toc194050945"/>
      <w:r w:rsidRPr="002D25BD">
        <w:rPr>
          <w:rFonts w:ascii="Calibri" w:hAnsi="Calibri" w:cs="Calibri"/>
          <w:sz w:val="22"/>
        </w:rPr>
        <w:t>Definicje</w:t>
      </w:r>
      <w:bookmarkEnd w:id="4"/>
      <w:bookmarkEnd w:id="5"/>
    </w:p>
    <w:p w14:paraId="548BD4EE" w14:textId="77777777" w:rsidR="00B802EE" w:rsidRPr="002D25BD" w:rsidRDefault="00B802EE" w:rsidP="00B673A0">
      <w:pPr>
        <w:pStyle w:val="Akapitzlist"/>
        <w:numPr>
          <w:ilvl w:val="1"/>
          <w:numId w:val="2"/>
        </w:numPr>
        <w:suppressAutoHyphens/>
        <w:spacing w:after="0"/>
        <w:jc w:val="both"/>
        <w:rPr>
          <w:rFonts w:cs="Calibri"/>
          <w:b/>
          <w:bCs/>
        </w:rPr>
      </w:pPr>
      <w:r w:rsidRPr="002D25BD">
        <w:rPr>
          <w:rFonts w:cs="Calibri"/>
          <w:b/>
          <w:bCs/>
        </w:rPr>
        <w:t>SWZ</w:t>
      </w:r>
      <w:r w:rsidRPr="002D25BD">
        <w:rPr>
          <w:rFonts w:cs="Calibri"/>
        </w:rPr>
        <w:t xml:space="preserve"> - Specyfikacja Warunków Zamówienia; </w:t>
      </w:r>
    </w:p>
    <w:p w14:paraId="13749C29" w14:textId="42853E9C" w:rsidR="00B802EE" w:rsidRPr="002D25BD" w:rsidRDefault="00B802EE" w:rsidP="00B673A0">
      <w:pPr>
        <w:pStyle w:val="Akapitzlist"/>
        <w:numPr>
          <w:ilvl w:val="1"/>
          <w:numId w:val="2"/>
        </w:numPr>
        <w:suppressAutoHyphens/>
        <w:spacing w:after="0"/>
        <w:jc w:val="both"/>
        <w:rPr>
          <w:rFonts w:cs="Calibri"/>
        </w:rPr>
      </w:pPr>
      <w:r w:rsidRPr="002D25BD">
        <w:rPr>
          <w:rFonts w:cs="Calibri"/>
          <w:b/>
          <w:bCs/>
        </w:rPr>
        <w:t>Postępowanie</w:t>
      </w:r>
      <w:r w:rsidRPr="002D25BD">
        <w:rPr>
          <w:rFonts w:cs="Calibri"/>
        </w:rPr>
        <w:t xml:space="preserve"> – niniejsze postępowanie o udzielenie zamówienia publicznego, </w:t>
      </w:r>
    </w:p>
    <w:p w14:paraId="7B97815F" w14:textId="3F484FAC" w:rsidR="00B802EE" w:rsidRPr="002D25BD" w:rsidRDefault="00B802EE" w:rsidP="00B673A0">
      <w:pPr>
        <w:pStyle w:val="Akapitzlist"/>
        <w:numPr>
          <w:ilvl w:val="1"/>
          <w:numId w:val="2"/>
        </w:numPr>
        <w:suppressAutoHyphens/>
        <w:spacing w:after="0"/>
        <w:jc w:val="both"/>
        <w:rPr>
          <w:rFonts w:cs="Calibri"/>
        </w:rPr>
      </w:pPr>
      <w:r w:rsidRPr="002D25BD">
        <w:rPr>
          <w:rFonts w:cs="Calibri"/>
          <w:b/>
          <w:bCs/>
        </w:rPr>
        <w:t>Ustawa PZP</w:t>
      </w:r>
      <w:r w:rsidRPr="002D25BD">
        <w:rPr>
          <w:rFonts w:cs="Calibri"/>
        </w:rPr>
        <w:t xml:space="preserve"> - Ustawa z dnia 11 września 2019 r. - Prawo zamówień publicznych (t.j. Dz. U. z </w:t>
      </w:r>
      <w:r w:rsidR="00C75534" w:rsidRPr="002D25BD">
        <w:rPr>
          <w:rFonts w:cs="Calibri"/>
        </w:rPr>
        <w:t>2024</w:t>
      </w:r>
      <w:r w:rsidRPr="002D25BD">
        <w:rPr>
          <w:rFonts w:cs="Calibri"/>
        </w:rPr>
        <w:t xml:space="preserve">r., poz. </w:t>
      </w:r>
      <w:r w:rsidR="00C75534" w:rsidRPr="002D25BD">
        <w:rPr>
          <w:rFonts w:cs="Calibri"/>
        </w:rPr>
        <w:t>1320</w:t>
      </w:r>
      <w:r w:rsidRPr="002D25BD">
        <w:rPr>
          <w:rFonts w:cs="Calibri"/>
        </w:rPr>
        <w:t xml:space="preserve"> z późn. zm.); </w:t>
      </w:r>
    </w:p>
    <w:p w14:paraId="1F6612FD" w14:textId="77777777" w:rsidR="00B802EE" w:rsidRPr="002D25BD" w:rsidRDefault="00B802EE" w:rsidP="00B673A0">
      <w:pPr>
        <w:pStyle w:val="Akapitzlist"/>
        <w:numPr>
          <w:ilvl w:val="1"/>
          <w:numId w:val="2"/>
        </w:numPr>
        <w:suppressAutoHyphens/>
        <w:spacing w:after="0"/>
        <w:jc w:val="both"/>
        <w:rPr>
          <w:rFonts w:cs="Calibri"/>
        </w:rPr>
      </w:pPr>
      <w:r w:rsidRPr="002D25BD">
        <w:rPr>
          <w:rFonts w:cs="Calibri"/>
          <w:b/>
          <w:bCs/>
        </w:rPr>
        <w:t>Wykonawca</w:t>
      </w:r>
      <w:r w:rsidRPr="002D25BD">
        <w:rPr>
          <w:rFonts w:cs="Calibri"/>
        </w:rPr>
        <w:t xml:space="preserve"> - osoba fizyczna, osoba prawna albo jednostka organizacyjna nieposiadająca  osobowości  prawnej,  która  oferuje  wykonanie  dostawę  przedmiotu zamówienia  lub  ubiega  się  o  udzielenie zamówienia, złożyła ofertę lub zawarła umowę w sprawie zamówienia publicznego; </w:t>
      </w:r>
    </w:p>
    <w:p w14:paraId="7AABA93E" w14:textId="72F8DFFA" w:rsidR="001A64FF" w:rsidRPr="002D25BD" w:rsidRDefault="00B802EE" w:rsidP="00B673A0">
      <w:pPr>
        <w:pStyle w:val="Akapitzlist"/>
        <w:numPr>
          <w:ilvl w:val="1"/>
          <w:numId w:val="2"/>
        </w:numPr>
        <w:suppressAutoHyphens/>
        <w:spacing w:after="0"/>
        <w:jc w:val="both"/>
        <w:rPr>
          <w:rFonts w:cs="Calibri"/>
        </w:rPr>
      </w:pPr>
      <w:r w:rsidRPr="002D25BD">
        <w:rPr>
          <w:rFonts w:cs="Calibri"/>
          <w:b/>
          <w:bCs/>
        </w:rPr>
        <w:t>Cena ofertowa (oferty)</w:t>
      </w:r>
      <w:r w:rsidRPr="002D25BD">
        <w:rPr>
          <w:rFonts w:cs="Calibri"/>
        </w:rPr>
        <w:t xml:space="preserve"> – cena za wykonanie przedmiotu zamówienia zaoferowana przez Wykonawcę, który złożył ofertę, przy czym jest to cena w rozumieniu art. 3 ust. 1 pkt 1 i ust. 2 ustawy z dnia 9 maja 2014 r. o informowaniu o cenach towarów i usług (t.j. Dz.U. 2023 poz. 168 z późn. zm.), nawet jeżeli jest płacona na rzecz osoby niebędącej przedsiębiorcą. </w:t>
      </w:r>
    </w:p>
    <w:p w14:paraId="5308C3E9" w14:textId="133BDD76" w:rsidR="00B949F1" w:rsidRPr="002D25BD" w:rsidRDefault="00F71BC0" w:rsidP="00B673A0">
      <w:pPr>
        <w:pStyle w:val="Nagwek1"/>
        <w:numPr>
          <w:ilvl w:val="0"/>
          <w:numId w:val="8"/>
        </w:numPr>
        <w:jc w:val="both"/>
        <w:rPr>
          <w:rFonts w:ascii="Calibri" w:hAnsi="Calibri" w:cs="Calibri"/>
          <w:sz w:val="22"/>
        </w:rPr>
      </w:pPr>
      <w:bookmarkStart w:id="6" w:name="_Toc194050438"/>
      <w:bookmarkStart w:id="7" w:name="_Toc194050946"/>
      <w:r w:rsidRPr="002D25BD">
        <w:rPr>
          <w:rFonts w:ascii="Calibri" w:hAnsi="Calibri" w:cs="Calibri"/>
          <w:sz w:val="22"/>
        </w:rPr>
        <w:t xml:space="preserve">Tryb </w:t>
      </w:r>
      <w:r w:rsidR="00B44CA1" w:rsidRPr="002D25BD">
        <w:rPr>
          <w:rFonts w:ascii="Calibri" w:hAnsi="Calibri" w:cs="Calibri"/>
          <w:sz w:val="22"/>
        </w:rPr>
        <w:t xml:space="preserve">udzielenia </w:t>
      </w:r>
      <w:r w:rsidR="00434283" w:rsidRPr="002D25BD">
        <w:rPr>
          <w:rFonts w:ascii="Calibri" w:hAnsi="Calibri" w:cs="Calibri"/>
          <w:sz w:val="22"/>
        </w:rPr>
        <w:t>zamówienia</w:t>
      </w:r>
      <w:r w:rsidR="00B949F1" w:rsidRPr="002D25BD">
        <w:rPr>
          <w:rFonts w:ascii="Calibri" w:hAnsi="Calibri" w:cs="Calibri"/>
          <w:sz w:val="22"/>
        </w:rPr>
        <w:t>:</w:t>
      </w:r>
      <w:bookmarkEnd w:id="6"/>
      <w:bookmarkEnd w:id="7"/>
    </w:p>
    <w:p w14:paraId="5B8814B1" w14:textId="125DF042" w:rsidR="006762A4" w:rsidRPr="002D25BD" w:rsidRDefault="006762A4" w:rsidP="00B673A0">
      <w:pPr>
        <w:pStyle w:val="Akapitzlist"/>
        <w:numPr>
          <w:ilvl w:val="0"/>
          <w:numId w:val="3"/>
        </w:numPr>
        <w:jc w:val="both"/>
        <w:rPr>
          <w:rFonts w:cs="Calibri"/>
          <w:color w:val="000000"/>
        </w:rPr>
      </w:pPr>
      <w:r w:rsidRPr="002D25BD">
        <w:rPr>
          <w:rFonts w:cs="Calibri"/>
        </w:rPr>
        <w:t>Post</w:t>
      </w:r>
      <w:r w:rsidR="00675BAA" w:rsidRPr="002D25BD">
        <w:rPr>
          <w:rFonts w:cs="Calibri"/>
        </w:rPr>
        <w:t>ę</w:t>
      </w:r>
      <w:r w:rsidRPr="002D25BD">
        <w:rPr>
          <w:rFonts w:cs="Calibri"/>
        </w:rPr>
        <w:t>powanie będzie prowadzone w t</w:t>
      </w:r>
      <w:r w:rsidR="00D17F24" w:rsidRPr="002D25BD">
        <w:rPr>
          <w:rFonts w:cs="Calibri"/>
        </w:rPr>
        <w:t>ryb</w:t>
      </w:r>
      <w:r w:rsidRPr="002D25BD">
        <w:rPr>
          <w:rFonts w:cs="Calibri"/>
        </w:rPr>
        <w:t>ie</w:t>
      </w:r>
      <w:r w:rsidR="00D17F24" w:rsidRPr="002D25BD">
        <w:rPr>
          <w:rFonts w:cs="Calibri"/>
        </w:rPr>
        <w:t xml:space="preserve"> podstawowy</w:t>
      </w:r>
      <w:r w:rsidRPr="002D25BD">
        <w:rPr>
          <w:rFonts w:cs="Calibri"/>
        </w:rPr>
        <w:t>m</w:t>
      </w:r>
      <w:r w:rsidR="00A97D03" w:rsidRPr="002D25BD">
        <w:rPr>
          <w:rFonts w:cs="Calibri"/>
        </w:rPr>
        <w:t xml:space="preserve"> </w:t>
      </w:r>
      <w:r w:rsidRPr="002D25BD">
        <w:rPr>
          <w:rFonts w:cs="Calibri"/>
        </w:rPr>
        <w:t>zgodnie z</w:t>
      </w:r>
      <w:r w:rsidR="00986392" w:rsidRPr="002D25BD">
        <w:rPr>
          <w:rFonts w:cs="Calibri"/>
        </w:rPr>
        <w:t xml:space="preserve"> </w:t>
      </w:r>
      <w:r w:rsidR="00867F5A" w:rsidRPr="002D25BD">
        <w:rPr>
          <w:rFonts w:cs="Calibri"/>
        </w:rPr>
        <w:t>a</w:t>
      </w:r>
      <w:r w:rsidR="00A97D03" w:rsidRPr="002D25BD">
        <w:rPr>
          <w:rFonts w:cs="Calibri"/>
        </w:rPr>
        <w:t xml:space="preserve">rt. 275 pkt 1) </w:t>
      </w:r>
      <w:r w:rsidR="00986392" w:rsidRPr="002D25BD">
        <w:rPr>
          <w:rFonts w:cs="Calibri"/>
        </w:rPr>
        <w:t>ustaw</w:t>
      </w:r>
      <w:r w:rsidRPr="002D25BD">
        <w:rPr>
          <w:rFonts w:cs="Calibri"/>
        </w:rPr>
        <w:t>y</w:t>
      </w:r>
      <w:r w:rsidR="00986392" w:rsidRPr="002D25BD">
        <w:rPr>
          <w:rFonts w:cs="Calibri"/>
        </w:rPr>
        <w:t xml:space="preserve"> </w:t>
      </w:r>
      <w:r w:rsidR="00B802EE" w:rsidRPr="002D25BD">
        <w:rPr>
          <w:rFonts w:cs="Calibri"/>
        </w:rPr>
        <w:t>PZP</w:t>
      </w:r>
      <w:r w:rsidR="00457576" w:rsidRPr="002D25BD">
        <w:rPr>
          <w:rFonts w:cs="Calibri"/>
          <w:lang w:eastAsia="zh-CN"/>
        </w:rPr>
        <w:t>;</w:t>
      </w:r>
    </w:p>
    <w:p w14:paraId="0F71D37C" w14:textId="77777777" w:rsidR="00457576" w:rsidRPr="002D25BD" w:rsidRDefault="00457576" w:rsidP="00B673A0">
      <w:pPr>
        <w:pStyle w:val="Akapitzlist"/>
        <w:numPr>
          <w:ilvl w:val="0"/>
          <w:numId w:val="3"/>
        </w:numPr>
        <w:jc w:val="both"/>
        <w:rPr>
          <w:rFonts w:cs="Calibri"/>
          <w:b/>
          <w:bCs/>
        </w:rPr>
      </w:pPr>
      <w:r w:rsidRPr="002D25BD">
        <w:rPr>
          <w:rFonts w:cs="Calibri"/>
          <w:color w:val="000000"/>
        </w:rPr>
        <w:t>Zamawiający nie przewiduje wyboru oferty z możliwością przeprowadzenia negocjacji;</w:t>
      </w:r>
    </w:p>
    <w:p w14:paraId="048BFBAE" w14:textId="530B4952" w:rsidR="00E3267F" w:rsidRPr="002D25BD" w:rsidRDefault="00FE1A8F" w:rsidP="00B673A0">
      <w:pPr>
        <w:pStyle w:val="Akapitzlist"/>
        <w:numPr>
          <w:ilvl w:val="0"/>
          <w:numId w:val="3"/>
        </w:numPr>
        <w:jc w:val="both"/>
        <w:rPr>
          <w:rFonts w:cs="Calibri"/>
          <w:color w:val="000000"/>
          <w:lang w:eastAsia="zh-CN"/>
        </w:rPr>
      </w:pPr>
      <w:r w:rsidRPr="002D25BD">
        <w:rPr>
          <w:rFonts w:cs="Calibri"/>
          <w:lang w:eastAsia="zh-CN"/>
        </w:rPr>
        <w:t>wartoś</w:t>
      </w:r>
      <w:r w:rsidR="006762A4" w:rsidRPr="002D25BD">
        <w:rPr>
          <w:rFonts w:cs="Calibri"/>
          <w:lang w:eastAsia="zh-CN"/>
        </w:rPr>
        <w:t>ć</w:t>
      </w:r>
      <w:r w:rsidRPr="002D25BD">
        <w:rPr>
          <w:rFonts w:cs="Calibri"/>
          <w:lang w:eastAsia="zh-CN"/>
        </w:rPr>
        <w:t xml:space="preserve"> szacunkow</w:t>
      </w:r>
      <w:r w:rsidR="006762A4" w:rsidRPr="002D25BD">
        <w:rPr>
          <w:rFonts w:cs="Calibri"/>
          <w:lang w:eastAsia="zh-CN"/>
        </w:rPr>
        <w:t>a</w:t>
      </w:r>
      <w:r w:rsidRPr="002D25BD">
        <w:rPr>
          <w:rFonts w:cs="Calibri"/>
          <w:lang w:eastAsia="zh-CN"/>
        </w:rPr>
        <w:t xml:space="preserve"> </w:t>
      </w:r>
      <w:r w:rsidR="0064699C" w:rsidRPr="002D25BD">
        <w:rPr>
          <w:rFonts w:cs="Calibri"/>
          <w:lang w:eastAsia="zh-CN"/>
        </w:rPr>
        <w:t>zamówienia</w:t>
      </w:r>
      <w:r w:rsidR="00115F0D" w:rsidRPr="002D25BD">
        <w:rPr>
          <w:rFonts w:cs="Calibri"/>
          <w:lang w:eastAsia="zh-CN"/>
        </w:rPr>
        <w:t xml:space="preserve"> jest niższa niż</w:t>
      </w:r>
      <w:r w:rsidRPr="002D25BD">
        <w:rPr>
          <w:rFonts w:cs="Calibri"/>
          <w:color w:val="000000"/>
          <w:lang w:eastAsia="zh-CN"/>
        </w:rPr>
        <w:t xml:space="preserve"> </w:t>
      </w:r>
      <w:r w:rsidR="0035110D" w:rsidRPr="002D25BD">
        <w:rPr>
          <w:rFonts w:cs="Calibri"/>
          <w:color w:val="000000"/>
          <w:lang w:eastAsia="zh-CN"/>
        </w:rPr>
        <w:t>kwota wskazana w Obwieszczeniu</w:t>
      </w:r>
      <w:r w:rsidR="003F6131" w:rsidRPr="002D25BD">
        <w:rPr>
          <w:rFonts w:cs="Calibri"/>
          <w:color w:val="000000"/>
          <w:lang w:eastAsia="zh-CN"/>
        </w:rPr>
        <w:t xml:space="preserve"> </w:t>
      </w:r>
      <w:r w:rsidR="0035110D" w:rsidRPr="002D25BD">
        <w:rPr>
          <w:rFonts w:cs="Calibri"/>
          <w:color w:val="000000"/>
          <w:lang w:eastAsia="zh-CN"/>
        </w:rPr>
        <w:t xml:space="preserve">Prezesa Urzędu Zamówień Publicznych z dnia </w:t>
      </w:r>
      <w:r w:rsidR="00FE740C" w:rsidRPr="002D25BD">
        <w:rPr>
          <w:rFonts w:cs="Calibri"/>
          <w:color w:val="000000"/>
          <w:lang w:eastAsia="zh-CN"/>
        </w:rPr>
        <w:t>6</w:t>
      </w:r>
      <w:r w:rsidR="0035110D" w:rsidRPr="002D25BD">
        <w:rPr>
          <w:rFonts w:cs="Calibri"/>
          <w:color w:val="000000"/>
          <w:lang w:eastAsia="zh-CN"/>
        </w:rPr>
        <w:t xml:space="preserve"> </w:t>
      </w:r>
      <w:r w:rsidR="003A29A8" w:rsidRPr="002D25BD">
        <w:rPr>
          <w:rFonts w:cs="Calibri"/>
          <w:color w:val="000000"/>
          <w:lang w:eastAsia="zh-CN"/>
        </w:rPr>
        <w:t>grudnia</w:t>
      </w:r>
      <w:r w:rsidR="0035110D" w:rsidRPr="002D25BD">
        <w:rPr>
          <w:rFonts w:cs="Calibri"/>
          <w:color w:val="000000"/>
          <w:lang w:eastAsia="zh-CN"/>
        </w:rPr>
        <w:t xml:space="preserve"> 202</w:t>
      </w:r>
      <w:r w:rsidR="00FE740C" w:rsidRPr="002D25BD">
        <w:rPr>
          <w:rFonts w:cs="Calibri"/>
          <w:color w:val="000000"/>
          <w:lang w:eastAsia="zh-CN"/>
        </w:rPr>
        <w:t>3</w:t>
      </w:r>
      <w:r w:rsidR="0035110D" w:rsidRPr="002D25BD">
        <w:rPr>
          <w:rFonts w:cs="Calibri"/>
          <w:color w:val="000000"/>
          <w:lang w:eastAsia="zh-CN"/>
        </w:rPr>
        <w:t xml:space="preserve">r. </w:t>
      </w:r>
      <w:r w:rsidR="003F6131" w:rsidRPr="002D25BD">
        <w:rPr>
          <w:rFonts w:cs="Calibri"/>
          <w:color w:val="000000"/>
          <w:lang w:eastAsia="zh-CN"/>
        </w:rPr>
        <w:t>w sprawie aktualnych progów unijnych, ich równowartości w złotych, równowartości w złotych kwot wyrażonych w euro oraz średniego kursu złotego w stosunku do euro stanowiącego podstawę przeliczania</w:t>
      </w:r>
      <w:r w:rsidR="009746BA" w:rsidRPr="002D25BD">
        <w:rPr>
          <w:rFonts w:cs="Calibri"/>
          <w:color w:val="000000"/>
          <w:lang w:eastAsia="zh-CN"/>
        </w:rPr>
        <w:t xml:space="preserve"> </w:t>
      </w:r>
      <w:r w:rsidR="003F6131" w:rsidRPr="002D25BD">
        <w:rPr>
          <w:rFonts w:cs="Calibri"/>
          <w:color w:val="000000"/>
          <w:lang w:eastAsia="zh-CN"/>
        </w:rPr>
        <w:t>wartości zamówień publicznych lub konkursów</w:t>
      </w:r>
      <w:r w:rsidR="009746BA" w:rsidRPr="002D25BD">
        <w:rPr>
          <w:rFonts w:cs="Calibri"/>
          <w:color w:val="000000"/>
          <w:lang w:eastAsia="zh-CN"/>
        </w:rPr>
        <w:t>.</w:t>
      </w:r>
    </w:p>
    <w:p w14:paraId="7A76BE7C" w14:textId="10FC594E" w:rsidR="00457576" w:rsidRPr="002D25BD" w:rsidRDefault="00457576" w:rsidP="00B673A0">
      <w:pPr>
        <w:pStyle w:val="Akapitzlist"/>
        <w:numPr>
          <w:ilvl w:val="0"/>
          <w:numId w:val="3"/>
        </w:numPr>
        <w:jc w:val="both"/>
        <w:rPr>
          <w:rFonts w:cs="Calibri"/>
          <w:color w:val="000000"/>
        </w:rPr>
      </w:pPr>
      <w:r w:rsidRPr="002D25BD">
        <w:rPr>
          <w:rFonts w:cs="Calibri"/>
          <w:color w:val="000000"/>
        </w:rPr>
        <w:t>W sprawach nieuregulowanych zapisami niniejszej Specyfikacji Warunk</w:t>
      </w:r>
      <w:r w:rsidR="00A16845" w:rsidRPr="002D25BD">
        <w:rPr>
          <w:rFonts w:cs="Calibri"/>
          <w:color w:val="000000"/>
        </w:rPr>
        <w:t xml:space="preserve">ów Zamówienia ( dalej: </w:t>
      </w:r>
      <w:r w:rsidRPr="002D25BD">
        <w:rPr>
          <w:rFonts w:cs="Calibri"/>
          <w:color w:val="000000"/>
        </w:rPr>
        <w:t>SWZ</w:t>
      </w:r>
      <w:r w:rsidR="00A16845" w:rsidRPr="002D25BD">
        <w:rPr>
          <w:rFonts w:cs="Calibri"/>
          <w:color w:val="000000"/>
        </w:rPr>
        <w:t>)</w:t>
      </w:r>
      <w:r w:rsidRPr="002D25BD">
        <w:rPr>
          <w:rFonts w:cs="Calibri"/>
          <w:color w:val="000000"/>
        </w:rPr>
        <w:t>, stosuje się przepisy ustawy</w:t>
      </w:r>
      <w:r w:rsidR="00A16845" w:rsidRPr="002D25BD">
        <w:rPr>
          <w:rFonts w:cs="Calibri"/>
          <w:color w:val="000000"/>
        </w:rPr>
        <w:t xml:space="preserve"> PZP</w:t>
      </w:r>
      <w:r w:rsidRPr="002D25BD">
        <w:rPr>
          <w:rFonts w:cs="Calibri"/>
          <w:color w:val="000000"/>
        </w:rPr>
        <w:t xml:space="preserve"> wraz z aktami wykonawczymi do tej ustawy.</w:t>
      </w:r>
    </w:p>
    <w:p w14:paraId="2E4821C2" w14:textId="20553B8A" w:rsidR="00806A7C" w:rsidRPr="002D25BD" w:rsidRDefault="006B5B1C" w:rsidP="00B673A0">
      <w:pPr>
        <w:pStyle w:val="Nagwek1"/>
        <w:numPr>
          <w:ilvl w:val="0"/>
          <w:numId w:val="8"/>
        </w:numPr>
        <w:spacing w:line="276" w:lineRule="auto"/>
        <w:jc w:val="both"/>
        <w:rPr>
          <w:rFonts w:ascii="Calibri" w:hAnsi="Calibri" w:cs="Calibri"/>
          <w:bCs/>
          <w:sz w:val="22"/>
        </w:rPr>
      </w:pPr>
      <w:bookmarkStart w:id="8" w:name="_Toc63684889"/>
      <w:bookmarkStart w:id="9" w:name="_Toc194050439"/>
      <w:bookmarkStart w:id="10" w:name="_Toc194050947"/>
      <w:r w:rsidRPr="002D25BD">
        <w:rPr>
          <w:rFonts w:ascii="Calibri" w:hAnsi="Calibri" w:cs="Calibri"/>
          <w:bCs/>
          <w:sz w:val="22"/>
        </w:rPr>
        <w:t>Przedmiot</w:t>
      </w:r>
      <w:r w:rsidR="00806A7C" w:rsidRPr="002D25BD">
        <w:rPr>
          <w:rFonts w:ascii="Calibri" w:hAnsi="Calibri" w:cs="Calibri"/>
          <w:bCs/>
          <w:sz w:val="22"/>
        </w:rPr>
        <w:t xml:space="preserve"> zamówienia.</w:t>
      </w:r>
      <w:bookmarkEnd w:id="8"/>
      <w:bookmarkEnd w:id="9"/>
      <w:bookmarkEnd w:id="10"/>
    </w:p>
    <w:p w14:paraId="04079FF9" w14:textId="41E0B5F7" w:rsidR="00BE02DD" w:rsidRPr="0090291C" w:rsidRDefault="00300094" w:rsidP="00BE02DD">
      <w:pPr>
        <w:spacing w:after="0" w:line="240" w:lineRule="auto"/>
        <w:ind w:left="360"/>
        <w:jc w:val="both"/>
        <w:rPr>
          <w:rFonts w:cs="Calibri"/>
          <w:b/>
        </w:rPr>
      </w:pPr>
      <w:r w:rsidRPr="002D25BD">
        <w:rPr>
          <w:rFonts w:eastAsia="Times New Roman" w:cs="Calibri"/>
          <w:lang w:eastAsia="zh-CN"/>
        </w:rPr>
        <w:t>Opis:</w:t>
      </w:r>
      <w:r w:rsidR="00C23BB6" w:rsidRPr="002D25BD">
        <w:rPr>
          <w:rFonts w:eastAsia="Times New Roman" w:cs="Calibri"/>
          <w:lang w:eastAsia="zh-CN"/>
        </w:rPr>
        <w:br/>
      </w:r>
      <w:r w:rsidR="0096656A" w:rsidRPr="0090291C">
        <w:rPr>
          <w:rFonts w:eastAsiaTheme="majorEastAsia" w:cs="Calibri"/>
          <w:bCs/>
        </w:rPr>
        <w:t>Przedmiotem zamówienia jest dostawa</w:t>
      </w:r>
      <w:r w:rsidR="0044262F" w:rsidRPr="0090291C">
        <w:rPr>
          <w:rFonts w:cs="Calibri"/>
          <w:b/>
          <w:i/>
        </w:rPr>
        <w:t xml:space="preserve"> wraz z instalacją </w:t>
      </w:r>
      <w:r w:rsidR="0044262F" w:rsidRPr="0090291C">
        <w:rPr>
          <w:rFonts w:cs="Calibri"/>
          <w:b/>
          <w:bCs/>
          <w:i/>
        </w:rPr>
        <w:t xml:space="preserve">stacjonarnego systemu do ciągłej analizy składu gazów </w:t>
      </w:r>
      <w:r w:rsidR="0044262F" w:rsidRPr="0090291C">
        <w:rPr>
          <w:rFonts w:cs="Calibri"/>
          <w:b/>
          <w:i/>
        </w:rPr>
        <w:t>poreakcyjnych z pieca rurowego</w:t>
      </w:r>
      <w:r w:rsidR="0044262F" w:rsidRPr="0090291C">
        <w:rPr>
          <w:rFonts w:eastAsiaTheme="majorEastAsia" w:cs="Calibri"/>
          <w:bCs/>
        </w:rPr>
        <w:t xml:space="preserve"> </w:t>
      </w:r>
      <w:r w:rsidR="00972ED6" w:rsidRPr="0090291C">
        <w:rPr>
          <w:rFonts w:eastAsiaTheme="majorEastAsia" w:cs="Calibri"/>
          <w:bCs/>
        </w:rPr>
        <w:t>wraz z</w:t>
      </w:r>
      <w:r w:rsidR="00BE02DD" w:rsidRPr="0090291C">
        <w:rPr>
          <w:rFonts w:eastAsiaTheme="majorEastAsia" w:cs="Calibri"/>
          <w:bCs/>
        </w:rPr>
        <w:t xml:space="preserve"> </w:t>
      </w:r>
      <w:r w:rsidR="00BE02DD" w:rsidRPr="0090291C">
        <w:rPr>
          <w:rFonts w:cs="Calibri"/>
          <w:b/>
        </w:rPr>
        <w:t xml:space="preserve">instalacją oraz </w:t>
      </w:r>
      <w:r w:rsidR="00DF6FCD" w:rsidRPr="0090291C">
        <w:rPr>
          <w:rFonts w:cs="Calibri"/>
          <w:b/>
        </w:rPr>
        <w:t>prze</w:t>
      </w:r>
      <w:r w:rsidR="00BE02DD" w:rsidRPr="0090291C">
        <w:rPr>
          <w:rFonts w:cs="Calibri"/>
          <w:b/>
        </w:rPr>
        <w:t xml:space="preserve">szkoleniem </w:t>
      </w:r>
      <w:r w:rsidR="007D35AE" w:rsidRPr="0090291C">
        <w:rPr>
          <w:rFonts w:cs="Calibri"/>
          <w:b/>
        </w:rPr>
        <w:t xml:space="preserve">personelu Zamawiającego </w:t>
      </w:r>
      <w:r w:rsidR="00BE02DD" w:rsidRPr="0090291C">
        <w:rPr>
          <w:rFonts w:cs="Calibri"/>
          <w:b/>
        </w:rPr>
        <w:t xml:space="preserve">z zakresu obsługi. Szkolenie aplikacyjne i wdrożeniowe winno wynosić nie mniej niż </w:t>
      </w:r>
      <w:r w:rsidR="00972ED6" w:rsidRPr="0090291C">
        <w:rPr>
          <w:rFonts w:cs="Calibri"/>
          <w:b/>
        </w:rPr>
        <w:t>2</w:t>
      </w:r>
      <w:r w:rsidR="00BE02DD" w:rsidRPr="0090291C">
        <w:rPr>
          <w:rFonts w:cs="Calibri"/>
          <w:b/>
        </w:rPr>
        <w:t xml:space="preserve"> dni robocz</w:t>
      </w:r>
      <w:r w:rsidR="00972ED6" w:rsidRPr="0090291C">
        <w:rPr>
          <w:rFonts w:cs="Calibri"/>
          <w:b/>
        </w:rPr>
        <w:t>e</w:t>
      </w:r>
      <w:r w:rsidR="005D09C6" w:rsidRPr="0090291C">
        <w:rPr>
          <w:rFonts w:cs="Calibri"/>
          <w:b/>
        </w:rPr>
        <w:t xml:space="preserve"> i obejmuje</w:t>
      </w:r>
      <w:r w:rsidR="001C72F0" w:rsidRPr="0090291C">
        <w:rPr>
          <w:rFonts w:cs="Calibri"/>
          <w:b/>
        </w:rPr>
        <w:t xml:space="preserve"> maksymalną liczbę pięciu osób.</w:t>
      </w:r>
      <w:r w:rsidR="00F115A6" w:rsidRPr="0090291C">
        <w:rPr>
          <w:rFonts w:cs="Calibri"/>
          <w:b/>
        </w:rPr>
        <w:t xml:space="preserve"> </w:t>
      </w:r>
    </w:p>
    <w:p w14:paraId="0B59CD05" w14:textId="77777777" w:rsidR="001C72F0" w:rsidRPr="0090291C" w:rsidRDefault="001C72F0" w:rsidP="00E63C4A">
      <w:pPr>
        <w:ind w:left="284"/>
        <w:jc w:val="both"/>
        <w:rPr>
          <w:rFonts w:cs="Calibri"/>
        </w:rPr>
      </w:pPr>
    </w:p>
    <w:p w14:paraId="1610349F" w14:textId="77777777" w:rsidR="001C72F0" w:rsidRPr="0090291C" w:rsidRDefault="001C72F0" w:rsidP="00E63C4A">
      <w:pPr>
        <w:ind w:left="284"/>
        <w:jc w:val="both"/>
        <w:rPr>
          <w:rFonts w:cs="Calibri"/>
        </w:rPr>
      </w:pPr>
    </w:p>
    <w:p w14:paraId="64C2A25E" w14:textId="0F1AE6AD" w:rsidR="00E63C4A" w:rsidRPr="0090291C" w:rsidRDefault="00E63C4A" w:rsidP="00E63C4A">
      <w:pPr>
        <w:ind w:left="284"/>
        <w:jc w:val="both"/>
        <w:rPr>
          <w:rFonts w:cs="Calibri"/>
        </w:rPr>
      </w:pPr>
      <w:r w:rsidRPr="0090291C">
        <w:rPr>
          <w:rFonts w:cs="Calibri"/>
        </w:rPr>
        <w:lastRenderedPageBreak/>
        <w:t>Zakres prac do wykonania:</w:t>
      </w:r>
    </w:p>
    <w:p w14:paraId="19DBCD70" w14:textId="77777777" w:rsidR="00E63C4A" w:rsidRPr="0090291C" w:rsidRDefault="00E63C4A" w:rsidP="00B673A0">
      <w:pPr>
        <w:numPr>
          <w:ilvl w:val="0"/>
          <w:numId w:val="17"/>
        </w:numPr>
        <w:autoSpaceDE w:val="0"/>
        <w:autoSpaceDN w:val="0"/>
        <w:adjustRightInd w:val="0"/>
        <w:spacing w:after="0" w:line="240" w:lineRule="auto"/>
        <w:jc w:val="both"/>
        <w:rPr>
          <w:rFonts w:cs="Calibri"/>
        </w:rPr>
      </w:pPr>
      <w:r w:rsidRPr="0090291C">
        <w:rPr>
          <w:rFonts w:cs="Calibri"/>
        </w:rPr>
        <w:t xml:space="preserve">wykonanie i zabudowa króćca poboru próbek gazu w istniejącym torze gazów poreakcyjnych, </w:t>
      </w:r>
    </w:p>
    <w:p w14:paraId="2064FAA3" w14:textId="77777777" w:rsidR="00E63C4A" w:rsidRPr="0090291C" w:rsidRDefault="00E63C4A" w:rsidP="00B673A0">
      <w:pPr>
        <w:numPr>
          <w:ilvl w:val="0"/>
          <w:numId w:val="17"/>
        </w:numPr>
        <w:autoSpaceDE w:val="0"/>
        <w:autoSpaceDN w:val="0"/>
        <w:adjustRightInd w:val="0"/>
        <w:spacing w:after="0" w:line="240" w:lineRule="auto"/>
        <w:jc w:val="both"/>
        <w:rPr>
          <w:rFonts w:cs="Calibri"/>
        </w:rPr>
      </w:pPr>
      <w:r w:rsidRPr="0090291C">
        <w:rPr>
          <w:rFonts w:cs="Calibri"/>
        </w:rPr>
        <w:t>montaż toru poboru gazu od punktu poboru do analizatorów. Punkt poboru gazów poreakcyjnych będzie zlokalizowany za układem schładzania gazów. Doprowadzenie gazu  w tym wypadku nie wymaga grzanej sondy. Długość sondy od punktu poboru do analizatorów ok. 3 m, w zależności od usytuowania analizatorów. Gazy poreakcyjne po wyjściu z analizatora muszą być skierowane ponownie do układu dopalania gazów.</w:t>
      </w:r>
    </w:p>
    <w:p w14:paraId="5CEFF47D" w14:textId="77777777" w:rsidR="00E63C4A" w:rsidRPr="0090291C" w:rsidRDefault="00E63C4A" w:rsidP="00B673A0">
      <w:pPr>
        <w:pStyle w:val="Akapitzlist"/>
        <w:numPr>
          <w:ilvl w:val="0"/>
          <w:numId w:val="17"/>
        </w:numPr>
        <w:autoSpaceDE w:val="0"/>
        <w:autoSpaceDN w:val="0"/>
        <w:adjustRightInd w:val="0"/>
        <w:spacing w:after="0" w:line="240" w:lineRule="auto"/>
        <w:jc w:val="both"/>
        <w:rPr>
          <w:rFonts w:cs="Calibri"/>
        </w:rPr>
      </w:pPr>
      <w:r w:rsidRPr="0090291C">
        <w:rPr>
          <w:rFonts w:cs="Calibri"/>
        </w:rPr>
        <w:t>zabudowa analizatorów w szafie pomiarowej lub realizacja naścienna np. stelaż otwarty.</w:t>
      </w:r>
    </w:p>
    <w:p w14:paraId="7C833EDE" w14:textId="77777777" w:rsidR="00E63C4A" w:rsidRPr="0090291C" w:rsidRDefault="00E63C4A" w:rsidP="00B673A0">
      <w:pPr>
        <w:numPr>
          <w:ilvl w:val="0"/>
          <w:numId w:val="17"/>
        </w:numPr>
        <w:autoSpaceDE w:val="0"/>
        <w:autoSpaceDN w:val="0"/>
        <w:adjustRightInd w:val="0"/>
        <w:spacing w:after="0" w:line="240" w:lineRule="auto"/>
        <w:jc w:val="both"/>
        <w:rPr>
          <w:rFonts w:cs="Calibri"/>
        </w:rPr>
      </w:pPr>
      <w:r w:rsidRPr="0090291C">
        <w:rPr>
          <w:rFonts w:cs="Calibri"/>
        </w:rPr>
        <w:t xml:space="preserve">zabudowa i podłączenie kabli sygnałowych z analizatorów do komputera służącego do zbierania danych ze stanowiska, </w:t>
      </w:r>
    </w:p>
    <w:p w14:paraId="520FB439" w14:textId="774C5063" w:rsidR="00E63C4A" w:rsidRPr="0090291C" w:rsidRDefault="00E63C4A" w:rsidP="00B673A0">
      <w:pPr>
        <w:numPr>
          <w:ilvl w:val="0"/>
          <w:numId w:val="17"/>
        </w:numPr>
        <w:suppressAutoHyphens/>
        <w:autoSpaceDE w:val="0"/>
        <w:spacing w:after="0" w:line="240" w:lineRule="auto"/>
        <w:jc w:val="both"/>
        <w:rPr>
          <w:rFonts w:cs="Calibri"/>
        </w:rPr>
      </w:pPr>
      <w:r w:rsidRPr="0090291C">
        <w:rPr>
          <w:rFonts w:cs="Calibri"/>
        </w:rPr>
        <w:t>modyfikacja oprogramowania istniejącego sterownika uwzględniającego pomiar gazów z analizatora w instalacji stanowiska. Modyfikację oprogramowania należy przeprowadzić w uzgodnieniu właścicielem oprogramowania – firmą która dostarczyła</w:t>
      </w:r>
      <w:r w:rsidR="001C72F0" w:rsidRPr="0090291C">
        <w:rPr>
          <w:rFonts w:cs="Calibri"/>
        </w:rPr>
        <w:t xml:space="preserve"> Zamawiającemu</w:t>
      </w:r>
      <w:r w:rsidRPr="0090291C">
        <w:rPr>
          <w:rFonts w:cs="Calibri"/>
        </w:rPr>
        <w:t xml:space="preserve"> piec rurowy. </w:t>
      </w:r>
    </w:p>
    <w:p w14:paraId="0DC0AC5E" w14:textId="77777777" w:rsidR="003A67FD" w:rsidRPr="002D25BD" w:rsidRDefault="003A67FD" w:rsidP="00BE02DD">
      <w:pPr>
        <w:spacing w:after="0" w:line="240" w:lineRule="auto"/>
        <w:ind w:left="360"/>
        <w:jc w:val="both"/>
        <w:rPr>
          <w:rFonts w:cs="Calibri"/>
          <w:b/>
        </w:rPr>
      </w:pPr>
    </w:p>
    <w:p w14:paraId="00A9BF2B" w14:textId="7B97C737" w:rsidR="001B39CD" w:rsidRPr="002D25BD" w:rsidRDefault="001B39CD" w:rsidP="00B673A0">
      <w:pPr>
        <w:numPr>
          <w:ilvl w:val="0"/>
          <w:numId w:val="16"/>
        </w:numPr>
        <w:spacing w:after="0" w:line="264" w:lineRule="auto"/>
        <w:jc w:val="both"/>
        <w:rPr>
          <w:rFonts w:cs="Calibri"/>
        </w:rPr>
      </w:pPr>
      <w:r w:rsidRPr="002D25BD">
        <w:rPr>
          <w:rFonts w:eastAsia="Times New Roman" w:cs="Calibri"/>
        </w:rPr>
        <w:t xml:space="preserve">Szczegółowy opis przedmiotu zamówienia, parametry graniczne przedmiotu zamówienia oraz warunki realizacji zamówienia wymagane przez Zamawiającego zostały określone w Załączniku nr 3 do SWZ  – Opis przedmiotu zamówienia. </w:t>
      </w:r>
    </w:p>
    <w:p w14:paraId="0C15B3A2" w14:textId="204F3B9B" w:rsidR="001B39CD" w:rsidRPr="002D25BD" w:rsidRDefault="001B39CD" w:rsidP="00B673A0">
      <w:pPr>
        <w:pStyle w:val="Bezodstpw"/>
        <w:numPr>
          <w:ilvl w:val="0"/>
          <w:numId w:val="16"/>
        </w:numPr>
        <w:spacing w:line="276" w:lineRule="auto"/>
        <w:jc w:val="both"/>
        <w:rPr>
          <w:rFonts w:cs="Calibri"/>
        </w:rPr>
      </w:pPr>
      <w:bookmarkStart w:id="11" w:name="_Hlk105656061"/>
      <w:r w:rsidRPr="002D25BD">
        <w:rPr>
          <w:rFonts w:cs="Calibri"/>
        </w:rPr>
        <w:t>Wykonawca udziela Zamawiającemu gwarancji na okres</w:t>
      </w:r>
      <w:r w:rsidR="004A135D" w:rsidRPr="002D25BD">
        <w:rPr>
          <w:rFonts w:cs="Calibri"/>
        </w:rPr>
        <w:t xml:space="preserve"> co najmniej</w:t>
      </w:r>
      <w:r w:rsidRPr="002D25BD">
        <w:rPr>
          <w:rFonts w:cs="Calibri"/>
        </w:rPr>
        <w:t xml:space="preserve"> </w:t>
      </w:r>
      <w:r w:rsidR="00EE64F5" w:rsidRPr="002D25BD">
        <w:rPr>
          <w:rFonts w:cs="Calibri"/>
        </w:rPr>
        <w:t>24</w:t>
      </w:r>
      <w:r w:rsidR="004A135D" w:rsidRPr="002D25BD">
        <w:rPr>
          <w:rFonts w:cs="Calibri"/>
        </w:rPr>
        <w:t xml:space="preserve"> miesięcy</w:t>
      </w:r>
      <w:r w:rsidRPr="002D25BD">
        <w:rPr>
          <w:rFonts w:cs="Calibri"/>
        </w:rPr>
        <w:t xml:space="preserve"> wraz z wymaganymi w tym okresie nieodpłatnymi przeglądami serwisowymi spektrometru wykonywanymi zgodnie z zaleceniami producenta w trakcie trwania gwarancji (</w:t>
      </w:r>
      <w:r w:rsidR="00EE64F5" w:rsidRPr="002D25BD">
        <w:rPr>
          <w:rFonts w:cs="Calibri"/>
        </w:rPr>
        <w:t>od daty odbioru końcowego</w:t>
      </w:r>
      <w:r w:rsidRPr="002D25BD">
        <w:rPr>
          <w:rFonts w:cs="Calibri"/>
        </w:rPr>
        <w:t>).</w:t>
      </w:r>
      <w:r w:rsidR="009000AC" w:rsidRPr="002D25BD">
        <w:rPr>
          <w:rFonts w:cs="Calibri"/>
        </w:rPr>
        <w:t xml:space="preserve"> </w:t>
      </w:r>
      <w:r w:rsidRPr="002D25BD">
        <w:rPr>
          <w:rFonts w:cs="Calibri"/>
          <w:bCs/>
        </w:rPr>
        <w:t xml:space="preserve">Wykonawca </w:t>
      </w:r>
      <w:r w:rsidR="009000AC" w:rsidRPr="002D25BD">
        <w:rPr>
          <w:rFonts w:cs="Calibri"/>
          <w:bCs/>
        </w:rPr>
        <w:t>musi</w:t>
      </w:r>
      <w:r w:rsidRPr="002D25BD">
        <w:rPr>
          <w:rFonts w:cs="Calibri"/>
          <w:bCs/>
        </w:rPr>
        <w:t xml:space="preserve"> wycenić  ofertę z uwzględnieniem wszystkich kosztów składających się na </w:t>
      </w:r>
      <w:r w:rsidR="009000AC" w:rsidRPr="002D25BD">
        <w:rPr>
          <w:rFonts w:cs="Calibri"/>
          <w:bCs/>
        </w:rPr>
        <w:t xml:space="preserve">realizację </w:t>
      </w:r>
      <w:r w:rsidRPr="002D25BD">
        <w:rPr>
          <w:rFonts w:cs="Calibri"/>
          <w:bCs/>
        </w:rPr>
        <w:t>przedmiot</w:t>
      </w:r>
      <w:r w:rsidR="009000AC" w:rsidRPr="002D25BD">
        <w:rPr>
          <w:rFonts w:cs="Calibri"/>
          <w:bCs/>
        </w:rPr>
        <w:t>u</w:t>
      </w:r>
      <w:r w:rsidRPr="002D25BD">
        <w:rPr>
          <w:rFonts w:cs="Calibri"/>
          <w:bCs/>
        </w:rPr>
        <w:t xml:space="preserve"> zamówienia</w:t>
      </w:r>
      <w:r w:rsidR="009000AC" w:rsidRPr="002D25BD">
        <w:rPr>
          <w:rFonts w:cs="Calibri"/>
          <w:bCs/>
        </w:rPr>
        <w:t xml:space="preserve"> zgodnie z wymaganiami Zamawiającego</w:t>
      </w:r>
      <w:r w:rsidRPr="002D25BD">
        <w:rPr>
          <w:rFonts w:cs="Calibri"/>
          <w:bCs/>
        </w:rPr>
        <w:t>.</w:t>
      </w:r>
    </w:p>
    <w:bookmarkEnd w:id="11"/>
    <w:p w14:paraId="3799014A" w14:textId="34854E64" w:rsidR="001B39CD" w:rsidRPr="002D25BD" w:rsidRDefault="001B39CD" w:rsidP="00B673A0">
      <w:pPr>
        <w:numPr>
          <w:ilvl w:val="0"/>
          <w:numId w:val="16"/>
        </w:numPr>
        <w:spacing w:after="0" w:line="264" w:lineRule="auto"/>
        <w:jc w:val="both"/>
        <w:rPr>
          <w:rFonts w:eastAsia="Times New Roman" w:cs="Calibri"/>
          <w:color w:val="FF0000"/>
          <w:lang w:eastAsia="pl-PL"/>
        </w:rPr>
      </w:pPr>
      <w:r w:rsidRPr="002D25BD">
        <w:rPr>
          <w:rFonts w:cs="Calibri"/>
          <w:color w:val="000000"/>
        </w:rPr>
        <w:t xml:space="preserve">Wszystkie ewentualnie podane w SWZ bądź innym </w:t>
      </w:r>
      <w:r w:rsidR="003B6666" w:rsidRPr="002D25BD">
        <w:rPr>
          <w:rFonts w:cs="Calibri"/>
          <w:color w:val="000000"/>
        </w:rPr>
        <w:t xml:space="preserve">dokumencie stanowiącym załącznik do </w:t>
      </w:r>
      <w:r w:rsidRPr="002D25BD">
        <w:rPr>
          <w:rFonts w:cs="Calibri"/>
          <w:color w:val="000000"/>
        </w:rPr>
        <w:t xml:space="preserve">SWZ, nazwy własne nie mają na celu naruszenia art. 99 ust. 4 </w:t>
      </w:r>
      <w:r w:rsidR="006E3A2B" w:rsidRPr="002D25BD">
        <w:rPr>
          <w:rFonts w:cs="Calibri"/>
          <w:color w:val="000000"/>
        </w:rPr>
        <w:t>U</w:t>
      </w:r>
      <w:r w:rsidRPr="002D25BD">
        <w:rPr>
          <w:rFonts w:cs="Calibri"/>
          <w:color w:val="000000"/>
        </w:rPr>
        <w:t>stawy P</w:t>
      </w:r>
      <w:r w:rsidR="006E3A2B" w:rsidRPr="002D25BD">
        <w:rPr>
          <w:rFonts w:cs="Calibri"/>
          <w:color w:val="000000"/>
        </w:rPr>
        <w:t>ZP</w:t>
      </w:r>
      <w:r w:rsidRPr="002D25BD">
        <w:rPr>
          <w:rFonts w:cs="Calibri"/>
          <w:color w:val="000000"/>
        </w:rPr>
        <w:t>, a mają jedynie za zadanie sprecyzowanie oczekiwań jakościowych i technologicznych Zamawiającego. Należy rozumieć to jako określenie wymaganych minimalnych parametrów użytkowych, funkcjonalnych i technicznych lub standardów jakościowych.</w:t>
      </w:r>
    </w:p>
    <w:p w14:paraId="7FBBC379" w14:textId="77777777" w:rsidR="00822B24" w:rsidRPr="002D25BD" w:rsidRDefault="00822B24" w:rsidP="007E19FF">
      <w:pPr>
        <w:pStyle w:val="Akapitzlist"/>
        <w:spacing w:after="0"/>
        <w:ind w:left="360"/>
        <w:jc w:val="both"/>
        <w:outlineLvl w:val="1"/>
        <w:rPr>
          <w:rFonts w:eastAsiaTheme="majorEastAsia" w:cs="Calibri"/>
          <w:bCs/>
        </w:rPr>
      </w:pPr>
    </w:p>
    <w:p w14:paraId="1D544DAB" w14:textId="2CCD480B" w:rsidR="00055FF4" w:rsidRPr="002D25BD" w:rsidRDefault="00806A7C" w:rsidP="00B673A0">
      <w:pPr>
        <w:pStyle w:val="Akapitzlist"/>
        <w:numPr>
          <w:ilvl w:val="1"/>
          <w:numId w:val="8"/>
        </w:numPr>
        <w:jc w:val="both"/>
        <w:rPr>
          <w:rFonts w:eastAsia="Times New Roman" w:cs="Calibri"/>
          <w:lang w:eastAsia="zh-CN"/>
        </w:rPr>
      </w:pPr>
      <w:r w:rsidRPr="002D25BD">
        <w:rPr>
          <w:rFonts w:eastAsia="Times New Roman" w:cs="Calibri"/>
          <w:lang w:eastAsia="zh-CN"/>
        </w:rPr>
        <w:t xml:space="preserve">Kod CPV: </w:t>
      </w:r>
    </w:p>
    <w:p w14:paraId="4666270C" w14:textId="47BF9BE5" w:rsidR="00CB6AB9" w:rsidRPr="002D25BD" w:rsidRDefault="00C30C95" w:rsidP="001B39CD">
      <w:pPr>
        <w:pStyle w:val="Akapitzlist"/>
        <w:ind w:left="360"/>
        <w:jc w:val="both"/>
        <w:rPr>
          <w:rFonts w:cs="Calibri"/>
        </w:rPr>
      </w:pPr>
      <w:r w:rsidRPr="002D25BD">
        <w:rPr>
          <w:rFonts w:cs="Calibri"/>
          <w:b/>
          <w:bCs/>
        </w:rPr>
        <w:t>Główny przedmiot:</w:t>
      </w:r>
      <w:r w:rsidRPr="002D25BD">
        <w:rPr>
          <w:rFonts w:cs="Calibri"/>
        </w:rPr>
        <w:t xml:space="preserve">      </w:t>
      </w:r>
      <w:r w:rsidRPr="002D25BD">
        <w:rPr>
          <w:rFonts w:cs="Calibri"/>
        </w:rPr>
        <w:tab/>
      </w:r>
      <w:r w:rsidRPr="002D25BD">
        <w:rPr>
          <w:rFonts w:cs="Calibri"/>
        </w:rPr>
        <w:br/>
      </w:r>
      <w:r w:rsidR="007C43D9" w:rsidRPr="007C43D9">
        <w:rPr>
          <w:rFonts w:cs="Calibri"/>
        </w:rPr>
        <w:t>38432100-3</w:t>
      </w:r>
      <w:r w:rsidR="007C43D9">
        <w:rPr>
          <w:rFonts w:cs="Calibri"/>
        </w:rPr>
        <w:t xml:space="preserve"> </w:t>
      </w:r>
      <w:r w:rsidR="003B663C" w:rsidRPr="003B663C">
        <w:rPr>
          <w:rFonts w:cs="Calibri"/>
        </w:rPr>
        <w:t>Aparatura do analizowania gazów</w:t>
      </w:r>
    </w:p>
    <w:p w14:paraId="28705584" w14:textId="77777777" w:rsidR="001B39CD" w:rsidRPr="002D25BD" w:rsidRDefault="001B39CD" w:rsidP="001B39CD">
      <w:pPr>
        <w:pStyle w:val="Akapitzlist"/>
        <w:ind w:left="360"/>
        <w:jc w:val="both"/>
        <w:rPr>
          <w:rFonts w:cs="Calibri"/>
        </w:rPr>
      </w:pPr>
    </w:p>
    <w:p w14:paraId="03C7043D" w14:textId="61A686F1" w:rsidR="007620C4" w:rsidRPr="002D25BD" w:rsidRDefault="00FD39EA" w:rsidP="00B673A0">
      <w:pPr>
        <w:pStyle w:val="Akapitzlist"/>
        <w:numPr>
          <w:ilvl w:val="1"/>
          <w:numId w:val="8"/>
        </w:numPr>
        <w:jc w:val="both"/>
        <w:rPr>
          <w:rFonts w:eastAsia="Times New Roman" w:cs="Calibri"/>
          <w:b/>
          <w:bCs/>
          <w:lang w:eastAsia="zh-CN"/>
        </w:rPr>
      </w:pPr>
      <w:r w:rsidRPr="002D25BD">
        <w:rPr>
          <w:rFonts w:cs="Calibri"/>
          <w:b/>
          <w:bCs/>
        </w:rPr>
        <w:t>Informacja nt. podziału zamówienia na części:</w:t>
      </w:r>
    </w:p>
    <w:p w14:paraId="4AAE9B66" w14:textId="6D0C3EC1" w:rsidR="007620C4" w:rsidRPr="002D25BD" w:rsidRDefault="009E0B6C" w:rsidP="00B673A0">
      <w:pPr>
        <w:pStyle w:val="Akapitzlist"/>
        <w:numPr>
          <w:ilvl w:val="2"/>
          <w:numId w:val="8"/>
        </w:numPr>
        <w:jc w:val="both"/>
        <w:rPr>
          <w:rFonts w:eastAsia="Times New Roman" w:cs="Calibri"/>
          <w:lang w:eastAsia="zh-CN"/>
        </w:rPr>
      </w:pPr>
      <w:r w:rsidRPr="002D25BD">
        <w:rPr>
          <w:rFonts w:cs="Calibri"/>
        </w:rPr>
        <w:t xml:space="preserve">Zamawiający </w:t>
      </w:r>
      <w:r w:rsidR="00CB6AB9" w:rsidRPr="002D25BD">
        <w:rPr>
          <w:rFonts w:cs="Calibri"/>
        </w:rPr>
        <w:t xml:space="preserve">nie </w:t>
      </w:r>
      <w:r w:rsidRPr="002D25BD">
        <w:rPr>
          <w:rFonts w:cs="Calibri"/>
        </w:rPr>
        <w:t>dopuszcza możliwość składania ofert częściowych</w:t>
      </w:r>
      <w:r w:rsidR="00A55449" w:rsidRPr="002D25BD">
        <w:rPr>
          <w:rFonts w:cs="Calibri"/>
        </w:rPr>
        <w:t xml:space="preserve"> – </w:t>
      </w:r>
      <w:r w:rsidR="00C30020" w:rsidRPr="002D25BD">
        <w:rPr>
          <w:rFonts w:cs="Calibri"/>
        </w:rPr>
        <w:t>b</w:t>
      </w:r>
      <w:r w:rsidR="0082149D" w:rsidRPr="002D25BD">
        <w:rPr>
          <w:rFonts w:cs="Calibri"/>
        </w:rPr>
        <w:t>rak podziału zamówienia na części nie prowadzi do zawężenia kręgu potencjalnych Wykonawców. Zastosowany ewentualnie podział zamówienia na części nie zwiększyłby konkurencyjności w sektorze małych i średnich przedsiębiorstw – zakres zamówienia jest zakresem typowym, umożliwiającym złożenie oferty wykonawcom z grupy małych lub średnich przedsiębiorstw. Przedmiot zamówienia stanowi całość, a ewentualny podział utrudniłby lub uniemożliwił Zamawiającemu dochodzenie roszczeń z tytułu rękojmi lub gwarancji.</w:t>
      </w:r>
    </w:p>
    <w:p w14:paraId="3F3FC30B" w14:textId="77777777" w:rsidR="00701ABF" w:rsidRPr="002D25BD" w:rsidRDefault="002909A0" w:rsidP="00B673A0">
      <w:pPr>
        <w:pStyle w:val="Nagwek1"/>
        <w:numPr>
          <w:ilvl w:val="0"/>
          <w:numId w:val="8"/>
        </w:numPr>
        <w:jc w:val="both"/>
        <w:rPr>
          <w:rFonts w:ascii="Calibri" w:hAnsi="Calibri" w:cs="Calibri"/>
          <w:sz w:val="22"/>
        </w:rPr>
      </w:pPr>
      <w:bookmarkStart w:id="12" w:name="_Toc194050440"/>
      <w:bookmarkStart w:id="13" w:name="_Toc194050948"/>
      <w:r w:rsidRPr="002D25BD">
        <w:rPr>
          <w:rFonts w:ascii="Calibri" w:hAnsi="Calibri" w:cs="Calibri"/>
          <w:sz w:val="22"/>
        </w:rPr>
        <w:t>Termin wykonania zamówienia.</w:t>
      </w:r>
      <w:bookmarkEnd w:id="12"/>
      <w:bookmarkEnd w:id="13"/>
    </w:p>
    <w:p w14:paraId="2B4D803A" w14:textId="568BAD4B" w:rsidR="00C926D0" w:rsidRPr="002D25BD" w:rsidRDefault="007620C4" w:rsidP="007D3A24">
      <w:pPr>
        <w:pStyle w:val="Akapitzlist"/>
        <w:spacing w:line="240" w:lineRule="auto"/>
        <w:ind w:left="360"/>
        <w:jc w:val="both"/>
        <w:rPr>
          <w:rFonts w:cs="Calibri"/>
          <w:b/>
          <w:bCs/>
        </w:rPr>
      </w:pPr>
      <w:bookmarkStart w:id="14" w:name="_Toc63684890"/>
      <w:r w:rsidRPr="002D25BD">
        <w:rPr>
          <w:rFonts w:cs="Calibri"/>
        </w:rPr>
        <w:t xml:space="preserve">Zamówienie zostanie zrealizowane w terminie </w:t>
      </w:r>
      <w:r w:rsidR="001F4C90" w:rsidRPr="002D25BD">
        <w:rPr>
          <w:rFonts w:cs="Calibri"/>
        </w:rPr>
        <w:t xml:space="preserve">do </w:t>
      </w:r>
      <w:r w:rsidR="006862B9" w:rsidRPr="002D25BD">
        <w:rPr>
          <w:rFonts w:cs="Calibri"/>
        </w:rPr>
        <w:t>12 tygodni</w:t>
      </w:r>
      <w:r w:rsidR="00E22994" w:rsidRPr="002D25BD">
        <w:rPr>
          <w:rFonts w:cs="Calibri"/>
        </w:rPr>
        <w:t xml:space="preserve"> od dnia podpisania umowy.</w:t>
      </w:r>
    </w:p>
    <w:p w14:paraId="39E4B64F" w14:textId="5BC14A50" w:rsidR="00515197" w:rsidRPr="002D25BD" w:rsidRDefault="00515197" w:rsidP="00B673A0">
      <w:pPr>
        <w:pStyle w:val="Nagwek1"/>
        <w:numPr>
          <w:ilvl w:val="0"/>
          <w:numId w:val="8"/>
        </w:numPr>
        <w:jc w:val="both"/>
        <w:rPr>
          <w:rFonts w:ascii="Calibri" w:hAnsi="Calibri" w:cs="Calibri"/>
          <w:sz w:val="22"/>
        </w:rPr>
      </w:pPr>
      <w:bookmarkStart w:id="15" w:name="_Toc194050441"/>
      <w:bookmarkStart w:id="16" w:name="_Toc194050949"/>
      <w:r w:rsidRPr="002D25BD">
        <w:rPr>
          <w:rFonts w:ascii="Calibri" w:hAnsi="Calibri" w:cs="Calibri"/>
          <w:sz w:val="22"/>
        </w:rPr>
        <w:t xml:space="preserve">Dodatkowe </w:t>
      </w:r>
      <w:r w:rsidR="00F157BA" w:rsidRPr="002D25BD">
        <w:rPr>
          <w:rFonts w:ascii="Calibri" w:hAnsi="Calibri" w:cs="Calibri"/>
          <w:sz w:val="22"/>
        </w:rPr>
        <w:t>i</w:t>
      </w:r>
      <w:r w:rsidRPr="002D25BD">
        <w:rPr>
          <w:rFonts w:ascii="Calibri" w:hAnsi="Calibri" w:cs="Calibri"/>
          <w:sz w:val="22"/>
        </w:rPr>
        <w:t>nformacje dotyczące postępowania:</w:t>
      </w:r>
      <w:bookmarkEnd w:id="14"/>
      <w:bookmarkEnd w:id="15"/>
      <w:bookmarkEnd w:id="16"/>
    </w:p>
    <w:p w14:paraId="0D771022" w14:textId="1B79AADE" w:rsidR="00CB75EF" w:rsidRPr="002D25BD" w:rsidRDefault="00CB75EF" w:rsidP="00B673A0">
      <w:pPr>
        <w:pStyle w:val="Akapitzlist"/>
        <w:numPr>
          <w:ilvl w:val="1"/>
          <w:numId w:val="8"/>
        </w:numPr>
        <w:jc w:val="both"/>
        <w:rPr>
          <w:rFonts w:cs="Calibri"/>
        </w:rPr>
      </w:pPr>
      <w:r w:rsidRPr="002D25BD">
        <w:rPr>
          <w:rFonts w:cs="Calibri"/>
          <w:b/>
          <w:bCs/>
        </w:rPr>
        <w:t xml:space="preserve">Informacja na temat przewidywanego zamówienia na dodatkowe </w:t>
      </w:r>
      <w:r w:rsidR="008F6896" w:rsidRPr="002D25BD">
        <w:rPr>
          <w:rFonts w:cs="Calibri"/>
          <w:b/>
          <w:bCs/>
        </w:rPr>
        <w:t>dostawy</w:t>
      </w:r>
      <w:r w:rsidRPr="002D25BD">
        <w:rPr>
          <w:rFonts w:cs="Calibri"/>
        </w:rPr>
        <w:t xml:space="preserve"> - Zamawiający nie przewiduje udzielenia zamówienia polegającego na wykonaniu dodatkowych </w:t>
      </w:r>
      <w:r w:rsidR="003A508B" w:rsidRPr="002D25BD">
        <w:rPr>
          <w:rFonts w:cs="Calibri"/>
        </w:rPr>
        <w:t>dostaw</w:t>
      </w:r>
      <w:r w:rsidRPr="002D25BD">
        <w:rPr>
          <w:rFonts w:cs="Calibri"/>
        </w:rPr>
        <w:t xml:space="preserve">, o którym mowa w art. 214 ust.1 pkt </w:t>
      </w:r>
      <w:r w:rsidR="003A508B" w:rsidRPr="002D25BD">
        <w:rPr>
          <w:rFonts w:cs="Calibri"/>
        </w:rPr>
        <w:t>8</w:t>
      </w:r>
      <w:r w:rsidRPr="002D25BD">
        <w:rPr>
          <w:rFonts w:cs="Calibri"/>
        </w:rPr>
        <w:t xml:space="preserve"> ustawy PZP.</w:t>
      </w:r>
    </w:p>
    <w:p w14:paraId="2BB28EF1" w14:textId="77777777" w:rsidR="00CB75EF" w:rsidRPr="002D25BD" w:rsidRDefault="00CB75EF" w:rsidP="00B673A0">
      <w:pPr>
        <w:pStyle w:val="Akapitzlist"/>
        <w:numPr>
          <w:ilvl w:val="1"/>
          <w:numId w:val="8"/>
        </w:numPr>
        <w:jc w:val="both"/>
        <w:rPr>
          <w:rFonts w:cs="Calibri"/>
        </w:rPr>
      </w:pPr>
      <w:r w:rsidRPr="002D25BD">
        <w:rPr>
          <w:rFonts w:cs="Calibri"/>
          <w:b/>
          <w:bCs/>
        </w:rPr>
        <w:t>Informacja na temat umowy ramowej</w:t>
      </w:r>
      <w:r w:rsidRPr="002D25BD">
        <w:rPr>
          <w:rFonts w:cs="Calibri"/>
        </w:rPr>
        <w:t xml:space="preserve"> - przedmiotowe postępowanie nie jest prowadzone w celu zawarcia umowy ramowej.</w:t>
      </w:r>
    </w:p>
    <w:p w14:paraId="7C227BEE" w14:textId="77777777" w:rsidR="00CB75EF" w:rsidRPr="002D25BD" w:rsidRDefault="00CB75EF" w:rsidP="00B673A0">
      <w:pPr>
        <w:pStyle w:val="Akapitzlist"/>
        <w:numPr>
          <w:ilvl w:val="1"/>
          <w:numId w:val="8"/>
        </w:numPr>
        <w:jc w:val="both"/>
        <w:rPr>
          <w:rFonts w:cs="Calibri"/>
        </w:rPr>
      </w:pPr>
      <w:r w:rsidRPr="002D25BD">
        <w:rPr>
          <w:rFonts w:cs="Calibri"/>
          <w:b/>
          <w:bCs/>
        </w:rPr>
        <w:lastRenderedPageBreak/>
        <w:t>Projektowane postanowienia umowy</w:t>
      </w:r>
      <w:r w:rsidRPr="002D25BD">
        <w:rPr>
          <w:rFonts w:cs="Calibri"/>
        </w:rPr>
        <w:t xml:space="preserve"> w sprawie zamówienia publicznego, które zostaną wprowadzone do treści tej umowy, zawiera załącznik do niniejszej SWZ (projektowane postanowienia umowy).</w:t>
      </w:r>
    </w:p>
    <w:p w14:paraId="51F94522" w14:textId="259CD83F" w:rsidR="00CB75EF" w:rsidRPr="002D25BD" w:rsidRDefault="00CB75EF" w:rsidP="00B673A0">
      <w:pPr>
        <w:pStyle w:val="Akapitzlist"/>
        <w:numPr>
          <w:ilvl w:val="1"/>
          <w:numId w:val="8"/>
        </w:numPr>
        <w:jc w:val="both"/>
        <w:rPr>
          <w:rFonts w:cs="Calibri"/>
        </w:rPr>
      </w:pPr>
      <w:r w:rsidRPr="002D25BD">
        <w:rPr>
          <w:rFonts w:cs="Calibri"/>
          <w:b/>
          <w:bCs/>
        </w:rPr>
        <w:t>Informacja na temat możliwości rozliczania się w walutach obcych</w:t>
      </w:r>
      <w:r w:rsidRPr="002D25BD">
        <w:rPr>
          <w:rFonts w:cs="Calibri"/>
        </w:rPr>
        <w:t xml:space="preserve"> - Zamawiający będzie rozliczał się z Wykonawcami wyłącznie w walucie polskiej (PLN)</w:t>
      </w:r>
      <w:r w:rsidR="00FC3193" w:rsidRPr="002D25BD">
        <w:rPr>
          <w:rFonts w:cs="Calibri"/>
        </w:rPr>
        <w:t>.</w:t>
      </w:r>
    </w:p>
    <w:p w14:paraId="62DE03F0" w14:textId="77777777" w:rsidR="00CB75EF" w:rsidRPr="002D25BD" w:rsidRDefault="00CB75EF" w:rsidP="00B673A0">
      <w:pPr>
        <w:pStyle w:val="Akapitzlist"/>
        <w:numPr>
          <w:ilvl w:val="1"/>
          <w:numId w:val="8"/>
        </w:numPr>
        <w:jc w:val="both"/>
        <w:rPr>
          <w:rFonts w:cs="Calibri"/>
        </w:rPr>
      </w:pPr>
      <w:r w:rsidRPr="002D25BD">
        <w:rPr>
          <w:rFonts w:cs="Calibri"/>
          <w:b/>
          <w:bCs/>
        </w:rPr>
        <w:t xml:space="preserve">Informacja w sprawie zwrotu kosztów w postępowaniu -  </w:t>
      </w:r>
      <w:r w:rsidRPr="002D25BD">
        <w:rPr>
          <w:rFonts w:cs="Calibri"/>
        </w:rPr>
        <w:t>Koszty udziału w postępowaniu, a w szczególności koszty sporządzenia oferty, pokrywa Wykonawca. Zamawiający nie przewiduje zwrotu kosztów udziału w postępowaniu (za wyjątkiem zaistnienia sytuacji, o której mowa w art. 261 PZP).</w:t>
      </w:r>
    </w:p>
    <w:p w14:paraId="7A49FF2D" w14:textId="77777777" w:rsidR="00CB75EF" w:rsidRPr="002D25BD" w:rsidRDefault="00CB75EF" w:rsidP="00B673A0">
      <w:pPr>
        <w:pStyle w:val="Akapitzlist"/>
        <w:numPr>
          <w:ilvl w:val="1"/>
          <w:numId w:val="8"/>
        </w:numPr>
        <w:jc w:val="both"/>
        <w:rPr>
          <w:rFonts w:cs="Calibri"/>
        </w:rPr>
      </w:pPr>
      <w:r w:rsidRPr="002D25BD">
        <w:rPr>
          <w:rFonts w:cs="Calibri"/>
          <w:b/>
          <w:bCs/>
        </w:rPr>
        <w:t>Informacja o przewidywanym wyborze najkorzystniejszej oferty z zastosowaniem aukcji elektronicznej</w:t>
      </w:r>
      <w:r w:rsidRPr="002D25BD">
        <w:rPr>
          <w:rFonts w:cs="Calibri"/>
        </w:rPr>
        <w:t xml:space="preserve"> - Zamawiający nie przewiduje w niniejszym postępowaniu przeprowadzenia aukcji elektronicznej.</w:t>
      </w:r>
    </w:p>
    <w:p w14:paraId="31308ED9" w14:textId="77777777" w:rsidR="00F3321C" w:rsidRPr="002D25BD" w:rsidRDefault="00CB75EF" w:rsidP="00B673A0">
      <w:pPr>
        <w:pStyle w:val="Akapitzlist"/>
        <w:numPr>
          <w:ilvl w:val="1"/>
          <w:numId w:val="8"/>
        </w:numPr>
        <w:jc w:val="both"/>
        <w:rPr>
          <w:rFonts w:cs="Calibri"/>
        </w:rPr>
      </w:pPr>
      <w:r w:rsidRPr="002D25BD">
        <w:rPr>
          <w:rFonts w:cs="Calibri"/>
          <w:b/>
          <w:bCs/>
        </w:rPr>
        <w:t>Informacja nt</w:t>
      </w:r>
      <w:r w:rsidRPr="002D25BD">
        <w:rPr>
          <w:rFonts w:cs="Calibri"/>
        </w:rPr>
        <w:t xml:space="preserve">. </w:t>
      </w:r>
      <w:r w:rsidRPr="002D25BD">
        <w:rPr>
          <w:rFonts w:cs="Calibri"/>
          <w:b/>
          <w:bCs/>
        </w:rPr>
        <w:t>zebrania Wykonawców w celu wyjaśnienia treści SWZ</w:t>
      </w:r>
      <w:r w:rsidRPr="002D25BD">
        <w:rPr>
          <w:rFonts w:cs="Calibri"/>
        </w:rPr>
        <w:t xml:space="preserve"> - Zamawiający informuje, iż nie zamierza zwoływać zebrania Wykonawców.</w:t>
      </w:r>
    </w:p>
    <w:p w14:paraId="4EC5825F" w14:textId="6630CC1C" w:rsidR="00A7749B" w:rsidRPr="002D25BD" w:rsidRDefault="00771158" w:rsidP="00B673A0">
      <w:pPr>
        <w:pStyle w:val="Akapitzlist"/>
        <w:numPr>
          <w:ilvl w:val="1"/>
          <w:numId w:val="8"/>
        </w:numPr>
        <w:jc w:val="both"/>
        <w:rPr>
          <w:rFonts w:cs="Calibri"/>
        </w:rPr>
      </w:pPr>
      <w:r w:rsidRPr="002D25BD">
        <w:rPr>
          <w:rFonts w:cs="Calibri"/>
          <w:b/>
          <w:bCs/>
        </w:rPr>
        <w:t>Wizja lokaln</w:t>
      </w:r>
      <w:r w:rsidR="00A036BC" w:rsidRPr="002D25BD">
        <w:rPr>
          <w:rFonts w:cs="Calibri"/>
          <w:b/>
          <w:bCs/>
        </w:rPr>
        <w:t xml:space="preserve">a </w:t>
      </w:r>
      <w:r w:rsidR="00A036BC" w:rsidRPr="002D25BD">
        <w:rPr>
          <w:rFonts w:cs="Calibri"/>
        </w:rPr>
        <w:t xml:space="preserve">– </w:t>
      </w:r>
      <w:r w:rsidR="00A7749B" w:rsidRPr="002D25BD">
        <w:rPr>
          <w:rFonts w:cs="Calibri"/>
        </w:rPr>
        <w:t xml:space="preserve">W związku ze złożonością przedmiotu zamówienia, Wykonawca może przed złożeniem oferty przeprowadzić wizję lokalną, jednocześnie Zamawiający nie wyznacza terminu przeprowadzenia wizji. Termin należy z co najmniej 2-dniowym umówić z Zamawiającym: p. </w:t>
      </w:r>
      <w:r w:rsidR="0087497B" w:rsidRPr="002D25BD">
        <w:rPr>
          <w:rFonts w:cs="Calibri"/>
        </w:rPr>
        <w:t xml:space="preserve">dr </w:t>
      </w:r>
      <w:r w:rsidR="008E50F9">
        <w:rPr>
          <w:rFonts w:cs="Calibri"/>
        </w:rPr>
        <w:t xml:space="preserve">hab. </w:t>
      </w:r>
      <w:r w:rsidR="0087497B" w:rsidRPr="002D25BD">
        <w:rPr>
          <w:rFonts w:cs="Calibri"/>
        </w:rPr>
        <w:t xml:space="preserve">inż. </w:t>
      </w:r>
      <w:r w:rsidR="00CC0FF0">
        <w:rPr>
          <w:rFonts w:cs="Calibri"/>
        </w:rPr>
        <w:t>Marian Niesler</w:t>
      </w:r>
      <w:r w:rsidR="0087497B" w:rsidRPr="002D25BD">
        <w:rPr>
          <w:rFonts w:cs="Calibri"/>
        </w:rPr>
        <w:t xml:space="preserve"> </w:t>
      </w:r>
      <w:r w:rsidR="008D3961">
        <w:rPr>
          <w:rFonts w:cs="Calibri"/>
        </w:rPr>
        <w:t>marian.niesler</w:t>
      </w:r>
      <w:r w:rsidR="00A7749B" w:rsidRPr="002D25BD">
        <w:rPr>
          <w:rFonts w:cs="Calibri"/>
        </w:rPr>
        <w:t xml:space="preserve">@git.lukasiewicz.gov.pl tel. 32 23 45 </w:t>
      </w:r>
      <w:r w:rsidR="008D3961">
        <w:rPr>
          <w:rFonts w:cs="Calibri"/>
        </w:rPr>
        <w:t>291</w:t>
      </w:r>
      <w:r w:rsidR="00A7749B" w:rsidRPr="002D25BD">
        <w:rPr>
          <w:rFonts w:cs="Calibri"/>
        </w:rPr>
        <w:t xml:space="preserve"> Zamawiający w trakcie wizji sporządzi protokół z wizji. Każdy z przedstawicieli Wykonawców, którzy wzięli udział w wizji ma obowiązek podpisać protokół. </w:t>
      </w:r>
    </w:p>
    <w:p w14:paraId="7356ED25" w14:textId="41C925EB" w:rsidR="00771158" w:rsidRPr="002D25BD" w:rsidRDefault="00A7749B" w:rsidP="00A7749B">
      <w:pPr>
        <w:pStyle w:val="Akapitzlist"/>
        <w:ind w:left="360"/>
        <w:jc w:val="both"/>
        <w:rPr>
          <w:rFonts w:cs="Calibri"/>
        </w:rPr>
      </w:pPr>
      <w:r w:rsidRPr="002D25BD">
        <w:rPr>
          <w:rFonts w:cs="Calibri"/>
        </w:rPr>
        <w:t>Wizja lokalna służy tylko i wyłącznie do sprawdzenia i oceny faktycznej miejsca realizacji przedmiotu zamówienia. Zadawanie pytań odbywa się tylko i wyłącznie w sposób wskazany w SWZ i jest niedopuszczalne w trakcie przeprowadzania wizji.</w:t>
      </w:r>
    </w:p>
    <w:p w14:paraId="3CA9F9C7" w14:textId="1D1E5F09" w:rsidR="00CB75EF" w:rsidRPr="002D25BD" w:rsidRDefault="00CB75EF" w:rsidP="00B673A0">
      <w:pPr>
        <w:pStyle w:val="Akapitzlist"/>
        <w:numPr>
          <w:ilvl w:val="1"/>
          <w:numId w:val="8"/>
        </w:numPr>
        <w:jc w:val="both"/>
        <w:rPr>
          <w:rFonts w:cs="Calibri"/>
        </w:rPr>
      </w:pPr>
      <w:r w:rsidRPr="002D25BD">
        <w:rPr>
          <w:rFonts w:cs="Calibri"/>
          <w:b/>
          <w:bCs/>
        </w:rPr>
        <w:t xml:space="preserve">Informacja dotycząca zabezpieczenia należytego wykonania umowy - </w:t>
      </w:r>
      <w:r w:rsidRPr="002D25BD">
        <w:rPr>
          <w:rFonts w:cs="Calibri"/>
          <w:bCs/>
          <w:iCs/>
        </w:rPr>
        <w:t>Zamawiający nie wymaga wniesienia przez Wykonawcę zabezpieczenia należytego wykonania umowy.</w:t>
      </w:r>
    </w:p>
    <w:p w14:paraId="28C71AD7" w14:textId="034FEE5F" w:rsidR="008D129D" w:rsidRPr="002D25BD" w:rsidRDefault="00CB75EF" w:rsidP="00B673A0">
      <w:pPr>
        <w:pStyle w:val="Akapitzlist"/>
        <w:numPr>
          <w:ilvl w:val="1"/>
          <w:numId w:val="8"/>
        </w:numPr>
        <w:jc w:val="both"/>
        <w:rPr>
          <w:rFonts w:cs="Calibri"/>
        </w:rPr>
      </w:pPr>
      <w:r w:rsidRPr="002D25BD">
        <w:rPr>
          <w:rFonts w:cs="Calibri"/>
          <w:b/>
          <w:bCs/>
        </w:rPr>
        <w:t>Oferty równoważne</w:t>
      </w:r>
      <w:r w:rsidR="00FC3193" w:rsidRPr="002D25BD">
        <w:rPr>
          <w:rFonts w:cs="Calibri"/>
          <w:b/>
          <w:bCs/>
        </w:rPr>
        <w:t>:</w:t>
      </w:r>
    </w:p>
    <w:p w14:paraId="2491B60E" w14:textId="77777777" w:rsidR="00FC3193" w:rsidRPr="002D25BD" w:rsidRDefault="00FC3193" w:rsidP="00B673A0">
      <w:pPr>
        <w:pStyle w:val="Akapitzlist"/>
        <w:numPr>
          <w:ilvl w:val="2"/>
          <w:numId w:val="8"/>
        </w:numPr>
        <w:spacing w:after="0" w:line="240" w:lineRule="auto"/>
        <w:jc w:val="both"/>
        <w:rPr>
          <w:rFonts w:cs="Calibri"/>
          <w:color w:val="000000" w:themeColor="text1"/>
        </w:rPr>
      </w:pPr>
      <w:r w:rsidRPr="002D25BD">
        <w:rPr>
          <w:rFonts w:cs="Calibri"/>
          <w:color w:val="000000" w:themeColor="text1"/>
        </w:rPr>
        <w:t>w przypadku, gdyby w opisie przedmiotu zamówienia Zamawiający określił przedmiot zamówienia poprzez wskazanie znaków towarowych, patentów lub pochodzenia, źródła lub szczególnego procesu, który charakteryzuje produkty lub usługi dostarczane przez konkretnego wykonawcę/producenta, jeżeli mogłoby to doprowadzić do uprzywilejowania lub wyeliminowania niektórych Wykonawców lub produktów, Zamawiający dopuszcza możliwość składania ofert równoważnych. Wskazane wyżej określenie przedmiotu zamówienia ma charakter wyłącznie pomocniczy w przygotowaniu oferty i ma na celu wskazać oczekiwania Zamawiającego. Przez ofertę równoważną należy rozumieć ofertę o parametrach nie gorszych od opisu wskazanego przez Zamawiającego w opisie przedmiotu zamówienia. Parametry wskazane przez Zamawiającego są parametrami minimalnymi, granicznymi. Pod pojęciem „parametry” rozumie się funkcjonalność, przeznaczenie, kolorystykę, strukturę, materiały, kształt, wielkość, bezpieczeństwo, wytrzymałość, postać, rozmiar, dawkę itp. W związku z powyższym Zamawiający dopuszcza możliwość zaoferowania produktów o innych znakach towarowych, patentach lub pochodzeniu, natomiast nie o innych właściwościach i funkcjonalnościach niż określone w SWZ;</w:t>
      </w:r>
    </w:p>
    <w:p w14:paraId="0501F701" w14:textId="77777777" w:rsidR="00FC3193" w:rsidRPr="002D25BD" w:rsidRDefault="00FC3193" w:rsidP="00B673A0">
      <w:pPr>
        <w:pStyle w:val="Normalny1"/>
        <w:numPr>
          <w:ilvl w:val="2"/>
          <w:numId w:val="8"/>
        </w:numPr>
        <w:suppressAutoHyphens/>
        <w:spacing w:before="0" w:beforeAutospacing="0" w:after="0" w:line="240" w:lineRule="auto"/>
        <w:jc w:val="both"/>
        <w:rPr>
          <w:rFonts w:cs="Calibri"/>
          <w:b/>
          <w:bCs/>
          <w:color w:val="000000" w:themeColor="text1"/>
          <w:u w:val="single"/>
        </w:rPr>
      </w:pPr>
      <w:r w:rsidRPr="002D25BD">
        <w:rPr>
          <w:rFonts w:cs="Calibri"/>
          <w:color w:val="000000" w:themeColor="text1"/>
        </w:rPr>
        <w:t>w przypadku, gdy w opisie przedmiotu zamówienia zawarto odniesienia do norm europejskich, europejskich ocen technicznych, aprobat, specyfikacji technicznych i systemów odniesienia referencji technicznych, Zamawiający dopuszcza rozwiązania równoważne;</w:t>
      </w:r>
    </w:p>
    <w:p w14:paraId="376D9284" w14:textId="77777777" w:rsidR="00FC3193" w:rsidRPr="002D25BD" w:rsidRDefault="00FC3193" w:rsidP="00B673A0">
      <w:pPr>
        <w:pStyle w:val="Akapitzlist"/>
        <w:numPr>
          <w:ilvl w:val="2"/>
          <w:numId w:val="8"/>
        </w:numPr>
        <w:spacing w:after="0" w:line="240" w:lineRule="auto"/>
        <w:jc w:val="both"/>
        <w:rPr>
          <w:rFonts w:cs="Calibri"/>
          <w:color w:val="000000" w:themeColor="text1"/>
        </w:rPr>
      </w:pPr>
      <w:r w:rsidRPr="002D25BD">
        <w:rPr>
          <w:rFonts w:cs="Calibri"/>
          <w:color w:val="000000" w:themeColor="text1"/>
        </w:rPr>
        <w:t>ewentualne użyte w dokumentacji zamówienia nazwy, które wskazują lub mogłyby kojarzyć się z producentem lub firmą, nie mają na celu preferowania rozwiązań danego producenta lecz wskazanie na rozwiązanie, które powinno posiadać cechy techniczne, technologiczne nie gorsze od podanych w dokumentacji zamówienia. Zamawiający w przypadku ofert zawierających rozwiązania równoważne będzie je weryfikować pod względem spełniania wymogów poszczególnych pozycji wymagań technicznych zawartych w załącznikach do Specyfikacji. Wykonawca zobowiązany jest udowodnić w ofercie równoważność oferowanych urządzeń lub systemów. Ciężar udowodnienia równoważności jest obowiązkiem Wykonawcy. Zamawiający nie uzna rozwiązań równoważnych, jeśli będą o gorszych niż wskazane w załącznikach do Specyfikacji minimalnych wymaganiach jakościowych, funkcjonalnych, technicznych i technologicznych;</w:t>
      </w:r>
    </w:p>
    <w:p w14:paraId="019AB1CA" w14:textId="77777777" w:rsidR="00FC3193" w:rsidRPr="002D25BD" w:rsidRDefault="00FC3193" w:rsidP="00B673A0">
      <w:pPr>
        <w:pStyle w:val="Akapitzlist"/>
        <w:numPr>
          <w:ilvl w:val="2"/>
          <w:numId w:val="8"/>
        </w:numPr>
        <w:spacing w:after="0" w:line="240" w:lineRule="auto"/>
        <w:jc w:val="both"/>
        <w:rPr>
          <w:rFonts w:cs="Calibri"/>
          <w:color w:val="000000" w:themeColor="text1"/>
        </w:rPr>
      </w:pPr>
      <w:r w:rsidRPr="002D25BD">
        <w:rPr>
          <w:rFonts w:cs="Calibri"/>
          <w:color w:val="000000" w:themeColor="text1"/>
        </w:rPr>
        <w:t>rozwiązania równoważne zaproponowane przez Wykonawcę muszą posiadać co  najmniej takie same lub lepsze parametry, co najmniej w  zakresie wskazanym przez Zamawiającego i nie obniżą określonych przez Zamawiającego standardów;</w:t>
      </w:r>
    </w:p>
    <w:p w14:paraId="21C52E66" w14:textId="7B304958" w:rsidR="00FC3193" w:rsidRPr="002D25BD" w:rsidRDefault="00FC3193" w:rsidP="00B673A0">
      <w:pPr>
        <w:pStyle w:val="Akapitzlist"/>
        <w:numPr>
          <w:ilvl w:val="2"/>
          <w:numId w:val="8"/>
        </w:numPr>
        <w:spacing w:after="0" w:line="240" w:lineRule="auto"/>
        <w:jc w:val="both"/>
        <w:rPr>
          <w:rFonts w:cs="Calibri"/>
          <w:color w:val="000000" w:themeColor="text1"/>
        </w:rPr>
      </w:pPr>
      <w:bookmarkStart w:id="17" w:name="_Hlk83626682"/>
      <w:r w:rsidRPr="002D25BD">
        <w:rPr>
          <w:rFonts w:cs="Calibri"/>
          <w:color w:val="000000" w:themeColor="text1"/>
        </w:rPr>
        <w:lastRenderedPageBreak/>
        <w:t xml:space="preserve">Wykonawca, który oferuje rozwiązania równoważne, jest zobowiązany wykazać, że oferowane przez niego dostawy spełniają wymagania określone przez Zamawiającego. </w:t>
      </w:r>
      <w:bookmarkEnd w:id="17"/>
    </w:p>
    <w:p w14:paraId="307F40A7" w14:textId="77777777" w:rsidR="00AB1E1F" w:rsidRPr="002D25BD" w:rsidRDefault="008D129D" w:rsidP="00B673A0">
      <w:pPr>
        <w:pStyle w:val="Akapitzlist"/>
        <w:numPr>
          <w:ilvl w:val="1"/>
          <w:numId w:val="8"/>
        </w:numPr>
        <w:jc w:val="both"/>
        <w:rPr>
          <w:rFonts w:cs="Calibri"/>
        </w:rPr>
      </w:pPr>
      <w:r w:rsidRPr="002D25BD">
        <w:rPr>
          <w:rFonts w:cs="Calibri"/>
          <w:b/>
          <w:bCs/>
        </w:rPr>
        <w:t>Informacja na temat możliwości składania ofert wariantowych</w:t>
      </w:r>
      <w:r w:rsidRPr="002D25BD">
        <w:rPr>
          <w:rFonts w:cs="Calibri"/>
        </w:rPr>
        <w:t xml:space="preserve"> - Zamawiający nie dopuszcza możliwości złożenia oferty wariantowej.</w:t>
      </w:r>
    </w:p>
    <w:p w14:paraId="43647B26" w14:textId="5F2F5488" w:rsidR="00250F9C" w:rsidRPr="002D25BD" w:rsidRDefault="00250F9C" w:rsidP="00B673A0">
      <w:pPr>
        <w:pStyle w:val="Akapitzlist"/>
        <w:numPr>
          <w:ilvl w:val="1"/>
          <w:numId w:val="8"/>
        </w:numPr>
        <w:jc w:val="both"/>
        <w:rPr>
          <w:rFonts w:cs="Calibri"/>
        </w:rPr>
      </w:pPr>
      <w:r w:rsidRPr="002D25BD">
        <w:rPr>
          <w:rFonts w:eastAsia="Times New Roman" w:cs="Calibri"/>
          <w:b/>
          <w:bCs/>
          <w:lang w:eastAsia="pl-PL"/>
        </w:rPr>
        <w:t>Katalogi elektroniczne</w:t>
      </w:r>
      <w:r w:rsidR="00AB1E1F" w:rsidRPr="002D25BD">
        <w:rPr>
          <w:rFonts w:eastAsia="Times New Roman" w:cs="Calibri"/>
          <w:lang w:eastAsia="pl-PL"/>
        </w:rPr>
        <w:t xml:space="preserve"> - </w:t>
      </w:r>
      <w:r w:rsidRPr="002D25BD">
        <w:rPr>
          <w:rFonts w:eastAsia="Times New Roman" w:cs="Calibri"/>
          <w:lang w:eastAsia="pl-PL"/>
        </w:rPr>
        <w:t>Zamawiający nie przewiduje możliwości złożenia oferty w postaci katalogów elektronicznych (lub dołączenia katalogu elektronicznego do oferty).</w:t>
      </w:r>
    </w:p>
    <w:p w14:paraId="766DC309" w14:textId="402D5E36" w:rsidR="00F35210" w:rsidRPr="002D25BD" w:rsidRDefault="00CB75EF" w:rsidP="00B673A0">
      <w:pPr>
        <w:pStyle w:val="Akapitzlist"/>
        <w:numPr>
          <w:ilvl w:val="1"/>
          <w:numId w:val="8"/>
        </w:numPr>
        <w:jc w:val="both"/>
        <w:rPr>
          <w:rFonts w:cs="Calibri"/>
        </w:rPr>
      </w:pPr>
      <w:r w:rsidRPr="002D25BD">
        <w:rPr>
          <w:rFonts w:cs="Calibri"/>
          <w:color w:val="000000"/>
        </w:rPr>
        <w:t xml:space="preserve">Do prowadzonego postępowania zastosowanie mają </w:t>
      </w:r>
      <w:r w:rsidRPr="002D25BD">
        <w:rPr>
          <w:rFonts w:cs="Calibri"/>
        </w:rPr>
        <w:t>przepisy Ustawy z dnia 10 maja 2018 r. o ochronie danych osobowych (t. jedn. Dz.U. 2019 poz. 1781 z późn. zm.) oraz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zwanymi dalej RODO.</w:t>
      </w:r>
    </w:p>
    <w:p w14:paraId="73437F6F" w14:textId="77777777" w:rsidR="00A30649" w:rsidRPr="002D25BD" w:rsidRDefault="00A30649" w:rsidP="00A30649">
      <w:pPr>
        <w:pStyle w:val="Akapitzlist"/>
        <w:ind w:left="360"/>
        <w:jc w:val="both"/>
        <w:rPr>
          <w:rFonts w:cs="Calibri"/>
        </w:rPr>
      </w:pPr>
    </w:p>
    <w:p w14:paraId="6C0DFC7F" w14:textId="06A8B929" w:rsidR="00A92106" w:rsidRPr="002D25BD" w:rsidRDefault="003D427F" w:rsidP="00B673A0">
      <w:pPr>
        <w:numPr>
          <w:ilvl w:val="0"/>
          <w:numId w:val="8"/>
        </w:numPr>
        <w:tabs>
          <w:tab w:val="left" w:pos="567"/>
        </w:tabs>
        <w:suppressAutoHyphens/>
        <w:spacing w:after="0"/>
        <w:ind w:right="-2"/>
        <w:jc w:val="both"/>
        <w:outlineLvl w:val="0"/>
        <w:rPr>
          <w:rFonts w:cs="Calibri"/>
          <w:b/>
          <w:bCs/>
        </w:rPr>
      </w:pPr>
      <w:bookmarkStart w:id="18" w:name="_Toc63684891"/>
      <w:bookmarkStart w:id="19" w:name="_Toc194050442"/>
      <w:bookmarkStart w:id="20" w:name="_Toc194050950"/>
      <w:r w:rsidRPr="002D25BD">
        <w:rPr>
          <w:rFonts w:cs="Calibri"/>
          <w:b/>
          <w:bCs/>
        </w:rPr>
        <w:t>Porozumiewanie się Zamawiającego z Wykonawcami.</w:t>
      </w:r>
      <w:bookmarkEnd w:id="18"/>
      <w:bookmarkEnd w:id="19"/>
      <w:bookmarkEnd w:id="20"/>
    </w:p>
    <w:p w14:paraId="10F56445" w14:textId="31147373" w:rsidR="006D2CFF" w:rsidRPr="002D25BD" w:rsidRDefault="006D2CFF" w:rsidP="00B673A0">
      <w:pPr>
        <w:pStyle w:val="Akapitzlist"/>
        <w:numPr>
          <w:ilvl w:val="1"/>
          <w:numId w:val="8"/>
        </w:numPr>
        <w:jc w:val="both"/>
        <w:rPr>
          <w:rFonts w:cs="Calibri"/>
        </w:rPr>
      </w:pPr>
      <w:r w:rsidRPr="002D25BD">
        <w:rPr>
          <w:rFonts w:cs="Calibri"/>
        </w:rPr>
        <w:t>Informacja o środkach komunikacji elektronicznej, przy użyciu których Zamawiający będzie komunikował się z wykonawcami.</w:t>
      </w:r>
    </w:p>
    <w:p w14:paraId="7A610BC1" w14:textId="4A482D1C" w:rsidR="00955609" w:rsidRPr="002D25BD" w:rsidRDefault="00955609" w:rsidP="00B673A0">
      <w:pPr>
        <w:pStyle w:val="Akapitzlist"/>
        <w:numPr>
          <w:ilvl w:val="2"/>
          <w:numId w:val="8"/>
        </w:numPr>
        <w:jc w:val="both"/>
        <w:rPr>
          <w:rFonts w:cs="Calibri"/>
          <w:b/>
          <w:bCs/>
        </w:rPr>
      </w:pPr>
      <w:r w:rsidRPr="002D25BD">
        <w:rPr>
          <w:rFonts w:cs="Calibri"/>
        </w:rPr>
        <w:t>Komunikacja pomiędzy Zamawiającym, a Wykonawcami odbywać się będzie jedynie drogą elektroniczną w rozumieniu ustawy  z dnia 18 lipca 2002 r. o świadczeniu usług drogą elektroniczną (t.j. Dz.U. 2020 poz. 344 z późn. zm.).</w:t>
      </w:r>
    </w:p>
    <w:p w14:paraId="780CEC70" w14:textId="79C90C53" w:rsidR="00955609" w:rsidRPr="002D25BD" w:rsidRDefault="00955609" w:rsidP="00B673A0">
      <w:pPr>
        <w:pStyle w:val="Akapitzlist"/>
        <w:numPr>
          <w:ilvl w:val="0"/>
          <w:numId w:val="4"/>
        </w:numPr>
        <w:rPr>
          <w:rFonts w:cs="Calibri"/>
          <w:b/>
          <w:bCs/>
        </w:rPr>
      </w:pPr>
      <w:r w:rsidRPr="002D25BD">
        <w:rPr>
          <w:rFonts w:cs="Calibri"/>
        </w:rPr>
        <w:t xml:space="preserve">Preferowaną drogą komunikacji jest Platforma Zakupowa: </w:t>
      </w:r>
    </w:p>
    <w:p w14:paraId="320D6E6E" w14:textId="38958AE4" w:rsidR="00EA3AAE" w:rsidRPr="002D25BD" w:rsidRDefault="008A1571" w:rsidP="00A35EA3">
      <w:pPr>
        <w:pStyle w:val="Akapitzlist"/>
        <w:ind w:left="1080"/>
        <w:rPr>
          <w:rFonts w:cs="Calibri"/>
          <w:b/>
          <w:bCs/>
        </w:rPr>
      </w:pPr>
      <w:hyperlink r:id="rId10" w:history="1">
        <w:r w:rsidR="00CC29D9" w:rsidRPr="002D25BD">
          <w:rPr>
            <w:rStyle w:val="Hipercze"/>
            <w:rFonts w:eastAsia="Times New Roman" w:cs="Calibri"/>
            <w:lang w:eastAsia="zh-CN"/>
          </w:rPr>
          <w:t>https://platformazakupowa.pl/pn/git</w:t>
        </w:r>
      </w:hyperlink>
    </w:p>
    <w:p w14:paraId="22D7724F" w14:textId="12971F90" w:rsidR="00955609" w:rsidRPr="002D25BD" w:rsidRDefault="00955609" w:rsidP="00B673A0">
      <w:pPr>
        <w:pStyle w:val="Akapitzlist"/>
        <w:numPr>
          <w:ilvl w:val="0"/>
          <w:numId w:val="4"/>
        </w:numPr>
        <w:rPr>
          <w:rStyle w:val="Hipercze"/>
          <w:rFonts w:cs="Calibri"/>
          <w:b/>
          <w:bCs/>
          <w:color w:val="auto"/>
          <w:u w:val="none"/>
        </w:rPr>
      </w:pPr>
      <w:r w:rsidRPr="002D25BD">
        <w:rPr>
          <w:rFonts w:cs="Calibri"/>
        </w:rPr>
        <w:t xml:space="preserve">Ponadto dopuszcza się wykorzystanie poczty elektronicznej: </w:t>
      </w:r>
      <w:r w:rsidRPr="002D25BD">
        <w:rPr>
          <w:rFonts w:cs="Calibri"/>
        </w:rPr>
        <w:br/>
      </w:r>
      <w:hyperlink r:id="rId11" w:history="1">
        <w:r w:rsidR="008618AD" w:rsidRPr="002D25BD">
          <w:rPr>
            <w:rStyle w:val="Hipercze"/>
            <w:rFonts w:eastAsia="Times New Roman" w:cs="Calibri"/>
            <w:lang w:eastAsia="zh-CN"/>
          </w:rPr>
          <w:t>tomasz.smykala@git.lukasiewicz.gov.pl</w:t>
        </w:r>
      </w:hyperlink>
    </w:p>
    <w:p w14:paraId="3E4910A6" w14:textId="48C6D76F" w:rsidR="00955609" w:rsidRPr="002D25BD" w:rsidRDefault="00955609" w:rsidP="00B673A0">
      <w:pPr>
        <w:pStyle w:val="Akapitzlist"/>
        <w:numPr>
          <w:ilvl w:val="2"/>
          <w:numId w:val="8"/>
        </w:numPr>
        <w:jc w:val="both"/>
        <w:rPr>
          <w:rFonts w:cs="Calibri"/>
          <w:b/>
          <w:bCs/>
        </w:rPr>
      </w:pPr>
      <w:r w:rsidRPr="002D25BD">
        <w:rPr>
          <w:rFonts w:cs="Calibri"/>
        </w:rPr>
        <w:t>Zamawiający nie dopuszcza użycia innych środków komunikacji niż komunikacja elektroniczna.</w:t>
      </w:r>
    </w:p>
    <w:p w14:paraId="141082E1" w14:textId="77777777" w:rsidR="00955609" w:rsidRPr="002D25BD" w:rsidRDefault="00955609" w:rsidP="00B673A0">
      <w:pPr>
        <w:pStyle w:val="Akapitzlist"/>
        <w:numPr>
          <w:ilvl w:val="2"/>
          <w:numId w:val="8"/>
        </w:numPr>
        <w:jc w:val="both"/>
        <w:rPr>
          <w:rFonts w:cs="Calibri"/>
          <w:b/>
          <w:bCs/>
        </w:rPr>
      </w:pPr>
      <w:r w:rsidRPr="002D25BD">
        <w:rPr>
          <w:rFonts w:cs="Calibri"/>
        </w:rPr>
        <w:t>Zamawiający lub Wykonawca przekazując oświadczenia, wnioski, zawiadomienia oraz informacje przy użyciu środków komunikacji elektronicznej, mogą zażądać od drugiej strony niezwłocznego potwierdzenia ich otrzymania.</w:t>
      </w:r>
    </w:p>
    <w:p w14:paraId="5879ABA8" w14:textId="61E10BF7" w:rsidR="00955609" w:rsidRPr="002D25BD" w:rsidRDefault="00955609" w:rsidP="00B673A0">
      <w:pPr>
        <w:pStyle w:val="Akapitzlist"/>
        <w:numPr>
          <w:ilvl w:val="2"/>
          <w:numId w:val="8"/>
        </w:numPr>
        <w:jc w:val="both"/>
        <w:rPr>
          <w:rFonts w:cs="Calibri"/>
          <w:b/>
          <w:bCs/>
        </w:rPr>
      </w:pPr>
      <w:r w:rsidRPr="002D25BD">
        <w:rPr>
          <w:rFonts w:cs="Calibri"/>
        </w:rPr>
        <w:t xml:space="preserve">Niezwłocznie po otwarciu złożonych ofert, Zamawiający zamieści na </w:t>
      </w:r>
      <w:r w:rsidR="00EC0015" w:rsidRPr="002D25BD">
        <w:rPr>
          <w:rFonts w:cs="Calibri"/>
        </w:rPr>
        <w:t>Platformie</w:t>
      </w:r>
      <w:r w:rsidRPr="002D25BD">
        <w:rPr>
          <w:rFonts w:cs="Calibri"/>
        </w:rPr>
        <w:t xml:space="preserve"> Zakupow</w:t>
      </w:r>
      <w:r w:rsidR="00EC0015" w:rsidRPr="002D25BD">
        <w:rPr>
          <w:rFonts w:cs="Calibri"/>
        </w:rPr>
        <w:t>ej</w:t>
      </w:r>
      <w:r w:rsidRPr="002D25BD">
        <w:rPr>
          <w:rFonts w:cs="Calibri"/>
        </w:rPr>
        <w:t xml:space="preserve"> informacje dotyczące:</w:t>
      </w:r>
    </w:p>
    <w:p w14:paraId="4EBB3588" w14:textId="77777777" w:rsidR="00955609" w:rsidRPr="002D25BD" w:rsidRDefault="00955609" w:rsidP="00B673A0">
      <w:pPr>
        <w:pStyle w:val="Akapitzlist"/>
        <w:numPr>
          <w:ilvl w:val="0"/>
          <w:numId w:val="5"/>
        </w:numPr>
        <w:jc w:val="both"/>
        <w:rPr>
          <w:rFonts w:cs="Calibri"/>
        </w:rPr>
      </w:pPr>
      <w:r w:rsidRPr="002D25BD">
        <w:rPr>
          <w:rFonts w:cs="Calibri"/>
        </w:rPr>
        <w:t>nazwach albo imionach i nazwiskach oraz siedzibach lub miejscach prowadzonej działalności gospodarczej albo miejscach zamieszkania Wykonawców, których oferty zostały otwarte;</w:t>
      </w:r>
    </w:p>
    <w:p w14:paraId="7F0172A7" w14:textId="77777777" w:rsidR="00955609" w:rsidRPr="002D25BD" w:rsidRDefault="00955609" w:rsidP="00B673A0">
      <w:pPr>
        <w:pStyle w:val="Akapitzlist"/>
        <w:numPr>
          <w:ilvl w:val="0"/>
          <w:numId w:val="5"/>
        </w:numPr>
        <w:jc w:val="both"/>
        <w:rPr>
          <w:rFonts w:cs="Calibri"/>
        </w:rPr>
      </w:pPr>
      <w:r w:rsidRPr="002D25BD">
        <w:rPr>
          <w:rFonts w:cs="Calibri"/>
        </w:rPr>
        <w:t>cenach zawartych w ofertach.</w:t>
      </w:r>
    </w:p>
    <w:p w14:paraId="75985F1C" w14:textId="77777777" w:rsidR="00955609" w:rsidRPr="002D25BD" w:rsidRDefault="00955609" w:rsidP="00B673A0">
      <w:pPr>
        <w:pStyle w:val="Akapitzlist"/>
        <w:numPr>
          <w:ilvl w:val="2"/>
          <w:numId w:val="8"/>
        </w:numPr>
        <w:jc w:val="both"/>
        <w:rPr>
          <w:rFonts w:cs="Calibri"/>
        </w:rPr>
      </w:pPr>
      <w:r w:rsidRPr="002D25BD">
        <w:rPr>
          <w:rFonts w:cs="Calibri"/>
        </w:rPr>
        <w:t>Informację o wyborze oferty najkorzystniejszej bądź o unieważnieniu postępowania Zamawiający zamieści na Portalu Zakupowym.</w:t>
      </w:r>
    </w:p>
    <w:p w14:paraId="7185AB7B" w14:textId="77777777" w:rsidR="00955609" w:rsidRPr="002D25BD" w:rsidRDefault="00955609" w:rsidP="00B673A0">
      <w:pPr>
        <w:pStyle w:val="Akapitzlist"/>
        <w:numPr>
          <w:ilvl w:val="2"/>
          <w:numId w:val="8"/>
        </w:numPr>
        <w:jc w:val="both"/>
        <w:rPr>
          <w:rFonts w:cs="Calibri"/>
        </w:rPr>
      </w:pPr>
      <w:r w:rsidRPr="002D25BD">
        <w:rPr>
          <w:rFonts w:cs="Calibri"/>
        </w:rPr>
        <w:t>Przyjmuje się, że dokument wysłany przy użyciu Platformy Zakupowej został doręczony Wykonawcy w sposób umożliwiający zapoznanie się z jego treścią, w dniu jego przekazania na Platformę Zakupową.</w:t>
      </w:r>
    </w:p>
    <w:p w14:paraId="3C2A2321" w14:textId="77777777" w:rsidR="006D2CFF" w:rsidRPr="002D25BD" w:rsidRDefault="006D2CFF" w:rsidP="001F4C90">
      <w:pPr>
        <w:pStyle w:val="Akapitzlist"/>
        <w:jc w:val="both"/>
        <w:rPr>
          <w:rFonts w:cs="Calibri"/>
        </w:rPr>
      </w:pPr>
    </w:p>
    <w:p w14:paraId="6C5BAB8C" w14:textId="42EA4BD7" w:rsidR="00CB296C" w:rsidRPr="002D25BD" w:rsidRDefault="00CB296C" w:rsidP="00B673A0">
      <w:pPr>
        <w:pStyle w:val="Akapitzlist"/>
        <w:numPr>
          <w:ilvl w:val="1"/>
          <w:numId w:val="8"/>
        </w:numPr>
        <w:jc w:val="both"/>
        <w:rPr>
          <w:rFonts w:cs="Calibri"/>
        </w:rPr>
      </w:pPr>
      <w:r w:rsidRPr="002D25BD">
        <w:rPr>
          <w:rFonts w:cs="Calibri"/>
          <w:b/>
        </w:rPr>
        <w:t>Opis sposobu udzielania wyjaśnień dotyczących treści SWZ</w:t>
      </w:r>
    </w:p>
    <w:p w14:paraId="13D10157" w14:textId="77777777" w:rsidR="00CB296C" w:rsidRPr="002D25BD" w:rsidRDefault="00CB296C" w:rsidP="00B673A0">
      <w:pPr>
        <w:pStyle w:val="Akapitzlist"/>
        <w:numPr>
          <w:ilvl w:val="2"/>
          <w:numId w:val="8"/>
        </w:numPr>
        <w:jc w:val="both"/>
        <w:rPr>
          <w:rFonts w:cs="Calibri"/>
        </w:rPr>
      </w:pPr>
      <w:r w:rsidRPr="002D25BD">
        <w:rPr>
          <w:rFonts w:cs="Calibri"/>
        </w:rPr>
        <w:t>Wykonawca może zwrócić się do Zamawiającego z wnioskiem o wyjaśnienie treści SWZ.</w:t>
      </w:r>
    </w:p>
    <w:p w14:paraId="50E81F52" w14:textId="67B93853" w:rsidR="00B60ED9" w:rsidRPr="002D25BD" w:rsidRDefault="00B60ED9" w:rsidP="00B673A0">
      <w:pPr>
        <w:pStyle w:val="Akapitzlist"/>
        <w:numPr>
          <w:ilvl w:val="2"/>
          <w:numId w:val="8"/>
        </w:numPr>
        <w:rPr>
          <w:rFonts w:cs="Calibri"/>
        </w:rPr>
      </w:pPr>
      <w:r w:rsidRPr="002D25BD">
        <w:rPr>
          <w:rFonts w:cs="Calibri"/>
        </w:rPr>
        <w:t xml:space="preserve">Zamawiający udzieli wyjaśnień, jednakże nie później niż na 2 dni przed upływem terminu składania ofert, o ile wniosek o wyjaśnienie SWZ wpłynie do Zamawiającego nie później niż na 4 dni przed upływem terminu składania ofert, do dnia </w:t>
      </w:r>
      <w:r w:rsidR="008A1571">
        <w:rPr>
          <w:rFonts w:cs="Calibri"/>
        </w:rPr>
        <w:t>11</w:t>
      </w:r>
      <w:r w:rsidRPr="002D25BD">
        <w:rPr>
          <w:rFonts w:cs="Calibri"/>
        </w:rPr>
        <w:t xml:space="preserve"> </w:t>
      </w:r>
      <w:r w:rsidR="00F216DF">
        <w:rPr>
          <w:rFonts w:cs="Calibri"/>
        </w:rPr>
        <w:t>kwietnia</w:t>
      </w:r>
      <w:r w:rsidRPr="002D25BD">
        <w:rPr>
          <w:rFonts w:cs="Calibri"/>
        </w:rPr>
        <w:t xml:space="preserve"> 202</w:t>
      </w:r>
      <w:r w:rsidR="00F216DF">
        <w:rPr>
          <w:rFonts w:cs="Calibri"/>
        </w:rPr>
        <w:t>5</w:t>
      </w:r>
      <w:r w:rsidRPr="002D25BD">
        <w:rPr>
          <w:rFonts w:cs="Calibri"/>
        </w:rPr>
        <w:t xml:space="preserve"> roku (do końca dnia) – w przypadku gdy wniosek o wyjaśnienie SWZ wpłynął po wskazanym terminie Zamawiający nie ma obowiązku udzielenia wyjaśnień. Ewentualne przedłużenie terminu składania ofert nie wpływa na termin, o którym mowy powyżej.</w:t>
      </w:r>
    </w:p>
    <w:p w14:paraId="606E3363" w14:textId="77777777" w:rsidR="00CB296C" w:rsidRPr="002D25BD" w:rsidRDefault="00CB296C" w:rsidP="00B673A0">
      <w:pPr>
        <w:pStyle w:val="Akapitzlist"/>
        <w:numPr>
          <w:ilvl w:val="2"/>
          <w:numId w:val="8"/>
        </w:numPr>
        <w:jc w:val="both"/>
        <w:rPr>
          <w:rFonts w:cs="Calibri"/>
        </w:rPr>
      </w:pPr>
      <w:r w:rsidRPr="002D25BD">
        <w:rPr>
          <w:rFonts w:cs="Calibri"/>
        </w:rPr>
        <w:t>Wszelkie wyjaśnienia, modyfikacje treści SWZ oraz inne informacje związane z niniejszym postępowaniem, Zamawiający będzie zamieszczał wyłącznie na Platformie przetargowej.</w:t>
      </w:r>
    </w:p>
    <w:p w14:paraId="53BAA9E8" w14:textId="6A0C2AB4" w:rsidR="00BA6B14" w:rsidRPr="002D25BD" w:rsidRDefault="00CB296C" w:rsidP="00B673A0">
      <w:pPr>
        <w:pStyle w:val="Akapitzlist"/>
        <w:numPr>
          <w:ilvl w:val="2"/>
          <w:numId w:val="8"/>
        </w:numPr>
        <w:jc w:val="both"/>
        <w:rPr>
          <w:rFonts w:cs="Calibri"/>
        </w:rPr>
      </w:pPr>
      <w:r w:rsidRPr="002D25BD">
        <w:rPr>
          <w:rFonts w:cs="Calibri"/>
        </w:rPr>
        <w:lastRenderedPageBreak/>
        <w:t>W uzasadnionych przypadkach Zamawiający może przed upływem terminu składania ofert zmienić treść SWZ. Każda wprowadzona przez Zamawiającego zmiana staje się w takim przypadku częścią SWZ. Dokonaną zmianę treści SWZ Zamawiający udostępnia na Platformie przetargowej.</w:t>
      </w:r>
    </w:p>
    <w:p w14:paraId="46DEFF9E" w14:textId="185CDB92" w:rsidR="00103ADF" w:rsidRPr="002D25BD" w:rsidRDefault="0038339E" w:rsidP="00B673A0">
      <w:pPr>
        <w:pStyle w:val="Nagwek1"/>
        <w:numPr>
          <w:ilvl w:val="0"/>
          <w:numId w:val="8"/>
        </w:numPr>
        <w:jc w:val="both"/>
        <w:rPr>
          <w:rFonts w:ascii="Calibri" w:hAnsi="Calibri" w:cs="Calibri"/>
          <w:sz w:val="22"/>
        </w:rPr>
      </w:pPr>
      <w:bookmarkStart w:id="21" w:name="_Toc194050443"/>
      <w:bookmarkStart w:id="22" w:name="_Toc194050951"/>
      <w:r w:rsidRPr="002D25BD">
        <w:rPr>
          <w:rFonts w:ascii="Calibri" w:hAnsi="Calibri" w:cs="Calibri"/>
          <w:sz w:val="22"/>
        </w:rPr>
        <w:t>W</w:t>
      </w:r>
      <w:r w:rsidR="00103ADF" w:rsidRPr="002D25BD">
        <w:rPr>
          <w:rFonts w:ascii="Calibri" w:hAnsi="Calibri" w:cs="Calibri"/>
          <w:sz w:val="22"/>
        </w:rPr>
        <w:t>ymagania techniczn</w:t>
      </w:r>
      <w:r w:rsidRPr="002D25BD">
        <w:rPr>
          <w:rFonts w:ascii="Calibri" w:hAnsi="Calibri" w:cs="Calibri"/>
          <w:sz w:val="22"/>
        </w:rPr>
        <w:t>e</w:t>
      </w:r>
      <w:r w:rsidR="00103ADF" w:rsidRPr="002D25BD">
        <w:rPr>
          <w:rFonts w:ascii="Calibri" w:hAnsi="Calibri" w:cs="Calibri"/>
          <w:sz w:val="22"/>
        </w:rPr>
        <w:t xml:space="preserve"> i organizacyjn</w:t>
      </w:r>
      <w:r w:rsidRPr="002D25BD">
        <w:rPr>
          <w:rFonts w:ascii="Calibri" w:hAnsi="Calibri" w:cs="Calibri"/>
          <w:sz w:val="22"/>
        </w:rPr>
        <w:t>e</w:t>
      </w:r>
      <w:r w:rsidR="00103ADF" w:rsidRPr="002D25BD">
        <w:rPr>
          <w:rFonts w:ascii="Calibri" w:hAnsi="Calibri" w:cs="Calibri"/>
          <w:sz w:val="22"/>
        </w:rPr>
        <w:t xml:space="preserve"> sporządzania, wysyłania i odbierania korespondencji elektronicznej.</w:t>
      </w:r>
      <w:bookmarkEnd w:id="21"/>
      <w:bookmarkEnd w:id="22"/>
    </w:p>
    <w:p w14:paraId="74012F41" w14:textId="54F2EDBB" w:rsidR="00103ADF" w:rsidRPr="002D25BD" w:rsidRDefault="00103ADF" w:rsidP="00B673A0">
      <w:pPr>
        <w:pStyle w:val="Akapitzlist"/>
        <w:numPr>
          <w:ilvl w:val="1"/>
          <w:numId w:val="8"/>
        </w:numPr>
        <w:tabs>
          <w:tab w:val="left" w:pos="0"/>
          <w:tab w:val="left" w:pos="425"/>
        </w:tabs>
        <w:suppressAutoHyphens/>
        <w:spacing w:after="0"/>
        <w:jc w:val="both"/>
        <w:rPr>
          <w:rFonts w:cs="Calibri"/>
          <w:b/>
          <w:bCs/>
          <w:color w:val="000000"/>
        </w:rPr>
      </w:pPr>
      <w:r w:rsidRPr="002D25BD">
        <w:rPr>
          <w:rFonts w:cs="Calibri"/>
          <w:color w:val="000000"/>
        </w:rPr>
        <w:t>Wykonawca zamierzający złożyć ofertę zobowiązany jest zapoznać się  z instrukcjami dla Użytkowników (Wykonawców) Platformy przetargowej -</w:t>
      </w:r>
      <w:r w:rsidR="00C874BB" w:rsidRPr="002D25BD">
        <w:rPr>
          <w:rFonts w:cs="Calibri"/>
          <w:color w:val="000000"/>
        </w:rPr>
        <w:t xml:space="preserve"> </w:t>
      </w:r>
      <w:r w:rsidRPr="002D25BD">
        <w:rPr>
          <w:rFonts w:cs="Calibri"/>
          <w:color w:val="000000"/>
        </w:rPr>
        <w:t xml:space="preserve">dostępnymi pod adresem </w:t>
      </w:r>
      <w:hyperlink r:id="rId12" w:history="1">
        <w:r w:rsidR="00690BC9" w:rsidRPr="002D25BD">
          <w:rPr>
            <w:rStyle w:val="Hipercze"/>
            <w:rFonts w:cs="Calibri"/>
          </w:rPr>
          <w:t>https://platformazakupowa.pl/strona/45-instrukcje</w:t>
        </w:r>
      </w:hyperlink>
      <w:r w:rsidR="00690BC9" w:rsidRPr="002D25BD">
        <w:rPr>
          <w:rFonts w:cs="Calibri"/>
        </w:rPr>
        <w:t xml:space="preserve"> </w:t>
      </w:r>
      <w:r w:rsidRPr="002D25BD">
        <w:rPr>
          <w:rFonts w:cs="Calibri"/>
          <w:color w:val="000000"/>
        </w:rPr>
        <w:t xml:space="preserve">oraz zaakceptować regulamin korzystania z Platformy przetargowej dostępny pod adresem: </w:t>
      </w:r>
      <w:hyperlink r:id="rId13" w:history="1">
        <w:r w:rsidRPr="002D25BD">
          <w:rPr>
            <w:rStyle w:val="Hipercze"/>
            <w:rFonts w:cs="Calibri"/>
          </w:rPr>
          <w:t>https://platformazakupowa.pl/strona/1-regulamin</w:t>
        </w:r>
      </w:hyperlink>
      <w:r w:rsidRPr="002D25BD">
        <w:rPr>
          <w:rFonts w:cs="Calibri"/>
          <w:color w:val="000000"/>
        </w:rPr>
        <w:t>.</w:t>
      </w:r>
    </w:p>
    <w:p w14:paraId="6C7ECF2A" w14:textId="77777777" w:rsidR="00103ADF" w:rsidRPr="002D25BD" w:rsidRDefault="00103ADF" w:rsidP="00B673A0">
      <w:pPr>
        <w:pStyle w:val="Akapitzlist"/>
        <w:numPr>
          <w:ilvl w:val="1"/>
          <w:numId w:val="8"/>
        </w:numPr>
        <w:tabs>
          <w:tab w:val="left" w:pos="0"/>
          <w:tab w:val="left" w:pos="425"/>
        </w:tabs>
        <w:suppressAutoHyphens/>
        <w:spacing w:after="0"/>
        <w:jc w:val="both"/>
        <w:rPr>
          <w:rFonts w:cs="Calibri"/>
          <w:b/>
          <w:bCs/>
          <w:color w:val="000000"/>
        </w:rPr>
      </w:pPr>
      <w:r w:rsidRPr="002D25BD">
        <w:rPr>
          <w:rFonts w:cs="Calibri"/>
          <w:color w:val="000000"/>
        </w:rPr>
        <w:t>Złożenie oferty poprzez Platformę przetargową oznacza akceptację regulaminu, o którym mowa w pkt. 8.1.</w:t>
      </w:r>
    </w:p>
    <w:p w14:paraId="57DE7684" w14:textId="61737056" w:rsidR="00103ADF" w:rsidRPr="002D25BD" w:rsidRDefault="00103ADF" w:rsidP="00B673A0">
      <w:pPr>
        <w:pStyle w:val="Akapitzlist"/>
        <w:numPr>
          <w:ilvl w:val="1"/>
          <w:numId w:val="8"/>
        </w:numPr>
        <w:tabs>
          <w:tab w:val="left" w:pos="0"/>
          <w:tab w:val="left" w:pos="425"/>
        </w:tabs>
        <w:suppressAutoHyphens/>
        <w:spacing w:after="0"/>
        <w:jc w:val="both"/>
        <w:rPr>
          <w:rFonts w:cs="Calibri"/>
          <w:b/>
          <w:bCs/>
          <w:color w:val="000000"/>
        </w:rPr>
      </w:pPr>
      <w:r w:rsidRPr="002D25BD">
        <w:rPr>
          <w:rFonts w:cs="Calibri"/>
          <w:color w:val="000000"/>
        </w:rPr>
        <w:t xml:space="preserve">Wymagania techniczne związane z korzystaniem z Platformy przetargowej – wskazane są na stronie internetowej Platformy przetargowej - pod adresem: </w:t>
      </w:r>
      <w:hyperlink r:id="rId14" w:history="1">
        <w:r w:rsidR="000F7E27" w:rsidRPr="002D25BD">
          <w:rPr>
            <w:rStyle w:val="Hipercze"/>
            <w:rFonts w:cs="Calibri"/>
          </w:rPr>
          <w:t>https://platformazakupowa.pl/strona/45-instrukcje</w:t>
        </w:r>
      </w:hyperlink>
      <w:r w:rsidR="000F7E27" w:rsidRPr="002D25BD">
        <w:rPr>
          <w:rFonts w:cs="Calibri"/>
        </w:rPr>
        <w:t xml:space="preserve"> </w:t>
      </w:r>
    </w:p>
    <w:p w14:paraId="0C759453" w14:textId="77777777" w:rsidR="00103ADF" w:rsidRPr="002D25BD" w:rsidRDefault="00103ADF" w:rsidP="00B673A0">
      <w:pPr>
        <w:pStyle w:val="Akapitzlist"/>
        <w:numPr>
          <w:ilvl w:val="1"/>
          <w:numId w:val="8"/>
        </w:numPr>
        <w:tabs>
          <w:tab w:val="left" w:pos="0"/>
          <w:tab w:val="left" w:pos="425"/>
        </w:tabs>
        <w:suppressAutoHyphens/>
        <w:spacing w:after="0"/>
        <w:jc w:val="both"/>
        <w:rPr>
          <w:rFonts w:cs="Calibri"/>
          <w:b/>
          <w:bCs/>
          <w:color w:val="000000"/>
        </w:rPr>
      </w:pPr>
      <w:r w:rsidRPr="002D25BD">
        <w:rPr>
          <w:rFonts w:cs="Calibri"/>
          <w:color w:val="000000"/>
        </w:rPr>
        <w:t xml:space="preserve">Wsparcia technicznego w zakresie działania Platformy przetargowej udziela jej dostawca, tj. Open Nexus Sp. z o.o., Bolesława Krzywoustego 3, 61-144 Poznań, pod numerem telefonu 22 101 02 02, </w:t>
      </w:r>
      <w:hyperlink r:id="rId15" w:history="1">
        <w:r w:rsidRPr="002D25BD">
          <w:rPr>
            <w:rStyle w:val="Hipercze"/>
            <w:rFonts w:cs="Calibri"/>
          </w:rPr>
          <w:t>cwk@platformazakupowa.pl</w:t>
        </w:r>
      </w:hyperlink>
      <w:r w:rsidRPr="002D25BD">
        <w:rPr>
          <w:rFonts w:cs="Calibri"/>
          <w:color w:val="000000"/>
        </w:rPr>
        <w:t>.</w:t>
      </w:r>
    </w:p>
    <w:p w14:paraId="3441184E" w14:textId="1AE90B9C" w:rsidR="00103ADF" w:rsidRPr="002D25BD" w:rsidRDefault="00103ADF" w:rsidP="00B673A0">
      <w:pPr>
        <w:pStyle w:val="Akapitzlist"/>
        <w:numPr>
          <w:ilvl w:val="1"/>
          <w:numId w:val="8"/>
        </w:numPr>
        <w:jc w:val="both"/>
        <w:rPr>
          <w:rFonts w:cs="Calibri"/>
          <w:color w:val="000000"/>
        </w:rPr>
      </w:pPr>
      <w:r w:rsidRPr="002D25BD">
        <w:rPr>
          <w:rFonts w:cs="Calibri"/>
          <w:color w:val="000000"/>
        </w:rPr>
        <w:t>Sposoby złożenia oferty za pośrednictwem Platformy przetargowej oraz potwierdzenia złożenia oferty (w zależności od wyboru opcji z logowaniem lub bez logowania), zostały opisane w Instrukcjach użytkowników Platformy przetargowej.</w:t>
      </w:r>
    </w:p>
    <w:p w14:paraId="38606665" w14:textId="77777777" w:rsidR="000C7E56" w:rsidRPr="002D25BD" w:rsidRDefault="000C7E56" w:rsidP="001F4C90">
      <w:pPr>
        <w:pStyle w:val="Akapitzlist"/>
        <w:ind w:left="360"/>
        <w:jc w:val="both"/>
        <w:rPr>
          <w:rFonts w:cs="Calibri"/>
          <w:color w:val="000000"/>
        </w:rPr>
      </w:pPr>
    </w:p>
    <w:p w14:paraId="404E2A20" w14:textId="77777777" w:rsidR="00103ADF" w:rsidRPr="002D25BD" w:rsidRDefault="00103ADF" w:rsidP="00B673A0">
      <w:pPr>
        <w:pStyle w:val="Akapitzlist"/>
        <w:numPr>
          <w:ilvl w:val="0"/>
          <w:numId w:val="8"/>
        </w:numPr>
        <w:jc w:val="both"/>
        <w:outlineLvl w:val="0"/>
        <w:rPr>
          <w:rFonts w:cs="Calibri"/>
          <w:b/>
          <w:bCs/>
        </w:rPr>
      </w:pPr>
      <w:bookmarkStart w:id="23" w:name="_Toc63684892"/>
      <w:bookmarkStart w:id="24" w:name="_Toc194050444"/>
      <w:bookmarkStart w:id="25" w:name="_Toc194050952"/>
      <w:r w:rsidRPr="002D25BD">
        <w:rPr>
          <w:rFonts w:cs="Calibri"/>
          <w:b/>
          <w:bCs/>
        </w:rPr>
        <w:t>Opis sposobu przygotowania oferty.</w:t>
      </w:r>
      <w:bookmarkEnd w:id="23"/>
      <w:bookmarkEnd w:id="24"/>
      <w:bookmarkEnd w:id="25"/>
    </w:p>
    <w:p w14:paraId="11B2D389" w14:textId="77777777" w:rsidR="00103ADF" w:rsidRPr="002D25BD" w:rsidRDefault="00103ADF" w:rsidP="00B673A0">
      <w:pPr>
        <w:pStyle w:val="Akapitzlist"/>
        <w:numPr>
          <w:ilvl w:val="1"/>
          <w:numId w:val="8"/>
        </w:numPr>
        <w:tabs>
          <w:tab w:val="left" w:pos="0"/>
          <w:tab w:val="left" w:pos="425"/>
        </w:tabs>
        <w:suppressAutoHyphens/>
        <w:spacing w:after="0"/>
        <w:jc w:val="both"/>
        <w:rPr>
          <w:rFonts w:cs="Calibri"/>
        </w:rPr>
      </w:pPr>
      <w:r w:rsidRPr="002D25BD">
        <w:rPr>
          <w:rFonts w:cs="Calibri"/>
        </w:rPr>
        <w:t>Ofertę należy sporządzić zgodnie z wymaganiami specyfikacji warunków zamówienia – pod rygorem odrzucenia oferty. Ofertę należy sporządzić na załączonym do SWZ druku ofertowym lub przy zachowaniu jego treści.</w:t>
      </w:r>
    </w:p>
    <w:p w14:paraId="1469F44E" w14:textId="77777777" w:rsidR="00103ADF" w:rsidRPr="002D25BD" w:rsidRDefault="00103ADF" w:rsidP="00B673A0">
      <w:pPr>
        <w:pStyle w:val="Akapitzlist"/>
        <w:numPr>
          <w:ilvl w:val="1"/>
          <w:numId w:val="8"/>
        </w:numPr>
        <w:jc w:val="both"/>
        <w:rPr>
          <w:rFonts w:cs="Calibri"/>
        </w:rPr>
      </w:pPr>
      <w:r w:rsidRPr="002D25BD">
        <w:rPr>
          <w:rFonts w:cs="Calibri"/>
        </w:rPr>
        <w:t>Postępowanie jest prowadzone w języku polskim, dokumenty sporządzone w języku obcym, należy składać wraz z tłumaczeniem na język polski.</w:t>
      </w:r>
    </w:p>
    <w:p w14:paraId="3FCE1D64" w14:textId="77777777" w:rsidR="00103ADF" w:rsidRPr="002D25BD" w:rsidRDefault="00103ADF" w:rsidP="00B673A0">
      <w:pPr>
        <w:pStyle w:val="Akapitzlist"/>
        <w:numPr>
          <w:ilvl w:val="1"/>
          <w:numId w:val="8"/>
        </w:numPr>
        <w:tabs>
          <w:tab w:val="left" w:pos="0"/>
          <w:tab w:val="left" w:pos="425"/>
        </w:tabs>
        <w:suppressAutoHyphens/>
        <w:spacing w:after="0"/>
        <w:jc w:val="both"/>
        <w:rPr>
          <w:rFonts w:cs="Calibri"/>
          <w:bCs/>
        </w:rPr>
      </w:pPr>
      <w:r w:rsidRPr="002D25BD">
        <w:rPr>
          <w:rFonts w:cs="Calibri"/>
          <w:bCs/>
        </w:rPr>
        <w:t>Zamawiający wskazuje standard pdf jako preferowany dla składanych ofert. Zamawiający ponadto zwraca uwagę, że przy zastosowaniu podpisu zewnętrznego należy pamiętać o obowiązku dołączenia do pliku stanowiącego ofertę także pliku podpisującego, który jest generowany automatycznie podczas składania podpisu.</w:t>
      </w:r>
    </w:p>
    <w:p w14:paraId="614A62FD" w14:textId="77777777" w:rsidR="00103ADF" w:rsidRPr="002D25BD" w:rsidRDefault="00103ADF" w:rsidP="00B673A0">
      <w:pPr>
        <w:pStyle w:val="Akapitzlist"/>
        <w:numPr>
          <w:ilvl w:val="1"/>
          <w:numId w:val="8"/>
        </w:numPr>
        <w:jc w:val="both"/>
        <w:rPr>
          <w:rFonts w:cs="Calibri"/>
        </w:rPr>
      </w:pPr>
      <w:r w:rsidRPr="002D25BD">
        <w:rPr>
          <w:rFonts w:cs="Calibri"/>
        </w:rPr>
        <w:t>Oferta wraz z załącznikami musi być sporządzona w formie elektronicznej i podpisana kwalifikowanym podpisem elektronicznym lub w postaci elektronicznej opatrzonej podpisem zaufanym lub podpisem osobistym (tzw. e-dowód osobisty) - przez osobę/y uprawnione lub upoważnioną/e (na podstawie pełnomocnictwa) do reprezentowania Wykonawcy - pod rygorem nieważności.</w:t>
      </w:r>
    </w:p>
    <w:p w14:paraId="7DC45FB2" w14:textId="624210F2" w:rsidR="00103ADF" w:rsidRPr="002D25BD" w:rsidRDefault="00103ADF" w:rsidP="00B673A0">
      <w:pPr>
        <w:pStyle w:val="Akapitzlist"/>
        <w:numPr>
          <w:ilvl w:val="1"/>
          <w:numId w:val="8"/>
        </w:numPr>
        <w:tabs>
          <w:tab w:val="left" w:pos="0"/>
          <w:tab w:val="left" w:pos="425"/>
        </w:tabs>
        <w:suppressAutoHyphens/>
        <w:spacing w:after="0"/>
        <w:jc w:val="both"/>
        <w:rPr>
          <w:rFonts w:cs="Calibri"/>
        </w:rPr>
      </w:pPr>
      <w:r w:rsidRPr="002D25BD">
        <w:rPr>
          <w:rFonts w:eastAsia="TimesNewRomanPSMT" w:cs="Calibri"/>
          <w:color w:val="000000"/>
        </w:rPr>
        <w:t>Zamawiający zaleca użycie wewnętrznego kwalifikowanego podpisu elektronicznego -</w:t>
      </w:r>
      <w:r w:rsidRPr="002D25BD">
        <w:rPr>
          <w:rFonts w:cs="Calibri"/>
          <w:color w:val="000000"/>
        </w:rPr>
        <w:t xml:space="preserve"> wystawionego przez dostawcę kwalifikowanej usługi zaufania, będącego podmiotem świadczącym usługi certyfikacyjne – podpis elektroniczny, spełniający wymogi bezpieczeństwa określone w ustawie z dnia 5 września 2016 r. o usługach zaufania oraz </w:t>
      </w:r>
      <w:r w:rsidRPr="002D25BD">
        <w:rPr>
          <w:rFonts w:eastAsia="TimesNewRomanPSMT" w:cs="Calibri"/>
          <w:color w:val="000000"/>
        </w:rPr>
        <w:t xml:space="preserve">identyfikacji elektronicznej (t.j. </w:t>
      </w:r>
      <w:r w:rsidR="007E538B" w:rsidRPr="002D25BD">
        <w:rPr>
          <w:rFonts w:cs="Calibri"/>
          <w:shd w:val="clear" w:color="auto" w:fill="FFFFFF"/>
        </w:rPr>
        <w:t>Dz.U. 2021 poz. 1797</w:t>
      </w:r>
      <w:r w:rsidRPr="002D25BD">
        <w:rPr>
          <w:rFonts w:cs="Calibri"/>
          <w:shd w:val="clear" w:color="auto" w:fill="FFFFFF"/>
        </w:rPr>
        <w:t xml:space="preserve"> </w:t>
      </w:r>
      <w:r w:rsidRPr="002D25BD">
        <w:rPr>
          <w:rFonts w:cs="Calibri"/>
        </w:rPr>
        <w:t>z późn. zm.</w:t>
      </w:r>
      <w:r w:rsidRPr="002D25BD">
        <w:rPr>
          <w:rFonts w:eastAsia="TimesNewRomanPSMT" w:cs="Calibri"/>
          <w:color w:val="000000"/>
        </w:rPr>
        <w:t>).</w:t>
      </w:r>
    </w:p>
    <w:p w14:paraId="71981D0F" w14:textId="77777777" w:rsidR="00103ADF" w:rsidRPr="002D25BD" w:rsidRDefault="00103ADF" w:rsidP="00B673A0">
      <w:pPr>
        <w:numPr>
          <w:ilvl w:val="1"/>
          <w:numId w:val="8"/>
        </w:numPr>
        <w:spacing w:after="0"/>
        <w:jc w:val="both"/>
        <w:rPr>
          <w:rFonts w:cs="Calibri"/>
        </w:rPr>
      </w:pPr>
      <w:r w:rsidRPr="002D25BD">
        <w:rPr>
          <w:rFonts w:cs="Calibri"/>
        </w:rPr>
        <w:t>Oferta musi być podpisana przez osobę/y upoważnioną/e do reprezentowania Wykonawcy.</w:t>
      </w:r>
    </w:p>
    <w:p w14:paraId="739FA9C7" w14:textId="59C6C1B9" w:rsidR="00103ADF" w:rsidRPr="002D25BD" w:rsidRDefault="00103ADF" w:rsidP="00B673A0">
      <w:pPr>
        <w:numPr>
          <w:ilvl w:val="1"/>
          <w:numId w:val="8"/>
        </w:numPr>
        <w:spacing w:after="0"/>
        <w:jc w:val="both"/>
        <w:rPr>
          <w:rFonts w:cs="Calibri"/>
        </w:rPr>
      </w:pPr>
      <w:r w:rsidRPr="002D25BD">
        <w:rPr>
          <w:rFonts w:cs="Calibri"/>
        </w:rPr>
        <w:t xml:space="preserve">Upoważnienie (pełnomocnictwo) do podpisania oferty oraz do poświadczania dokumentów za zgodność z oryginałem należy dołączyć do oferty, o ile nie wynika ono z dokumentów rejestrowych Wykonawcy. </w:t>
      </w:r>
    </w:p>
    <w:p w14:paraId="4F4135B2" w14:textId="30388BDE" w:rsidR="00103ADF" w:rsidRPr="002D25BD" w:rsidRDefault="00103ADF" w:rsidP="00B673A0">
      <w:pPr>
        <w:widowControl w:val="0"/>
        <w:numPr>
          <w:ilvl w:val="1"/>
          <w:numId w:val="8"/>
        </w:numPr>
        <w:suppressAutoHyphens/>
        <w:spacing w:after="0"/>
        <w:jc w:val="both"/>
        <w:rPr>
          <w:rFonts w:eastAsia="Times New Roman" w:cs="Calibri"/>
          <w:color w:val="000000"/>
        </w:rPr>
      </w:pPr>
      <w:r w:rsidRPr="002D25BD">
        <w:rPr>
          <w:rFonts w:eastAsia="Times New Roman" w:cs="Calibri"/>
          <w:color w:val="000000"/>
        </w:rPr>
        <w:t>Niedopuszczalne jest złożenie oferty na nośniku danych (np. CD, pendrive), ponieważ taka forma nie stanowi środków komunikacji elektronicznej w rozumieniu przepisów ustawy z dnia 18 lipca 2002 r. o świadczeniu usług drogą elektroniczną</w:t>
      </w:r>
      <w:r w:rsidR="00284D73" w:rsidRPr="002D25BD">
        <w:rPr>
          <w:rFonts w:eastAsia="Times New Roman" w:cs="Calibri"/>
          <w:color w:val="000000"/>
        </w:rPr>
        <w:t xml:space="preserve"> (t.j. Dz.U. 2020 poz. 344 z późn. zm.)</w:t>
      </w:r>
      <w:r w:rsidRPr="002D25BD">
        <w:rPr>
          <w:rFonts w:eastAsia="Times New Roman" w:cs="Calibri"/>
          <w:color w:val="000000"/>
        </w:rPr>
        <w:t>.</w:t>
      </w:r>
    </w:p>
    <w:p w14:paraId="13B5D7FE" w14:textId="698855CD" w:rsidR="00103ADF" w:rsidRPr="002D25BD" w:rsidRDefault="00103ADF" w:rsidP="00B673A0">
      <w:pPr>
        <w:pStyle w:val="Akapitzlist"/>
        <w:numPr>
          <w:ilvl w:val="1"/>
          <w:numId w:val="8"/>
        </w:numPr>
        <w:tabs>
          <w:tab w:val="left" w:pos="0"/>
          <w:tab w:val="left" w:pos="425"/>
        </w:tabs>
        <w:suppressAutoHyphens/>
        <w:spacing w:after="0"/>
        <w:jc w:val="both"/>
        <w:rPr>
          <w:rFonts w:cs="Calibri"/>
        </w:rPr>
      </w:pPr>
      <w:r w:rsidRPr="002D25BD">
        <w:rPr>
          <w:rFonts w:cs="Calibri"/>
        </w:rPr>
        <w:t xml:space="preserve">Ofertę wraz z innymi wymaganymi dokumentami i oświadczeniami, należy złożyć za pośrednictwem formularza oferty dostępnego na </w:t>
      </w:r>
      <w:hyperlink r:id="rId16" w:history="1">
        <w:r w:rsidR="008618AD" w:rsidRPr="002D25BD">
          <w:rPr>
            <w:rStyle w:val="Hipercze"/>
            <w:rFonts w:eastAsia="Times New Roman" w:cs="Calibri"/>
            <w:lang w:eastAsia="zh-CN"/>
          </w:rPr>
          <w:t>https://platformazakupowa.pl/pn/git</w:t>
        </w:r>
      </w:hyperlink>
      <w:r w:rsidR="008618AD" w:rsidRPr="002D25BD">
        <w:rPr>
          <w:rFonts w:eastAsia="Times New Roman" w:cs="Calibri"/>
          <w:lang w:eastAsia="zh-CN"/>
        </w:rPr>
        <w:t xml:space="preserve"> </w:t>
      </w:r>
      <w:r w:rsidRPr="002D25BD">
        <w:rPr>
          <w:rFonts w:cs="Calibri"/>
        </w:rPr>
        <w:t>w niniejszym postępowaniu.</w:t>
      </w:r>
    </w:p>
    <w:p w14:paraId="422BD515" w14:textId="77777777" w:rsidR="00103ADF" w:rsidRPr="002D25BD" w:rsidRDefault="00103ADF" w:rsidP="00B673A0">
      <w:pPr>
        <w:pStyle w:val="Akapitzlist"/>
        <w:numPr>
          <w:ilvl w:val="1"/>
          <w:numId w:val="8"/>
        </w:numPr>
        <w:tabs>
          <w:tab w:val="left" w:pos="0"/>
          <w:tab w:val="left" w:pos="425"/>
        </w:tabs>
        <w:suppressAutoHyphens/>
        <w:spacing w:after="0"/>
        <w:jc w:val="both"/>
        <w:rPr>
          <w:rFonts w:cs="Calibri"/>
        </w:rPr>
      </w:pPr>
      <w:r w:rsidRPr="002D25BD">
        <w:rPr>
          <w:rFonts w:cs="Calibri"/>
        </w:rPr>
        <w:t xml:space="preserve">Po wypełnieniu formularza składania oferty i dodaniu wszystkich wymaganych załączników należy kliknąć przycisk „Przejdź do podsumowania”.  </w:t>
      </w:r>
    </w:p>
    <w:p w14:paraId="269A6E1B" w14:textId="77777777" w:rsidR="00103ADF" w:rsidRPr="002D25BD" w:rsidRDefault="00103ADF" w:rsidP="00B673A0">
      <w:pPr>
        <w:pStyle w:val="Akapitzlist"/>
        <w:numPr>
          <w:ilvl w:val="1"/>
          <w:numId w:val="8"/>
        </w:numPr>
        <w:tabs>
          <w:tab w:val="left" w:pos="0"/>
          <w:tab w:val="left" w:pos="425"/>
        </w:tabs>
        <w:suppressAutoHyphens/>
        <w:spacing w:after="0"/>
        <w:jc w:val="both"/>
        <w:rPr>
          <w:rFonts w:cs="Calibri"/>
        </w:rPr>
      </w:pPr>
      <w:r w:rsidRPr="002D25BD">
        <w:rPr>
          <w:rFonts w:cs="Calibri"/>
        </w:rPr>
        <w:lastRenderedPageBreak/>
        <w:t>Za datę i godzinę przekazania oferty, zawiadomień, dokumentów elektronicznych, oświadczeń lub elektronicznych kopii dokumentów lub oświadczeń oraz innych informacji przyjmuje się datę i godzinę  ich wpływu na Platformę przetargową wyświetloną na koncie Zamawiającego.</w:t>
      </w:r>
    </w:p>
    <w:p w14:paraId="0D7ED5BB" w14:textId="77777777" w:rsidR="00103ADF" w:rsidRPr="002D25BD" w:rsidRDefault="00103ADF" w:rsidP="00B673A0">
      <w:pPr>
        <w:pStyle w:val="Akapitzlist"/>
        <w:numPr>
          <w:ilvl w:val="1"/>
          <w:numId w:val="8"/>
        </w:numPr>
        <w:tabs>
          <w:tab w:val="left" w:pos="0"/>
          <w:tab w:val="left" w:pos="425"/>
        </w:tabs>
        <w:suppressAutoHyphens/>
        <w:spacing w:after="0"/>
        <w:jc w:val="both"/>
        <w:rPr>
          <w:rFonts w:cs="Calibri"/>
        </w:rPr>
      </w:pPr>
      <w:r w:rsidRPr="002D25BD">
        <w:rPr>
          <w:rFonts w:cs="Calibri"/>
        </w:rPr>
        <w:t xml:space="preserve">Oferta wraz ze wszystkimi załącznikami (dokumentami lub oświadczeniami) stanowi jedną całość. </w:t>
      </w:r>
    </w:p>
    <w:p w14:paraId="55DA2B31" w14:textId="77777777" w:rsidR="00103ADF" w:rsidRPr="002D25BD" w:rsidRDefault="00103ADF" w:rsidP="00B673A0">
      <w:pPr>
        <w:pStyle w:val="Akapitzlist"/>
        <w:numPr>
          <w:ilvl w:val="1"/>
          <w:numId w:val="8"/>
        </w:numPr>
        <w:tabs>
          <w:tab w:val="left" w:pos="0"/>
          <w:tab w:val="left" w:pos="425"/>
        </w:tabs>
        <w:suppressAutoHyphens/>
        <w:spacing w:after="0"/>
        <w:jc w:val="both"/>
        <w:rPr>
          <w:rFonts w:cs="Calibri"/>
        </w:rPr>
      </w:pPr>
      <w:r w:rsidRPr="002D25BD">
        <w:rPr>
          <w:rFonts w:cs="Calibri"/>
        </w:rPr>
        <w:t>Każdy Wykonawca może złożyć tylko jedną ofertę.</w:t>
      </w:r>
    </w:p>
    <w:p w14:paraId="2DB7E2D9" w14:textId="77777777" w:rsidR="00103ADF" w:rsidRPr="002D25BD" w:rsidRDefault="00103ADF" w:rsidP="00B673A0">
      <w:pPr>
        <w:pStyle w:val="Akapitzlist"/>
        <w:numPr>
          <w:ilvl w:val="1"/>
          <w:numId w:val="8"/>
        </w:numPr>
        <w:jc w:val="both"/>
        <w:rPr>
          <w:rFonts w:cs="Calibri"/>
          <w:b/>
          <w:bCs/>
        </w:rPr>
      </w:pPr>
      <w:r w:rsidRPr="002D25BD">
        <w:rPr>
          <w:rFonts w:cs="Calibri"/>
        </w:rPr>
        <w:t xml:space="preserve">Zamawiający informuje, iż w przypadku przesłania przez Wykonawcę dokumentów elektronicznych skompresowanych dopuszczone są jedynie formaty danych wskazanych w Rozporządzeniu Rady Ministrów z dnia 12 kwietnia 2012 r. w sprawie Krajowych Ram Interoperacyjności, minimalnych wymagań dla rejestrów publicznych  i wymiany informacji w postaci elektronicznej ora minimalnych wymagań dla systemów teleinformatycznych (Dz. U.  z 2017 r. poz. 2247). </w:t>
      </w:r>
      <w:r w:rsidRPr="002D25BD">
        <w:rPr>
          <w:rFonts w:cs="Calibri"/>
          <w:b/>
          <w:bCs/>
        </w:rPr>
        <w:t>Powyższe oznacza, iż Zamawiający nie dopuszcza przesyłania dokumentów elektronicznych (w tym oferty) skompresowanych np. formatem .rar (dopuszczalny jest format .zip).</w:t>
      </w:r>
    </w:p>
    <w:p w14:paraId="028675D4" w14:textId="77777777" w:rsidR="00103ADF" w:rsidRPr="002D25BD" w:rsidRDefault="00103ADF" w:rsidP="00B673A0">
      <w:pPr>
        <w:pStyle w:val="Akapitzlist"/>
        <w:numPr>
          <w:ilvl w:val="1"/>
          <w:numId w:val="8"/>
        </w:numPr>
        <w:tabs>
          <w:tab w:val="left" w:pos="0"/>
          <w:tab w:val="left" w:pos="425"/>
        </w:tabs>
        <w:suppressAutoHyphens/>
        <w:spacing w:after="0"/>
        <w:jc w:val="both"/>
        <w:rPr>
          <w:rFonts w:cs="Calibri"/>
        </w:rPr>
      </w:pPr>
      <w:r w:rsidRPr="002D25BD">
        <w:rPr>
          <w:rFonts w:cs="Calibri"/>
        </w:rPr>
        <w:t>Zamawiający nie będzie wymagał dowodu uiszczenia opłaty skarbowej za wystawione pełnomocnictwo (zgodnie z opinią Ministerstwa Finansów złożenie dokumentu pełnomocnictwa w postępowaniu o udzielenie zamówienia publicznego nie podlega opłacie skarbowej).</w:t>
      </w:r>
    </w:p>
    <w:p w14:paraId="7B62F511" w14:textId="2062E31C" w:rsidR="00103ADF" w:rsidRPr="002D25BD" w:rsidRDefault="00103ADF" w:rsidP="00B673A0">
      <w:pPr>
        <w:pStyle w:val="Akapitzlist"/>
        <w:numPr>
          <w:ilvl w:val="1"/>
          <w:numId w:val="8"/>
        </w:numPr>
        <w:tabs>
          <w:tab w:val="left" w:pos="0"/>
          <w:tab w:val="left" w:pos="425"/>
        </w:tabs>
        <w:suppressAutoHyphens/>
        <w:spacing w:after="0"/>
        <w:jc w:val="both"/>
        <w:rPr>
          <w:rFonts w:cs="Calibri"/>
        </w:rPr>
      </w:pPr>
      <w:r w:rsidRPr="002D25BD">
        <w:rPr>
          <w:rFonts w:cs="Calibri"/>
        </w:rPr>
        <w:t xml:space="preserve">Wykonawca może wprowadzić zmiany lub wycofać złożoną przez siebie ofertę za pośrednictwem Formularza składania oferty dostępnego na </w:t>
      </w:r>
      <w:hyperlink r:id="rId17" w:history="1">
        <w:r w:rsidR="008618AD" w:rsidRPr="002D25BD">
          <w:rPr>
            <w:rStyle w:val="Hipercze"/>
            <w:rFonts w:eastAsia="Times New Roman" w:cs="Calibri"/>
            <w:lang w:eastAsia="zh-CN"/>
          </w:rPr>
          <w:t>https://platformazakupowa.pl/pn/git</w:t>
        </w:r>
      </w:hyperlink>
      <w:r w:rsidR="008618AD" w:rsidRPr="002D25BD">
        <w:rPr>
          <w:rFonts w:eastAsia="Times New Roman" w:cs="Calibri"/>
          <w:lang w:eastAsia="zh-CN"/>
        </w:rPr>
        <w:t xml:space="preserve"> </w:t>
      </w:r>
      <w:r w:rsidRPr="002D25BD">
        <w:rPr>
          <w:rFonts w:cs="Calibri"/>
        </w:rPr>
        <w:t xml:space="preserve">Przez zmianę oferty rozumie się złożenie nowej oferty i wycofanie poprzedniej przed upływem terminu zakończenia składania ofert. </w:t>
      </w:r>
    </w:p>
    <w:p w14:paraId="1E609015" w14:textId="77777777" w:rsidR="00103ADF" w:rsidRPr="002D25BD" w:rsidRDefault="00103ADF" w:rsidP="00B673A0">
      <w:pPr>
        <w:pStyle w:val="Akapitzlist"/>
        <w:numPr>
          <w:ilvl w:val="1"/>
          <w:numId w:val="8"/>
        </w:numPr>
        <w:tabs>
          <w:tab w:val="left" w:pos="0"/>
          <w:tab w:val="left" w:pos="425"/>
        </w:tabs>
        <w:suppressAutoHyphens/>
        <w:spacing w:after="0"/>
        <w:jc w:val="both"/>
        <w:rPr>
          <w:rFonts w:cs="Calibri"/>
        </w:rPr>
      </w:pPr>
      <w:r w:rsidRPr="002D25BD">
        <w:rPr>
          <w:rFonts w:cs="Calibri"/>
        </w:rPr>
        <w:t>Jeżeli Wykonawca jest zalogowany, to wycofanie oferty następuje od razu po złożeniu nowej oferty.</w:t>
      </w:r>
    </w:p>
    <w:p w14:paraId="79842641" w14:textId="77777777" w:rsidR="00103ADF" w:rsidRPr="002D25BD" w:rsidRDefault="00103ADF" w:rsidP="00B673A0">
      <w:pPr>
        <w:pStyle w:val="Akapitzlist"/>
        <w:numPr>
          <w:ilvl w:val="1"/>
          <w:numId w:val="8"/>
        </w:numPr>
        <w:tabs>
          <w:tab w:val="left" w:pos="0"/>
          <w:tab w:val="left" w:pos="425"/>
        </w:tabs>
        <w:suppressAutoHyphens/>
        <w:spacing w:after="0"/>
        <w:jc w:val="both"/>
        <w:rPr>
          <w:rFonts w:cs="Calibri"/>
        </w:rPr>
      </w:pPr>
      <w:r w:rsidRPr="002D25BD">
        <w:rPr>
          <w:rFonts w:cs="Calibri"/>
        </w:rPr>
        <w:t>Jeżeli oferta została złożona przez Wykonawcę niezalogowanego, to wycofanie oferty musi być potwierdzone przez kliknięcie w link wysłany w wiadomości e-mail, który musi być zgodny z adresem e-mail podanym podczas pierwotnego składania oferty lub zalogowanie i kliknięcie „potwierdź ofertę”. Potwierdzeniem wycofania oferty jest data potwierdzenia przez kliknięcie „Wycofaj ofertę”.</w:t>
      </w:r>
    </w:p>
    <w:p w14:paraId="5DBC8765" w14:textId="77777777" w:rsidR="00103ADF" w:rsidRPr="002D25BD" w:rsidRDefault="00103ADF" w:rsidP="00B673A0">
      <w:pPr>
        <w:pStyle w:val="Akapitzlist"/>
        <w:numPr>
          <w:ilvl w:val="1"/>
          <w:numId w:val="8"/>
        </w:numPr>
        <w:tabs>
          <w:tab w:val="left" w:pos="0"/>
          <w:tab w:val="left" w:pos="425"/>
        </w:tabs>
        <w:suppressAutoHyphens/>
        <w:spacing w:after="0"/>
        <w:jc w:val="both"/>
        <w:rPr>
          <w:rFonts w:cs="Calibri"/>
        </w:rPr>
      </w:pPr>
      <w:r w:rsidRPr="002D25BD">
        <w:rPr>
          <w:rFonts w:cs="Calibri"/>
        </w:rPr>
        <w:t>6.</w:t>
      </w:r>
      <w:r w:rsidRPr="002D25BD">
        <w:rPr>
          <w:rFonts w:cs="Calibri"/>
        </w:rPr>
        <w:tab/>
        <w:t xml:space="preserve">Protokół postępowania o udzielenie zamówienia wraz z załącznikami, w tym oferta Wykonawcy wraz z załącznikami, są jawne, z wyjątkiem informacji stanowiących tajemnicę przedsiębiorstwa w rozumieniu przepisów o zwalczaniu nieuczciwej konkurencji, jeżeli Wykonawca wraz z przekazaniem takich informacji zastrzegł, że nie mogą być one udostępniane oraz wykazał, że zastrzeżone informacje stanowią tajemnicę przedsiębiorstwa. </w:t>
      </w:r>
    </w:p>
    <w:p w14:paraId="24A30A3B" w14:textId="77777777" w:rsidR="00103ADF" w:rsidRPr="002D25BD" w:rsidRDefault="00103ADF" w:rsidP="00B673A0">
      <w:pPr>
        <w:pStyle w:val="Akapitzlist"/>
        <w:numPr>
          <w:ilvl w:val="1"/>
          <w:numId w:val="8"/>
        </w:numPr>
        <w:jc w:val="both"/>
        <w:rPr>
          <w:rFonts w:cs="Calibri"/>
        </w:rPr>
      </w:pPr>
      <w:r w:rsidRPr="002D25BD">
        <w:rPr>
          <w:rFonts w:cs="Calibri"/>
        </w:rPr>
        <w:t>Informacje stanowiące tajemnicę przedsiębiorstwa powinny być zgrupowane i stanowić oddzielną część oferty - odrębny plik lub pliki elektroniczne. Plik (pliki) należy opatrzyć dopiskiem „tajemnica przedsiębiorstwa” lub innym (nazwa pliku powinna jednoznacznie wskazywać, iż dane w nim zawarte stanowią tajemnicę przedsiębiorstwa).</w:t>
      </w:r>
    </w:p>
    <w:p w14:paraId="1DCC396D" w14:textId="77777777" w:rsidR="00103ADF" w:rsidRPr="002D25BD" w:rsidRDefault="00103ADF" w:rsidP="00B673A0">
      <w:pPr>
        <w:pStyle w:val="Akapitzlist"/>
        <w:numPr>
          <w:ilvl w:val="1"/>
          <w:numId w:val="8"/>
        </w:numPr>
        <w:jc w:val="both"/>
        <w:rPr>
          <w:rFonts w:cs="Calibri"/>
        </w:rPr>
      </w:pPr>
      <w:r w:rsidRPr="002D25BD">
        <w:rPr>
          <w:rFonts w:cs="Calibri"/>
        </w:rPr>
        <w:t>W przypadku, gdy Wykonawca nie wykaże, że zastrzeżone informacje stanowią tajemnicę przedsiębiorstwa w rozumieniu art. 11 ust. 2 ustawy z dnia 16.04.1993 r. o zwalczaniu nieuczciwej konkurencji (tj. Dz. U. z 2020r. poz. 1913 z późn. zm.) Zamawiający uzna zastrzeżenie tajemnicy za bezskuteczne, o czym poinformuje Wykonawcę.</w:t>
      </w:r>
    </w:p>
    <w:p w14:paraId="3EC3C2B8" w14:textId="77777777" w:rsidR="00103ADF" w:rsidRPr="002D25BD" w:rsidRDefault="00103ADF" w:rsidP="00B673A0">
      <w:pPr>
        <w:pStyle w:val="Akapitzlist"/>
        <w:numPr>
          <w:ilvl w:val="1"/>
          <w:numId w:val="8"/>
        </w:numPr>
        <w:tabs>
          <w:tab w:val="left" w:pos="0"/>
          <w:tab w:val="left" w:pos="425"/>
        </w:tabs>
        <w:suppressAutoHyphens/>
        <w:spacing w:after="0"/>
        <w:jc w:val="both"/>
        <w:rPr>
          <w:rFonts w:cs="Calibri"/>
          <w:color w:val="000000"/>
        </w:rPr>
      </w:pPr>
      <w:r w:rsidRPr="002D25BD">
        <w:rPr>
          <w:rFonts w:cs="Calibri"/>
          <w:color w:val="000000"/>
        </w:rPr>
        <w:t xml:space="preserve">Protokół postępowania po otwarciu złożonych ofert, Wykonawca, który będzie chciał skorzystać z zasady jawności, musi wystąpić w tej sprawie do Zamawiającego z pisemnym wnioskiem. </w:t>
      </w:r>
    </w:p>
    <w:p w14:paraId="605D42B3" w14:textId="3A868611" w:rsidR="0049342C" w:rsidRPr="002D25BD" w:rsidRDefault="00103ADF" w:rsidP="00B673A0">
      <w:pPr>
        <w:pStyle w:val="Akapitzlist"/>
        <w:numPr>
          <w:ilvl w:val="1"/>
          <w:numId w:val="8"/>
        </w:numPr>
        <w:tabs>
          <w:tab w:val="left" w:pos="0"/>
          <w:tab w:val="left" w:pos="425"/>
        </w:tabs>
        <w:suppressAutoHyphens/>
        <w:spacing w:after="0"/>
        <w:jc w:val="both"/>
        <w:rPr>
          <w:rFonts w:cs="Calibri"/>
          <w:color w:val="000000"/>
        </w:rPr>
      </w:pPr>
      <w:r w:rsidRPr="002D25BD">
        <w:rPr>
          <w:rFonts w:cs="Calibri"/>
        </w:rPr>
        <w:t>Złożenie oferty jest równoznaczne z akceptacją wszystkich warunków zawartych w niniejszej SWZ.</w:t>
      </w:r>
      <w:r w:rsidRPr="002D25BD">
        <w:rPr>
          <w:rFonts w:cs="Calibri"/>
          <w:bCs/>
        </w:rPr>
        <w:br/>
      </w:r>
    </w:p>
    <w:p w14:paraId="623CB723" w14:textId="1E4BB337" w:rsidR="00F80912" w:rsidRPr="002D25BD" w:rsidRDefault="00F80912" w:rsidP="00B673A0">
      <w:pPr>
        <w:pStyle w:val="Nagwek31"/>
        <w:numPr>
          <w:ilvl w:val="0"/>
          <w:numId w:val="8"/>
        </w:numPr>
        <w:spacing w:line="276" w:lineRule="auto"/>
        <w:jc w:val="both"/>
        <w:outlineLvl w:val="0"/>
        <w:rPr>
          <w:rFonts w:ascii="Calibri" w:hAnsi="Calibri" w:cs="Calibri"/>
          <w:sz w:val="22"/>
          <w:szCs w:val="22"/>
        </w:rPr>
      </w:pPr>
      <w:bookmarkStart w:id="26" w:name="_Toc63684893"/>
      <w:bookmarkStart w:id="27" w:name="_Toc194050445"/>
      <w:bookmarkStart w:id="28" w:name="_Toc194050953"/>
      <w:r w:rsidRPr="002D25BD">
        <w:rPr>
          <w:rFonts w:ascii="Calibri" w:hAnsi="Calibri" w:cs="Calibri"/>
          <w:sz w:val="22"/>
          <w:szCs w:val="22"/>
        </w:rPr>
        <w:t>Opis sposobu obliczania ceny:</w:t>
      </w:r>
      <w:bookmarkEnd w:id="26"/>
      <w:bookmarkEnd w:id="27"/>
      <w:bookmarkEnd w:id="28"/>
    </w:p>
    <w:p w14:paraId="4E4AB0C6" w14:textId="40B6A646" w:rsidR="00F80912" w:rsidRPr="002D25BD" w:rsidRDefault="00F80912" w:rsidP="001F4C90">
      <w:pPr>
        <w:tabs>
          <w:tab w:val="left" w:pos="-45"/>
        </w:tabs>
        <w:suppressAutoHyphens/>
        <w:spacing w:after="0"/>
        <w:ind w:left="360"/>
        <w:jc w:val="both"/>
        <w:rPr>
          <w:rFonts w:cs="Calibri"/>
        </w:rPr>
      </w:pPr>
      <w:r w:rsidRPr="002D25BD">
        <w:rPr>
          <w:rFonts w:cs="Calibri"/>
        </w:rPr>
        <w:t>Ceną oferty jest wartość brutto (cena oferty) obliczona wg nast. formuły:</w:t>
      </w:r>
    </w:p>
    <w:p w14:paraId="17CC18EB" w14:textId="2897D6DD" w:rsidR="007B4E1F" w:rsidRPr="002D25BD" w:rsidRDefault="00F80912" w:rsidP="003B1CE0">
      <w:pPr>
        <w:pStyle w:val="Bezodstpw"/>
        <w:ind w:left="360"/>
        <w:jc w:val="both"/>
        <w:rPr>
          <w:rFonts w:cs="Calibri"/>
        </w:rPr>
      </w:pPr>
      <w:r w:rsidRPr="002D25BD">
        <w:rPr>
          <w:rFonts w:cs="Calibri"/>
        </w:rPr>
        <w:t xml:space="preserve">Cena </w:t>
      </w:r>
      <w:r w:rsidR="00D641D9" w:rsidRPr="002D25BD">
        <w:rPr>
          <w:rFonts w:cs="Calibri"/>
        </w:rPr>
        <w:t>netto</w:t>
      </w:r>
      <w:r w:rsidRPr="002D25BD">
        <w:rPr>
          <w:rFonts w:cs="Calibri"/>
        </w:rPr>
        <w:t xml:space="preserve"> + Vat  = cena brutto</w:t>
      </w:r>
    </w:p>
    <w:p w14:paraId="4A8D1A6D" w14:textId="77777777" w:rsidR="00303C61" w:rsidRPr="002D25BD" w:rsidRDefault="00303C61" w:rsidP="001F4C90">
      <w:pPr>
        <w:pStyle w:val="Bezodstpw"/>
        <w:ind w:firstLine="360"/>
        <w:jc w:val="both"/>
        <w:rPr>
          <w:rFonts w:cs="Calibri"/>
          <w:i/>
          <w:iCs/>
        </w:rPr>
      </w:pPr>
    </w:p>
    <w:p w14:paraId="39898EBA" w14:textId="77777777" w:rsidR="00F80912" w:rsidRPr="002D25BD" w:rsidRDefault="00F80912" w:rsidP="00B673A0">
      <w:pPr>
        <w:numPr>
          <w:ilvl w:val="1"/>
          <w:numId w:val="8"/>
        </w:numPr>
        <w:suppressAutoHyphens/>
        <w:spacing w:after="0"/>
        <w:jc w:val="both"/>
        <w:rPr>
          <w:rFonts w:cs="Calibri"/>
        </w:rPr>
      </w:pPr>
      <w:r w:rsidRPr="002D25BD">
        <w:rPr>
          <w:rFonts w:eastAsia="Arial Unicode MS" w:cs="Calibri"/>
          <w:color w:val="000000"/>
        </w:rPr>
        <w:lastRenderedPageBreak/>
        <w:t xml:space="preserve">Cenę oferty </w:t>
      </w:r>
      <w:r w:rsidRPr="002D25BD">
        <w:rPr>
          <w:rFonts w:cs="Calibri"/>
        </w:rPr>
        <w:t xml:space="preserve">należy podać w jednostkach pieniężnych obowiązujących w Polsce tj. złotych polskich, </w:t>
      </w:r>
      <w:r w:rsidRPr="002D25BD">
        <w:rPr>
          <w:rFonts w:eastAsia="Arial Unicode MS" w:cs="Calibri"/>
          <w:color w:val="000000"/>
        </w:rPr>
        <w:t>z dokładnością do dwóch miejsc po przecinku.</w:t>
      </w:r>
      <w:r w:rsidRPr="002D25BD">
        <w:rPr>
          <w:rFonts w:cs="Calibri"/>
        </w:rPr>
        <w:t xml:space="preserve"> Zaokrąglać należy wg ogólnie przyjętych zasad księgowego zaokrąglania tj. liczby poniżej 5 pozostawia się niezaokrąglone, natomiast liczby 5 i powyżej zaokrągla się do góry np.: 1,235 powinno być 1,24; 1,234 powinno być 1,23.</w:t>
      </w:r>
    </w:p>
    <w:p w14:paraId="6D353C73" w14:textId="20756DB9" w:rsidR="00F80912" w:rsidRPr="002D25BD" w:rsidRDefault="00F80912" w:rsidP="00B673A0">
      <w:pPr>
        <w:numPr>
          <w:ilvl w:val="1"/>
          <w:numId w:val="8"/>
        </w:numPr>
        <w:suppressAutoHyphens/>
        <w:spacing w:after="0"/>
        <w:jc w:val="both"/>
        <w:rPr>
          <w:rFonts w:cs="Calibri"/>
        </w:rPr>
      </w:pPr>
      <w:r w:rsidRPr="002D25BD">
        <w:rPr>
          <w:rFonts w:cs="Calibri"/>
        </w:rPr>
        <w:t>W celu wyłonienia najkorzystniejszej oferty, Zamawiający do porównania ofert będzie brał pod uwagę cenę brutto</w:t>
      </w:r>
      <w:r w:rsidR="00097D08" w:rsidRPr="002D25BD">
        <w:rPr>
          <w:rFonts w:cs="Calibri"/>
        </w:rPr>
        <w:t xml:space="preserve"> (cena ofertowa)</w:t>
      </w:r>
      <w:r w:rsidRPr="002D25BD">
        <w:rPr>
          <w:rFonts w:cs="Calibri"/>
        </w:rPr>
        <w:t>.</w:t>
      </w:r>
    </w:p>
    <w:p w14:paraId="2E5D018A" w14:textId="1F1E338A" w:rsidR="00F80912" w:rsidRPr="002D25BD" w:rsidRDefault="00F80912" w:rsidP="00B673A0">
      <w:pPr>
        <w:numPr>
          <w:ilvl w:val="1"/>
          <w:numId w:val="8"/>
        </w:numPr>
        <w:suppressAutoHyphens/>
        <w:spacing w:after="0"/>
        <w:jc w:val="both"/>
        <w:rPr>
          <w:rFonts w:cs="Calibri"/>
        </w:rPr>
      </w:pPr>
      <w:r w:rsidRPr="002D25BD">
        <w:rPr>
          <w:rFonts w:eastAsia="Times New Roman" w:cs="Calibri"/>
          <w:lang w:eastAsia="pl-PL"/>
        </w:rPr>
        <w:t xml:space="preserve">Cena </w:t>
      </w:r>
      <w:r w:rsidR="00097D08" w:rsidRPr="002D25BD">
        <w:rPr>
          <w:rFonts w:eastAsia="Times New Roman" w:cs="Calibri"/>
          <w:lang w:eastAsia="pl-PL"/>
        </w:rPr>
        <w:t>ofertowa</w:t>
      </w:r>
      <w:r w:rsidRPr="002D25BD">
        <w:rPr>
          <w:rFonts w:eastAsia="Times New Roman" w:cs="Calibri"/>
          <w:lang w:eastAsia="pl-PL"/>
        </w:rPr>
        <w:t xml:space="preserve"> </w:t>
      </w:r>
      <w:r w:rsidR="00E17048" w:rsidRPr="002D25BD">
        <w:rPr>
          <w:rFonts w:eastAsia="Times New Roman" w:cs="Calibri"/>
          <w:lang w:eastAsia="pl-PL"/>
        </w:rPr>
        <w:t>musi</w:t>
      </w:r>
      <w:r w:rsidRPr="002D25BD">
        <w:rPr>
          <w:rFonts w:eastAsia="Times New Roman" w:cs="Calibri"/>
          <w:lang w:eastAsia="pl-PL"/>
        </w:rPr>
        <w:t xml:space="preserve"> obejmować wszystkie koszty i składniki związane z wykonaniem zamówienia, w tym w szczególności,</w:t>
      </w:r>
      <w:r w:rsidR="00EC6B8F" w:rsidRPr="002D25BD">
        <w:rPr>
          <w:rFonts w:eastAsia="Times New Roman" w:cs="Calibri"/>
          <w:lang w:eastAsia="pl-PL"/>
        </w:rPr>
        <w:t xml:space="preserve"> koszty dojazdu</w:t>
      </w:r>
      <w:r w:rsidRPr="002D25BD">
        <w:rPr>
          <w:rFonts w:eastAsia="Times New Roman" w:cs="Calibri"/>
          <w:lang w:eastAsia="pl-PL"/>
        </w:rPr>
        <w:t>,</w:t>
      </w:r>
      <w:r w:rsidR="00B11265" w:rsidRPr="002D25BD">
        <w:rPr>
          <w:rFonts w:eastAsia="Times New Roman" w:cs="Calibri"/>
          <w:lang w:eastAsia="pl-PL"/>
        </w:rPr>
        <w:t xml:space="preserve"> nośników,</w:t>
      </w:r>
      <w:r w:rsidRPr="002D25BD">
        <w:rPr>
          <w:rFonts w:eastAsia="Times New Roman" w:cs="Calibri"/>
          <w:lang w:eastAsia="pl-PL"/>
        </w:rPr>
        <w:t xml:space="preserve"> opłaty wynikające z właściwego prawa celnego i podatkowego</w:t>
      </w:r>
      <w:r w:rsidR="00B11265" w:rsidRPr="002D25BD">
        <w:rPr>
          <w:rFonts w:eastAsia="Times New Roman" w:cs="Calibri"/>
          <w:lang w:eastAsia="pl-PL"/>
        </w:rPr>
        <w:t xml:space="preserve"> i inne.</w:t>
      </w:r>
    </w:p>
    <w:p w14:paraId="4110C50D" w14:textId="5F4964FD" w:rsidR="00F80912" w:rsidRPr="002D25BD" w:rsidRDefault="00AE6340" w:rsidP="00B673A0">
      <w:pPr>
        <w:numPr>
          <w:ilvl w:val="1"/>
          <w:numId w:val="8"/>
        </w:numPr>
        <w:suppressAutoHyphens/>
        <w:spacing w:after="0"/>
        <w:jc w:val="both"/>
        <w:rPr>
          <w:rFonts w:cs="Calibri"/>
        </w:rPr>
      </w:pPr>
      <w:r w:rsidRPr="002D25BD">
        <w:rPr>
          <w:rFonts w:cs="Calibri"/>
          <w:color w:val="000000"/>
        </w:rPr>
        <w:t xml:space="preserve">Wykonawca, składając ofertę </w:t>
      </w:r>
      <w:r w:rsidR="00F01F2C" w:rsidRPr="002D25BD">
        <w:rPr>
          <w:rFonts w:cs="Calibri"/>
          <w:color w:val="000000"/>
        </w:rPr>
        <w:t xml:space="preserve">- </w:t>
      </w:r>
      <w:r w:rsidRPr="002D25BD">
        <w:rPr>
          <w:rFonts w:cs="Calibri"/>
          <w:color w:val="000000"/>
        </w:rPr>
        <w:t>w formularzu oferty stanowiącym załącznik do SWZ, informuje Zamawiającego, czy wybór oferty będzie prowadzić do powstania u Zamawiającego obowiązku podatkowego, wskazując</w:t>
      </w:r>
      <w:r w:rsidR="00A002B0" w:rsidRPr="002D25BD">
        <w:rPr>
          <w:rFonts w:cs="Calibri"/>
          <w:color w:val="000000"/>
        </w:rPr>
        <w:t>:</w:t>
      </w:r>
    </w:p>
    <w:p w14:paraId="6376ED84" w14:textId="7DF32F10" w:rsidR="00D931C6" w:rsidRPr="002D25BD" w:rsidRDefault="00A002B0" w:rsidP="00B673A0">
      <w:pPr>
        <w:pStyle w:val="Akapitzlist"/>
        <w:numPr>
          <w:ilvl w:val="0"/>
          <w:numId w:val="6"/>
        </w:numPr>
        <w:spacing w:after="0" w:line="240" w:lineRule="auto"/>
        <w:ind w:left="851"/>
        <w:contextualSpacing w:val="0"/>
        <w:jc w:val="both"/>
        <w:rPr>
          <w:rFonts w:cs="Calibri"/>
        </w:rPr>
      </w:pPr>
      <w:r w:rsidRPr="002D25BD">
        <w:rPr>
          <w:rFonts w:cs="Calibri"/>
          <w:color w:val="000000"/>
        </w:rPr>
        <w:t>nazwę (rodzaj) usługi, których świadczenie będą prowadziły do powstania obowiązku podatkowego;</w:t>
      </w:r>
    </w:p>
    <w:p w14:paraId="2209E366" w14:textId="77777777" w:rsidR="00D931C6" w:rsidRPr="002D25BD" w:rsidRDefault="00A002B0" w:rsidP="00B673A0">
      <w:pPr>
        <w:pStyle w:val="Akapitzlist"/>
        <w:numPr>
          <w:ilvl w:val="0"/>
          <w:numId w:val="6"/>
        </w:numPr>
        <w:spacing w:after="0" w:line="240" w:lineRule="auto"/>
        <w:ind w:left="851"/>
        <w:contextualSpacing w:val="0"/>
        <w:jc w:val="both"/>
        <w:rPr>
          <w:rFonts w:cs="Calibri"/>
        </w:rPr>
      </w:pPr>
      <w:r w:rsidRPr="002D25BD">
        <w:rPr>
          <w:rFonts w:cs="Calibri"/>
          <w:color w:val="000000"/>
        </w:rPr>
        <w:t>wartość towaru lub usługi objętego obowiązkiem podatkowym Zamawiającego, bez kwoty podatku;</w:t>
      </w:r>
    </w:p>
    <w:p w14:paraId="31C1F63C" w14:textId="74901191" w:rsidR="00A002B0" w:rsidRPr="002D25BD" w:rsidRDefault="00A002B0" w:rsidP="00B673A0">
      <w:pPr>
        <w:pStyle w:val="Akapitzlist"/>
        <w:numPr>
          <w:ilvl w:val="0"/>
          <w:numId w:val="6"/>
        </w:numPr>
        <w:spacing w:after="0" w:line="240" w:lineRule="auto"/>
        <w:ind w:left="851"/>
        <w:contextualSpacing w:val="0"/>
        <w:jc w:val="both"/>
        <w:rPr>
          <w:rFonts w:cs="Calibri"/>
        </w:rPr>
      </w:pPr>
      <w:r w:rsidRPr="002D25BD">
        <w:rPr>
          <w:rFonts w:cs="Calibri"/>
          <w:color w:val="000000"/>
        </w:rPr>
        <w:t>stawkę podatku od towarów i usług, która zgodnie z wiedzą Wykonawcy, będzie miała zastosowanie</w:t>
      </w:r>
      <w:r w:rsidR="00C05CDE" w:rsidRPr="002D25BD">
        <w:rPr>
          <w:rFonts w:cs="Calibri"/>
          <w:color w:val="000000"/>
        </w:rPr>
        <w:t>.</w:t>
      </w:r>
    </w:p>
    <w:p w14:paraId="16BEF3F5" w14:textId="06EAD7C5" w:rsidR="00F80912" w:rsidRPr="002D25BD" w:rsidRDefault="00F80912" w:rsidP="00B673A0">
      <w:pPr>
        <w:numPr>
          <w:ilvl w:val="1"/>
          <w:numId w:val="8"/>
        </w:numPr>
        <w:suppressAutoHyphens/>
        <w:spacing w:after="0"/>
        <w:jc w:val="both"/>
        <w:rPr>
          <w:rFonts w:cs="Calibri"/>
        </w:rPr>
      </w:pPr>
      <w:r w:rsidRPr="002D25BD">
        <w:rPr>
          <w:rFonts w:cs="Calibri"/>
        </w:rPr>
        <w:t xml:space="preserve">Błąd w obliczeniu ceny spowoduje odrzucenie oferty z zastrzeżeniem art. </w:t>
      </w:r>
      <w:r w:rsidR="00137D17" w:rsidRPr="002D25BD">
        <w:rPr>
          <w:rFonts w:cs="Calibri"/>
        </w:rPr>
        <w:t>223</w:t>
      </w:r>
      <w:r w:rsidRPr="002D25BD">
        <w:rPr>
          <w:rFonts w:cs="Calibri"/>
        </w:rPr>
        <w:t xml:space="preserve"> ust. 2 Ustawy Prawo Zamówień Publicznych.</w:t>
      </w:r>
    </w:p>
    <w:p w14:paraId="36A1C616" w14:textId="77777777" w:rsidR="00F80912" w:rsidRPr="002D25BD" w:rsidRDefault="00F80912" w:rsidP="00B673A0">
      <w:pPr>
        <w:numPr>
          <w:ilvl w:val="1"/>
          <w:numId w:val="8"/>
        </w:numPr>
        <w:suppressAutoHyphens/>
        <w:spacing w:after="0"/>
        <w:jc w:val="both"/>
        <w:rPr>
          <w:rFonts w:cs="Calibri"/>
        </w:rPr>
      </w:pPr>
      <w:r w:rsidRPr="002D25BD">
        <w:rPr>
          <w:rFonts w:eastAsia="Times New Roman" w:cs="Calibri"/>
          <w:lang w:eastAsia="pl-PL"/>
        </w:rPr>
        <w:t>Jeżeli złożono ofertę, której wybór prowadziłby do powstania obowiązku podatkowego Zamawiającego zgodnie z przepisami o podatku od towarów i usług w zakresie dotyczącym wewnątrz wspólnotowego nabycia towarów, Zamawiający, w celu oceny takiej oferty, doliczy do przedstawionej w niej ceny podatek od towarów i usług, który miałby obowiązek wpłacić zgodnie z obowiązującymi przepisami.</w:t>
      </w:r>
    </w:p>
    <w:p w14:paraId="4B02E7A8" w14:textId="54085C64" w:rsidR="00F80912" w:rsidRPr="002D25BD" w:rsidRDefault="00F80912" w:rsidP="00B673A0">
      <w:pPr>
        <w:numPr>
          <w:ilvl w:val="1"/>
          <w:numId w:val="8"/>
        </w:numPr>
        <w:suppressAutoHyphens/>
        <w:spacing w:after="0"/>
        <w:jc w:val="both"/>
        <w:rPr>
          <w:rFonts w:cs="Calibri"/>
        </w:rPr>
      </w:pPr>
      <w:r w:rsidRPr="002D25BD">
        <w:rPr>
          <w:rFonts w:eastAsia="Times New Roman" w:cs="Calibri"/>
          <w:lang w:eastAsia="pl-PL"/>
        </w:rPr>
        <w:t xml:space="preserve">Prawidłowe ustalenie stawki podatku VAT leży po stronie Wykonawcy. Należy przyjąć obowiązującą stawkę podatku VAT zgodnie z ustawą z dnia 11 marca 2004 r. o podatku od towarów i usług (tj. </w:t>
      </w:r>
      <w:r w:rsidR="007610D7" w:rsidRPr="002D25BD">
        <w:rPr>
          <w:rFonts w:cs="Calibri"/>
          <w:shd w:val="clear" w:color="auto" w:fill="FFFFFF"/>
        </w:rPr>
        <w:t xml:space="preserve">Dz.U. 2024 poz. 361 </w:t>
      </w:r>
      <w:r w:rsidRPr="002D25BD">
        <w:rPr>
          <w:rFonts w:eastAsia="Times New Roman" w:cs="Calibri"/>
          <w:lang w:eastAsia="pl-PL"/>
        </w:rPr>
        <w:t>z póź. zm.).</w:t>
      </w:r>
    </w:p>
    <w:p w14:paraId="216A169B" w14:textId="374146A3" w:rsidR="000D2DDC" w:rsidRPr="002D25BD" w:rsidRDefault="00987EE1" w:rsidP="00B673A0">
      <w:pPr>
        <w:pStyle w:val="Nagwek1"/>
        <w:numPr>
          <w:ilvl w:val="0"/>
          <w:numId w:val="8"/>
        </w:numPr>
        <w:jc w:val="both"/>
        <w:rPr>
          <w:rFonts w:ascii="Calibri" w:hAnsi="Calibri" w:cs="Calibri"/>
          <w:sz w:val="22"/>
        </w:rPr>
      </w:pPr>
      <w:bookmarkStart w:id="29" w:name="_Toc194050446"/>
      <w:bookmarkStart w:id="30" w:name="_Toc194050954"/>
      <w:r w:rsidRPr="002D25BD">
        <w:rPr>
          <w:rFonts w:ascii="Calibri" w:hAnsi="Calibri" w:cs="Calibri"/>
          <w:sz w:val="22"/>
        </w:rPr>
        <w:t>Informacja na temat wspólnego ubiegania się wykonawców o udzielenie zamówienia.</w:t>
      </w:r>
      <w:bookmarkEnd w:id="29"/>
      <w:bookmarkEnd w:id="30"/>
    </w:p>
    <w:p w14:paraId="7D06EF24" w14:textId="77777777" w:rsidR="000D2DDC" w:rsidRPr="002D25BD" w:rsidRDefault="000D2DDC" w:rsidP="00B673A0">
      <w:pPr>
        <w:pStyle w:val="Akapitzlist"/>
        <w:numPr>
          <w:ilvl w:val="1"/>
          <w:numId w:val="8"/>
        </w:numPr>
        <w:tabs>
          <w:tab w:val="left" w:pos="0"/>
          <w:tab w:val="left" w:pos="709"/>
        </w:tabs>
        <w:suppressAutoHyphens/>
        <w:spacing w:after="0"/>
        <w:jc w:val="both"/>
        <w:rPr>
          <w:rFonts w:cs="Calibri"/>
          <w:b/>
          <w:bCs/>
          <w:color w:val="000000"/>
        </w:rPr>
      </w:pPr>
      <w:r w:rsidRPr="002D25BD">
        <w:rPr>
          <w:rFonts w:cs="Calibri"/>
          <w:color w:val="000000"/>
        </w:rPr>
        <w:t>Wykonawcy mogą wspólnie ubiegać się o udzielenie zamówienia.</w:t>
      </w:r>
    </w:p>
    <w:p w14:paraId="4F0B59E4" w14:textId="77777777" w:rsidR="00E47719" w:rsidRPr="002D25BD" w:rsidRDefault="00E47719" w:rsidP="00B673A0">
      <w:pPr>
        <w:pStyle w:val="Akapitzlist"/>
        <w:numPr>
          <w:ilvl w:val="1"/>
          <w:numId w:val="8"/>
        </w:numPr>
        <w:jc w:val="both"/>
        <w:rPr>
          <w:rFonts w:cs="Calibri"/>
        </w:rPr>
      </w:pPr>
      <w:r w:rsidRPr="002D25BD">
        <w:rPr>
          <w:rFonts w:cs="Calibri"/>
        </w:rPr>
        <w:t>Wykonawcy wspólnie ubiegający się o zamówienie muszą ustanowić pełnomocnika do reprezentowania ich w postępowaniu o udzielenie zamówienia albo reprezentowania w postępowaniu i zawarcia umowy w sprawie zamówienia publicznego – nie dotyczy spółki cywilnej, o ile upoważnienie/pełnomocnictwo do występowania w imieniu tej spółki wynika z dołączonej do oferty umowy spółki, w przeciwnym razie wszyscy wspólnicy podpisują ofertę.</w:t>
      </w:r>
    </w:p>
    <w:p w14:paraId="1AC5B27F" w14:textId="6333FD41" w:rsidR="00683044" w:rsidRPr="002D25BD" w:rsidRDefault="00683044" w:rsidP="00B673A0">
      <w:pPr>
        <w:pStyle w:val="Akapitzlist"/>
        <w:numPr>
          <w:ilvl w:val="1"/>
          <w:numId w:val="8"/>
        </w:numPr>
        <w:spacing w:after="0" w:line="240" w:lineRule="auto"/>
        <w:jc w:val="both"/>
        <w:rPr>
          <w:rFonts w:cs="Calibri"/>
          <w:color w:val="000000"/>
        </w:rPr>
      </w:pPr>
      <w:r w:rsidRPr="002D25BD">
        <w:rPr>
          <w:rFonts w:cs="Calibri"/>
          <w:color w:val="000000"/>
        </w:rPr>
        <w:t>Wypełniając dokumenty, w których jest mowa o „wykonawcy”; należy wpisać dane wszystkich wykonawców wspólnie ubiegających się o zamówienie.</w:t>
      </w:r>
    </w:p>
    <w:p w14:paraId="0156B754" w14:textId="77777777" w:rsidR="00261744" w:rsidRPr="002D25BD" w:rsidRDefault="00261744" w:rsidP="00B673A0">
      <w:pPr>
        <w:pStyle w:val="Akapitzlist"/>
        <w:numPr>
          <w:ilvl w:val="1"/>
          <w:numId w:val="8"/>
        </w:numPr>
        <w:jc w:val="both"/>
        <w:rPr>
          <w:rFonts w:cs="Calibri"/>
        </w:rPr>
      </w:pPr>
      <w:r w:rsidRPr="002D25BD">
        <w:rPr>
          <w:rFonts w:cs="Calibri"/>
        </w:rPr>
        <w:t>Oferta musi być podpisana w taki sposób, by prawnie zobowiązywała wszystkich Wykonawców występujących wspólnie (przez każdego z Wykonawców lub pełnomocnika).</w:t>
      </w:r>
    </w:p>
    <w:p w14:paraId="76C3B7CD" w14:textId="761C60CC" w:rsidR="00261744" w:rsidRPr="002D25BD" w:rsidRDefault="00261744" w:rsidP="00B673A0">
      <w:pPr>
        <w:pStyle w:val="Akapitzlist"/>
        <w:numPr>
          <w:ilvl w:val="1"/>
          <w:numId w:val="8"/>
        </w:numPr>
        <w:jc w:val="both"/>
        <w:rPr>
          <w:rFonts w:cs="Calibri"/>
        </w:rPr>
      </w:pPr>
      <w:r w:rsidRPr="002D25BD">
        <w:rPr>
          <w:rFonts w:cs="Calibri"/>
        </w:rPr>
        <w:t>W przypadku wspólnego ubiegania się przez Wykonawców o zamówienie, oświadczenie dotyczące przesłanek wykluczenia z postępowania oraz dotyczące spełniania warunków udziału w postępowaniu</w:t>
      </w:r>
      <w:r w:rsidR="007A1675" w:rsidRPr="002D25BD">
        <w:rPr>
          <w:rFonts w:cs="Calibri"/>
        </w:rPr>
        <w:t xml:space="preserve">, o którym mowa </w:t>
      </w:r>
      <w:r w:rsidR="00B57413" w:rsidRPr="002D25BD">
        <w:rPr>
          <w:rFonts w:cs="Calibri"/>
        </w:rPr>
        <w:t>w art. 125 ust. 1 ustawy PZP</w:t>
      </w:r>
      <w:r w:rsidRPr="002D25BD">
        <w:rPr>
          <w:rFonts w:cs="Calibri"/>
        </w:rPr>
        <w:t xml:space="preserve">  składa każdy z Wykonawców wspólnie ubiegających się o zamówienie. Dokument ten stanowi wstępne potwierdzenie braku podstaw wykluczenia (każdy z Wykonawców wspólnie składających ofertę nie może podlegać wykluczeniu) oraz spełnienia warunków udziału w postępowaniu.</w:t>
      </w:r>
    </w:p>
    <w:p w14:paraId="10F1F56E" w14:textId="45D0B497" w:rsidR="00987EE1" w:rsidRPr="002D25BD" w:rsidRDefault="00261744" w:rsidP="00B673A0">
      <w:pPr>
        <w:pStyle w:val="Akapitzlist"/>
        <w:numPr>
          <w:ilvl w:val="1"/>
          <w:numId w:val="8"/>
        </w:numPr>
        <w:jc w:val="both"/>
        <w:rPr>
          <w:rFonts w:cs="Calibri"/>
        </w:rPr>
      </w:pPr>
      <w:r w:rsidRPr="002D25BD">
        <w:rPr>
          <w:rFonts w:cs="Calibri"/>
        </w:rPr>
        <w:t>Wszelka korespondencja prowadzona będzie wyłącznie z podmiotem występującym jako pełnomocnik Wykonawców (lider) składających wspólną ofertę.</w:t>
      </w:r>
    </w:p>
    <w:p w14:paraId="0270297B" w14:textId="5F167E82" w:rsidR="00E107DC" w:rsidRPr="002D25BD" w:rsidRDefault="00E107DC" w:rsidP="00B673A0">
      <w:pPr>
        <w:pStyle w:val="Akapitzlist"/>
        <w:numPr>
          <w:ilvl w:val="1"/>
          <w:numId w:val="8"/>
        </w:numPr>
        <w:spacing w:after="0" w:line="240" w:lineRule="auto"/>
        <w:jc w:val="both"/>
        <w:rPr>
          <w:rFonts w:cs="Calibri"/>
          <w:color w:val="000000"/>
        </w:rPr>
      </w:pPr>
      <w:r w:rsidRPr="002D25BD">
        <w:rPr>
          <w:rFonts w:cs="Calibri"/>
          <w:color w:val="000000"/>
        </w:rPr>
        <w:t xml:space="preserve">Zamawiający zastrzega sobie możliwość żądania od Wykonawcy, przed podpisaniem umowy, przedstawienia Zamawiającemu kopii umowy regulującej współpracę Wykonawców wspólnie ubiegających się o udzielenie zamówienia. </w:t>
      </w:r>
    </w:p>
    <w:p w14:paraId="4E62EDD0" w14:textId="77777777" w:rsidR="009A19DF" w:rsidRPr="002D25BD" w:rsidRDefault="005F24D0" w:rsidP="00B673A0">
      <w:pPr>
        <w:pStyle w:val="Nagwek1"/>
        <w:numPr>
          <w:ilvl w:val="0"/>
          <w:numId w:val="8"/>
        </w:numPr>
        <w:jc w:val="both"/>
        <w:rPr>
          <w:rFonts w:ascii="Calibri" w:hAnsi="Calibri" w:cs="Calibri"/>
          <w:sz w:val="22"/>
        </w:rPr>
      </w:pPr>
      <w:bookmarkStart w:id="31" w:name="_Toc194050447"/>
      <w:bookmarkStart w:id="32" w:name="_Toc194050955"/>
      <w:r w:rsidRPr="002D25BD">
        <w:rPr>
          <w:rFonts w:ascii="Calibri" w:hAnsi="Calibri" w:cs="Calibri"/>
          <w:sz w:val="22"/>
        </w:rPr>
        <w:lastRenderedPageBreak/>
        <w:t>Informacja na temat podwykonawców.</w:t>
      </w:r>
      <w:bookmarkEnd w:id="31"/>
      <w:bookmarkEnd w:id="32"/>
    </w:p>
    <w:p w14:paraId="461B703F" w14:textId="77777777" w:rsidR="00700018" w:rsidRPr="002D25BD" w:rsidRDefault="00700018" w:rsidP="00B673A0">
      <w:pPr>
        <w:pStyle w:val="Akapitzlist"/>
        <w:numPr>
          <w:ilvl w:val="1"/>
          <w:numId w:val="8"/>
        </w:numPr>
        <w:tabs>
          <w:tab w:val="left" w:pos="0"/>
          <w:tab w:val="left" w:pos="425"/>
        </w:tabs>
        <w:suppressAutoHyphens/>
        <w:spacing w:after="0"/>
        <w:jc w:val="both"/>
        <w:rPr>
          <w:rFonts w:cs="Calibri"/>
          <w:b/>
          <w:bCs/>
          <w:color w:val="000000"/>
        </w:rPr>
      </w:pPr>
      <w:r w:rsidRPr="002D25BD">
        <w:rPr>
          <w:rFonts w:cs="Calibri"/>
          <w:color w:val="000000"/>
        </w:rPr>
        <w:t>Wykonawca może powierzyć wykonanie części zamówienia podwykonawcy.</w:t>
      </w:r>
    </w:p>
    <w:p w14:paraId="25ADF52F" w14:textId="77777777" w:rsidR="00700018" w:rsidRPr="002D25BD" w:rsidRDefault="00700018" w:rsidP="00B673A0">
      <w:pPr>
        <w:pStyle w:val="Akapitzlist"/>
        <w:numPr>
          <w:ilvl w:val="1"/>
          <w:numId w:val="8"/>
        </w:numPr>
        <w:tabs>
          <w:tab w:val="left" w:pos="0"/>
          <w:tab w:val="left" w:pos="425"/>
        </w:tabs>
        <w:suppressAutoHyphens/>
        <w:spacing w:after="0"/>
        <w:jc w:val="both"/>
        <w:rPr>
          <w:rFonts w:cs="Calibri"/>
          <w:b/>
          <w:bCs/>
          <w:color w:val="000000"/>
        </w:rPr>
      </w:pPr>
      <w:r w:rsidRPr="002D25BD">
        <w:rPr>
          <w:rFonts w:cs="Calibri"/>
          <w:color w:val="000000"/>
        </w:rPr>
        <w:t>Wykonawca, który zamierza wykonywać zamówienie przy udziale podwykonawcy, musi wskazać w ofercie, jaką część (zakres zamówienia) wykonywać będzie w jego imieniu podwykonawca oraz podać nazwę podwykonawcy o ile jest już znany. Należy w tym celu wypełnić odpowiedni punkt formularza oferty, stanowiącego załącznik nr 1 do SWZ – w przypadku.</w:t>
      </w:r>
    </w:p>
    <w:p w14:paraId="1DA3CCD1" w14:textId="77777777" w:rsidR="00700018" w:rsidRPr="002D25BD" w:rsidRDefault="00700018" w:rsidP="00B673A0">
      <w:pPr>
        <w:pStyle w:val="Akapitzlist"/>
        <w:numPr>
          <w:ilvl w:val="1"/>
          <w:numId w:val="8"/>
        </w:numPr>
        <w:tabs>
          <w:tab w:val="left" w:pos="0"/>
          <w:tab w:val="left" w:pos="425"/>
        </w:tabs>
        <w:suppressAutoHyphens/>
        <w:spacing w:after="0"/>
        <w:jc w:val="both"/>
        <w:rPr>
          <w:rFonts w:cs="Calibri"/>
          <w:b/>
          <w:bCs/>
          <w:color w:val="000000"/>
        </w:rPr>
      </w:pPr>
      <w:r w:rsidRPr="002D25BD">
        <w:rPr>
          <w:rFonts w:cs="Calibri"/>
          <w:color w:val="000000"/>
        </w:rPr>
        <w:t>Zamawiający żąda, aby przed przystąpieniem do wykonania zamówienia Wykonawca, podał , jeżeli już są znane nazwy oraz dane kontaktowe podwykonawców i osób do kontaktu z nimi, zaangażowanych w wykonanie zamówienia. Wykonawca zobowiązany jest do zawiadomienia Zamawiającego o wszelkich zmianach danych, o których mowa powyżej, w trakcie realizacji zamówienia, a także przekazuje informacje na temat nowych podwykonawców, którym w późniejszym okresie zamierza powierzyć realizację zamówienia.</w:t>
      </w:r>
    </w:p>
    <w:p w14:paraId="2FF51F01" w14:textId="77777777" w:rsidR="00700018" w:rsidRPr="002D25BD" w:rsidRDefault="00700018" w:rsidP="00B673A0">
      <w:pPr>
        <w:pStyle w:val="Akapitzlist"/>
        <w:numPr>
          <w:ilvl w:val="1"/>
          <w:numId w:val="8"/>
        </w:numPr>
        <w:tabs>
          <w:tab w:val="left" w:pos="0"/>
          <w:tab w:val="left" w:pos="425"/>
        </w:tabs>
        <w:suppressAutoHyphens/>
        <w:spacing w:after="0"/>
        <w:jc w:val="both"/>
        <w:rPr>
          <w:rFonts w:cs="Calibri"/>
          <w:b/>
          <w:bCs/>
          <w:color w:val="000000"/>
        </w:rPr>
      </w:pPr>
      <w:r w:rsidRPr="002D25BD">
        <w:rPr>
          <w:rFonts w:cs="Calibri"/>
          <w:color w:val="000000"/>
        </w:rPr>
        <w:t>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69B3423A" w14:textId="77777777" w:rsidR="00700018" w:rsidRPr="002D25BD" w:rsidRDefault="00700018" w:rsidP="00B673A0">
      <w:pPr>
        <w:pStyle w:val="Akapitzlist"/>
        <w:numPr>
          <w:ilvl w:val="1"/>
          <w:numId w:val="8"/>
        </w:numPr>
        <w:tabs>
          <w:tab w:val="left" w:pos="0"/>
          <w:tab w:val="left" w:pos="425"/>
        </w:tabs>
        <w:suppressAutoHyphens/>
        <w:spacing w:after="0"/>
        <w:jc w:val="both"/>
        <w:rPr>
          <w:rFonts w:cs="Calibri"/>
          <w:b/>
          <w:bCs/>
          <w:color w:val="000000"/>
        </w:rPr>
      </w:pPr>
      <w:r w:rsidRPr="002D25BD">
        <w:rPr>
          <w:rFonts w:cs="Calibri"/>
          <w:color w:val="000000"/>
        </w:rPr>
        <w:t>Powierzenie wykonania części zamówienia podwykonawcom nie zwalnia Wykonawcy z odpowiedzialności za należyte wykonanie tego zamówienia.</w:t>
      </w:r>
    </w:p>
    <w:p w14:paraId="51C06B99" w14:textId="5DA4DB04" w:rsidR="003B1D26" w:rsidRPr="002D25BD" w:rsidRDefault="00D858A2" w:rsidP="00B673A0">
      <w:pPr>
        <w:pStyle w:val="Nagwek1"/>
        <w:numPr>
          <w:ilvl w:val="0"/>
          <w:numId w:val="8"/>
        </w:numPr>
        <w:jc w:val="both"/>
        <w:rPr>
          <w:rFonts w:ascii="Calibri" w:hAnsi="Calibri" w:cs="Calibri"/>
          <w:sz w:val="22"/>
        </w:rPr>
      </w:pPr>
      <w:bookmarkStart w:id="33" w:name="_Toc194050448"/>
      <w:bookmarkStart w:id="34" w:name="_Toc194050956"/>
      <w:r w:rsidRPr="002D25BD">
        <w:rPr>
          <w:rFonts w:ascii="Calibri" w:hAnsi="Calibri" w:cs="Calibri"/>
          <w:sz w:val="22"/>
        </w:rPr>
        <w:t>Korzystanie przez wykonawcę z zasobów innych podmiotów</w:t>
      </w:r>
      <w:r w:rsidR="0038339E" w:rsidRPr="002D25BD">
        <w:rPr>
          <w:rFonts w:ascii="Calibri" w:hAnsi="Calibri" w:cs="Calibri"/>
          <w:sz w:val="22"/>
        </w:rPr>
        <w:t>.</w:t>
      </w:r>
      <w:bookmarkEnd w:id="33"/>
      <w:bookmarkEnd w:id="34"/>
    </w:p>
    <w:p w14:paraId="4C4E9824" w14:textId="2DF9E107" w:rsidR="00011C93" w:rsidRPr="002D25BD" w:rsidRDefault="00011C93" w:rsidP="00B673A0">
      <w:pPr>
        <w:pStyle w:val="Akapitzlist"/>
        <w:numPr>
          <w:ilvl w:val="1"/>
          <w:numId w:val="8"/>
        </w:numPr>
        <w:tabs>
          <w:tab w:val="left" w:pos="0"/>
          <w:tab w:val="left" w:pos="425"/>
        </w:tabs>
        <w:suppressAutoHyphens/>
        <w:spacing w:after="0"/>
        <w:jc w:val="both"/>
        <w:rPr>
          <w:rFonts w:cs="Calibri"/>
          <w:color w:val="000000"/>
        </w:rPr>
      </w:pPr>
      <w:r w:rsidRPr="002D25BD">
        <w:rPr>
          <w:rFonts w:cs="Calibri"/>
          <w:color w:val="000000"/>
        </w:rPr>
        <w:t>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 stosunków prawnych (dotyczy warunków udziału w postępowaniu określonych przez Zamawiającego).</w:t>
      </w:r>
    </w:p>
    <w:p w14:paraId="7FDD70ED" w14:textId="7F007DB9" w:rsidR="00011C93" w:rsidRPr="002D25BD" w:rsidRDefault="00011C93" w:rsidP="00B673A0">
      <w:pPr>
        <w:pStyle w:val="Akapitzlist"/>
        <w:numPr>
          <w:ilvl w:val="1"/>
          <w:numId w:val="8"/>
        </w:numPr>
        <w:tabs>
          <w:tab w:val="left" w:pos="0"/>
          <w:tab w:val="left" w:pos="425"/>
        </w:tabs>
        <w:suppressAutoHyphens/>
        <w:spacing w:after="0"/>
        <w:jc w:val="both"/>
        <w:rPr>
          <w:rFonts w:cs="Calibri"/>
          <w:b/>
          <w:bCs/>
          <w:color w:val="000000"/>
        </w:rPr>
      </w:pPr>
      <w:r w:rsidRPr="002D25BD">
        <w:rPr>
          <w:rFonts w:cs="Calibri"/>
          <w:color w:val="000000"/>
        </w:rPr>
        <w:t>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2D25BD">
        <w:rPr>
          <w:rFonts w:cs="Calibri"/>
          <w:b/>
          <w:bCs/>
          <w:color w:val="000000"/>
        </w:rPr>
        <w:t>.</w:t>
      </w:r>
    </w:p>
    <w:p w14:paraId="6D4225C3" w14:textId="74D0A6FE" w:rsidR="00011C93" w:rsidRPr="002D25BD" w:rsidRDefault="00011C93" w:rsidP="00B673A0">
      <w:pPr>
        <w:pStyle w:val="Akapitzlist"/>
        <w:numPr>
          <w:ilvl w:val="2"/>
          <w:numId w:val="8"/>
        </w:numPr>
        <w:tabs>
          <w:tab w:val="left" w:pos="0"/>
          <w:tab w:val="left" w:pos="425"/>
        </w:tabs>
        <w:suppressAutoHyphens/>
        <w:spacing w:after="0"/>
        <w:jc w:val="both"/>
        <w:rPr>
          <w:rFonts w:cs="Calibri"/>
          <w:color w:val="000000"/>
        </w:rPr>
      </w:pPr>
      <w:r w:rsidRPr="002D25BD">
        <w:rPr>
          <w:rFonts w:cs="Calibri"/>
          <w:color w:val="000000"/>
        </w:rPr>
        <w:t>Zobowiązanie podmiotu udostępniającego zasoby, że stosunek łączący Wykonawcę z podmiotami udostępniającymi zasoby gwarantuje rzeczywisty dostęp do tych zasobów oraz określa w szczególności:</w:t>
      </w:r>
    </w:p>
    <w:p w14:paraId="0A9D749F" w14:textId="1475273B" w:rsidR="003C37EA" w:rsidRPr="002D25BD" w:rsidRDefault="00011C93" w:rsidP="00B673A0">
      <w:pPr>
        <w:pStyle w:val="Akapitzlist"/>
        <w:numPr>
          <w:ilvl w:val="0"/>
          <w:numId w:val="7"/>
        </w:numPr>
        <w:tabs>
          <w:tab w:val="left" w:pos="0"/>
          <w:tab w:val="left" w:pos="425"/>
        </w:tabs>
        <w:suppressAutoHyphens/>
        <w:spacing w:after="0"/>
        <w:jc w:val="both"/>
        <w:rPr>
          <w:rFonts w:cs="Calibri"/>
          <w:color w:val="000000"/>
        </w:rPr>
      </w:pPr>
      <w:r w:rsidRPr="002D25BD">
        <w:rPr>
          <w:rFonts w:cs="Calibri"/>
          <w:color w:val="000000"/>
        </w:rPr>
        <w:t>zakres dostępnych Wykonawcy zasobów podmiotu udostępniającego;</w:t>
      </w:r>
    </w:p>
    <w:p w14:paraId="573FEB87" w14:textId="229457F8" w:rsidR="00011C93" w:rsidRPr="002D25BD" w:rsidRDefault="00011C93" w:rsidP="00B673A0">
      <w:pPr>
        <w:pStyle w:val="Akapitzlist"/>
        <w:numPr>
          <w:ilvl w:val="0"/>
          <w:numId w:val="7"/>
        </w:numPr>
        <w:tabs>
          <w:tab w:val="left" w:pos="0"/>
          <w:tab w:val="left" w:pos="425"/>
        </w:tabs>
        <w:suppressAutoHyphens/>
        <w:spacing w:after="0"/>
        <w:jc w:val="both"/>
        <w:rPr>
          <w:rFonts w:cs="Calibri"/>
          <w:color w:val="000000"/>
        </w:rPr>
      </w:pPr>
      <w:r w:rsidRPr="002D25BD">
        <w:rPr>
          <w:rFonts w:cs="Calibri"/>
          <w:color w:val="000000"/>
        </w:rPr>
        <w:t>sposób i okres udostępnienia Wykonawcy i wykorzystania przez niego zasobów podmiotu udostępniającego te zasoby przy wykonywaniu zamówienia;</w:t>
      </w:r>
    </w:p>
    <w:p w14:paraId="6EA1CCFE" w14:textId="77777777" w:rsidR="00B91990" w:rsidRPr="002D25BD" w:rsidRDefault="00011C93" w:rsidP="00B673A0">
      <w:pPr>
        <w:pStyle w:val="Akapitzlist"/>
        <w:numPr>
          <w:ilvl w:val="1"/>
          <w:numId w:val="8"/>
        </w:numPr>
        <w:tabs>
          <w:tab w:val="left" w:pos="0"/>
          <w:tab w:val="left" w:pos="425"/>
        </w:tabs>
        <w:suppressAutoHyphens/>
        <w:spacing w:after="0"/>
        <w:jc w:val="both"/>
        <w:rPr>
          <w:rFonts w:cs="Calibri"/>
          <w:color w:val="000000"/>
        </w:rPr>
      </w:pPr>
      <w:r w:rsidRPr="002D25BD">
        <w:rPr>
          <w:rFonts w:cs="Calibri"/>
          <w:color w:val="000000"/>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31B230A6" w14:textId="77777777" w:rsidR="00B91990" w:rsidRPr="002D25BD" w:rsidRDefault="00011C93" w:rsidP="00B673A0">
      <w:pPr>
        <w:pStyle w:val="Akapitzlist"/>
        <w:numPr>
          <w:ilvl w:val="1"/>
          <w:numId w:val="8"/>
        </w:numPr>
        <w:tabs>
          <w:tab w:val="left" w:pos="0"/>
          <w:tab w:val="left" w:pos="425"/>
        </w:tabs>
        <w:suppressAutoHyphens/>
        <w:spacing w:after="0"/>
        <w:jc w:val="both"/>
        <w:rPr>
          <w:rFonts w:cs="Calibri"/>
          <w:color w:val="000000"/>
        </w:rPr>
      </w:pPr>
      <w:r w:rsidRPr="002D25BD">
        <w:rPr>
          <w:rFonts w:cs="Calibri"/>
          <w:color w:val="000000"/>
        </w:rPr>
        <w:t>Jeżeli zdolności techniczne lub zawodowe podmiotu udostępniającego zasoby nie potwierdzają spełnienia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5251E926" w14:textId="03BAD60C" w:rsidR="00011C93" w:rsidRPr="002D25BD" w:rsidRDefault="00011C93" w:rsidP="00B673A0">
      <w:pPr>
        <w:pStyle w:val="Akapitzlist"/>
        <w:numPr>
          <w:ilvl w:val="1"/>
          <w:numId w:val="8"/>
        </w:numPr>
        <w:tabs>
          <w:tab w:val="left" w:pos="0"/>
          <w:tab w:val="left" w:pos="425"/>
        </w:tabs>
        <w:suppressAutoHyphens/>
        <w:spacing w:after="0"/>
        <w:jc w:val="both"/>
        <w:rPr>
          <w:rFonts w:cs="Calibri"/>
          <w:color w:val="000000"/>
        </w:rPr>
      </w:pPr>
      <w:r w:rsidRPr="002D25BD">
        <w:rPr>
          <w:rFonts w:cs="Calibri"/>
          <w:color w:val="000000"/>
        </w:rPr>
        <w:t>Wykonawca nie może, po upływie terminu składania ofert, powoływać się na zdolności  podmiotów udostępniających zasoby, jeżeli na etapie składania ofert nie polegał on w danym zakresie na zdolnościach podmiotów udostępniających zasoby.</w:t>
      </w:r>
    </w:p>
    <w:p w14:paraId="0BB95D08" w14:textId="77777777" w:rsidR="00D858A2" w:rsidRPr="002D25BD" w:rsidRDefault="00D858A2" w:rsidP="001F4C90">
      <w:pPr>
        <w:tabs>
          <w:tab w:val="left" w:pos="0"/>
          <w:tab w:val="left" w:pos="425"/>
        </w:tabs>
        <w:suppressAutoHyphens/>
        <w:spacing w:after="0"/>
        <w:jc w:val="both"/>
        <w:rPr>
          <w:rFonts w:cs="Calibri"/>
          <w:b/>
          <w:bCs/>
          <w:color w:val="000000"/>
        </w:rPr>
      </w:pPr>
    </w:p>
    <w:p w14:paraId="51E43255" w14:textId="71011646" w:rsidR="004E7BB1" w:rsidRPr="002D25BD" w:rsidRDefault="0025000F" w:rsidP="00B673A0">
      <w:pPr>
        <w:pStyle w:val="Nagwek1"/>
        <w:numPr>
          <w:ilvl w:val="0"/>
          <w:numId w:val="8"/>
        </w:numPr>
        <w:jc w:val="both"/>
        <w:rPr>
          <w:rFonts w:ascii="Calibri" w:hAnsi="Calibri" w:cs="Calibri"/>
          <w:sz w:val="22"/>
        </w:rPr>
      </w:pPr>
      <w:bookmarkStart w:id="35" w:name="_Toc194050449"/>
      <w:bookmarkStart w:id="36" w:name="_Toc194050957"/>
      <w:r w:rsidRPr="002D25BD">
        <w:rPr>
          <w:rFonts w:ascii="Calibri" w:hAnsi="Calibri" w:cs="Calibri"/>
          <w:sz w:val="22"/>
        </w:rPr>
        <w:t xml:space="preserve">Dokumenty </w:t>
      </w:r>
      <w:r w:rsidR="003003CF" w:rsidRPr="002D25BD">
        <w:rPr>
          <w:rFonts w:ascii="Calibri" w:hAnsi="Calibri" w:cs="Calibri"/>
          <w:sz w:val="22"/>
        </w:rPr>
        <w:t>składane wraz z ofertą</w:t>
      </w:r>
      <w:r w:rsidR="00913108" w:rsidRPr="002D25BD">
        <w:rPr>
          <w:rFonts w:ascii="Calibri" w:hAnsi="Calibri" w:cs="Calibri"/>
          <w:sz w:val="22"/>
        </w:rPr>
        <w:t>.</w:t>
      </w:r>
      <w:bookmarkEnd w:id="35"/>
      <w:bookmarkEnd w:id="36"/>
    </w:p>
    <w:tbl>
      <w:tblPr>
        <w:tblStyle w:val="Tabela-Siatka"/>
        <w:tblW w:w="10065" w:type="dxa"/>
        <w:tblInd w:w="-5" w:type="dxa"/>
        <w:tblLook w:val="04A0" w:firstRow="1" w:lastRow="0" w:firstColumn="1" w:lastColumn="0" w:noHBand="0" w:noVBand="1"/>
      </w:tblPr>
      <w:tblGrid>
        <w:gridCol w:w="426"/>
        <w:gridCol w:w="9639"/>
      </w:tblGrid>
      <w:tr w:rsidR="004C48A9" w:rsidRPr="002D25BD" w14:paraId="6EA9AE88" w14:textId="77777777" w:rsidTr="004C48A9">
        <w:trPr>
          <w:trHeight w:val="1173"/>
        </w:trPr>
        <w:tc>
          <w:tcPr>
            <w:tcW w:w="426" w:type="dxa"/>
          </w:tcPr>
          <w:p w14:paraId="6070CBE8" w14:textId="77777777" w:rsidR="004C48A9" w:rsidRPr="002D25BD" w:rsidRDefault="004C48A9" w:rsidP="004C48A9">
            <w:pPr>
              <w:jc w:val="both"/>
              <w:rPr>
                <w:rFonts w:cs="Calibri"/>
                <w:color w:val="000000" w:themeColor="text1"/>
              </w:rPr>
            </w:pPr>
            <w:r w:rsidRPr="002D25BD">
              <w:rPr>
                <w:rFonts w:cs="Calibri"/>
                <w:color w:val="000000" w:themeColor="text1"/>
              </w:rPr>
              <w:t>1.</w:t>
            </w:r>
          </w:p>
        </w:tc>
        <w:tc>
          <w:tcPr>
            <w:tcW w:w="9639" w:type="dxa"/>
          </w:tcPr>
          <w:p w14:paraId="624B6091" w14:textId="70844EB1" w:rsidR="004C48A9" w:rsidRPr="002D25BD" w:rsidRDefault="004C48A9" w:rsidP="0047383D">
            <w:pPr>
              <w:jc w:val="both"/>
              <w:rPr>
                <w:rFonts w:cs="Calibri"/>
                <w:bCs/>
              </w:rPr>
            </w:pPr>
            <w:r w:rsidRPr="002D25BD">
              <w:rPr>
                <w:rFonts w:cs="Calibri"/>
              </w:rPr>
              <w:t xml:space="preserve">Załącznik nr </w:t>
            </w:r>
            <w:r w:rsidR="00114233" w:rsidRPr="002D25BD">
              <w:rPr>
                <w:rFonts w:cs="Calibri"/>
              </w:rPr>
              <w:t>1</w:t>
            </w:r>
            <w:r w:rsidRPr="002D25BD">
              <w:rPr>
                <w:rFonts w:cs="Calibri"/>
              </w:rPr>
              <w:t xml:space="preserve"> do SWZ - </w:t>
            </w:r>
            <w:r w:rsidRPr="002D25BD">
              <w:rPr>
                <w:rFonts w:cs="Calibri"/>
                <w:b/>
              </w:rPr>
              <w:t>Formularz oferty</w:t>
            </w:r>
            <w:r w:rsidRPr="002D25BD">
              <w:rPr>
                <w:rFonts w:cs="Calibri"/>
                <w:bCs/>
              </w:rPr>
              <w:t>.</w:t>
            </w:r>
          </w:p>
          <w:p w14:paraId="0C889430" w14:textId="77777777" w:rsidR="004C48A9" w:rsidRPr="002D25BD" w:rsidRDefault="004C48A9" w:rsidP="0047383D">
            <w:pPr>
              <w:jc w:val="both"/>
              <w:rPr>
                <w:rFonts w:cs="Calibri"/>
                <w:bCs/>
              </w:rPr>
            </w:pPr>
            <w:r w:rsidRPr="002D25BD">
              <w:rPr>
                <w:rFonts w:cs="Calibri"/>
                <w:i/>
                <w:color w:val="4472C4" w:themeColor="accent1"/>
              </w:rPr>
              <w:t>Dokument stanowiący ofertę składa się, pod rygorem nieważności, w formie elektronicznej i opatruje się kwalifikowanym podpisem elektronicznym, podpisem zaufanym lub podpisem osobistym</w:t>
            </w:r>
          </w:p>
        </w:tc>
      </w:tr>
      <w:tr w:rsidR="004C48A9" w:rsidRPr="002D25BD" w14:paraId="0EDB0A3F" w14:textId="77777777" w:rsidTr="004C48A9">
        <w:trPr>
          <w:trHeight w:val="1617"/>
        </w:trPr>
        <w:tc>
          <w:tcPr>
            <w:tcW w:w="426" w:type="dxa"/>
          </w:tcPr>
          <w:p w14:paraId="7E998C7A" w14:textId="77777777" w:rsidR="004C48A9" w:rsidRPr="002D25BD" w:rsidRDefault="004C48A9" w:rsidP="0047383D">
            <w:pPr>
              <w:jc w:val="both"/>
              <w:rPr>
                <w:rFonts w:cs="Calibri"/>
                <w:color w:val="000000" w:themeColor="text1"/>
              </w:rPr>
            </w:pPr>
            <w:r w:rsidRPr="002D25BD">
              <w:rPr>
                <w:rFonts w:cs="Calibri"/>
                <w:color w:val="000000" w:themeColor="text1"/>
              </w:rPr>
              <w:t>2.</w:t>
            </w:r>
          </w:p>
        </w:tc>
        <w:tc>
          <w:tcPr>
            <w:tcW w:w="9639" w:type="dxa"/>
          </w:tcPr>
          <w:p w14:paraId="52EAA57A" w14:textId="6FF83E8D" w:rsidR="004C48A9" w:rsidRPr="002D25BD" w:rsidRDefault="004C48A9" w:rsidP="0047383D">
            <w:pPr>
              <w:jc w:val="both"/>
              <w:rPr>
                <w:rFonts w:cs="Calibri"/>
              </w:rPr>
            </w:pPr>
            <w:r w:rsidRPr="002D25BD">
              <w:rPr>
                <w:rFonts w:cs="Calibri"/>
                <w:b/>
              </w:rPr>
              <w:t>Odpis lub informację z Krajowego Rejestru Sądowego, Centralnej Ewidencji i Informacji o  Działalności Gospodarczej lub innego właściwego rejestru</w:t>
            </w:r>
            <w:r w:rsidRPr="002D25BD">
              <w:rPr>
                <w:rFonts w:cs="Calibri"/>
              </w:rPr>
              <w:t>, w celu potwierdzenia, że osoba działająca w imieniu Wykonawcy jest umocowana do jego reprezentowania. Wykonawca nie jest zobowiązany do złożenia dokumentów, o których mowa powyżej, jeżeli  Zamawiający może je  uzyskać za pomocą bezpłatnych i ogólnodostępnych baz danych, o ile Wykonawca wskazał w  formularzu oferty dane umożliwiające dostęp do tych dokumentów.</w:t>
            </w:r>
          </w:p>
        </w:tc>
      </w:tr>
      <w:tr w:rsidR="004C48A9" w:rsidRPr="002D25BD" w14:paraId="0870E4DF" w14:textId="77777777" w:rsidTr="002A4ECC">
        <w:trPr>
          <w:trHeight w:val="2109"/>
        </w:trPr>
        <w:tc>
          <w:tcPr>
            <w:tcW w:w="426" w:type="dxa"/>
          </w:tcPr>
          <w:p w14:paraId="0424CCF6" w14:textId="77777777" w:rsidR="004C48A9" w:rsidRPr="002D25BD" w:rsidRDefault="004C48A9" w:rsidP="0047383D">
            <w:pPr>
              <w:jc w:val="both"/>
              <w:rPr>
                <w:rFonts w:cs="Calibri"/>
                <w:color w:val="000000" w:themeColor="text1"/>
              </w:rPr>
            </w:pPr>
            <w:r w:rsidRPr="002D25BD">
              <w:rPr>
                <w:rFonts w:cs="Calibri"/>
                <w:color w:val="000000" w:themeColor="text1"/>
              </w:rPr>
              <w:t>3.</w:t>
            </w:r>
          </w:p>
        </w:tc>
        <w:tc>
          <w:tcPr>
            <w:tcW w:w="9639" w:type="dxa"/>
          </w:tcPr>
          <w:p w14:paraId="12D7A414" w14:textId="77777777" w:rsidR="004C48A9" w:rsidRPr="002D25BD" w:rsidRDefault="004C48A9" w:rsidP="0047383D">
            <w:pPr>
              <w:jc w:val="both"/>
              <w:rPr>
                <w:rFonts w:cs="Calibri"/>
                <w:b/>
              </w:rPr>
            </w:pPr>
            <w:r w:rsidRPr="002D25BD">
              <w:rPr>
                <w:rFonts w:cs="Calibri"/>
              </w:rPr>
              <w:t>Załącznik nr 4 do SWZ -</w:t>
            </w:r>
            <w:r w:rsidRPr="002D25BD">
              <w:rPr>
                <w:rFonts w:cs="Calibri"/>
                <w:b/>
              </w:rPr>
              <w:t xml:space="preserve"> Oświadczenie o braku podstaw wykluczenia z postępowania </w:t>
            </w:r>
          </w:p>
          <w:p w14:paraId="75BE5B45" w14:textId="0B5B2CF8" w:rsidR="004C48A9" w:rsidRPr="002D25BD" w:rsidRDefault="004C48A9" w:rsidP="0047383D">
            <w:pPr>
              <w:jc w:val="both"/>
              <w:rPr>
                <w:rFonts w:eastAsia="Times New Roman" w:cs="Calibri"/>
                <w:color w:val="000000" w:themeColor="text1"/>
                <w:lang w:eastAsia="pl-PL"/>
              </w:rPr>
            </w:pPr>
            <w:r w:rsidRPr="002D25BD">
              <w:rPr>
                <w:rFonts w:eastAsia="Times New Roman" w:cs="Calibri"/>
                <w:color w:val="000000" w:themeColor="text1"/>
                <w:lang w:eastAsia="pl-PL"/>
              </w:rPr>
              <w:t xml:space="preserve">W przypadku wykonawców wspólnie ubiegających się o udzielenie zamówienia oświadczenie składa każdy z Wykonawców. </w:t>
            </w:r>
          </w:p>
          <w:p w14:paraId="4793B418" w14:textId="3ADD87DA" w:rsidR="004C48A9" w:rsidRPr="002D25BD" w:rsidRDefault="004C48A9" w:rsidP="0047383D">
            <w:pPr>
              <w:jc w:val="both"/>
              <w:rPr>
                <w:rFonts w:cs="Calibri"/>
                <w:i/>
                <w:color w:val="4472C4" w:themeColor="accent1"/>
              </w:rPr>
            </w:pPr>
            <w:r w:rsidRPr="002D25BD">
              <w:rPr>
                <w:rFonts w:cs="Calibri"/>
                <w:i/>
                <w:color w:val="4472C4" w:themeColor="accent1"/>
              </w:rPr>
              <w:t>Dokument stanowiący oświadczenie, o którym mowa w art. 125 ust. 1 ustawy Pzp składa się, pod rygorem nieważności, w formie elektronicznej i opatruje się kwalifikowanym podpisem elektronicznym, podpisem zaufanym lub podpisem osobistym.</w:t>
            </w:r>
          </w:p>
        </w:tc>
      </w:tr>
      <w:tr w:rsidR="004C48A9" w:rsidRPr="002D25BD" w14:paraId="3FCDE043" w14:textId="77777777" w:rsidTr="004C48A9">
        <w:trPr>
          <w:trHeight w:val="2048"/>
        </w:trPr>
        <w:tc>
          <w:tcPr>
            <w:tcW w:w="426" w:type="dxa"/>
          </w:tcPr>
          <w:p w14:paraId="5C38F39A" w14:textId="187E7500" w:rsidR="004C48A9" w:rsidRPr="002D25BD" w:rsidRDefault="00EC4615" w:rsidP="0047383D">
            <w:pPr>
              <w:jc w:val="both"/>
              <w:rPr>
                <w:rFonts w:cs="Calibri"/>
                <w:color w:val="000000" w:themeColor="text1"/>
              </w:rPr>
            </w:pPr>
            <w:r w:rsidRPr="002D25BD">
              <w:rPr>
                <w:rFonts w:cs="Calibri"/>
                <w:color w:val="000000" w:themeColor="text1"/>
              </w:rPr>
              <w:t>4</w:t>
            </w:r>
            <w:r w:rsidR="004C48A9" w:rsidRPr="002D25BD">
              <w:rPr>
                <w:rFonts w:cs="Calibri"/>
                <w:color w:val="000000" w:themeColor="text1"/>
              </w:rPr>
              <w:t>.</w:t>
            </w:r>
          </w:p>
        </w:tc>
        <w:tc>
          <w:tcPr>
            <w:tcW w:w="9639" w:type="dxa"/>
          </w:tcPr>
          <w:p w14:paraId="0FE63CA8" w14:textId="77777777" w:rsidR="004C48A9" w:rsidRPr="002D25BD" w:rsidRDefault="004C48A9" w:rsidP="0047383D">
            <w:pPr>
              <w:jc w:val="both"/>
              <w:rPr>
                <w:rFonts w:cs="Calibri"/>
                <w:color w:val="000000" w:themeColor="text1"/>
              </w:rPr>
            </w:pPr>
            <w:r w:rsidRPr="002D25BD">
              <w:rPr>
                <w:rFonts w:cs="Calibri"/>
                <w:color w:val="000000" w:themeColor="text1"/>
              </w:rPr>
              <w:t>Jeżeli dotyczy:</w:t>
            </w:r>
          </w:p>
          <w:p w14:paraId="0EB1A71E" w14:textId="77777777" w:rsidR="004C48A9" w:rsidRPr="002D25BD" w:rsidRDefault="004C48A9" w:rsidP="0047383D">
            <w:pPr>
              <w:jc w:val="both"/>
              <w:rPr>
                <w:rFonts w:cs="Calibri"/>
                <w:color w:val="000000" w:themeColor="text1"/>
              </w:rPr>
            </w:pPr>
            <w:r w:rsidRPr="002D25BD">
              <w:rPr>
                <w:rFonts w:cs="Calibri"/>
                <w:color w:val="000000" w:themeColor="text1"/>
              </w:rPr>
              <w:t>-</w:t>
            </w:r>
            <w:r w:rsidRPr="002D25BD">
              <w:rPr>
                <w:rFonts w:cs="Calibri"/>
                <w:b/>
                <w:color w:val="000000" w:themeColor="text1"/>
              </w:rPr>
              <w:t xml:space="preserve"> pełnomocnictwo</w:t>
            </w:r>
            <w:r w:rsidRPr="002D25BD">
              <w:rPr>
                <w:rFonts w:cs="Calibri"/>
                <w:color w:val="000000" w:themeColor="text1"/>
              </w:rPr>
              <w:t xml:space="preserve"> </w:t>
            </w:r>
            <w:r w:rsidRPr="002D25BD">
              <w:rPr>
                <w:rFonts w:cs="Calibri"/>
                <w:b/>
                <w:color w:val="000000" w:themeColor="text1"/>
              </w:rPr>
              <w:t>upoważniające do złożenia oferty</w:t>
            </w:r>
            <w:r w:rsidRPr="002D25BD">
              <w:rPr>
                <w:rFonts w:cs="Calibri"/>
                <w:color w:val="000000" w:themeColor="text1"/>
              </w:rPr>
              <w:t xml:space="preserve"> (umocowanie do reprezentowania wykonawcy) - jeżeli w imieniu wykonawcy działa osoba, której umocowanie do jego reprezentowania nie wynika z dokumentów określających status prawny wykonawcy.</w:t>
            </w:r>
          </w:p>
          <w:p w14:paraId="5064D236" w14:textId="77777777" w:rsidR="004C48A9" w:rsidRPr="002D25BD" w:rsidRDefault="004C48A9" w:rsidP="0047383D">
            <w:pPr>
              <w:jc w:val="both"/>
              <w:rPr>
                <w:rFonts w:cs="Calibri"/>
                <w:color w:val="000000" w:themeColor="text1"/>
              </w:rPr>
            </w:pPr>
            <w:r w:rsidRPr="002D25BD">
              <w:rPr>
                <w:rFonts w:cs="Calibri"/>
                <w:color w:val="000000" w:themeColor="text1"/>
              </w:rPr>
              <w:t xml:space="preserve">- </w:t>
            </w:r>
            <w:r w:rsidRPr="002D25BD">
              <w:rPr>
                <w:rFonts w:cs="Calibri"/>
                <w:b/>
                <w:color w:val="000000" w:themeColor="text1"/>
              </w:rPr>
              <w:t>pełnomocnictwo</w:t>
            </w:r>
            <w:r w:rsidRPr="002D25BD">
              <w:rPr>
                <w:rFonts w:cs="Calibri"/>
                <w:color w:val="000000" w:themeColor="text1"/>
              </w:rPr>
              <w:t xml:space="preserve"> dla osoby działającej w imieniu wykonawców wspólnie ubiegających się o udzielenie zamówienia publicznego – dotyczy ofert składanych przez Wykonawców wspólnie ubiegających się o udzielenie zamówienia.</w:t>
            </w:r>
          </w:p>
          <w:p w14:paraId="46E130D1" w14:textId="77777777" w:rsidR="004C48A9" w:rsidRPr="002D25BD" w:rsidRDefault="004C48A9" w:rsidP="0047383D">
            <w:pPr>
              <w:jc w:val="both"/>
              <w:rPr>
                <w:rFonts w:cs="Calibri"/>
                <w:i/>
                <w:color w:val="4472C4" w:themeColor="accent1"/>
              </w:rPr>
            </w:pPr>
            <w:r w:rsidRPr="002D25BD">
              <w:rPr>
                <w:rFonts w:cs="Calibri"/>
                <w:i/>
                <w:color w:val="4472C4" w:themeColor="accent1"/>
              </w:rPr>
              <w:t>Pełnomocnictwo przekazuje się w postaci elektronicznej i opatruje się kwalifikowanym podpisem elektronicznym, podpisem zaufanym lub podpisem osobistym.</w:t>
            </w:r>
          </w:p>
          <w:p w14:paraId="481A9B8A" w14:textId="77777777" w:rsidR="004C48A9" w:rsidRPr="002D25BD" w:rsidRDefault="004C48A9" w:rsidP="0047383D">
            <w:pPr>
              <w:jc w:val="both"/>
              <w:rPr>
                <w:rFonts w:cs="Calibri"/>
                <w:i/>
                <w:color w:val="4472C4" w:themeColor="accent1"/>
              </w:rPr>
            </w:pPr>
            <w:r w:rsidRPr="002D25BD">
              <w:rPr>
                <w:rFonts w:cs="Calibri"/>
                <w:i/>
                <w:color w:val="4472C4" w:themeColor="accent1"/>
              </w:rPr>
              <w:t>Jeżeli pełnomocnictwo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dokonuje mocodawca lub notariusz.</w:t>
            </w:r>
          </w:p>
        </w:tc>
      </w:tr>
      <w:tr w:rsidR="004C48A9" w:rsidRPr="002D25BD" w14:paraId="5C7E9BD3" w14:textId="77777777" w:rsidTr="004C48A9">
        <w:trPr>
          <w:trHeight w:val="2048"/>
        </w:trPr>
        <w:tc>
          <w:tcPr>
            <w:tcW w:w="426" w:type="dxa"/>
          </w:tcPr>
          <w:p w14:paraId="58215017" w14:textId="43307255" w:rsidR="004C48A9" w:rsidRPr="002D25BD" w:rsidRDefault="00FF7783" w:rsidP="0047383D">
            <w:pPr>
              <w:jc w:val="both"/>
              <w:rPr>
                <w:rFonts w:cs="Calibri"/>
                <w:color w:val="000000" w:themeColor="text1"/>
              </w:rPr>
            </w:pPr>
            <w:r w:rsidRPr="002D25BD">
              <w:rPr>
                <w:rFonts w:cs="Calibri"/>
                <w:color w:val="000000" w:themeColor="text1"/>
              </w:rPr>
              <w:lastRenderedPageBreak/>
              <w:t>5</w:t>
            </w:r>
            <w:r w:rsidR="004C48A9" w:rsidRPr="002D25BD">
              <w:rPr>
                <w:rFonts w:cs="Calibri"/>
                <w:color w:val="000000" w:themeColor="text1"/>
              </w:rPr>
              <w:t>.</w:t>
            </w:r>
          </w:p>
        </w:tc>
        <w:tc>
          <w:tcPr>
            <w:tcW w:w="9639" w:type="dxa"/>
          </w:tcPr>
          <w:p w14:paraId="110A75D3" w14:textId="77777777" w:rsidR="004C48A9" w:rsidRPr="002D25BD" w:rsidRDefault="004C48A9" w:rsidP="0047383D">
            <w:pPr>
              <w:jc w:val="both"/>
              <w:rPr>
                <w:rFonts w:cs="Calibri"/>
                <w:bCs/>
                <w:color w:val="000000" w:themeColor="text1"/>
              </w:rPr>
            </w:pPr>
            <w:r w:rsidRPr="002D25BD">
              <w:rPr>
                <w:rFonts w:cs="Calibri"/>
                <w:bCs/>
                <w:color w:val="000000" w:themeColor="text1"/>
              </w:rPr>
              <w:t>Jeżeli dotyczy:</w:t>
            </w:r>
          </w:p>
          <w:p w14:paraId="5956CF9B" w14:textId="046AC1D2" w:rsidR="004C48A9" w:rsidRPr="002D25BD" w:rsidRDefault="004C48A9" w:rsidP="0047383D">
            <w:pPr>
              <w:jc w:val="both"/>
              <w:rPr>
                <w:rFonts w:cs="Calibri"/>
                <w:bCs/>
                <w:color w:val="000000" w:themeColor="text1"/>
              </w:rPr>
            </w:pPr>
            <w:r w:rsidRPr="002D25BD">
              <w:rPr>
                <w:rFonts w:cs="Calibri"/>
                <w:color w:val="000000" w:themeColor="text1"/>
              </w:rPr>
              <w:t xml:space="preserve">W przypadkach, o których mowa w art. 117 ust. 2 i 3 ustawy Pzp Wykonawcy wspólnie ubiegający się o udzielenie zamówienia dołączają do oferty </w:t>
            </w:r>
            <w:r w:rsidRPr="002D25BD">
              <w:rPr>
                <w:rFonts w:cs="Calibri"/>
                <w:b/>
                <w:color w:val="000000" w:themeColor="text1"/>
              </w:rPr>
              <w:t>oświadczenie, o którym mowa w art. 117 ust. 4</w:t>
            </w:r>
            <w:r w:rsidRPr="002D25BD">
              <w:rPr>
                <w:rFonts w:cs="Calibri"/>
                <w:color w:val="000000" w:themeColor="text1"/>
              </w:rPr>
              <w:t xml:space="preserve"> ustawy Pzp, z którego wynikać będzie, które dostawy  wykonają poszczególni Wykonawcy </w:t>
            </w:r>
            <w:r w:rsidRPr="002D25BD">
              <w:rPr>
                <w:rFonts w:cs="Calibri"/>
                <w:b/>
                <w:color w:val="000000" w:themeColor="text1"/>
              </w:rPr>
              <w:t xml:space="preserve">(załącznik nr </w:t>
            </w:r>
            <w:r w:rsidR="00CE4C88" w:rsidRPr="002D25BD">
              <w:rPr>
                <w:rFonts w:cs="Calibri"/>
                <w:b/>
              </w:rPr>
              <w:t>9</w:t>
            </w:r>
            <w:r w:rsidRPr="002D25BD">
              <w:rPr>
                <w:rFonts w:cs="Calibri"/>
                <w:b/>
                <w:color w:val="000000" w:themeColor="text1"/>
              </w:rPr>
              <w:t xml:space="preserve"> do SWZ)</w:t>
            </w:r>
            <w:r w:rsidRPr="002D25BD">
              <w:rPr>
                <w:rFonts w:cs="Calibri"/>
                <w:color w:val="000000" w:themeColor="text1"/>
              </w:rPr>
              <w:t>.</w:t>
            </w:r>
          </w:p>
          <w:p w14:paraId="5F0169DD" w14:textId="77777777" w:rsidR="004C48A9" w:rsidRPr="002D25BD" w:rsidRDefault="004C48A9" w:rsidP="0047383D">
            <w:pPr>
              <w:spacing w:after="160" w:line="259" w:lineRule="auto"/>
              <w:jc w:val="both"/>
              <w:rPr>
                <w:rFonts w:cs="Calibri"/>
                <w:i/>
                <w:color w:val="4472C4" w:themeColor="accent1"/>
              </w:rPr>
            </w:pPr>
            <w:r w:rsidRPr="002D25BD">
              <w:rPr>
                <w:rFonts w:cs="Calibri"/>
                <w:i/>
                <w:color w:val="4472C4" w:themeColor="accent1"/>
              </w:rPr>
              <w:t>W przypadku gdy dokument został sporządzony jako dokument w postaci papierowej i opatrzony własnoręcznym podpisem, przekazuje się cyfrowe odwzorowanie tego dokumentu opatrzone kwalifikowanym podpisem elektronicznym, podpisem zaufanym lub podpisem osobistym, poświadczającym zgodność cyfrowego odwzorowania z dokumentem w postaci papierowej.</w:t>
            </w:r>
          </w:p>
          <w:p w14:paraId="48FE3D33" w14:textId="0FAED80C" w:rsidR="004C48A9" w:rsidRPr="002D25BD" w:rsidRDefault="004C48A9" w:rsidP="00700018">
            <w:pPr>
              <w:spacing w:after="160" w:line="259" w:lineRule="auto"/>
              <w:jc w:val="both"/>
              <w:rPr>
                <w:rFonts w:cs="Calibri"/>
                <w:i/>
                <w:color w:val="4472C4" w:themeColor="accent1"/>
              </w:rPr>
            </w:pPr>
            <w:r w:rsidRPr="002D25BD">
              <w:rPr>
                <w:rFonts w:cs="Calibri"/>
                <w:i/>
                <w:color w:val="4472C4" w:themeColor="accent1"/>
              </w:rPr>
              <w:t>Poświadczenia dokonuje Wykonawca wspólnie ubiegający się o udzielenie zamówienia, umocowany do reprezentowania Wykonawców wspólnie ubiegających się o udzielenie zamówienia w postępowaniu.</w:t>
            </w:r>
          </w:p>
        </w:tc>
      </w:tr>
      <w:tr w:rsidR="00AA6657" w:rsidRPr="002D25BD" w14:paraId="684B198A" w14:textId="77777777" w:rsidTr="004C48A9">
        <w:trPr>
          <w:trHeight w:val="2048"/>
        </w:trPr>
        <w:tc>
          <w:tcPr>
            <w:tcW w:w="426" w:type="dxa"/>
          </w:tcPr>
          <w:p w14:paraId="72C09EC2" w14:textId="5504EC55" w:rsidR="00AA6657" w:rsidRPr="002D25BD" w:rsidRDefault="00FF7783" w:rsidP="0047383D">
            <w:pPr>
              <w:jc w:val="both"/>
              <w:rPr>
                <w:rFonts w:cs="Calibri"/>
                <w:color w:val="000000" w:themeColor="text1"/>
              </w:rPr>
            </w:pPr>
            <w:r w:rsidRPr="002D25BD">
              <w:rPr>
                <w:rFonts w:cs="Calibri"/>
                <w:color w:val="000000" w:themeColor="text1"/>
              </w:rPr>
              <w:t>6.</w:t>
            </w:r>
          </w:p>
        </w:tc>
        <w:tc>
          <w:tcPr>
            <w:tcW w:w="9639" w:type="dxa"/>
          </w:tcPr>
          <w:p w14:paraId="6977A6B4" w14:textId="77777777" w:rsidR="005A0CA9" w:rsidRPr="002D25BD" w:rsidRDefault="005A0CA9" w:rsidP="00AA6657">
            <w:pPr>
              <w:tabs>
                <w:tab w:val="left" w:pos="0"/>
                <w:tab w:val="left" w:pos="425"/>
              </w:tabs>
              <w:suppressAutoHyphens/>
              <w:spacing w:after="0"/>
              <w:jc w:val="both"/>
              <w:rPr>
                <w:rFonts w:cs="Calibri"/>
                <w:color w:val="000000"/>
              </w:rPr>
            </w:pPr>
            <w:r w:rsidRPr="002D25BD">
              <w:rPr>
                <w:rFonts w:cs="Calibri"/>
                <w:color w:val="000000"/>
              </w:rPr>
              <w:t>Jeżeli dotyczy:</w:t>
            </w:r>
          </w:p>
          <w:p w14:paraId="62FF47D7" w14:textId="77777777" w:rsidR="005A0CA9" w:rsidRPr="002D25BD" w:rsidRDefault="005A0CA9" w:rsidP="00AA6657">
            <w:pPr>
              <w:tabs>
                <w:tab w:val="left" w:pos="0"/>
                <w:tab w:val="left" w:pos="425"/>
              </w:tabs>
              <w:suppressAutoHyphens/>
              <w:spacing w:after="0"/>
              <w:jc w:val="both"/>
              <w:rPr>
                <w:rFonts w:cs="Calibri"/>
                <w:b/>
                <w:bCs/>
                <w:color w:val="000000"/>
              </w:rPr>
            </w:pPr>
          </w:p>
          <w:p w14:paraId="241FAE48" w14:textId="2E4332C4" w:rsidR="00AA6657" w:rsidRPr="002D25BD" w:rsidRDefault="00AA6657" w:rsidP="00AA6657">
            <w:pPr>
              <w:tabs>
                <w:tab w:val="left" w:pos="0"/>
                <w:tab w:val="left" w:pos="425"/>
              </w:tabs>
              <w:suppressAutoHyphens/>
              <w:spacing w:after="0"/>
              <w:jc w:val="both"/>
              <w:rPr>
                <w:rFonts w:cs="Calibri"/>
                <w:b/>
                <w:bCs/>
                <w:color w:val="000000"/>
              </w:rPr>
            </w:pPr>
            <w:r w:rsidRPr="002D25BD">
              <w:rPr>
                <w:rFonts w:cs="Calibri"/>
                <w:b/>
                <w:bCs/>
                <w:color w:val="000000"/>
              </w:rPr>
              <w:t>Wykonawcy wspólnie ubiegający się o udzielenie zamówienia,</w:t>
            </w:r>
            <w:r w:rsidRPr="002D25BD">
              <w:rPr>
                <w:rFonts w:cs="Calibri"/>
                <w:color w:val="000000"/>
              </w:rPr>
              <w:t xml:space="preserve"> zobowiązani są złożyć wraz z ofertą stosowne pełnomocnictwo – nie dotyczy spółki cywilnej, jeżeli upoważnienie/pełnomocnictwo do występowania w imieniu spółki wynika z dołączonej do oferty umowy spółki bądź wszyscy wspólnicy podpiszą ofertę. Pełnomocnictwo może wynikać albo z dokumentu pod taką samą nazwą, albo z umowy Wykonawców wspólnie ubiegających się o udzielenie zamówienia. </w:t>
            </w:r>
          </w:p>
          <w:p w14:paraId="3C81F47A" w14:textId="77777777" w:rsidR="00AA6657" w:rsidRPr="002D25BD" w:rsidRDefault="00AA6657" w:rsidP="0047383D">
            <w:pPr>
              <w:jc w:val="both"/>
              <w:rPr>
                <w:rFonts w:cs="Calibri"/>
                <w:bCs/>
                <w:color w:val="000000" w:themeColor="text1"/>
              </w:rPr>
            </w:pPr>
          </w:p>
          <w:p w14:paraId="608CAEEE" w14:textId="77777777" w:rsidR="005A0CA9" w:rsidRPr="002D25BD" w:rsidRDefault="005A0CA9" w:rsidP="005A0CA9">
            <w:pPr>
              <w:spacing w:after="160" w:line="259" w:lineRule="auto"/>
              <w:jc w:val="both"/>
              <w:rPr>
                <w:rFonts w:cs="Calibri"/>
                <w:i/>
                <w:color w:val="4472C4" w:themeColor="accent1"/>
              </w:rPr>
            </w:pPr>
            <w:r w:rsidRPr="002D25BD">
              <w:rPr>
                <w:rFonts w:cs="Calibri"/>
                <w:i/>
                <w:color w:val="4472C4" w:themeColor="accent1"/>
              </w:rPr>
              <w:t>W przypadku gdy dokument został sporządzony jako dokument w postaci papierowej i opatrzony własnoręcznym podpisem, przekazuje się cyfrowe odwzorowanie tego dokumentu opatrzone kwalifikowanym podpisem elektronicznym, podpisem zaufanym lub podpisem osobistym, poświadczającym zgodność cyfrowego odwzorowania z dokumentem w postaci papierowej.</w:t>
            </w:r>
          </w:p>
          <w:p w14:paraId="62977AB3" w14:textId="101FCCA9" w:rsidR="005A0CA9" w:rsidRPr="002D25BD" w:rsidRDefault="005A0CA9" w:rsidP="005A0CA9">
            <w:pPr>
              <w:jc w:val="both"/>
              <w:rPr>
                <w:rFonts w:cs="Calibri"/>
                <w:bCs/>
                <w:color w:val="000000" w:themeColor="text1"/>
              </w:rPr>
            </w:pPr>
            <w:r w:rsidRPr="002D25BD">
              <w:rPr>
                <w:rFonts w:cs="Calibri"/>
                <w:i/>
                <w:color w:val="4472C4" w:themeColor="accent1"/>
              </w:rPr>
              <w:t>Poświadczenia dokonuje Wykonawca wspólnie ubiegający się o udzielenie zamówienia, umocowany do reprezentowania Wykonawców wspólnie ubiegających się o udzielenie zamówienia w postępowaniu.</w:t>
            </w:r>
          </w:p>
        </w:tc>
      </w:tr>
      <w:tr w:rsidR="004C48A9" w:rsidRPr="002D25BD" w14:paraId="5CA2F0B9" w14:textId="77777777" w:rsidTr="004C48A9">
        <w:trPr>
          <w:trHeight w:val="866"/>
        </w:trPr>
        <w:tc>
          <w:tcPr>
            <w:tcW w:w="426" w:type="dxa"/>
          </w:tcPr>
          <w:p w14:paraId="002CE6BE" w14:textId="77777777" w:rsidR="004C48A9" w:rsidRPr="002D25BD" w:rsidRDefault="004C48A9" w:rsidP="0047383D">
            <w:pPr>
              <w:jc w:val="both"/>
              <w:rPr>
                <w:rFonts w:cs="Calibri"/>
                <w:color w:val="000000" w:themeColor="text1"/>
              </w:rPr>
            </w:pPr>
            <w:r w:rsidRPr="002D25BD">
              <w:rPr>
                <w:rFonts w:cs="Calibri"/>
                <w:color w:val="000000" w:themeColor="text1"/>
              </w:rPr>
              <w:t>7.</w:t>
            </w:r>
          </w:p>
        </w:tc>
        <w:tc>
          <w:tcPr>
            <w:tcW w:w="9639" w:type="dxa"/>
          </w:tcPr>
          <w:p w14:paraId="559CA884" w14:textId="77777777" w:rsidR="004C48A9" w:rsidRPr="002D25BD" w:rsidRDefault="004C48A9" w:rsidP="0047383D">
            <w:pPr>
              <w:jc w:val="both"/>
              <w:rPr>
                <w:rFonts w:cs="Calibri"/>
                <w:bCs/>
                <w:color w:val="000000" w:themeColor="text1"/>
              </w:rPr>
            </w:pPr>
            <w:r w:rsidRPr="002D25BD">
              <w:rPr>
                <w:rFonts w:cs="Calibri"/>
                <w:bCs/>
                <w:color w:val="000000" w:themeColor="text1"/>
              </w:rPr>
              <w:t>Jeżeli dotyczy:</w:t>
            </w:r>
          </w:p>
          <w:p w14:paraId="07104401" w14:textId="0BAEB5BF" w:rsidR="004C48A9" w:rsidRPr="002D25BD" w:rsidRDefault="004C48A9" w:rsidP="0047383D">
            <w:pPr>
              <w:jc w:val="both"/>
              <w:rPr>
                <w:rFonts w:cs="Calibri"/>
                <w:b/>
                <w:color w:val="000000" w:themeColor="text1"/>
              </w:rPr>
            </w:pPr>
            <w:r w:rsidRPr="002D25BD">
              <w:rPr>
                <w:rFonts w:cs="Calibri"/>
                <w:color w:val="000000" w:themeColor="text1"/>
              </w:rPr>
              <w:t xml:space="preserve">W przypadku polegania na zdolnościach lub sytuacji podmiotów udostępniających zasoby, zgodnie z art. 118 ustawy Pzp Wykonawca przedstawia </w:t>
            </w:r>
            <w:r w:rsidRPr="002D25BD">
              <w:rPr>
                <w:rFonts w:cs="Calibri"/>
                <w:b/>
                <w:bCs/>
                <w:color w:val="000000" w:themeColor="text1"/>
              </w:rPr>
              <w:t>Zobowiązanie podmiotu udostępniającego zasoby</w:t>
            </w:r>
            <w:r w:rsidRPr="002D25BD">
              <w:rPr>
                <w:rFonts w:cs="Calibri"/>
                <w:color w:val="000000" w:themeColor="text1"/>
              </w:rPr>
              <w:t xml:space="preserve"> do oddania Wykonawcy do dyspozycji niezbędnych zasobów na potrzeby realizacji zamówienia </w:t>
            </w:r>
            <w:r w:rsidRPr="002D25BD">
              <w:rPr>
                <w:rFonts w:cs="Calibri"/>
                <w:b/>
                <w:color w:val="000000" w:themeColor="text1"/>
              </w:rPr>
              <w:t xml:space="preserve">(załącznik nr </w:t>
            </w:r>
            <w:r w:rsidR="001C0A6A" w:rsidRPr="002D25BD">
              <w:rPr>
                <w:rFonts w:cs="Calibri"/>
                <w:b/>
              </w:rPr>
              <w:t>10</w:t>
            </w:r>
            <w:r w:rsidRPr="002D25BD">
              <w:rPr>
                <w:rFonts w:cs="Calibri"/>
                <w:b/>
                <w:color w:val="000000" w:themeColor="text1"/>
              </w:rPr>
              <w:t xml:space="preserve"> do SWZ).</w:t>
            </w:r>
          </w:p>
          <w:p w14:paraId="160D96AF" w14:textId="77777777" w:rsidR="004C48A9" w:rsidRPr="002D25BD" w:rsidRDefault="004C48A9" w:rsidP="0047383D">
            <w:pPr>
              <w:spacing w:after="160" w:line="259" w:lineRule="auto"/>
              <w:jc w:val="both"/>
              <w:rPr>
                <w:rFonts w:cs="Calibri"/>
                <w:i/>
                <w:color w:val="4472C4" w:themeColor="accent1"/>
              </w:rPr>
            </w:pPr>
            <w:r w:rsidRPr="002D25BD">
              <w:rPr>
                <w:rFonts w:cs="Calibri"/>
                <w:i/>
                <w:color w:val="4472C4" w:themeColor="accent1"/>
              </w:rPr>
              <w:t>Dokument przekazuje się w postaci elektronicznej i opatruje się kwalifikowanym podpisem elektronicznym, podpisem zaufanym lub podpisem osobistym.</w:t>
            </w:r>
          </w:p>
          <w:p w14:paraId="225A7385" w14:textId="77777777" w:rsidR="004C48A9" w:rsidRPr="002D25BD" w:rsidRDefault="004C48A9" w:rsidP="0047383D">
            <w:pPr>
              <w:spacing w:after="160" w:line="259" w:lineRule="auto"/>
              <w:jc w:val="both"/>
              <w:rPr>
                <w:rFonts w:cs="Calibri"/>
                <w:i/>
                <w:color w:val="4472C4" w:themeColor="accent1"/>
              </w:rPr>
            </w:pPr>
            <w:r w:rsidRPr="002D25BD">
              <w:rPr>
                <w:rFonts w:cs="Calibri"/>
                <w:i/>
                <w:color w:val="4472C4" w:themeColor="accent1"/>
              </w:rPr>
              <w:t>W przypadku gdy dokument został sporządzony jako dokument w postaci papierowej i opatrzony własnoręcznym podpisem, przekazuje się cyfrowe odwzorowanie tego dokumentu opatrzone kwalifikowanym podpisem elektronicznym, podpisem zaufanym lub podpisem osobistym, poświadczającym zgodność cyfrowego odwzorowania z dokumentem w postaci papierowej.</w:t>
            </w:r>
          </w:p>
          <w:p w14:paraId="030E74C9" w14:textId="77777777" w:rsidR="004C48A9" w:rsidRPr="002D25BD" w:rsidRDefault="004C48A9" w:rsidP="0047383D">
            <w:pPr>
              <w:jc w:val="both"/>
              <w:rPr>
                <w:rFonts w:cs="Calibri"/>
                <w:color w:val="000000" w:themeColor="text1"/>
              </w:rPr>
            </w:pPr>
            <w:r w:rsidRPr="002D25BD">
              <w:rPr>
                <w:rFonts w:cs="Calibri"/>
                <w:i/>
                <w:color w:val="4472C4" w:themeColor="accent1"/>
              </w:rPr>
              <w:t>Poświadczenia dokonuje odpowiednio Wykonawca lub Wykonawca wspólnie ubiegający się o udzielenie zamówienia, umocowany do reprezentowania Wykonawców wspólnie ubiegających się o udzielenie zamówienia w postępowaniu.</w:t>
            </w:r>
          </w:p>
        </w:tc>
      </w:tr>
      <w:tr w:rsidR="004C48A9" w:rsidRPr="002D25BD" w14:paraId="52018630" w14:textId="77777777" w:rsidTr="004C48A9">
        <w:trPr>
          <w:trHeight w:val="866"/>
        </w:trPr>
        <w:tc>
          <w:tcPr>
            <w:tcW w:w="426" w:type="dxa"/>
          </w:tcPr>
          <w:p w14:paraId="71F9E1C4" w14:textId="77777777" w:rsidR="004C48A9" w:rsidRPr="002D25BD" w:rsidRDefault="004C48A9" w:rsidP="0047383D">
            <w:pPr>
              <w:jc w:val="both"/>
              <w:rPr>
                <w:rFonts w:cs="Calibri"/>
                <w:color w:val="000000" w:themeColor="text1"/>
              </w:rPr>
            </w:pPr>
            <w:r w:rsidRPr="002D25BD">
              <w:rPr>
                <w:rFonts w:cs="Calibri"/>
                <w:color w:val="000000" w:themeColor="text1"/>
              </w:rPr>
              <w:lastRenderedPageBreak/>
              <w:t>8.</w:t>
            </w:r>
          </w:p>
        </w:tc>
        <w:tc>
          <w:tcPr>
            <w:tcW w:w="9639" w:type="dxa"/>
          </w:tcPr>
          <w:p w14:paraId="1A571703" w14:textId="77777777" w:rsidR="004C48A9" w:rsidRPr="002D25BD" w:rsidRDefault="004C48A9" w:rsidP="0047383D">
            <w:pPr>
              <w:jc w:val="both"/>
              <w:rPr>
                <w:rFonts w:cs="Calibri"/>
                <w:bCs/>
                <w:color w:val="000000" w:themeColor="text1"/>
              </w:rPr>
            </w:pPr>
            <w:r w:rsidRPr="002D25BD">
              <w:rPr>
                <w:rFonts w:cs="Calibri"/>
                <w:bCs/>
                <w:color w:val="000000" w:themeColor="text1"/>
              </w:rPr>
              <w:t>Jeżeli dotyczy:</w:t>
            </w:r>
          </w:p>
          <w:p w14:paraId="09FFBA47" w14:textId="201A5FCF" w:rsidR="004C48A9" w:rsidRPr="002D25BD" w:rsidRDefault="004C48A9" w:rsidP="0047383D">
            <w:pPr>
              <w:jc w:val="both"/>
              <w:rPr>
                <w:rFonts w:cs="Calibri"/>
                <w:b/>
                <w:color w:val="000000" w:themeColor="text1"/>
              </w:rPr>
            </w:pPr>
            <w:r w:rsidRPr="002D25BD">
              <w:rPr>
                <w:rFonts w:cs="Calibri"/>
                <w:color w:val="000000" w:themeColor="text1"/>
              </w:rPr>
              <w:t xml:space="preserve">W przypadku polegania na zdolnościach lub sytuacji podmiotów udostępniających zasoby, zgodnie z art. 118 ustawy Pzp Wykonawca przedstawia </w:t>
            </w:r>
            <w:r w:rsidRPr="002D25BD">
              <w:rPr>
                <w:rFonts w:cs="Calibri"/>
                <w:b/>
                <w:color w:val="000000" w:themeColor="text1"/>
              </w:rPr>
              <w:t>oświadczenie podmiotu udostępniającego zasoby</w:t>
            </w:r>
            <w:r w:rsidRPr="002D25BD">
              <w:rPr>
                <w:rFonts w:cs="Calibri"/>
                <w:color w:val="000000" w:themeColor="text1"/>
              </w:rPr>
              <w:t xml:space="preserve">, potwierdzające brak podstaw wykluczenia tego podmiotu oraz odpowiednio spełnianie warunków udziału w postępowaniu, w zakresie, w jakim wykonawca powołuje się na jego zasoby </w:t>
            </w:r>
            <w:r w:rsidRPr="002D25BD">
              <w:rPr>
                <w:rFonts w:cs="Calibri"/>
                <w:b/>
                <w:color w:val="000000" w:themeColor="text1"/>
              </w:rPr>
              <w:t xml:space="preserve">(załącznik nr </w:t>
            </w:r>
            <w:r w:rsidRPr="002D25BD">
              <w:rPr>
                <w:rFonts w:cs="Calibri"/>
                <w:b/>
              </w:rPr>
              <w:t>9</w:t>
            </w:r>
            <w:r w:rsidRPr="002D25BD">
              <w:rPr>
                <w:rFonts w:cs="Calibri"/>
                <w:b/>
                <w:color w:val="000000" w:themeColor="text1"/>
              </w:rPr>
              <w:t xml:space="preserve"> do SWZ).</w:t>
            </w:r>
          </w:p>
          <w:p w14:paraId="3299E4ED" w14:textId="77777777" w:rsidR="004C48A9" w:rsidRPr="002D25BD" w:rsidRDefault="004C48A9" w:rsidP="0047383D">
            <w:pPr>
              <w:jc w:val="both"/>
              <w:rPr>
                <w:rFonts w:cs="Calibri"/>
                <w:i/>
                <w:color w:val="4472C4" w:themeColor="accent1"/>
              </w:rPr>
            </w:pPr>
            <w:r w:rsidRPr="002D25BD">
              <w:rPr>
                <w:rFonts w:cs="Calibri"/>
                <w:i/>
                <w:color w:val="4472C4" w:themeColor="accent1"/>
              </w:rPr>
              <w:t>Dokument przekazuje się w postaci elektronicznej i opatruje się kwalifikowanym podpisem elektronicznym, podpisem zaufanym lub podpisem osobistym.</w:t>
            </w:r>
          </w:p>
          <w:p w14:paraId="54F0153D" w14:textId="77777777" w:rsidR="004C48A9" w:rsidRPr="002D25BD" w:rsidRDefault="004C48A9" w:rsidP="0047383D">
            <w:pPr>
              <w:jc w:val="both"/>
              <w:rPr>
                <w:rFonts w:cs="Calibri"/>
                <w:i/>
                <w:color w:val="4472C4" w:themeColor="accent1"/>
              </w:rPr>
            </w:pPr>
            <w:r w:rsidRPr="002D25BD">
              <w:rPr>
                <w:rFonts w:cs="Calibri"/>
                <w:i/>
                <w:color w:val="4472C4" w:themeColor="accent1"/>
              </w:rPr>
              <w:t>W przypadku gdy dokument został sporządzony jako dokument w postaci papierowej i opatrzony własnoręcznym podpisem, przekazuje się cyfrowe odwzorowanie tego dokumentu opatrzone kwalifikowanym podpisem elektronicznym, podpisem zaufanym lub podpisem osobistym, poświadczającym zgodność cyfrowego odwzorowania z dokumentem w postaci papierowej.</w:t>
            </w:r>
          </w:p>
          <w:p w14:paraId="196BA765" w14:textId="24A218F1" w:rsidR="004C48A9" w:rsidRPr="002D25BD" w:rsidRDefault="004C48A9" w:rsidP="0047383D">
            <w:pPr>
              <w:jc w:val="both"/>
              <w:rPr>
                <w:rFonts w:cs="Calibri"/>
                <w:color w:val="000000" w:themeColor="text1"/>
              </w:rPr>
            </w:pPr>
            <w:r w:rsidRPr="002D25BD">
              <w:rPr>
                <w:rFonts w:cs="Calibri"/>
                <w:i/>
                <w:color w:val="4472C4" w:themeColor="accent1"/>
              </w:rPr>
              <w:t>Poświadczenia dokonuje odpowiednio Wykonawca lub Wykonawca wspólnie ubiegający się o udzielenie zamówienia, umocowany do reprezentowania Wykonawców wspólnie ubiegających się o udzielenie zamówienia w postępowaniu</w:t>
            </w:r>
          </w:p>
        </w:tc>
      </w:tr>
    </w:tbl>
    <w:p w14:paraId="40A31327" w14:textId="77777777" w:rsidR="009F697B" w:rsidRPr="00E70868" w:rsidRDefault="009F697B" w:rsidP="009F697B">
      <w:pPr>
        <w:widowControl w:val="0"/>
        <w:spacing w:after="120" w:line="240" w:lineRule="auto"/>
        <w:jc w:val="both"/>
        <w:rPr>
          <w:rFonts w:asciiTheme="minorHAnsi" w:eastAsia="Andale Sans UI" w:hAnsiTheme="minorHAnsi" w:cstheme="minorHAnsi"/>
          <w:b/>
          <w:i/>
          <w:sz w:val="24"/>
          <w:szCs w:val="24"/>
          <w:lang w:eastAsia="fa-IR" w:bidi="fa-IR"/>
        </w:rPr>
      </w:pPr>
      <w:r w:rsidRPr="00E70868">
        <w:rPr>
          <w:rFonts w:asciiTheme="minorHAnsi" w:eastAsia="Andale Sans UI" w:hAnsiTheme="minorHAnsi" w:cstheme="minorHAnsi"/>
          <w:bCs/>
          <w:sz w:val="24"/>
          <w:szCs w:val="24"/>
          <w:lang w:eastAsia="fa-IR" w:bidi="fa-IR"/>
        </w:rPr>
        <w:t>Jeżeli Wykonawca ma siedzibę lub miejsce zamieszkania</w:t>
      </w:r>
      <w:r w:rsidRPr="00E70868">
        <w:rPr>
          <w:rFonts w:asciiTheme="minorHAnsi" w:eastAsia="Andale Sans UI" w:hAnsiTheme="minorHAnsi" w:cstheme="minorHAnsi"/>
          <w:b/>
          <w:bCs/>
          <w:sz w:val="24"/>
          <w:szCs w:val="24"/>
          <w:lang w:eastAsia="fa-IR" w:bidi="fa-IR"/>
        </w:rPr>
        <w:t xml:space="preserve"> poza granicami Rzeczypospolitej Polskiej</w:t>
      </w:r>
      <w:r w:rsidRPr="00E70868">
        <w:rPr>
          <w:rFonts w:asciiTheme="minorHAnsi" w:eastAsia="Andale Sans UI" w:hAnsiTheme="minorHAnsi" w:cstheme="minorHAnsi"/>
          <w:bCs/>
          <w:sz w:val="24"/>
          <w:szCs w:val="24"/>
          <w:lang w:eastAsia="fa-IR" w:bidi="fa-IR"/>
        </w:rPr>
        <w:t>, zamiast:</w:t>
      </w:r>
    </w:p>
    <w:p w14:paraId="139847BA" w14:textId="77777777" w:rsidR="009F697B" w:rsidRPr="00E70868" w:rsidRDefault="009F697B" w:rsidP="00864ECD">
      <w:pPr>
        <w:widowControl w:val="0"/>
        <w:spacing w:after="120" w:line="240" w:lineRule="auto"/>
        <w:ind w:left="1152"/>
        <w:jc w:val="both"/>
        <w:rPr>
          <w:rFonts w:asciiTheme="minorHAnsi" w:eastAsia="Andale Sans UI" w:hAnsiTheme="minorHAnsi" w:cstheme="minorHAnsi"/>
          <w:b/>
          <w:i/>
          <w:sz w:val="24"/>
          <w:szCs w:val="24"/>
          <w:lang w:eastAsia="fa-IR" w:bidi="fa-IR"/>
        </w:rPr>
      </w:pPr>
      <w:r w:rsidRPr="00E70868">
        <w:rPr>
          <w:rFonts w:asciiTheme="minorHAnsi" w:eastAsia="Andale Sans UI" w:hAnsiTheme="minorHAnsi" w:cstheme="minorHAnsi"/>
          <w:bCs/>
          <w:sz w:val="24"/>
          <w:szCs w:val="24"/>
          <w:lang w:eastAsia="fa-IR" w:bidi="fa-IR"/>
        </w:rPr>
        <w:t xml:space="preserve">odpisu albo informacji z Krajowego Rejestru Sądowego lub z Centralnej Ewidencji </w:t>
      </w:r>
      <w:r w:rsidRPr="00E70868">
        <w:rPr>
          <w:rFonts w:asciiTheme="minorHAnsi" w:eastAsia="Andale Sans UI" w:hAnsiTheme="minorHAnsi" w:cstheme="minorHAnsi"/>
          <w:bCs/>
          <w:sz w:val="24"/>
          <w:szCs w:val="24"/>
          <w:lang w:eastAsia="fa-IR" w:bidi="fa-IR"/>
        </w:rPr>
        <w:br/>
        <w:t xml:space="preserve">i Informacji o Działalności Gospodarczej, o których mowa </w:t>
      </w:r>
      <w:r w:rsidRPr="00E70868">
        <w:rPr>
          <w:rFonts w:asciiTheme="minorHAnsi" w:eastAsia="Andale Sans UI" w:hAnsiTheme="minorHAnsi" w:cstheme="minorHAnsi"/>
          <w:sz w:val="24"/>
          <w:szCs w:val="24"/>
          <w:lang w:eastAsia="fa-IR" w:bidi="fa-IR"/>
        </w:rPr>
        <w:t xml:space="preserve">w § 2 ust. 1 pkt 6 </w:t>
      </w:r>
      <w:r w:rsidRPr="00E70868">
        <w:rPr>
          <w:rFonts w:asciiTheme="minorHAnsi" w:eastAsia="Andale Sans UI" w:hAnsiTheme="minorHAnsi" w:cstheme="minorHAnsi"/>
          <w:i/>
          <w:sz w:val="24"/>
          <w:szCs w:val="24"/>
          <w:lang w:eastAsia="fa-IR" w:bidi="fa-IR"/>
        </w:rPr>
        <w:t xml:space="preserve">Rozporządzenia w sprawie podmiotowych środków dowodowych </w:t>
      </w:r>
      <w:r w:rsidRPr="00E70868">
        <w:rPr>
          <w:rFonts w:asciiTheme="minorHAnsi" w:eastAsia="Andale Sans UI" w:hAnsiTheme="minorHAnsi" w:cstheme="minorHAnsi"/>
          <w:bCs/>
          <w:sz w:val="24"/>
          <w:szCs w:val="24"/>
          <w:lang w:eastAsia="fa-IR" w:bidi="fa-IR"/>
        </w:rPr>
        <w:t>– składa dokument lub dokumenty wystawione w kraju, w którym Wykonawca ma siedzibę lub miejsce zamieszkania, potwierdzające, że:</w:t>
      </w:r>
    </w:p>
    <w:p w14:paraId="54045594" w14:textId="77777777" w:rsidR="009F697B" w:rsidRPr="00E70868" w:rsidRDefault="009F697B" w:rsidP="009F697B">
      <w:pPr>
        <w:widowControl w:val="0"/>
        <w:numPr>
          <w:ilvl w:val="0"/>
          <w:numId w:val="18"/>
        </w:numPr>
        <w:spacing w:after="0" w:line="240" w:lineRule="auto"/>
        <w:ind w:left="1151" w:hanging="357"/>
        <w:jc w:val="both"/>
        <w:rPr>
          <w:rFonts w:asciiTheme="minorHAnsi" w:eastAsia="Andale Sans UI" w:hAnsiTheme="minorHAnsi" w:cstheme="minorHAnsi"/>
          <w:b/>
          <w:i/>
          <w:sz w:val="24"/>
          <w:szCs w:val="24"/>
          <w:lang w:eastAsia="fa-IR" w:bidi="fa-IR"/>
        </w:rPr>
      </w:pPr>
      <w:r w:rsidRPr="00E70868">
        <w:rPr>
          <w:rFonts w:asciiTheme="minorHAnsi" w:eastAsia="Andale Sans UI" w:hAnsiTheme="minorHAnsi" w:cstheme="minorHAnsi"/>
          <w:bCs/>
          <w:sz w:val="24"/>
          <w:szCs w:val="24"/>
          <w:lang w:eastAsia="fa-IR" w:bidi="fa-IR"/>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4553F2A5" w14:textId="77777777" w:rsidR="009F697B" w:rsidRPr="00E70868" w:rsidRDefault="009F697B" w:rsidP="009F697B">
      <w:pPr>
        <w:widowControl w:val="0"/>
        <w:spacing w:after="120" w:line="240" w:lineRule="auto"/>
        <w:ind w:left="792" w:firstLine="360"/>
        <w:jc w:val="both"/>
        <w:rPr>
          <w:rFonts w:asciiTheme="minorHAnsi" w:eastAsia="Andale Sans UI" w:hAnsiTheme="minorHAnsi" w:cstheme="minorHAnsi"/>
          <w:b/>
          <w:i/>
          <w:sz w:val="24"/>
          <w:szCs w:val="24"/>
          <w:lang w:eastAsia="fa-IR" w:bidi="fa-IR"/>
        </w:rPr>
      </w:pPr>
      <w:r w:rsidRPr="00E70868">
        <w:rPr>
          <w:rFonts w:asciiTheme="minorHAnsi" w:eastAsia="Andale Sans UI" w:hAnsiTheme="minorHAnsi" w:cstheme="minorHAnsi"/>
          <w:sz w:val="24"/>
          <w:szCs w:val="24"/>
          <w:lang w:eastAsia="fa-IR" w:bidi="fa-IR"/>
        </w:rPr>
        <w:t>Dokument powinien być wystawiony nie wcześniej niż 3 miesiące przed jego złożeniem.</w:t>
      </w:r>
    </w:p>
    <w:p w14:paraId="014CE778" w14:textId="22D0C01D" w:rsidR="00A12B94" w:rsidRDefault="009F697B">
      <w:pPr>
        <w:rPr>
          <w:rFonts w:asciiTheme="minorHAnsi" w:eastAsia="Andale Sans UI" w:hAnsiTheme="minorHAnsi" w:cstheme="minorHAnsi"/>
          <w:bCs/>
          <w:sz w:val="24"/>
          <w:szCs w:val="24"/>
          <w:lang w:eastAsia="fa-IR" w:bidi="fa-IR"/>
        </w:rPr>
      </w:pPr>
      <w:r w:rsidRPr="00E70868">
        <w:rPr>
          <w:rFonts w:asciiTheme="minorHAnsi" w:eastAsia="Andale Sans UI" w:hAnsiTheme="minorHAnsi" w:cstheme="minorHAnsi"/>
          <w:bCs/>
          <w:sz w:val="24"/>
          <w:szCs w:val="24"/>
          <w:lang w:eastAsia="fa-IR" w:bidi="fa-IR"/>
        </w:rPr>
        <w:t xml:space="preserve">Jeżeli w kraju, w którym Wykonawca ma siedzibę lub miejsce zamieszkania, nie wydaje się dokumentów, o których mowa </w:t>
      </w:r>
      <w:r w:rsidRPr="00E70868">
        <w:rPr>
          <w:rFonts w:asciiTheme="minorHAnsi" w:eastAsia="Andale Sans UI" w:hAnsiTheme="minorHAnsi" w:cstheme="minorHAnsi"/>
          <w:sz w:val="24"/>
          <w:szCs w:val="24"/>
          <w:lang w:eastAsia="fa-IR" w:bidi="fa-IR"/>
        </w:rPr>
        <w:t xml:space="preserve">w § 4 ust. 1 </w:t>
      </w:r>
      <w:r w:rsidRPr="00E70868">
        <w:rPr>
          <w:rFonts w:asciiTheme="minorHAnsi" w:eastAsia="Andale Sans UI" w:hAnsiTheme="minorHAnsi" w:cstheme="minorHAnsi"/>
          <w:i/>
          <w:sz w:val="24"/>
          <w:szCs w:val="24"/>
          <w:lang w:eastAsia="fa-IR" w:bidi="fa-IR"/>
        </w:rPr>
        <w:t xml:space="preserve">Rozporządzenia w sprawie podmiotowych środków dowodowych, </w:t>
      </w:r>
      <w:r w:rsidRPr="00E70868">
        <w:rPr>
          <w:rFonts w:asciiTheme="minorHAnsi" w:eastAsia="Andale Sans UI" w:hAnsiTheme="minorHAnsi" w:cstheme="minorHAnsi"/>
          <w:bCs/>
          <w:sz w:val="24"/>
          <w:szCs w:val="24"/>
          <w:lang w:eastAsia="fa-IR" w:bidi="fa-IR"/>
        </w:rPr>
        <w:t xml:space="preserve">lub gdy dokumenty te nie odnoszą się do wszystkich przypadków, o których mowa w art. 108 ust. 1 pkt 1, 2 i 4, art. 109 ust. 1 pkt 1, 2 lit. a i b oraz pkt 3 ustawy </w:t>
      </w:r>
      <w:r>
        <w:rPr>
          <w:rFonts w:asciiTheme="minorHAnsi" w:hAnsiTheme="minorHAnsi" w:cstheme="minorHAnsi"/>
          <w:bCs/>
          <w:sz w:val="24"/>
          <w:szCs w:val="24"/>
          <w:lang w:bidi="fa-IR"/>
        </w:rPr>
        <w:t>PZP</w:t>
      </w:r>
      <w:r w:rsidRPr="00E70868">
        <w:rPr>
          <w:rFonts w:asciiTheme="minorHAnsi" w:eastAsia="Andale Sans UI" w:hAnsiTheme="minorHAnsi" w:cstheme="minorHAnsi"/>
          <w:bCs/>
          <w:sz w:val="24"/>
          <w:szCs w:val="24"/>
          <w:lang w:eastAsia="fa-IR" w:bidi="fa-IR"/>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sidR="00864ECD">
        <w:rPr>
          <w:rFonts w:asciiTheme="minorHAnsi" w:eastAsia="Andale Sans UI" w:hAnsiTheme="minorHAnsi" w:cstheme="minorHAnsi"/>
          <w:bCs/>
          <w:sz w:val="24"/>
          <w:szCs w:val="24"/>
          <w:lang w:eastAsia="fa-IR" w:bidi="fa-IR"/>
        </w:rPr>
        <w:t xml:space="preserve"> </w:t>
      </w:r>
      <w:r>
        <w:rPr>
          <w:rFonts w:asciiTheme="minorHAnsi" w:eastAsia="Andale Sans UI" w:hAnsiTheme="minorHAnsi" w:cstheme="minorHAnsi"/>
          <w:bCs/>
          <w:sz w:val="24"/>
          <w:szCs w:val="24"/>
          <w:lang w:eastAsia="fa-IR" w:bidi="fa-IR"/>
        </w:rPr>
        <w:t>Treść</w:t>
      </w:r>
      <w:r w:rsidRPr="00E70868">
        <w:rPr>
          <w:rFonts w:asciiTheme="minorHAnsi" w:eastAsia="Andale Sans UI" w:hAnsiTheme="minorHAnsi" w:cstheme="minorHAnsi"/>
          <w:bCs/>
          <w:sz w:val="24"/>
          <w:szCs w:val="24"/>
          <w:lang w:eastAsia="fa-IR" w:bidi="fa-IR"/>
        </w:rPr>
        <w:t xml:space="preserve"> art. 126 ust. 2 i 3, 127 i 128 ustawy PZP, Zamawiający stosuje odpowiednio.</w:t>
      </w:r>
    </w:p>
    <w:p w14:paraId="2C28FB34" w14:textId="77777777" w:rsidR="00864ECD" w:rsidRDefault="00864ECD">
      <w:pPr>
        <w:rPr>
          <w:rFonts w:asciiTheme="minorHAnsi" w:eastAsia="Andale Sans UI" w:hAnsiTheme="minorHAnsi" w:cstheme="minorHAnsi"/>
          <w:bCs/>
          <w:sz w:val="24"/>
          <w:szCs w:val="24"/>
          <w:lang w:eastAsia="fa-IR" w:bidi="fa-IR"/>
        </w:rPr>
      </w:pPr>
    </w:p>
    <w:p w14:paraId="30DC0861" w14:textId="77777777" w:rsidR="00864ECD" w:rsidRPr="006312A6" w:rsidRDefault="00864ECD">
      <w:pPr>
        <w:rPr>
          <w:rFonts w:asciiTheme="minorHAnsi" w:eastAsia="Andale Sans UI" w:hAnsiTheme="minorHAnsi" w:cstheme="minorHAnsi"/>
          <w:bCs/>
          <w:sz w:val="24"/>
          <w:szCs w:val="24"/>
          <w:lang w:eastAsia="fa-IR" w:bidi="fa-IR"/>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
        <w:gridCol w:w="9639"/>
      </w:tblGrid>
      <w:tr w:rsidR="004C48A9" w:rsidRPr="002D25BD" w14:paraId="67E26D4F" w14:textId="77777777" w:rsidTr="00495C78">
        <w:tc>
          <w:tcPr>
            <w:tcW w:w="10060" w:type="dxa"/>
            <w:gridSpan w:val="2"/>
            <w:shd w:val="clear" w:color="auto" w:fill="D0CECE"/>
          </w:tcPr>
          <w:p w14:paraId="1F85B7A1" w14:textId="0880D932" w:rsidR="004C48A9" w:rsidRPr="002D25BD" w:rsidRDefault="005A56D6" w:rsidP="0047383D">
            <w:pPr>
              <w:suppressAutoHyphens/>
              <w:jc w:val="center"/>
              <w:rPr>
                <w:rFonts w:cs="Calibri"/>
                <w:b/>
              </w:rPr>
            </w:pPr>
            <w:r w:rsidRPr="002D25BD">
              <w:rPr>
                <w:rFonts w:cs="Calibri"/>
              </w:rPr>
              <w:lastRenderedPageBreak/>
              <w:br w:type="page"/>
            </w:r>
            <w:r w:rsidR="004C48A9" w:rsidRPr="002D25BD">
              <w:rPr>
                <w:rFonts w:cs="Calibri"/>
                <w:b/>
              </w:rPr>
              <w:t>Przedmiotowe środki dowodowe:</w:t>
            </w:r>
          </w:p>
        </w:tc>
      </w:tr>
      <w:tr w:rsidR="004C48A9" w:rsidRPr="002D25BD" w14:paraId="0C99A0B3" w14:textId="77777777" w:rsidTr="00495C78">
        <w:trPr>
          <w:trHeight w:val="652"/>
        </w:trPr>
        <w:tc>
          <w:tcPr>
            <w:tcW w:w="421" w:type="dxa"/>
          </w:tcPr>
          <w:p w14:paraId="74885706" w14:textId="77777777" w:rsidR="004C48A9" w:rsidRPr="002D25BD" w:rsidRDefault="004C48A9" w:rsidP="0047383D">
            <w:pPr>
              <w:suppressAutoHyphens/>
              <w:jc w:val="both"/>
              <w:rPr>
                <w:rFonts w:cs="Calibri"/>
                <w:b/>
              </w:rPr>
            </w:pPr>
            <w:r w:rsidRPr="002D25BD">
              <w:rPr>
                <w:rFonts w:cs="Calibri"/>
              </w:rPr>
              <w:t>1</w:t>
            </w:r>
            <w:r w:rsidRPr="002D25BD">
              <w:rPr>
                <w:rFonts w:cs="Calibri"/>
                <w:b/>
              </w:rPr>
              <w:t>.</w:t>
            </w:r>
          </w:p>
        </w:tc>
        <w:tc>
          <w:tcPr>
            <w:tcW w:w="9639" w:type="dxa"/>
            <w:shd w:val="clear" w:color="auto" w:fill="auto"/>
          </w:tcPr>
          <w:p w14:paraId="2D7F6D87" w14:textId="2E01DECD" w:rsidR="004C48A9" w:rsidRPr="002D25BD" w:rsidRDefault="004C48A9" w:rsidP="0047383D">
            <w:pPr>
              <w:suppressAutoHyphens/>
              <w:jc w:val="both"/>
              <w:rPr>
                <w:rFonts w:cs="Calibri"/>
                <w:u w:val="single"/>
              </w:rPr>
            </w:pPr>
            <w:r w:rsidRPr="002D25BD">
              <w:rPr>
                <w:rFonts w:cs="Calibri"/>
                <w:b/>
              </w:rPr>
              <w:t>Karta katalogowa producenta lub opis techniczny urządzenia</w:t>
            </w:r>
            <w:r w:rsidR="002A333F" w:rsidRPr="002D25BD">
              <w:rPr>
                <w:rFonts w:cs="Calibri"/>
                <w:b/>
              </w:rPr>
              <w:t xml:space="preserve"> (materiały firmowe producenta lub Wykonawcy)</w:t>
            </w:r>
            <w:r w:rsidRPr="002D25BD">
              <w:rPr>
                <w:rFonts w:cs="Calibri"/>
              </w:rPr>
              <w:t xml:space="preserve">, zawierające wszelkie niezbędne informacje umożliwiające ocenę zgodności oferty z opisem przedmiotu zamówienia </w:t>
            </w:r>
            <w:r w:rsidRPr="002D25BD">
              <w:rPr>
                <w:rFonts w:cs="Calibri"/>
                <w:u w:val="single"/>
              </w:rPr>
              <w:t xml:space="preserve"> </w:t>
            </w:r>
          </w:p>
        </w:tc>
      </w:tr>
      <w:tr w:rsidR="00FA1C7D" w:rsidRPr="002D25BD" w14:paraId="38B8A2C8" w14:textId="77777777" w:rsidTr="00495C78">
        <w:trPr>
          <w:trHeight w:val="652"/>
        </w:trPr>
        <w:tc>
          <w:tcPr>
            <w:tcW w:w="421" w:type="dxa"/>
          </w:tcPr>
          <w:p w14:paraId="55D7A0DB" w14:textId="2751E1FA" w:rsidR="00FA1C7D" w:rsidRPr="002D25BD" w:rsidRDefault="00AD2BC8" w:rsidP="00FA1C7D">
            <w:pPr>
              <w:suppressAutoHyphens/>
              <w:jc w:val="both"/>
              <w:rPr>
                <w:rFonts w:cs="Calibri"/>
              </w:rPr>
            </w:pPr>
            <w:r>
              <w:rPr>
                <w:rFonts w:cs="Calibri"/>
              </w:rPr>
              <w:t>2</w:t>
            </w:r>
            <w:r w:rsidR="00FA1C7D" w:rsidRPr="002D25BD">
              <w:rPr>
                <w:rFonts w:cs="Calibri"/>
              </w:rPr>
              <w:t>.</w:t>
            </w:r>
          </w:p>
        </w:tc>
        <w:tc>
          <w:tcPr>
            <w:tcW w:w="9639" w:type="dxa"/>
            <w:shd w:val="clear" w:color="auto" w:fill="auto"/>
          </w:tcPr>
          <w:p w14:paraId="799B620C" w14:textId="016BAB54" w:rsidR="00FA1C7D" w:rsidRPr="002D25BD" w:rsidRDefault="00622BE7" w:rsidP="00FA1C7D">
            <w:pPr>
              <w:jc w:val="both"/>
              <w:rPr>
                <w:rFonts w:cs="Calibri"/>
              </w:rPr>
            </w:pPr>
            <w:r w:rsidRPr="002D25BD">
              <w:rPr>
                <w:rFonts w:cs="Calibri"/>
                <w:b/>
                <w:bCs/>
              </w:rPr>
              <w:t xml:space="preserve">Wypełniona specyfikacja techniczna </w:t>
            </w:r>
            <w:r w:rsidR="00276FCB" w:rsidRPr="002D25BD">
              <w:rPr>
                <w:rFonts w:cs="Calibri"/>
                <w:b/>
                <w:bCs/>
              </w:rPr>
              <w:t>przedmiotu zamówienia</w:t>
            </w:r>
            <w:r w:rsidR="00FA1C7D" w:rsidRPr="002D25BD">
              <w:rPr>
                <w:rFonts w:cs="Calibri"/>
              </w:rPr>
              <w:t xml:space="preserve"> </w:t>
            </w:r>
            <w:r w:rsidR="001E5B3C">
              <w:rPr>
                <w:rFonts w:cs="Calibri"/>
              </w:rPr>
              <w:t xml:space="preserve">z podaniem </w:t>
            </w:r>
            <w:r w:rsidR="00FA1C7D" w:rsidRPr="002D25BD">
              <w:rPr>
                <w:rFonts w:cs="Calibri"/>
              </w:rPr>
              <w:t>wymaganych przez Zamawiającego</w:t>
            </w:r>
            <w:r w:rsidR="003567B0">
              <w:rPr>
                <w:rFonts w:cs="Calibri"/>
              </w:rPr>
              <w:t xml:space="preserve"> parametrów urządzenia </w:t>
            </w:r>
            <w:r w:rsidR="00FA1C7D" w:rsidRPr="002D25BD">
              <w:rPr>
                <w:rFonts w:cs="Calibri"/>
              </w:rPr>
              <w:t xml:space="preserve">– </w:t>
            </w:r>
            <w:r w:rsidR="00FA1C7D" w:rsidRPr="002D25BD">
              <w:rPr>
                <w:rFonts w:cs="Calibri"/>
                <w:b/>
              </w:rPr>
              <w:t xml:space="preserve"> załącznik nr </w:t>
            </w:r>
            <w:r w:rsidRPr="002D25BD">
              <w:rPr>
                <w:rFonts w:cs="Calibri"/>
                <w:b/>
              </w:rPr>
              <w:t>2</w:t>
            </w:r>
            <w:r w:rsidR="00FA1C7D" w:rsidRPr="002D25BD">
              <w:rPr>
                <w:rFonts w:cs="Calibri"/>
                <w:b/>
              </w:rPr>
              <w:t xml:space="preserve"> do SWZ </w:t>
            </w:r>
          </w:p>
          <w:p w14:paraId="590D50E8" w14:textId="77777777" w:rsidR="00FA1C7D" w:rsidRPr="002D25BD" w:rsidRDefault="00FA1C7D" w:rsidP="00FA1C7D">
            <w:pPr>
              <w:autoSpaceDE w:val="0"/>
              <w:autoSpaceDN w:val="0"/>
              <w:adjustRightInd w:val="0"/>
              <w:spacing w:after="0" w:line="264" w:lineRule="auto"/>
              <w:jc w:val="both"/>
              <w:rPr>
                <w:rFonts w:cs="Calibri"/>
                <w:i/>
                <w:iCs/>
                <w:color w:val="4472C4" w:themeColor="accent1"/>
              </w:rPr>
            </w:pPr>
            <w:r w:rsidRPr="002D25BD">
              <w:rPr>
                <w:rFonts w:cs="Calibri"/>
                <w:i/>
                <w:iCs/>
                <w:color w:val="4472C4" w:themeColor="accent1"/>
              </w:rPr>
              <w:t xml:space="preserve">Przedmiotowy środek dowodowy przekazuje się w postaci elektronicznej i opatruje się kwalifikowanym podpisem elektronicznym, podpisem zaufanym lub podpisem osobistym </w:t>
            </w:r>
          </w:p>
          <w:p w14:paraId="4C42C627" w14:textId="3D5D3A34" w:rsidR="00FA1C7D" w:rsidRPr="002D25BD" w:rsidRDefault="00FA1C7D" w:rsidP="001830CB">
            <w:pPr>
              <w:autoSpaceDE w:val="0"/>
              <w:autoSpaceDN w:val="0"/>
              <w:adjustRightInd w:val="0"/>
              <w:spacing w:after="0" w:line="264" w:lineRule="auto"/>
              <w:jc w:val="both"/>
              <w:rPr>
                <w:rFonts w:cs="Calibri"/>
                <w:i/>
                <w:iCs/>
                <w:color w:val="4472C4" w:themeColor="accent1"/>
              </w:rPr>
            </w:pPr>
            <w:r w:rsidRPr="002D25BD">
              <w:rPr>
                <w:rFonts w:cs="Calibri"/>
                <w:i/>
                <w:iCs/>
                <w:color w:val="4472C4" w:themeColor="accent1"/>
              </w:rPr>
              <w:t xml:space="preserve">W przypadku gdy przedmiotowy środek dowodowy został sporządzony jako dokument w postaci papierowej i opatrzony własnoręcznym podpisem, przekazuje się cyfrowe odwzorowanie tego dokumentu opatrzone kwalifikowanym podpisem elektronicznym, poświadczającym zgodność cyfrowego odwzorowania z dokumentem w postaci papierowej. </w:t>
            </w:r>
            <w:r w:rsidRPr="002D25BD">
              <w:rPr>
                <w:rFonts w:cs="Calibri"/>
                <w:i/>
                <w:color w:val="4472C4" w:themeColor="accent1"/>
              </w:rPr>
              <w:t>Poświadczenia dokonuje odpowiednio Wykonawca lub Wykonawca wspólnie ubiegający się o udzielenie zamówienia, umocowany do reprezentowania Wykonawców wspólnie ubiegających się o udzielenie zamówienia w postępowaniu</w:t>
            </w:r>
          </w:p>
        </w:tc>
      </w:tr>
    </w:tbl>
    <w:p w14:paraId="12A5C528" w14:textId="68AAC67D" w:rsidR="00AD2BC8" w:rsidRPr="00E85786" w:rsidRDefault="00AD2BC8" w:rsidP="00AD2BC8">
      <w:pPr>
        <w:pStyle w:val="Akapitzlist"/>
        <w:spacing w:line="240" w:lineRule="auto"/>
        <w:ind w:left="0"/>
        <w:jc w:val="both"/>
        <w:rPr>
          <w:rFonts w:ascii="Palatino Linotype" w:hAnsi="Palatino Linotype"/>
          <w:b/>
          <w:bCs/>
          <w:color w:val="000000"/>
        </w:rPr>
      </w:pPr>
      <w:r w:rsidRPr="00D20A67">
        <w:rPr>
          <w:rFonts w:ascii="Palatino Linotype" w:hAnsi="Palatino Linotype"/>
          <w:b/>
          <w:bCs/>
          <w:color w:val="000000"/>
        </w:rPr>
        <w:t xml:space="preserve">W przypadku nie złożenia przez Wykonawcę lub złożenia niekompletnych ww. środków dowodowych, Zamawiający na podstawie art. 107 ust. 2 przewiduje możliwość wezwania wykonawcy do złożenia lub uzupełnienia przedmiotowych środków dowodowych opisanych w pkt </w:t>
      </w:r>
      <w:r>
        <w:rPr>
          <w:rFonts w:ascii="Palatino Linotype" w:hAnsi="Palatino Linotype"/>
          <w:b/>
          <w:bCs/>
          <w:color w:val="000000"/>
        </w:rPr>
        <w:t xml:space="preserve">1 i 2 </w:t>
      </w:r>
      <w:r w:rsidRPr="00D20A67">
        <w:rPr>
          <w:rFonts w:ascii="Palatino Linotype" w:hAnsi="Palatino Linotype"/>
          <w:b/>
          <w:bCs/>
          <w:color w:val="000000"/>
        </w:rPr>
        <w:t>z zastrzeżeniem art. 107 ust.3 ustawy PZP.</w:t>
      </w:r>
    </w:p>
    <w:p w14:paraId="1D4DC065" w14:textId="77777777" w:rsidR="004E76C8" w:rsidRPr="002D25BD" w:rsidRDefault="004E76C8" w:rsidP="001F4C90">
      <w:pPr>
        <w:pStyle w:val="Akapitzlist"/>
        <w:ind w:left="360"/>
        <w:jc w:val="both"/>
        <w:rPr>
          <w:rFonts w:cs="Calibri"/>
          <w:color w:val="000000"/>
        </w:rPr>
      </w:pPr>
    </w:p>
    <w:p w14:paraId="47B416AE" w14:textId="77777777" w:rsidR="0047277F" w:rsidRPr="002D25BD" w:rsidRDefault="0047277F" w:rsidP="001F4C90">
      <w:pPr>
        <w:pStyle w:val="Akapitzlist"/>
        <w:tabs>
          <w:tab w:val="left" w:pos="0"/>
          <w:tab w:val="left" w:pos="425"/>
        </w:tabs>
        <w:suppressAutoHyphens/>
        <w:spacing w:after="0"/>
        <w:ind w:left="360"/>
        <w:jc w:val="both"/>
        <w:rPr>
          <w:rFonts w:cs="Calibri"/>
          <w:color w:val="000000"/>
        </w:rPr>
      </w:pPr>
    </w:p>
    <w:p w14:paraId="1BA1738C" w14:textId="77777777" w:rsidR="000477FC" w:rsidRPr="002D25BD" w:rsidRDefault="000477FC" w:rsidP="00B673A0">
      <w:pPr>
        <w:pStyle w:val="Akapitzlist"/>
        <w:numPr>
          <w:ilvl w:val="0"/>
          <w:numId w:val="8"/>
        </w:numPr>
        <w:jc w:val="both"/>
        <w:outlineLvl w:val="0"/>
        <w:rPr>
          <w:rFonts w:cs="Calibri"/>
          <w:b/>
          <w:bCs/>
        </w:rPr>
      </w:pPr>
      <w:bookmarkStart w:id="37" w:name="_Toc63684894"/>
      <w:bookmarkStart w:id="38" w:name="_Toc194050450"/>
      <w:bookmarkStart w:id="39" w:name="_Toc194050958"/>
      <w:r w:rsidRPr="002D25BD">
        <w:rPr>
          <w:rFonts w:cs="Calibri"/>
          <w:b/>
          <w:bCs/>
        </w:rPr>
        <w:t>Podstawy wykluczenia z postępowania o udzielenie zamówienia, warunki udziału w postępowaniu.</w:t>
      </w:r>
      <w:bookmarkEnd w:id="37"/>
      <w:bookmarkEnd w:id="38"/>
      <w:bookmarkEnd w:id="39"/>
    </w:p>
    <w:p w14:paraId="455001F0" w14:textId="77777777" w:rsidR="00FD7571" w:rsidRPr="002D25BD" w:rsidRDefault="00FD7571" w:rsidP="00B673A0">
      <w:pPr>
        <w:pStyle w:val="Akapitzlist"/>
        <w:numPr>
          <w:ilvl w:val="1"/>
          <w:numId w:val="8"/>
        </w:numPr>
        <w:jc w:val="both"/>
        <w:rPr>
          <w:rFonts w:cs="Calibri"/>
          <w:b/>
          <w:bCs/>
        </w:rPr>
      </w:pPr>
      <w:r w:rsidRPr="002D25BD">
        <w:rPr>
          <w:rFonts w:cs="Calibri"/>
          <w:b/>
          <w:bCs/>
        </w:rPr>
        <w:t>O udzielenie zamówienia mogą się ubiegać Wykonawcy, którzy:</w:t>
      </w:r>
    </w:p>
    <w:p w14:paraId="29673CF0" w14:textId="77777777" w:rsidR="00FD7571" w:rsidRPr="002D25BD" w:rsidRDefault="00FD7571" w:rsidP="00B673A0">
      <w:pPr>
        <w:pStyle w:val="Akapitzlist"/>
        <w:numPr>
          <w:ilvl w:val="2"/>
          <w:numId w:val="8"/>
        </w:numPr>
        <w:jc w:val="both"/>
        <w:rPr>
          <w:rFonts w:cs="Calibri"/>
        </w:rPr>
      </w:pPr>
      <w:r w:rsidRPr="002D25BD">
        <w:rPr>
          <w:rFonts w:cs="Calibri"/>
        </w:rPr>
        <w:t>nie podlegają wykluczeniu;</w:t>
      </w:r>
    </w:p>
    <w:p w14:paraId="78999A7A" w14:textId="77777777" w:rsidR="00FD7571" w:rsidRPr="002D25BD" w:rsidRDefault="00FD7571" w:rsidP="00B673A0">
      <w:pPr>
        <w:pStyle w:val="Akapitzlist"/>
        <w:numPr>
          <w:ilvl w:val="2"/>
          <w:numId w:val="8"/>
        </w:numPr>
        <w:jc w:val="both"/>
        <w:rPr>
          <w:rFonts w:cs="Calibri"/>
        </w:rPr>
      </w:pPr>
      <w:r w:rsidRPr="002D25BD">
        <w:rPr>
          <w:rFonts w:cs="Calibri"/>
        </w:rPr>
        <w:t>spełniają warunki udziału w postępowaniu określone przez Zamawiającego w ogłoszeniu o zamówieniu oraz niniejszej SWZ.</w:t>
      </w:r>
    </w:p>
    <w:p w14:paraId="37C82B9D" w14:textId="77777777" w:rsidR="00FD7571" w:rsidRPr="002D25BD" w:rsidRDefault="00FD7571" w:rsidP="00B673A0">
      <w:pPr>
        <w:pStyle w:val="Akapitzlist"/>
        <w:numPr>
          <w:ilvl w:val="1"/>
          <w:numId w:val="8"/>
        </w:numPr>
        <w:jc w:val="both"/>
        <w:rPr>
          <w:rFonts w:cs="Calibri"/>
          <w:b/>
          <w:bCs/>
        </w:rPr>
      </w:pPr>
      <w:r w:rsidRPr="002D25BD">
        <w:rPr>
          <w:rFonts w:cs="Calibri"/>
          <w:b/>
          <w:bCs/>
        </w:rPr>
        <w:t>Zamawiający wykluczy z postępowania Wykonawcę/ów w przypadkach, o których mowa w art. 108 ust. 1 pkt 1-6 ustawy (przesłanki wykluczenia obligatoryjne).</w:t>
      </w:r>
    </w:p>
    <w:p w14:paraId="153DF217" w14:textId="77777777" w:rsidR="00FD7571" w:rsidRPr="002D25BD" w:rsidRDefault="00FD7571" w:rsidP="00B673A0">
      <w:pPr>
        <w:pStyle w:val="Akapitzlist"/>
        <w:numPr>
          <w:ilvl w:val="2"/>
          <w:numId w:val="8"/>
        </w:numPr>
        <w:jc w:val="both"/>
        <w:rPr>
          <w:rFonts w:cs="Calibri"/>
          <w:b/>
          <w:bCs/>
        </w:rPr>
      </w:pPr>
      <w:r w:rsidRPr="002D25BD">
        <w:rPr>
          <w:rFonts w:cs="Calibri"/>
        </w:rPr>
        <w:t>będącego osobą fizyczną, którego prawomocnie skazano za przestępstwo:</w:t>
      </w:r>
    </w:p>
    <w:p w14:paraId="047D1DD9" w14:textId="77777777" w:rsidR="00FD7571" w:rsidRPr="002D25BD" w:rsidRDefault="00FD7571" w:rsidP="00B673A0">
      <w:pPr>
        <w:pStyle w:val="Akapitzlist"/>
        <w:numPr>
          <w:ilvl w:val="0"/>
          <w:numId w:val="11"/>
        </w:numPr>
        <w:jc w:val="both"/>
        <w:rPr>
          <w:rFonts w:cs="Calibri"/>
        </w:rPr>
      </w:pPr>
      <w:bookmarkStart w:id="40" w:name="_Toc63684895"/>
      <w:r w:rsidRPr="002D25BD">
        <w:rPr>
          <w:rFonts w:cs="Calibri"/>
        </w:rPr>
        <w:t>udziału w zorganizowanej grupie przestępczej albo związku mającym na celu popełnienie przestępstwa lub przestępstwa skarbowego, o którym mowa w art. 258 Kodeksu karnego,</w:t>
      </w:r>
      <w:bookmarkEnd w:id="40"/>
    </w:p>
    <w:p w14:paraId="4EEEB7DE" w14:textId="77777777" w:rsidR="00FD7571" w:rsidRPr="002D25BD" w:rsidRDefault="00FD7571" w:rsidP="00B673A0">
      <w:pPr>
        <w:pStyle w:val="Akapitzlist"/>
        <w:numPr>
          <w:ilvl w:val="0"/>
          <w:numId w:val="11"/>
        </w:numPr>
        <w:jc w:val="both"/>
        <w:rPr>
          <w:rFonts w:cs="Calibri"/>
        </w:rPr>
      </w:pPr>
      <w:bookmarkStart w:id="41" w:name="_Toc63684896"/>
      <w:r w:rsidRPr="002D25BD">
        <w:rPr>
          <w:rFonts w:cs="Calibri"/>
        </w:rPr>
        <w:t>handlu ludźmi, o którym mowa w art. 189a Kodeksu karnego,</w:t>
      </w:r>
      <w:bookmarkEnd w:id="41"/>
    </w:p>
    <w:p w14:paraId="371095AB" w14:textId="77777777" w:rsidR="00FD7571" w:rsidRPr="002D25BD" w:rsidRDefault="00FD7571" w:rsidP="00B673A0">
      <w:pPr>
        <w:pStyle w:val="Akapitzlist"/>
        <w:numPr>
          <w:ilvl w:val="0"/>
          <w:numId w:val="11"/>
        </w:numPr>
        <w:jc w:val="both"/>
        <w:rPr>
          <w:rFonts w:cs="Calibri"/>
        </w:rPr>
      </w:pPr>
      <w:bookmarkStart w:id="42" w:name="_Toc63684897"/>
      <w:r w:rsidRPr="002D25BD">
        <w:rPr>
          <w:rFonts w:cs="Calibri"/>
        </w:rPr>
        <w:t>o którym mowa w art. 228–230a, art. 250a Kodeksu karnego lub w art. 46 lub art. 48 ustawy z dnia 25 czerwca 2010 r. o sporcie,</w:t>
      </w:r>
      <w:bookmarkEnd w:id="42"/>
    </w:p>
    <w:p w14:paraId="124A88AE" w14:textId="77777777" w:rsidR="00FD7571" w:rsidRPr="002D25BD" w:rsidRDefault="00FD7571" w:rsidP="00B673A0">
      <w:pPr>
        <w:pStyle w:val="Akapitzlist"/>
        <w:numPr>
          <w:ilvl w:val="0"/>
          <w:numId w:val="11"/>
        </w:numPr>
        <w:jc w:val="both"/>
        <w:rPr>
          <w:rFonts w:cs="Calibri"/>
        </w:rPr>
      </w:pPr>
      <w:bookmarkStart w:id="43" w:name="_Toc63684898"/>
      <w:r w:rsidRPr="002D25BD">
        <w:rPr>
          <w:rFonts w:cs="Calibri"/>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bookmarkEnd w:id="43"/>
    </w:p>
    <w:p w14:paraId="506A4098" w14:textId="77777777" w:rsidR="00FD7571" w:rsidRPr="002D25BD" w:rsidRDefault="00FD7571" w:rsidP="00B673A0">
      <w:pPr>
        <w:pStyle w:val="Akapitzlist"/>
        <w:numPr>
          <w:ilvl w:val="0"/>
          <w:numId w:val="11"/>
        </w:numPr>
        <w:jc w:val="both"/>
        <w:rPr>
          <w:rFonts w:cs="Calibri"/>
        </w:rPr>
      </w:pPr>
      <w:bookmarkStart w:id="44" w:name="_Toc63684899"/>
      <w:r w:rsidRPr="002D25BD">
        <w:rPr>
          <w:rFonts w:cs="Calibri"/>
        </w:rPr>
        <w:t>o charakterze terrorystycznym, o którym mowa w art. 115 § 20 Kodeksu karnego, lub mające na celu popełnienie tego przestępstwa,</w:t>
      </w:r>
      <w:bookmarkEnd w:id="44"/>
    </w:p>
    <w:p w14:paraId="173CE8B4" w14:textId="56D87CDC" w:rsidR="00FD7571" w:rsidRPr="002D25BD" w:rsidRDefault="00FD7571" w:rsidP="00B673A0">
      <w:pPr>
        <w:pStyle w:val="Akapitzlist"/>
        <w:numPr>
          <w:ilvl w:val="0"/>
          <w:numId w:val="11"/>
        </w:numPr>
        <w:jc w:val="both"/>
        <w:rPr>
          <w:rFonts w:cs="Calibri"/>
        </w:rPr>
      </w:pPr>
      <w:bookmarkStart w:id="45" w:name="_Toc63684900"/>
      <w:r w:rsidRPr="002D25BD">
        <w:rPr>
          <w:rFonts w:cs="Calibri"/>
        </w:rPr>
        <w:t>powierzenia wykonywania pracy małoletniemu cudzoziemcowi, o którym mowa w art. 9 ust. 2 ustawy z dnia 15 czerwca 2012 r. o skutkach powierzania wykonywania pracy cudzoziemcom przebywającym wbrew przepisom na terytorium Rzeczypospolitej Polskiej (</w:t>
      </w:r>
      <w:r w:rsidR="0068271E" w:rsidRPr="002D25BD">
        <w:rPr>
          <w:rFonts w:cs="Calibri"/>
        </w:rPr>
        <w:t>t.j. Dz.U. 2021 poz. 1745</w:t>
      </w:r>
      <w:r w:rsidRPr="002D25BD">
        <w:rPr>
          <w:rFonts w:cs="Calibri"/>
        </w:rPr>
        <w:t>),</w:t>
      </w:r>
      <w:bookmarkEnd w:id="45"/>
    </w:p>
    <w:p w14:paraId="16B800EF" w14:textId="77777777" w:rsidR="00FD7571" w:rsidRPr="002D25BD" w:rsidRDefault="00FD7571" w:rsidP="00B673A0">
      <w:pPr>
        <w:pStyle w:val="Akapitzlist"/>
        <w:numPr>
          <w:ilvl w:val="0"/>
          <w:numId w:val="11"/>
        </w:numPr>
        <w:jc w:val="both"/>
        <w:rPr>
          <w:rFonts w:cs="Calibri"/>
        </w:rPr>
      </w:pPr>
      <w:bookmarkStart w:id="46" w:name="_Toc63684901"/>
      <w:r w:rsidRPr="002D25BD">
        <w:rPr>
          <w:rFonts w:cs="Calibri"/>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bookmarkEnd w:id="46"/>
    </w:p>
    <w:p w14:paraId="2C088580" w14:textId="77777777" w:rsidR="00FD7571" w:rsidRPr="002D25BD" w:rsidRDefault="00FD7571" w:rsidP="00B673A0">
      <w:pPr>
        <w:pStyle w:val="Akapitzlist"/>
        <w:numPr>
          <w:ilvl w:val="0"/>
          <w:numId w:val="11"/>
        </w:numPr>
        <w:jc w:val="both"/>
        <w:rPr>
          <w:rFonts w:cs="Calibri"/>
        </w:rPr>
      </w:pPr>
      <w:bookmarkStart w:id="47" w:name="_Toc63684902"/>
      <w:r w:rsidRPr="002D25BD">
        <w:rPr>
          <w:rFonts w:cs="Calibri"/>
        </w:rPr>
        <w:lastRenderedPageBreak/>
        <w:t>o którym mowa w art. 9 ust. 1 i 3 lub art. 10 ustawy z dnia 15 czerwca 2012 r. o skutkach powierzania wykonywania pracy cudzoziemcom przebywającym wbrew przepisom na terytorium Rzeczypospolitej Polskiej</w:t>
      </w:r>
      <w:bookmarkEnd w:id="47"/>
    </w:p>
    <w:p w14:paraId="5DF64D93" w14:textId="77777777" w:rsidR="00FD7571" w:rsidRPr="002D25BD" w:rsidRDefault="00FD7571" w:rsidP="001F4C90">
      <w:pPr>
        <w:pStyle w:val="Akapitzlist"/>
        <w:ind w:left="360"/>
        <w:jc w:val="both"/>
        <w:rPr>
          <w:rFonts w:cs="Calibri"/>
        </w:rPr>
      </w:pPr>
      <w:bookmarkStart w:id="48" w:name="_Toc63684903"/>
      <w:r w:rsidRPr="002D25BD">
        <w:rPr>
          <w:rFonts w:cs="Calibri"/>
        </w:rPr>
        <w:t>– lub za odpowiedni czyn zabroniony określony w przepisach prawa obcego;</w:t>
      </w:r>
      <w:bookmarkEnd w:id="48"/>
    </w:p>
    <w:p w14:paraId="4D0AE495" w14:textId="77777777" w:rsidR="00FD7571" w:rsidRPr="002D25BD" w:rsidRDefault="00FD7571" w:rsidP="00B673A0">
      <w:pPr>
        <w:pStyle w:val="Akapitzlist"/>
        <w:numPr>
          <w:ilvl w:val="2"/>
          <w:numId w:val="8"/>
        </w:numPr>
        <w:jc w:val="both"/>
        <w:rPr>
          <w:rFonts w:cs="Calibri"/>
        </w:rPr>
      </w:pPr>
      <w:bookmarkStart w:id="49" w:name="_Toc63684904"/>
      <w:r w:rsidRPr="002D25BD">
        <w:rPr>
          <w:rFonts w:cs="Calibri"/>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12.2.1;</w:t>
      </w:r>
      <w:bookmarkEnd w:id="49"/>
    </w:p>
    <w:p w14:paraId="35EFFC59" w14:textId="77777777" w:rsidR="00FD7571" w:rsidRPr="002D25BD" w:rsidRDefault="00FD7571" w:rsidP="00B673A0">
      <w:pPr>
        <w:pStyle w:val="Akapitzlist"/>
        <w:numPr>
          <w:ilvl w:val="2"/>
          <w:numId w:val="8"/>
        </w:numPr>
        <w:jc w:val="both"/>
        <w:rPr>
          <w:rFonts w:cs="Calibri"/>
        </w:rPr>
      </w:pPr>
      <w:bookmarkStart w:id="50" w:name="_Toc63684905"/>
      <w:r w:rsidRPr="002D25BD">
        <w:rPr>
          <w:rFonts w:cs="Calibri"/>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bookmarkEnd w:id="50"/>
    </w:p>
    <w:p w14:paraId="52B0C277" w14:textId="77777777" w:rsidR="00FD7571" w:rsidRPr="002D25BD" w:rsidRDefault="00FD7571" w:rsidP="00B673A0">
      <w:pPr>
        <w:pStyle w:val="Akapitzlist"/>
        <w:numPr>
          <w:ilvl w:val="2"/>
          <w:numId w:val="8"/>
        </w:numPr>
        <w:jc w:val="both"/>
        <w:rPr>
          <w:rFonts w:cs="Calibri"/>
        </w:rPr>
      </w:pPr>
      <w:bookmarkStart w:id="51" w:name="_Toc63684906"/>
      <w:r w:rsidRPr="002D25BD">
        <w:rPr>
          <w:rFonts w:cs="Calibri"/>
        </w:rPr>
        <w:t>wobec którego prawomocnie  orzeczono zakaz ubiegania się o zamówienia publiczne;</w:t>
      </w:r>
      <w:bookmarkEnd w:id="51"/>
    </w:p>
    <w:p w14:paraId="62212ACB" w14:textId="77777777" w:rsidR="00FD7571" w:rsidRPr="002D25BD" w:rsidRDefault="00FD7571" w:rsidP="00B673A0">
      <w:pPr>
        <w:pStyle w:val="Akapitzlist"/>
        <w:numPr>
          <w:ilvl w:val="2"/>
          <w:numId w:val="8"/>
        </w:numPr>
        <w:jc w:val="both"/>
        <w:rPr>
          <w:rFonts w:cs="Calibri"/>
        </w:rPr>
      </w:pPr>
      <w:bookmarkStart w:id="52" w:name="_Toc63684907"/>
      <w:r w:rsidRPr="002D25BD">
        <w:rPr>
          <w:rFonts w:cs="Calibri"/>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bookmarkEnd w:id="52"/>
    </w:p>
    <w:p w14:paraId="2D73863D" w14:textId="77777777" w:rsidR="00FD7571" w:rsidRPr="002D25BD" w:rsidRDefault="00FD7571" w:rsidP="00B673A0">
      <w:pPr>
        <w:pStyle w:val="Akapitzlist"/>
        <w:numPr>
          <w:ilvl w:val="2"/>
          <w:numId w:val="8"/>
        </w:numPr>
        <w:jc w:val="both"/>
        <w:rPr>
          <w:rFonts w:cs="Calibri"/>
        </w:rPr>
      </w:pPr>
      <w:bookmarkStart w:id="53" w:name="_Toc63684908"/>
      <w:r w:rsidRPr="002D25BD">
        <w:rPr>
          <w:rFonts w:cs="Calibri"/>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bookmarkEnd w:id="53"/>
    </w:p>
    <w:p w14:paraId="43F1997E" w14:textId="77777777" w:rsidR="00FD7571" w:rsidRPr="002D25BD" w:rsidRDefault="00FD7571" w:rsidP="00B673A0">
      <w:pPr>
        <w:pStyle w:val="Akapitzlist"/>
        <w:numPr>
          <w:ilvl w:val="1"/>
          <w:numId w:val="8"/>
        </w:numPr>
        <w:jc w:val="both"/>
        <w:rPr>
          <w:rFonts w:cs="Calibri"/>
          <w:b/>
          <w:bCs/>
        </w:rPr>
      </w:pPr>
      <w:r w:rsidRPr="002D25BD">
        <w:rPr>
          <w:rFonts w:cs="Calibri"/>
          <w:b/>
          <w:bCs/>
        </w:rPr>
        <w:t>Z postępowania o udzielenie zamówienia Zamawiający wykluczy także Wykonawców w następujących przypadkach - wybrane przez Zamawiającego przesłanki wykluczenia fakultatywne, przewidziane w art. 109 ust. 1 ustawy:</w:t>
      </w:r>
    </w:p>
    <w:p w14:paraId="269A4D9E" w14:textId="77777777" w:rsidR="00FD7571" w:rsidRPr="002D25BD" w:rsidRDefault="00FD7571" w:rsidP="00B673A0">
      <w:pPr>
        <w:pStyle w:val="Akapitzlist"/>
        <w:numPr>
          <w:ilvl w:val="2"/>
          <w:numId w:val="8"/>
        </w:numPr>
        <w:jc w:val="both"/>
        <w:rPr>
          <w:rFonts w:cs="Calibri"/>
        </w:rPr>
      </w:pPr>
      <w:r w:rsidRPr="002D25BD">
        <w:rPr>
          <w:rFonts w:cs="Calibri"/>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(art 109 ust. 1 pkt 4);</w:t>
      </w:r>
    </w:p>
    <w:p w14:paraId="08A06DE2" w14:textId="77777777" w:rsidR="00FD7571" w:rsidRPr="002D25BD" w:rsidRDefault="00FD7571" w:rsidP="00B673A0">
      <w:pPr>
        <w:pStyle w:val="Akapitzlist"/>
        <w:numPr>
          <w:ilvl w:val="2"/>
          <w:numId w:val="8"/>
        </w:numPr>
        <w:jc w:val="both"/>
        <w:rPr>
          <w:rFonts w:cs="Calibri"/>
        </w:rPr>
      </w:pPr>
      <w:r w:rsidRPr="002D25BD">
        <w:rPr>
          <w:rFonts w:cs="Calibri"/>
        </w:rPr>
        <w:t>jeżeli występuje konflikt interesów w rozumieniu art. 56 ust. 2, którego nie można skutecznie wyeliminować w inny sposób niż przez wykluczenie wykonawcy (art 109 ust. 1 pkt 6);</w:t>
      </w:r>
    </w:p>
    <w:p w14:paraId="4BBDA31D" w14:textId="77777777" w:rsidR="00FD7571" w:rsidRPr="002D25BD" w:rsidRDefault="00FD7571" w:rsidP="00B673A0">
      <w:pPr>
        <w:pStyle w:val="Akapitzlist"/>
        <w:numPr>
          <w:ilvl w:val="2"/>
          <w:numId w:val="8"/>
        </w:numPr>
        <w:jc w:val="both"/>
        <w:rPr>
          <w:rFonts w:cs="Calibri"/>
        </w:rPr>
      </w:pPr>
      <w:r w:rsidRPr="002D25BD">
        <w:rPr>
          <w:rFonts w:cs="Calibri"/>
        </w:rPr>
        <w:t>który bezprawnie wpływał lub próbował wpływać na czynności zamawiającego lub próbował pozyskać lub pozyskał informacje poufne, mogące dać mu przewagę w postępowaniu o udzielenie zamówienia (art 109 ust. 1 pkt 9);</w:t>
      </w:r>
    </w:p>
    <w:p w14:paraId="6EA6FC06" w14:textId="77777777" w:rsidR="00454A8F" w:rsidRPr="002D25BD" w:rsidRDefault="00E16323" w:rsidP="00B673A0">
      <w:pPr>
        <w:pStyle w:val="Akapitzlist"/>
        <w:numPr>
          <w:ilvl w:val="1"/>
          <w:numId w:val="8"/>
        </w:numPr>
        <w:jc w:val="both"/>
        <w:rPr>
          <w:rFonts w:eastAsiaTheme="minorHAnsi" w:cs="Calibri"/>
          <w:b/>
          <w:bCs/>
        </w:rPr>
      </w:pPr>
      <w:r w:rsidRPr="002D25BD">
        <w:rPr>
          <w:rFonts w:cs="Calibri"/>
          <w:b/>
          <w:bCs/>
        </w:rPr>
        <w:t xml:space="preserve">Ponadto Zamawiający wykluczy Wykonawcę  </w:t>
      </w:r>
      <w:r w:rsidR="00764A81" w:rsidRPr="002D25BD">
        <w:rPr>
          <w:rFonts w:cs="Calibri"/>
          <w:b/>
          <w:bCs/>
        </w:rPr>
        <w:t xml:space="preserve">w przypadkach </w:t>
      </w:r>
      <w:r w:rsidR="003B38A0" w:rsidRPr="002D25BD">
        <w:rPr>
          <w:rFonts w:eastAsiaTheme="minorHAnsi" w:cs="Calibri"/>
          <w:b/>
          <w:bCs/>
        </w:rPr>
        <w:t>wskazanych w art. 7 ust. 1 ustawy sankcyjnej</w:t>
      </w:r>
      <w:r w:rsidR="000E0F47" w:rsidRPr="002D25BD">
        <w:rPr>
          <w:rFonts w:eastAsiaTheme="minorHAnsi" w:cs="Calibri"/>
          <w:b/>
          <w:bCs/>
        </w:rPr>
        <w:t>:</w:t>
      </w:r>
    </w:p>
    <w:p w14:paraId="4F178DDD" w14:textId="77777777" w:rsidR="00454A8F" w:rsidRPr="002D25BD" w:rsidRDefault="00EC75A2" w:rsidP="00B673A0">
      <w:pPr>
        <w:pStyle w:val="Akapitzlist"/>
        <w:numPr>
          <w:ilvl w:val="2"/>
          <w:numId w:val="13"/>
        </w:numPr>
        <w:jc w:val="both"/>
        <w:rPr>
          <w:rFonts w:eastAsiaTheme="minorHAnsi" w:cs="Calibri"/>
        </w:rPr>
      </w:pPr>
      <w:r w:rsidRPr="002D25BD">
        <w:rPr>
          <w:rFonts w:cs="Calibri"/>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754C9897" w14:textId="77777777" w:rsidR="00454A8F" w:rsidRPr="002D25BD" w:rsidRDefault="00EC75A2" w:rsidP="00B673A0">
      <w:pPr>
        <w:pStyle w:val="Akapitzlist"/>
        <w:numPr>
          <w:ilvl w:val="2"/>
          <w:numId w:val="13"/>
        </w:numPr>
        <w:jc w:val="both"/>
        <w:rPr>
          <w:rFonts w:eastAsiaTheme="minorHAnsi" w:cs="Calibri"/>
        </w:rPr>
      </w:pPr>
      <w:r w:rsidRPr="002D25BD">
        <w:rPr>
          <w:rFonts w:cs="Calibri"/>
        </w:rPr>
        <w:t xml:space="preserve">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w:t>
      </w:r>
      <w:r w:rsidRPr="002D25BD">
        <w:rPr>
          <w:rFonts w:cs="Calibri"/>
        </w:rPr>
        <w:lastRenderedPageBreak/>
        <w:t>24 lutego 2022 r., o ile została wpisana na listę na podstawie decyzji w sprawie wpisu na listę rozstrzygającej o zastosowaniu środka, o którym mowa w art. 1 pkt 3 ustawy;</w:t>
      </w:r>
    </w:p>
    <w:p w14:paraId="243BD042" w14:textId="6E418439" w:rsidR="00764A81" w:rsidRPr="002D25BD" w:rsidRDefault="00EC75A2" w:rsidP="00B673A0">
      <w:pPr>
        <w:pStyle w:val="Akapitzlist"/>
        <w:numPr>
          <w:ilvl w:val="2"/>
          <w:numId w:val="13"/>
        </w:numPr>
        <w:jc w:val="both"/>
        <w:rPr>
          <w:rFonts w:eastAsiaTheme="minorHAnsi" w:cs="Calibri"/>
        </w:rPr>
      </w:pPr>
      <w:r w:rsidRPr="002D25BD">
        <w:rPr>
          <w:rFonts w:cs="Calibri"/>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r w:rsidR="009D49BC" w:rsidRPr="002D25BD">
        <w:rPr>
          <w:rFonts w:cs="Calibri"/>
        </w:rPr>
        <w:t>.</w:t>
      </w:r>
    </w:p>
    <w:p w14:paraId="0EE81377" w14:textId="77777777" w:rsidR="009D49BC" w:rsidRPr="002D25BD" w:rsidRDefault="009D49BC" w:rsidP="001F4C90">
      <w:pPr>
        <w:pStyle w:val="Akapitzlist"/>
        <w:ind w:left="1080"/>
        <w:jc w:val="both"/>
        <w:rPr>
          <w:rFonts w:eastAsiaTheme="minorHAnsi" w:cs="Calibri"/>
        </w:rPr>
      </w:pPr>
    </w:p>
    <w:p w14:paraId="7BD97740" w14:textId="1EE4B81C" w:rsidR="00CF502B" w:rsidRPr="002D25BD" w:rsidRDefault="00B63BFC" w:rsidP="00B673A0">
      <w:pPr>
        <w:pStyle w:val="Akapitzlist"/>
        <w:numPr>
          <w:ilvl w:val="0"/>
          <w:numId w:val="8"/>
        </w:numPr>
        <w:jc w:val="both"/>
        <w:outlineLvl w:val="0"/>
        <w:rPr>
          <w:rFonts w:cs="Calibri"/>
          <w:b/>
          <w:bCs/>
        </w:rPr>
      </w:pPr>
      <w:bookmarkStart w:id="54" w:name="_Toc63684909"/>
      <w:bookmarkStart w:id="55" w:name="_Toc194050451"/>
      <w:bookmarkStart w:id="56" w:name="_Toc194050959"/>
      <w:r w:rsidRPr="002D25BD">
        <w:rPr>
          <w:rFonts w:cs="Calibri"/>
          <w:b/>
          <w:bCs/>
        </w:rPr>
        <w:t>Procedura sanacyjna</w:t>
      </w:r>
      <w:r w:rsidR="009A2E57" w:rsidRPr="002D25BD">
        <w:rPr>
          <w:rFonts w:cs="Calibri"/>
          <w:b/>
          <w:bCs/>
        </w:rPr>
        <w:t xml:space="preserve"> - samooczyszczenie</w:t>
      </w:r>
      <w:r w:rsidR="007C275A" w:rsidRPr="002D25BD">
        <w:rPr>
          <w:rFonts w:cs="Calibri"/>
          <w:b/>
          <w:bCs/>
        </w:rPr>
        <w:t>.</w:t>
      </w:r>
      <w:bookmarkEnd w:id="54"/>
      <w:bookmarkEnd w:id="55"/>
      <w:bookmarkEnd w:id="56"/>
    </w:p>
    <w:p w14:paraId="7287A4FF" w14:textId="77777777" w:rsidR="003513CC" w:rsidRPr="002D25BD" w:rsidRDefault="003513CC" w:rsidP="00B673A0">
      <w:pPr>
        <w:pStyle w:val="Akapitzlist"/>
        <w:numPr>
          <w:ilvl w:val="1"/>
          <w:numId w:val="8"/>
        </w:numPr>
        <w:jc w:val="both"/>
        <w:rPr>
          <w:rFonts w:cs="Calibri"/>
        </w:rPr>
      </w:pPr>
      <w:bookmarkStart w:id="57" w:name="_Toc63684910"/>
      <w:bookmarkStart w:id="58" w:name="_Toc63684920"/>
      <w:bookmarkStart w:id="59" w:name="_Ref63411769"/>
      <w:r w:rsidRPr="002D25BD">
        <w:rPr>
          <w:rFonts w:cs="Calibri"/>
        </w:rPr>
        <w:t>Wykonawca nie podlega wykluczeniu w okolicznościach określonych w art. 108 pkt 1, 2 i 5  lub art. 109 ust. 1 pkt 7-9 jeżeli udowodni Zamawiającemu, że spełnił łącznie następujące przesłanki:</w:t>
      </w:r>
      <w:bookmarkEnd w:id="57"/>
    </w:p>
    <w:p w14:paraId="58D1AEBD" w14:textId="77777777" w:rsidR="003513CC" w:rsidRPr="002D25BD" w:rsidRDefault="003513CC" w:rsidP="00B673A0">
      <w:pPr>
        <w:pStyle w:val="Akapitzlist"/>
        <w:numPr>
          <w:ilvl w:val="2"/>
          <w:numId w:val="8"/>
        </w:numPr>
        <w:jc w:val="both"/>
        <w:rPr>
          <w:rFonts w:cs="Calibri"/>
        </w:rPr>
      </w:pPr>
      <w:bookmarkStart w:id="60" w:name="_Toc63684911"/>
      <w:r w:rsidRPr="002D25BD">
        <w:rPr>
          <w:rFonts w:cs="Calibri"/>
        </w:rPr>
        <w:t>naprawił lub zobowiązał się do naprawienia szkody wyrządzonej przestępstwem, wykroczeniem lub swoim nieprawidłowym postępowaniem, w tym poprzez zadośćuczynienie pieniężne;</w:t>
      </w:r>
      <w:bookmarkEnd w:id="60"/>
    </w:p>
    <w:p w14:paraId="7F297C45" w14:textId="77777777" w:rsidR="003513CC" w:rsidRPr="002D25BD" w:rsidRDefault="003513CC" w:rsidP="00B673A0">
      <w:pPr>
        <w:pStyle w:val="Akapitzlist"/>
        <w:numPr>
          <w:ilvl w:val="2"/>
          <w:numId w:val="8"/>
        </w:numPr>
        <w:jc w:val="both"/>
        <w:rPr>
          <w:rFonts w:cs="Calibri"/>
        </w:rPr>
      </w:pPr>
      <w:bookmarkStart w:id="61" w:name="_Toc63684912"/>
      <w:r w:rsidRPr="002D25BD">
        <w:rPr>
          <w:rFonts w:cs="Calibri"/>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bookmarkEnd w:id="61"/>
    </w:p>
    <w:p w14:paraId="75916DAE" w14:textId="77777777" w:rsidR="003513CC" w:rsidRPr="002D25BD" w:rsidRDefault="003513CC" w:rsidP="00B673A0">
      <w:pPr>
        <w:pStyle w:val="Akapitzlist"/>
        <w:numPr>
          <w:ilvl w:val="3"/>
          <w:numId w:val="8"/>
        </w:numPr>
        <w:jc w:val="both"/>
        <w:rPr>
          <w:rFonts w:cs="Calibri"/>
        </w:rPr>
      </w:pPr>
      <w:bookmarkStart w:id="62" w:name="_Toc63684913"/>
      <w:r w:rsidRPr="002D25BD">
        <w:rPr>
          <w:rFonts w:cs="Calibri"/>
        </w:rPr>
        <w:t>podjął konkretne środki techniczne, organizacyjne i kadrowe, odpowiednie dla zapobiegania dalszym przestępstwom, wykroczeniom lub nieprawidłowemu postępowaniu, w szczególności:</w:t>
      </w:r>
      <w:bookmarkEnd w:id="62"/>
    </w:p>
    <w:p w14:paraId="6729ADE9" w14:textId="77777777" w:rsidR="003513CC" w:rsidRPr="002D25BD" w:rsidRDefault="003513CC" w:rsidP="00B673A0">
      <w:pPr>
        <w:pStyle w:val="Akapitzlist"/>
        <w:numPr>
          <w:ilvl w:val="3"/>
          <w:numId w:val="8"/>
        </w:numPr>
        <w:jc w:val="both"/>
        <w:rPr>
          <w:rFonts w:cs="Calibri"/>
        </w:rPr>
      </w:pPr>
      <w:bookmarkStart w:id="63" w:name="_Toc63684914"/>
      <w:r w:rsidRPr="002D25BD">
        <w:rPr>
          <w:rFonts w:cs="Calibri"/>
        </w:rPr>
        <w:t>zerwał wszelkie powiązania z osobami lub podmiotami odpowiedzialnymi za nieprawidłowe postępowanie Wykonawcy,</w:t>
      </w:r>
      <w:bookmarkEnd w:id="63"/>
    </w:p>
    <w:p w14:paraId="4501ADAB" w14:textId="77777777" w:rsidR="003513CC" w:rsidRPr="002D25BD" w:rsidRDefault="003513CC" w:rsidP="00B673A0">
      <w:pPr>
        <w:pStyle w:val="Akapitzlist"/>
        <w:numPr>
          <w:ilvl w:val="3"/>
          <w:numId w:val="8"/>
        </w:numPr>
        <w:jc w:val="both"/>
        <w:rPr>
          <w:rFonts w:cs="Calibri"/>
        </w:rPr>
      </w:pPr>
      <w:bookmarkStart w:id="64" w:name="_Toc63684915"/>
      <w:r w:rsidRPr="002D25BD">
        <w:rPr>
          <w:rFonts w:cs="Calibri"/>
        </w:rPr>
        <w:t>zreorganizował personel,</w:t>
      </w:r>
      <w:bookmarkEnd w:id="64"/>
    </w:p>
    <w:p w14:paraId="6C7053C8" w14:textId="77777777" w:rsidR="003513CC" w:rsidRPr="002D25BD" w:rsidRDefault="003513CC" w:rsidP="00B673A0">
      <w:pPr>
        <w:pStyle w:val="Akapitzlist"/>
        <w:numPr>
          <w:ilvl w:val="3"/>
          <w:numId w:val="8"/>
        </w:numPr>
        <w:jc w:val="both"/>
        <w:rPr>
          <w:rFonts w:cs="Calibri"/>
        </w:rPr>
      </w:pPr>
      <w:bookmarkStart w:id="65" w:name="_Toc63684916"/>
      <w:r w:rsidRPr="002D25BD">
        <w:rPr>
          <w:rFonts w:cs="Calibri"/>
        </w:rPr>
        <w:t>wdrożył system sprawozdawczości i kontroli,</w:t>
      </w:r>
      <w:bookmarkEnd w:id="65"/>
    </w:p>
    <w:p w14:paraId="2C4B179E" w14:textId="77777777" w:rsidR="003513CC" w:rsidRPr="002D25BD" w:rsidRDefault="003513CC" w:rsidP="00B673A0">
      <w:pPr>
        <w:pStyle w:val="Akapitzlist"/>
        <w:numPr>
          <w:ilvl w:val="3"/>
          <w:numId w:val="8"/>
        </w:numPr>
        <w:jc w:val="both"/>
        <w:rPr>
          <w:rFonts w:cs="Calibri"/>
        </w:rPr>
      </w:pPr>
      <w:bookmarkStart w:id="66" w:name="_Toc63684917"/>
      <w:r w:rsidRPr="002D25BD">
        <w:rPr>
          <w:rFonts w:cs="Calibri"/>
        </w:rPr>
        <w:t>utworzył struktury audytu wewnętrznego do monitorowania przestrzegania przepisów, wewnętrznych regulacji lub standardów,</w:t>
      </w:r>
      <w:bookmarkEnd w:id="66"/>
    </w:p>
    <w:p w14:paraId="57D5DAE5" w14:textId="77777777" w:rsidR="003513CC" w:rsidRPr="002D25BD" w:rsidRDefault="003513CC" w:rsidP="00B673A0">
      <w:pPr>
        <w:pStyle w:val="Akapitzlist"/>
        <w:numPr>
          <w:ilvl w:val="3"/>
          <w:numId w:val="8"/>
        </w:numPr>
        <w:jc w:val="both"/>
        <w:rPr>
          <w:rFonts w:cs="Calibri"/>
        </w:rPr>
      </w:pPr>
      <w:bookmarkStart w:id="67" w:name="_Toc63684918"/>
      <w:r w:rsidRPr="002D25BD">
        <w:rPr>
          <w:rFonts w:cs="Calibri"/>
        </w:rPr>
        <w:t>wprowadził wewnętrzne regulacje dotyczące odpowiedzialności i odszkodowań za nieprzestrzeganie przepisów, wewnętrznych regulacji lub standardów.</w:t>
      </w:r>
      <w:bookmarkEnd w:id="67"/>
    </w:p>
    <w:p w14:paraId="423B5C82" w14:textId="77777777" w:rsidR="003513CC" w:rsidRPr="002D25BD" w:rsidRDefault="003513CC" w:rsidP="00B673A0">
      <w:pPr>
        <w:pStyle w:val="Akapitzlist"/>
        <w:numPr>
          <w:ilvl w:val="1"/>
          <w:numId w:val="8"/>
        </w:numPr>
        <w:jc w:val="both"/>
        <w:rPr>
          <w:rFonts w:cs="Calibri"/>
        </w:rPr>
      </w:pPr>
      <w:bookmarkStart w:id="68" w:name="_Toc63684919"/>
      <w:r w:rsidRPr="002D25BD">
        <w:rPr>
          <w:rFonts w:cs="Calibri"/>
        </w:rPr>
        <w:t>Zamawiający ocenia, czy podjęte przez Wykonawcę czynności, o których mowa w ust. 1 niniejszego rozdziału SWZ, są wystarczające do wykazania jego rzetelności, uwzględniając wagę i szczególne okoliczności czynu Wykonawcy. Jeżeli podjęte przez Wykonawcę czynności, o których mowa w ust. 1 niniejszego rozdziału SWZ, nie są wystarczające do wykazania jego rzetelności, Zamawiający wykluczy -Wykonawcę.</w:t>
      </w:r>
      <w:bookmarkEnd w:id="68"/>
    </w:p>
    <w:p w14:paraId="4977B51F" w14:textId="507A77D9" w:rsidR="00FD1949" w:rsidRPr="002D25BD" w:rsidRDefault="003513CC" w:rsidP="00B673A0">
      <w:pPr>
        <w:pStyle w:val="Akapitzlist"/>
        <w:numPr>
          <w:ilvl w:val="1"/>
          <w:numId w:val="8"/>
        </w:numPr>
        <w:jc w:val="both"/>
        <w:rPr>
          <w:rFonts w:cs="Calibri"/>
        </w:rPr>
      </w:pPr>
      <w:r w:rsidRPr="002D25BD">
        <w:rPr>
          <w:rFonts w:cs="Calibri"/>
        </w:rPr>
        <w:t>W sytuacji jeżeli względem Wykonawcy mają zastosowanie przesłanki art. 108 pkt 1, 2 i 5  lub art. 109 ust. 1 pkt 7-9 ustawy PZP, Wykonawca jest zobowiązany załączyć do oferty oświadczenie o posiadaniu powyżej wskazanych dowodów, oraz zobowiązanie do ich przedstawienia na żądanie Zamawiającego.</w:t>
      </w:r>
      <w:bookmarkEnd w:id="58"/>
    </w:p>
    <w:p w14:paraId="2F2328BD" w14:textId="77777777" w:rsidR="00F3321C" w:rsidRPr="002D25BD" w:rsidRDefault="004B3833" w:rsidP="00B673A0">
      <w:pPr>
        <w:pStyle w:val="Nagwek1"/>
        <w:numPr>
          <w:ilvl w:val="0"/>
          <w:numId w:val="8"/>
        </w:numPr>
        <w:jc w:val="both"/>
        <w:rPr>
          <w:rFonts w:ascii="Calibri" w:hAnsi="Calibri" w:cs="Calibri"/>
          <w:bCs/>
          <w:sz w:val="22"/>
        </w:rPr>
      </w:pPr>
      <w:bookmarkStart w:id="69" w:name="_Toc194050452"/>
      <w:bookmarkStart w:id="70" w:name="_Toc194050960"/>
      <w:bookmarkStart w:id="71" w:name="_Ref63411846"/>
      <w:bookmarkStart w:id="72" w:name="_Toc63684921"/>
      <w:r w:rsidRPr="002D25BD">
        <w:rPr>
          <w:rFonts w:ascii="Calibri" w:hAnsi="Calibri" w:cs="Calibri"/>
          <w:bCs/>
          <w:sz w:val="22"/>
        </w:rPr>
        <w:t>Warunki udziału w postępowaniu</w:t>
      </w:r>
      <w:r w:rsidR="00E43765" w:rsidRPr="002D25BD">
        <w:rPr>
          <w:rFonts w:ascii="Calibri" w:hAnsi="Calibri" w:cs="Calibri"/>
          <w:bCs/>
          <w:sz w:val="22"/>
        </w:rPr>
        <w:t>:</w:t>
      </w:r>
      <w:bookmarkEnd w:id="69"/>
      <w:bookmarkEnd w:id="70"/>
    </w:p>
    <w:p w14:paraId="4DB03B89" w14:textId="4F489905" w:rsidR="00681854" w:rsidRPr="002D25BD" w:rsidRDefault="0081454E" w:rsidP="001F4C90">
      <w:pPr>
        <w:jc w:val="both"/>
        <w:rPr>
          <w:rFonts w:cs="Calibri"/>
          <w:b/>
          <w:bCs/>
        </w:rPr>
      </w:pPr>
      <w:r w:rsidRPr="002D25BD">
        <w:rPr>
          <w:rFonts w:cs="Calibri"/>
        </w:rPr>
        <w:t xml:space="preserve">O udzielenie zamówienia mogą ubiegać się Wykonawcy, którzy nie podlegają wykluczeniu z postępowania o udzielenie zamówienia publicznego oraz spełniają warunki udziału w postępowaniu dotyczące: </w:t>
      </w:r>
    </w:p>
    <w:p w14:paraId="4AA233F2" w14:textId="77777777" w:rsidR="00460DC9" w:rsidRPr="002D25BD" w:rsidRDefault="00460DC9" w:rsidP="001F4C90">
      <w:pPr>
        <w:jc w:val="both"/>
        <w:rPr>
          <w:rFonts w:cs="Calibri"/>
          <w:b/>
          <w:bCs/>
        </w:rPr>
      </w:pPr>
      <w:bookmarkStart w:id="73" w:name="_Toc63684922"/>
      <w:bookmarkStart w:id="74" w:name="_Toc63684926"/>
      <w:bookmarkEnd w:id="59"/>
      <w:bookmarkEnd w:id="71"/>
      <w:bookmarkEnd w:id="72"/>
      <w:r w:rsidRPr="002D25BD">
        <w:rPr>
          <w:rFonts w:cs="Calibri"/>
          <w:b/>
          <w:bCs/>
        </w:rPr>
        <w:t>zdolność do występowania w obrocie gospodarczym;</w:t>
      </w:r>
      <w:bookmarkEnd w:id="73"/>
    </w:p>
    <w:p w14:paraId="4BAFA1AE" w14:textId="77777777" w:rsidR="00460DC9" w:rsidRPr="002D25BD" w:rsidRDefault="00460DC9" w:rsidP="001F4C90">
      <w:pPr>
        <w:jc w:val="both"/>
        <w:rPr>
          <w:rFonts w:cs="Calibri"/>
        </w:rPr>
      </w:pPr>
      <w:r w:rsidRPr="002D25BD">
        <w:rPr>
          <w:rFonts w:cs="Calibri"/>
        </w:rPr>
        <w:t>Zamawiający nie wymaga potwierdzenia powyższego.</w:t>
      </w:r>
    </w:p>
    <w:p w14:paraId="2BDA7717" w14:textId="77777777" w:rsidR="00460DC9" w:rsidRPr="002D25BD" w:rsidRDefault="00460DC9" w:rsidP="001F4C90">
      <w:pPr>
        <w:jc w:val="both"/>
        <w:rPr>
          <w:rFonts w:cs="Calibri"/>
          <w:b/>
          <w:bCs/>
        </w:rPr>
      </w:pPr>
      <w:bookmarkStart w:id="75" w:name="_Toc63684923"/>
      <w:r w:rsidRPr="002D25BD">
        <w:rPr>
          <w:rFonts w:cs="Calibri"/>
          <w:b/>
          <w:bCs/>
        </w:rPr>
        <w:t>uprawnienia do prowadzenia określonej działalności gospodarczej lub zawodowej;</w:t>
      </w:r>
      <w:bookmarkStart w:id="76" w:name="_Toc63684924"/>
      <w:bookmarkEnd w:id="75"/>
    </w:p>
    <w:p w14:paraId="51F82CC7" w14:textId="77777777" w:rsidR="00460DC9" w:rsidRPr="002D25BD" w:rsidRDefault="00460DC9" w:rsidP="001F4C90">
      <w:pPr>
        <w:jc w:val="both"/>
        <w:rPr>
          <w:rFonts w:cs="Calibri"/>
        </w:rPr>
      </w:pPr>
      <w:bookmarkStart w:id="77" w:name="_Hlk132975277"/>
      <w:r w:rsidRPr="002D25BD">
        <w:rPr>
          <w:rFonts w:cs="Calibri"/>
        </w:rPr>
        <w:t>Zamawiający nie wymaga potwierdzenia powyższego.</w:t>
      </w:r>
    </w:p>
    <w:bookmarkEnd w:id="77"/>
    <w:p w14:paraId="592C630E" w14:textId="77777777" w:rsidR="00460DC9" w:rsidRPr="002D25BD" w:rsidRDefault="00460DC9" w:rsidP="001F4C90">
      <w:pPr>
        <w:jc w:val="both"/>
        <w:rPr>
          <w:rFonts w:eastAsia="Arial Unicode MS" w:cs="Calibri"/>
          <w:color w:val="000000"/>
        </w:rPr>
      </w:pPr>
      <w:r w:rsidRPr="002D25BD">
        <w:rPr>
          <w:rFonts w:cs="Calibri"/>
          <w:b/>
          <w:bCs/>
        </w:rPr>
        <w:lastRenderedPageBreak/>
        <w:t>sytuacja ekonomiczna lub finansowa;</w:t>
      </w:r>
      <w:bookmarkEnd w:id="76"/>
    </w:p>
    <w:p w14:paraId="69BAE428" w14:textId="77777777" w:rsidR="00460DC9" w:rsidRPr="002D25BD" w:rsidRDefault="00460DC9" w:rsidP="001F4C90">
      <w:pPr>
        <w:jc w:val="both"/>
        <w:rPr>
          <w:rFonts w:cs="Calibri"/>
        </w:rPr>
      </w:pPr>
      <w:r w:rsidRPr="002D25BD">
        <w:rPr>
          <w:rFonts w:cs="Calibri"/>
        </w:rPr>
        <w:t>Zamawiający nie wymaga potwierdzenia powyższego.</w:t>
      </w:r>
    </w:p>
    <w:p w14:paraId="12F37D1D" w14:textId="77777777" w:rsidR="00BB4D14" w:rsidRPr="002D25BD" w:rsidRDefault="00BB4D14" w:rsidP="001F4C90">
      <w:pPr>
        <w:jc w:val="both"/>
        <w:rPr>
          <w:rFonts w:cs="Calibri"/>
          <w:b/>
          <w:bCs/>
        </w:rPr>
      </w:pPr>
      <w:r w:rsidRPr="002D25BD">
        <w:rPr>
          <w:rFonts w:cs="Calibri"/>
          <w:b/>
          <w:bCs/>
        </w:rPr>
        <w:t>zdolność techniczna lub zawodowa.</w:t>
      </w:r>
    </w:p>
    <w:p w14:paraId="2CB48D17" w14:textId="7720D5D6" w:rsidR="00C569BC" w:rsidRDefault="00C569BC" w:rsidP="00C569BC">
      <w:pPr>
        <w:spacing w:after="0" w:line="264" w:lineRule="auto"/>
        <w:jc w:val="both"/>
        <w:rPr>
          <w:rFonts w:cs="Calibri"/>
          <w:b/>
        </w:rPr>
      </w:pPr>
      <w:r w:rsidRPr="002D25BD">
        <w:rPr>
          <w:rFonts w:cs="Calibri"/>
        </w:rPr>
        <w:t xml:space="preserve">Wykonawca wykaże, że w okresie ostatnich trzech lat przed upływem terminu składania ofert, a  jeżeli okres prowadzenia działalności jest krótszy – w tym okresie  zrealizował </w:t>
      </w:r>
      <w:r w:rsidRPr="002D25BD">
        <w:rPr>
          <w:rFonts w:cs="Calibri"/>
          <w:b/>
        </w:rPr>
        <w:t xml:space="preserve">co najmniej jedną dostawę analizatora gazów  o wartości minimum </w:t>
      </w:r>
      <w:r w:rsidR="00330CF7" w:rsidRPr="002D25BD">
        <w:rPr>
          <w:rFonts w:cs="Calibri"/>
          <w:b/>
        </w:rPr>
        <w:t>1</w:t>
      </w:r>
      <w:r w:rsidRPr="002D25BD">
        <w:rPr>
          <w:rFonts w:cs="Calibri"/>
          <w:b/>
        </w:rPr>
        <w:t>00 000,00 zł brutto, zrealizowanej na  podstawie jednej umowy.</w:t>
      </w:r>
    </w:p>
    <w:p w14:paraId="5CD04932" w14:textId="77777777" w:rsidR="00155BE8" w:rsidRDefault="00155BE8" w:rsidP="00C569BC">
      <w:pPr>
        <w:spacing w:after="0" w:line="264" w:lineRule="auto"/>
        <w:jc w:val="both"/>
        <w:rPr>
          <w:rFonts w:cs="Calibri"/>
          <w:b/>
        </w:rPr>
      </w:pPr>
    </w:p>
    <w:p w14:paraId="6B43A6D8" w14:textId="77777777" w:rsidR="00155BE8" w:rsidRPr="00E70868" w:rsidRDefault="00155BE8" w:rsidP="00155BE8">
      <w:pPr>
        <w:pStyle w:val="Akapitzlist"/>
        <w:numPr>
          <w:ilvl w:val="0"/>
          <w:numId w:val="21"/>
        </w:numPr>
        <w:ind w:left="1440" w:hanging="360"/>
        <w:rPr>
          <w:rFonts w:asciiTheme="minorHAnsi" w:hAnsiTheme="minorHAnsi" w:cstheme="minorHAnsi"/>
          <w:sz w:val="24"/>
          <w:szCs w:val="24"/>
        </w:rPr>
      </w:pPr>
      <w:r w:rsidRPr="00E70868">
        <w:rPr>
          <w:rFonts w:asciiTheme="minorHAnsi" w:hAnsiTheme="minorHAnsi" w:cstheme="minorHAnsi"/>
          <w:sz w:val="24"/>
          <w:szCs w:val="24"/>
        </w:rPr>
        <w:t>Zamawiający zastrzega, że w sytuacji składania oferty przez dwa lub więcej podmiotów (Wykonawcy wspólnie ubiegający się o udzielenie zamówienia) oraz analogicznie w sytuacji, gdy Wykonawca będzie polegał na zasobach innego podmiotu, na zasadach określonych w art. 22a ustawy, warunek o którym wyżej mowa musi zostać spełniony w całości przez Wykonawcę (jednego z Wykonawców wspólnie składającego ofertę) lub podmiot, na którego zdolności w tym zakresie powołuje się Wykonawca – brak możliwości tzw. sumowania doświadczenia.</w:t>
      </w:r>
    </w:p>
    <w:p w14:paraId="1D648C9B" w14:textId="77777777" w:rsidR="00155BE8" w:rsidRPr="00E70868" w:rsidRDefault="00155BE8" w:rsidP="00155BE8">
      <w:pPr>
        <w:pStyle w:val="Akapitzlist"/>
        <w:numPr>
          <w:ilvl w:val="0"/>
          <w:numId w:val="21"/>
        </w:numPr>
        <w:ind w:left="1440" w:hanging="360"/>
        <w:rPr>
          <w:rFonts w:asciiTheme="minorHAnsi" w:hAnsiTheme="minorHAnsi" w:cstheme="minorHAnsi"/>
          <w:sz w:val="24"/>
          <w:szCs w:val="24"/>
        </w:rPr>
      </w:pPr>
      <w:r w:rsidRPr="00E70868">
        <w:rPr>
          <w:rFonts w:asciiTheme="minorHAnsi" w:hAnsiTheme="minorHAnsi" w:cstheme="minorHAnsi"/>
          <w:sz w:val="24"/>
          <w:szCs w:val="24"/>
        </w:rPr>
        <w:t>W przypadku wskazania przez Wykonawcę, w celu wykazania spełniania warunków udziału, waluty inna niż PLN, w celu jej przeliczenia stosowany będzie: średni kurs NBP na dzień publikacji ogłoszenia o zamówieniu w Dzienniku Urzędowym Unii Europejskiej.</w:t>
      </w:r>
    </w:p>
    <w:p w14:paraId="5E3EB96A" w14:textId="77777777" w:rsidR="004F5B07" w:rsidRPr="00864ECD" w:rsidRDefault="004F5B07" w:rsidP="00864ECD">
      <w:pPr>
        <w:autoSpaceDE w:val="0"/>
        <w:autoSpaceDN w:val="0"/>
        <w:adjustRightInd w:val="0"/>
        <w:spacing w:after="0" w:line="240" w:lineRule="auto"/>
        <w:jc w:val="both"/>
        <w:rPr>
          <w:rFonts w:eastAsiaTheme="minorHAnsi" w:cs="Calibri"/>
        </w:rPr>
      </w:pPr>
    </w:p>
    <w:p w14:paraId="3E5B2B37" w14:textId="702E6C1A" w:rsidR="00097CE3" w:rsidRPr="002D25BD" w:rsidRDefault="00097CE3" w:rsidP="00B673A0">
      <w:pPr>
        <w:pStyle w:val="Akapitzlist"/>
        <w:numPr>
          <w:ilvl w:val="0"/>
          <w:numId w:val="8"/>
        </w:numPr>
        <w:jc w:val="both"/>
        <w:outlineLvl w:val="0"/>
        <w:rPr>
          <w:rFonts w:cs="Calibri"/>
          <w:b/>
          <w:bCs/>
        </w:rPr>
      </w:pPr>
      <w:bookmarkStart w:id="78" w:name="_Toc194050453"/>
      <w:bookmarkStart w:id="79" w:name="_Toc194050961"/>
      <w:r w:rsidRPr="002D25BD">
        <w:rPr>
          <w:rFonts w:cs="Calibri"/>
          <w:b/>
          <w:bCs/>
        </w:rPr>
        <w:t>Podmiotowe środki dowodowe</w:t>
      </w:r>
      <w:r w:rsidR="00201E5E" w:rsidRPr="002D25BD">
        <w:rPr>
          <w:rFonts w:cs="Calibri"/>
          <w:b/>
          <w:bCs/>
        </w:rPr>
        <w:t xml:space="preserve"> (składane na wezwanie)</w:t>
      </w:r>
      <w:r w:rsidRPr="002D25BD">
        <w:rPr>
          <w:rFonts w:cs="Calibri"/>
          <w:b/>
          <w:bCs/>
        </w:rPr>
        <w:t>.</w:t>
      </w:r>
      <w:bookmarkEnd w:id="74"/>
      <w:bookmarkEnd w:id="78"/>
      <w:bookmarkEnd w:id="79"/>
    </w:p>
    <w:p w14:paraId="1CC5A7EF" w14:textId="63490DAF" w:rsidR="00B4640A" w:rsidRPr="002D25BD" w:rsidRDefault="00E916E0" w:rsidP="001F4C90">
      <w:pPr>
        <w:jc w:val="both"/>
        <w:rPr>
          <w:rFonts w:cs="Calibri"/>
          <w:b/>
          <w:bCs/>
        </w:rPr>
      </w:pPr>
      <w:bookmarkStart w:id="80" w:name="_Toc63684927"/>
      <w:r w:rsidRPr="002D25BD">
        <w:rPr>
          <w:rFonts w:cs="Calibri"/>
          <w:b/>
          <w:bCs/>
        </w:rPr>
        <w:t>Za</w:t>
      </w:r>
      <w:r w:rsidR="00D270AC" w:rsidRPr="002D25BD">
        <w:rPr>
          <w:rFonts w:cs="Calibri"/>
          <w:b/>
          <w:bCs/>
        </w:rPr>
        <w:t>mawiający wezwie Wykonawcę/-ów, których oferta/-y zostały najwyżej ocenione</w:t>
      </w:r>
      <w:r w:rsidR="00290F0D" w:rsidRPr="002D25BD">
        <w:rPr>
          <w:rFonts w:cs="Calibri"/>
          <w:b/>
          <w:bCs/>
        </w:rPr>
        <w:t xml:space="preserve">, </w:t>
      </w:r>
      <w:r w:rsidR="00DD1738" w:rsidRPr="002D25BD">
        <w:rPr>
          <w:rFonts w:cs="Calibri"/>
          <w:b/>
        </w:rPr>
        <w:t>do złożenia następujących podmiotowych środków dowodowych (aktualnych na dzień ich złożenia):</w:t>
      </w:r>
      <w:bookmarkEnd w:id="80"/>
    </w:p>
    <w:p w14:paraId="0EA7BCF2" w14:textId="77777777" w:rsidR="006D495F" w:rsidRDefault="006D495F" w:rsidP="006D495F">
      <w:pPr>
        <w:pStyle w:val="Akapitzlist"/>
        <w:numPr>
          <w:ilvl w:val="1"/>
          <w:numId w:val="8"/>
        </w:numPr>
        <w:jc w:val="both"/>
        <w:rPr>
          <w:rFonts w:ascii="Palatino Linotype" w:hAnsi="Palatino Linotype"/>
        </w:rPr>
      </w:pPr>
      <w:bookmarkStart w:id="81" w:name="_Toc63684928"/>
      <w:r>
        <w:rPr>
          <w:rFonts w:ascii="Palatino Linotype" w:hAnsi="Palatino Linotype"/>
        </w:rPr>
        <w:t>O</w:t>
      </w:r>
      <w:r w:rsidRPr="00912CFF">
        <w:rPr>
          <w:rFonts w:ascii="Palatino Linotype" w:hAnsi="Palatino Linotype"/>
        </w:rPr>
        <w:t>świadczenia Wykonawcy, w zakresie art. 108 ust. 1 pkt 5 ustawy, o braku przynależności do tej samej grupy kapitałowej w rozumieniu ustawy z dnia 16 lutego 2007 r. o ochronie konkurencji i konsumentów (Dz. U. z 2020 r. poz. 1076 i 1086),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 przypadku wspólnego ubiegania się o zamówienie przez Wykonawców, oświadczenie składa każdy z Wykonawców wspólnie ubiegających się o zamówienie.</w:t>
      </w:r>
      <w:bookmarkEnd w:id="81"/>
    </w:p>
    <w:p w14:paraId="540859A5" w14:textId="77777777" w:rsidR="006D495F" w:rsidRDefault="006D495F" w:rsidP="006D495F">
      <w:pPr>
        <w:pStyle w:val="Akapitzlist"/>
        <w:numPr>
          <w:ilvl w:val="1"/>
          <w:numId w:val="8"/>
        </w:numPr>
        <w:jc w:val="both"/>
        <w:rPr>
          <w:rFonts w:ascii="Palatino Linotype" w:hAnsi="Palatino Linotype"/>
        </w:rPr>
      </w:pPr>
      <w:r w:rsidRPr="00912CFF">
        <w:rPr>
          <w:rFonts w:ascii="Palatino Linotype" w:hAnsi="Palatino Linotype"/>
        </w:rPr>
        <w:t xml:space="preserve">Oświadczenie o aktualności informacji zawartych w oświadczeniach, o którym mowa w art. 125 ust. 1 PZP w zakresie odnoszącym się do podstaw wykluczenia wskazanych w art. 108 ust. 1 ustawy </w:t>
      </w:r>
      <w:r>
        <w:rPr>
          <w:rFonts w:ascii="Palatino Linotype" w:hAnsi="Palatino Linotype"/>
        </w:rPr>
        <w:t>PZP</w:t>
      </w:r>
      <w:r w:rsidRPr="00912CFF">
        <w:rPr>
          <w:rFonts w:ascii="Palatino Linotype" w:hAnsi="Palatino Linotype"/>
        </w:rPr>
        <w:t xml:space="preserve"> oraz art. 7 ust 1 pkt 1-3 ustawy z 13 kwietnia 2022 r. o szczególnych rozwiązaniach w zakresie przeciwdziałania wspierania agresji na Ukrainę oraz służących ochronie bezpieczeństwa narodowego;</w:t>
      </w:r>
    </w:p>
    <w:p w14:paraId="5BB00932" w14:textId="0E176726" w:rsidR="00B4640A" w:rsidRDefault="00C83A75" w:rsidP="00B673A0">
      <w:pPr>
        <w:pStyle w:val="Nagwek1"/>
        <w:numPr>
          <w:ilvl w:val="0"/>
          <w:numId w:val="8"/>
        </w:numPr>
        <w:jc w:val="both"/>
        <w:rPr>
          <w:rFonts w:ascii="Calibri" w:hAnsi="Calibri" w:cs="Calibri"/>
          <w:sz w:val="22"/>
        </w:rPr>
      </w:pPr>
      <w:bookmarkStart w:id="82" w:name="_Toc194050454"/>
      <w:bookmarkStart w:id="83" w:name="_Toc194050962"/>
      <w:r w:rsidRPr="002D25BD">
        <w:rPr>
          <w:rFonts w:ascii="Calibri" w:hAnsi="Calibri" w:cs="Calibri"/>
          <w:sz w:val="22"/>
        </w:rPr>
        <w:t>Dokumenty p</w:t>
      </w:r>
      <w:r w:rsidR="00B4640A" w:rsidRPr="002D25BD">
        <w:rPr>
          <w:rFonts w:ascii="Calibri" w:hAnsi="Calibri" w:cs="Calibri"/>
          <w:sz w:val="22"/>
        </w:rPr>
        <w:t>otwierdz</w:t>
      </w:r>
      <w:r w:rsidRPr="002D25BD">
        <w:rPr>
          <w:rFonts w:ascii="Calibri" w:hAnsi="Calibri" w:cs="Calibri"/>
          <w:sz w:val="22"/>
        </w:rPr>
        <w:t>ające</w:t>
      </w:r>
      <w:r w:rsidR="00B4640A" w:rsidRPr="002D25BD">
        <w:rPr>
          <w:rFonts w:ascii="Calibri" w:hAnsi="Calibri" w:cs="Calibri"/>
          <w:sz w:val="22"/>
        </w:rPr>
        <w:t xml:space="preserve"> spełniani</w:t>
      </w:r>
      <w:r w:rsidRPr="002D25BD">
        <w:rPr>
          <w:rFonts w:ascii="Calibri" w:hAnsi="Calibri" w:cs="Calibri"/>
          <w:sz w:val="22"/>
        </w:rPr>
        <w:t>e</w:t>
      </w:r>
      <w:r w:rsidR="00B4640A" w:rsidRPr="002D25BD">
        <w:rPr>
          <w:rFonts w:ascii="Calibri" w:hAnsi="Calibri" w:cs="Calibri"/>
          <w:sz w:val="22"/>
        </w:rPr>
        <w:t xml:space="preserve"> warunków udziału w postępowaniu</w:t>
      </w:r>
      <w:r w:rsidR="0038339E" w:rsidRPr="002D25BD">
        <w:rPr>
          <w:rFonts w:ascii="Calibri" w:hAnsi="Calibri" w:cs="Calibri"/>
          <w:sz w:val="22"/>
        </w:rPr>
        <w:t>.</w:t>
      </w:r>
      <w:bookmarkEnd w:id="82"/>
      <w:bookmarkEnd w:id="83"/>
    </w:p>
    <w:p w14:paraId="19E5A3D0" w14:textId="29159D8C" w:rsidR="004F47BD" w:rsidRPr="004F47BD" w:rsidRDefault="000B3374" w:rsidP="004F47BD">
      <w:r w:rsidRPr="00E70868">
        <w:rPr>
          <w:rFonts w:asciiTheme="minorHAnsi" w:hAnsiTheme="minorHAnsi" w:cstheme="minorHAnsi"/>
          <w:sz w:val="24"/>
          <w:szCs w:val="24"/>
        </w:rPr>
        <w:t xml:space="preserve">Na potwierdzenie posiadania </w:t>
      </w:r>
      <w:r w:rsidRPr="00E70868">
        <w:rPr>
          <w:rFonts w:asciiTheme="minorHAnsi" w:hAnsiTheme="minorHAnsi" w:cstheme="minorHAnsi"/>
          <w:b/>
          <w:bCs/>
          <w:sz w:val="24"/>
          <w:szCs w:val="24"/>
        </w:rPr>
        <w:t>zdolności technicznych lub zawodowych</w:t>
      </w:r>
      <w:r w:rsidRPr="00E70868">
        <w:rPr>
          <w:rFonts w:asciiTheme="minorHAnsi" w:hAnsiTheme="minorHAnsi" w:cstheme="minorHAnsi"/>
          <w:sz w:val="24"/>
          <w:szCs w:val="24"/>
        </w:rPr>
        <w:t xml:space="preserve"> określonych w pkt </w:t>
      </w:r>
      <w:r w:rsidR="00552B06">
        <w:rPr>
          <w:rFonts w:asciiTheme="minorHAnsi" w:hAnsiTheme="minorHAnsi" w:cstheme="minorHAnsi"/>
          <w:sz w:val="24"/>
          <w:szCs w:val="24"/>
        </w:rPr>
        <w:t>17</w:t>
      </w:r>
      <w:r w:rsidRPr="00E70868">
        <w:rPr>
          <w:rFonts w:asciiTheme="minorHAnsi" w:hAnsiTheme="minorHAnsi" w:cstheme="minorHAnsi"/>
          <w:sz w:val="24"/>
          <w:szCs w:val="24"/>
        </w:rPr>
        <w:t xml:space="preserve"> </w:t>
      </w:r>
      <w:r w:rsidRPr="00E70868">
        <w:rPr>
          <w:rFonts w:asciiTheme="minorHAnsi" w:hAnsiTheme="minorHAnsi" w:cstheme="minorHAnsi"/>
          <w:bCs/>
          <w:sz w:val="24"/>
          <w:szCs w:val="24"/>
        </w:rPr>
        <w:t xml:space="preserve">Zamawiający przed wyborem najkorzystniejszej oferty wezwie </w:t>
      </w:r>
      <w:r w:rsidRPr="00E70868">
        <w:rPr>
          <w:rFonts w:asciiTheme="minorHAnsi" w:hAnsiTheme="minorHAnsi" w:cstheme="minorHAnsi"/>
          <w:b/>
          <w:bCs/>
          <w:sz w:val="24"/>
          <w:szCs w:val="24"/>
        </w:rPr>
        <w:t>Wykonawcę, którego oferta została najwyżej oceniona,</w:t>
      </w:r>
      <w:r w:rsidRPr="00E70868">
        <w:rPr>
          <w:rFonts w:asciiTheme="minorHAnsi" w:hAnsiTheme="minorHAnsi" w:cstheme="minorHAnsi"/>
          <w:bCs/>
          <w:sz w:val="24"/>
          <w:szCs w:val="24"/>
        </w:rPr>
        <w:t xml:space="preserve"> do złożenia w wyznaczonym terminie</w:t>
      </w:r>
      <w:r w:rsidRPr="00E70868">
        <w:rPr>
          <w:rFonts w:asciiTheme="minorHAnsi" w:eastAsia="Times New Roman" w:hAnsiTheme="minorHAnsi" w:cstheme="minorHAnsi"/>
          <w:sz w:val="24"/>
          <w:szCs w:val="24"/>
          <w:lang w:eastAsia="pl-PL"/>
        </w:rPr>
        <w:t xml:space="preserve"> wykazu minimum </w:t>
      </w:r>
      <w:r w:rsidR="00552B06">
        <w:rPr>
          <w:rFonts w:asciiTheme="minorHAnsi" w:eastAsia="Times New Roman" w:hAnsiTheme="minorHAnsi" w:cstheme="minorHAnsi"/>
          <w:sz w:val="24"/>
          <w:szCs w:val="24"/>
          <w:lang w:eastAsia="pl-PL"/>
        </w:rPr>
        <w:t>1</w:t>
      </w:r>
      <w:r w:rsidRPr="00E70868">
        <w:rPr>
          <w:rFonts w:asciiTheme="minorHAnsi" w:eastAsia="Times New Roman" w:hAnsiTheme="minorHAnsi" w:cstheme="minorHAnsi"/>
          <w:sz w:val="24"/>
          <w:szCs w:val="24"/>
          <w:lang w:eastAsia="pl-PL"/>
        </w:rPr>
        <w:t xml:space="preserve"> dostaw</w:t>
      </w:r>
      <w:r w:rsidR="00552B06">
        <w:rPr>
          <w:rFonts w:asciiTheme="minorHAnsi" w:eastAsia="Times New Roman" w:hAnsiTheme="minorHAnsi" w:cstheme="minorHAnsi"/>
          <w:sz w:val="24"/>
          <w:szCs w:val="24"/>
          <w:lang w:eastAsia="pl-PL"/>
        </w:rPr>
        <w:t>y</w:t>
      </w:r>
      <w:r w:rsidRPr="00E70868">
        <w:rPr>
          <w:rFonts w:asciiTheme="minorHAnsi" w:eastAsia="Times New Roman" w:hAnsiTheme="minorHAnsi" w:cstheme="minorHAnsi"/>
          <w:sz w:val="24"/>
          <w:szCs w:val="24"/>
          <w:lang w:eastAsia="pl-PL"/>
        </w:rPr>
        <w:t xml:space="preserve"> </w:t>
      </w:r>
      <w:r w:rsidRPr="00E70868">
        <w:rPr>
          <w:rFonts w:asciiTheme="minorHAnsi" w:eastAsia="Andale Sans UI" w:hAnsiTheme="minorHAnsi" w:cstheme="minorHAnsi"/>
          <w:sz w:val="24"/>
          <w:szCs w:val="24"/>
          <w:lang w:eastAsia="fa-IR" w:bidi="fa-IR"/>
        </w:rPr>
        <w:t xml:space="preserve">wraz z </w:t>
      </w:r>
      <w:r w:rsidRPr="00E70868">
        <w:rPr>
          <w:rFonts w:asciiTheme="minorHAnsi" w:eastAsia="Andale Sans UI" w:hAnsiTheme="minorHAnsi" w:cstheme="minorHAnsi"/>
          <w:b/>
          <w:sz w:val="24"/>
          <w:szCs w:val="24"/>
          <w:lang w:eastAsia="fa-IR" w:bidi="fa-IR"/>
        </w:rPr>
        <w:t>dowodami</w:t>
      </w:r>
      <w:r w:rsidRPr="00E70868">
        <w:rPr>
          <w:rFonts w:asciiTheme="minorHAnsi" w:eastAsia="Andale Sans UI" w:hAnsiTheme="minorHAnsi" w:cstheme="minorHAnsi"/>
          <w:sz w:val="24"/>
          <w:szCs w:val="24"/>
          <w:lang w:eastAsia="fa-IR" w:bidi="fa-IR"/>
        </w:rPr>
        <w:t xml:space="preserve"> określającymi, czy te dostawy zostały wykonane należycie, przy czym dowodami, o których mowa, są </w:t>
      </w:r>
      <w:r w:rsidRPr="00E70868">
        <w:rPr>
          <w:rFonts w:asciiTheme="minorHAnsi" w:eastAsia="Andale Sans UI" w:hAnsiTheme="minorHAnsi" w:cstheme="minorHAnsi"/>
          <w:sz w:val="24"/>
          <w:szCs w:val="24"/>
          <w:lang w:eastAsia="fa-IR" w:bidi="fa-IR"/>
        </w:rPr>
        <w:lastRenderedPageBreak/>
        <w:t>referencje bądź inne dokumenty sporządzone przez podmiot, na rzecz którego dostawy zostały wykonane, a jeżeli wykonawca z przyczyn niezależnych od niego nie jest w stanie uzyskać tych dokumentów – oświadczenie Wykonawcy</w:t>
      </w:r>
    </w:p>
    <w:p w14:paraId="6AF36156" w14:textId="15EA0480" w:rsidR="008652C2" w:rsidRPr="002D25BD" w:rsidRDefault="005A20E4" w:rsidP="00B673A0">
      <w:pPr>
        <w:pStyle w:val="Nagwek1"/>
        <w:numPr>
          <w:ilvl w:val="0"/>
          <w:numId w:val="8"/>
        </w:numPr>
        <w:jc w:val="both"/>
        <w:rPr>
          <w:rFonts w:ascii="Calibri" w:hAnsi="Calibri" w:cs="Calibri"/>
          <w:sz w:val="22"/>
        </w:rPr>
      </w:pPr>
      <w:bookmarkStart w:id="84" w:name="_Toc194050455"/>
      <w:bookmarkStart w:id="85" w:name="_Toc194050963"/>
      <w:r w:rsidRPr="002D25BD">
        <w:rPr>
          <w:rFonts w:ascii="Calibri" w:hAnsi="Calibri" w:cs="Calibri"/>
          <w:bCs/>
          <w:sz w:val="22"/>
        </w:rPr>
        <w:t>Wymagania dotyczące wadium</w:t>
      </w:r>
      <w:r w:rsidR="00222DDF" w:rsidRPr="002D25BD">
        <w:rPr>
          <w:rFonts w:ascii="Calibri" w:hAnsi="Calibri" w:cs="Calibri"/>
          <w:bCs/>
          <w:sz w:val="22"/>
        </w:rPr>
        <w:t>.</w:t>
      </w:r>
      <w:bookmarkEnd w:id="84"/>
      <w:bookmarkEnd w:id="85"/>
    </w:p>
    <w:p w14:paraId="024D3039" w14:textId="3D9FBE00" w:rsidR="00D51C73" w:rsidRPr="002D25BD" w:rsidRDefault="005A20E4" w:rsidP="00C06B93">
      <w:pPr>
        <w:jc w:val="both"/>
        <w:rPr>
          <w:rFonts w:cs="Calibri"/>
        </w:rPr>
      </w:pPr>
      <w:r w:rsidRPr="002D25BD">
        <w:rPr>
          <w:rFonts w:cs="Calibri"/>
        </w:rPr>
        <w:t>Zamawiający nie wymaga wniesienia wadium w niniejszym postępowaniu o udzielenie zamówienia.</w:t>
      </w:r>
    </w:p>
    <w:p w14:paraId="5651BFE0" w14:textId="3A9DA74E" w:rsidR="00EA3E25" w:rsidRPr="002D25BD" w:rsidRDefault="00650404" w:rsidP="00B673A0">
      <w:pPr>
        <w:pStyle w:val="Akapitzlist"/>
        <w:numPr>
          <w:ilvl w:val="0"/>
          <w:numId w:val="8"/>
        </w:numPr>
        <w:jc w:val="both"/>
        <w:outlineLvl w:val="0"/>
        <w:rPr>
          <w:rFonts w:cs="Calibri"/>
          <w:b/>
          <w:bCs/>
        </w:rPr>
      </w:pPr>
      <w:bookmarkStart w:id="86" w:name="_Toc63684930"/>
      <w:bookmarkStart w:id="87" w:name="_Toc194050456"/>
      <w:bookmarkStart w:id="88" w:name="_Toc194050964"/>
      <w:r w:rsidRPr="002D25BD">
        <w:rPr>
          <w:rFonts w:cs="Calibri"/>
          <w:b/>
          <w:bCs/>
        </w:rPr>
        <w:t>Sposób oraz termin składania ofert</w:t>
      </w:r>
      <w:bookmarkEnd w:id="86"/>
      <w:r w:rsidRPr="002D25BD">
        <w:rPr>
          <w:rFonts w:cs="Calibri"/>
          <w:b/>
          <w:bCs/>
        </w:rPr>
        <w:t>.</w:t>
      </w:r>
      <w:bookmarkEnd w:id="87"/>
      <w:bookmarkEnd w:id="88"/>
    </w:p>
    <w:p w14:paraId="08D95977" w14:textId="74488BF5" w:rsidR="00AE3355" w:rsidRPr="002D25BD" w:rsidRDefault="00AE3355" w:rsidP="00B673A0">
      <w:pPr>
        <w:pStyle w:val="Akapitzlist"/>
        <w:numPr>
          <w:ilvl w:val="1"/>
          <w:numId w:val="8"/>
        </w:numPr>
        <w:tabs>
          <w:tab w:val="left" w:pos="0"/>
          <w:tab w:val="left" w:pos="425"/>
        </w:tabs>
        <w:suppressAutoHyphens/>
        <w:spacing w:after="0"/>
        <w:jc w:val="both"/>
        <w:rPr>
          <w:rFonts w:cs="Calibri"/>
          <w:bCs/>
        </w:rPr>
      </w:pPr>
      <w:r w:rsidRPr="002D25BD">
        <w:rPr>
          <w:rFonts w:cs="Calibri"/>
          <w:bCs/>
        </w:rPr>
        <w:t>Ofert</w:t>
      </w:r>
      <w:r w:rsidR="00A50287" w:rsidRPr="002D25BD">
        <w:rPr>
          <w:rFonts w:cs="Calibri"/>
          <w:bCs/>
        </w:rPr>
        <w:t>ę</w:t>
      </w:r>
      <w:r w:rsidRPr="002D25BD">
        <w:rPr>
          <w:rFonts w:cs="Calibri"/>
          <w:bCs/>
        </w:rPr>
        <w:t xml:space="preserve"> wraz z załącznikami należy złożyć za pośrednictwem </w:t>
      </w:r>
      <w:r w:rsidR="006A71D6" w:rsidRPr="002D25BD">
        <w:rPr>
          <w:rFonts w:cs="Calibri"/>
          <w:bCs/>
        </w:rPr>
        <w:t>portalu</w:t>
      </w:r>
      <w:r w:rsidRPr="002D25BD">
        <w:rPr>
          <w:rFonts w:cs="Calibri"/>
          <w:bCs/>
        </w:rPr>
        <w:t xml:space="preserve"> przetargowej: </w:t>
      </w:r>
      <w:hyperlink r:id="rId18" w:history="1">
        <w:r w:rsidR="00D42025" w:rsidRPr="002D25BD">
          <w:rPr>
            <w:rStyle w:val="Hipercze"/>
            <w:rFonts w:eastAsia="Times New Roman" w:cs="Calibri"/>
            <w:lang w:eastAsia="zh-CN"/>
          </w:rPr>
          <w:t>https://platformazakupowa.pl/pn/git</w:t>
        </w:r>
      </w:hyperlink>
    </w:p>
    <w:p w14:paraId="748181B1" w14:textId="112B75AF" w:rsidR="001C3A26" w:rsidRPr="002D25BD" w:rsidRDefault="001A05FB" w:rsidP="00B673A0">
      <w:pPr>
        <w:pStyle w:val="Akapitzlist"/>
        <w:numPr>
          <w:ilvl w:val="1"/>
          <w:numId w:val="8"/>
        </w:numPr>
        <w:jc w:val="both"/>
        <w:rPr>
          <w:rFonts w:cs="Calibri"/>
          <w:b/>
        </w:rPr>
      </w:pPr>
      <w:r w:rsidRPr="002D25BD">
        <w:rPr>
          <w:rFonts w:cs="Calibri"/>
          <w:b/>
        </w:rPr>
        <w:t xml:space="preserve">Termin składania ofert: do dnia </w:t>
      </w:r>
      <w:r w:rsidR="00C81687">
        <w:rPr>
          <w:rFonts w:cs="Calibri"/>
          <w:b/>
        </w:rPr>
        <w:t>14</w:t>
      </w:r>
      <w:r w:rsidR="001D4F42" w:rsidRPr="002D25BD">
        <w:rPr>
          <w:rFonts w:cs="Calibri"/>
          <w:b/>
        </w:rPr>
        <w:t>-</w:t>
      </w:r>
      <w:r w:rsidR="007B3804">
        <w:rPr>
          <w:rFonts w:cs="Calibri"/>
          <w:b/>
        </w:rPr>
        <w:t>0</w:t>
      </w:r>
      <w:r w:rsidR="000E459E">
        <w:rPr>
          <w:rFonts w:cs="Calibri"/>
          <w:b/>
        </w:rPr>
        <w:t>4</w:t>
      </w:r>
      <w:r w:rsidR="001D4F42" w:rsidRPr="002D25BD">
        <w:rPr>
          <w:rFonts w:cs="Calibri"/>
          <w:b/>
        </w:rPr>
        <w:t>-202</w:t>
      </w:r>
      <w:r w:rsidR="007B3804">
        <w:rPr>
          <w:rFonts w:cs="Calibri"/>
          <w:b/>
        </w:rPr>
        <w:t>5</w:t>
      </w:r>
      <w:r w:rsidR="001D4F42" w:rsidRPr="002D25BD">
        <w:rPr>
          <w:rFonts w:cs="Calibri"/>
          <w:b/>
        </w:rPr>
        <w:t xml:space="preserve">r. </w:t>
      </w:r>
      <w:r w:rsidRPr="002D25BD">
        <w:rPr>
          <w:rFonts w:cs="Calibri"/>
          <w:b/>
        </w:rPr>
        <w:t xml:space="preserve">godz. </w:t>
      </w:r>
      <w:r w:rsidR="000E459E">
        <w:rPr>
          <w:rFonts w:cs="Calibri"/>
          <w:b/>
        </w:rPr>
        <w:t>10</w:t>
      </w:r>
      <w:r w:rsidR="00652BB6" w:rsidRPr="002D25BD">
        <w:rPr>
          <w:rFonts w:cs="Calibri"/>
          <w:b/>
        </w:rPr>
        <w:t>:00</w:t>
      </w:r>
      <w:r w:rsidRPr="002D25BD">
        <w:rPr>
          <w:rFonts w:cs="Calibri"/>
          <w:b/>
        </w:rPr>
        <w:t xml:space="preserve"> .</w:t>
      </w:r>
    </w:p>
    <w:p w14:paraId="7C31E7A7" w14:textId="77777777" w:rsidR="00F3321C" w:rsidRPr="002D25BD" w:rsidRDefault="00624307" w:rsidP="00B673A0">
      <w:pPr>
        <w:pStyle w:val="Nagwek1"/>
        <w:numPr>
          <w:ilvl w:val="0"/>
          <w:numId w:val="8"/>
        </w:numPr>
        <w:jc w:val="both"/>
        <w:rPr>
          <w:rFonts w:ascii="Calibri" w:hAnsi="Calibri" w:cs="Calibri"/>
          <w:bCs/>
          <w:sz w:val="22"/>
        </w:rPr>
      </w:pPr>
      <w:bookmarkStart w:id="89" w:name="_Toc194050457"/>
      <w:bookmarkStart w:id="90" w:name="_Toc194050965"/>
      <w:r w:rsidRPr="002D25BD">
        <w:rPr>
          <w:rFonts w:ascii="Calibri" w:hAnsi="Calibri" w:cs="Calibri"/>
          <w:bCs/>
          <w:sz w:val="22"/>
        </w:rPr>
        <w:t>Termin związania ofertą.</w:t>
      </w:r>
      <w:bookmarkStart w:id="91" w:name="_Toc63684931"/>
      <w:bookmarkEnd w:id="89"/>
      <w:bookmarkEnd w:id="90"/>
    </w:p>
    <w:p w14:paraId="66B96A6E" w14:textId="5CF8887B" w:rsidR="00965A47" w:rsidRPr="002D25BD" w:rsidRDefault="001E151C" w:rsidP="001F4C90">
      <w:pPr>
        <w:jc w:val="both"/>
        <w:rPr>
          <w:rFonts w:cs="Calibri"/>
          <w:b/>
        </w:rPr>
      </w:pPr>
      <w:r w:rsidRPr="002D25BD">
        <w:rPr>
          <w:rFonts w:cs="Calibri"/>
        </w:rPr>
        <w:t xml:space="preserve">Termin związania ofertą wynosi: 30 dni. Bieg terminu związania ofertą rozpoczyna się wraz z upływem terminu składania ofert, określonym w </w:t>
      </w:r>
      <w:r w:rsidR="00357DD7" w:rsidRPr="002D25BD">
        <w:rPr>
          <w:rFonts w:cs="Calibri"/>
        </w:rPr>
        <w:t xml:space="preserve">pkt </w:t>
      </w:r>
      <w:r w:rsidR="0041371F" w:rsidRPr="002D25BD">
        <w:rPr>
          <w:rFonts w:cs="Calibri"/>
        </w:rPr>
        <w:t>22</w:t>
      </w:r>
      <w:r w:rsidR="00C762AE" w:rsidRPr="002D25BD">
        <w:rPr>
          <w:rFonts w:cs="Calibri"/>
        </w:rPr>
        <w:t>.2</w:t>
      </w:r>
      <w:r w:rsidR="00357DD7" w:rsidRPr="002D25BD">
        <w:rPr>
          <w:rFonts w:cs="Calibri"/>
        </w:rPr>
        <w:t xml:space="preserve"> niniejszej</w:t>
      </w:r>
      <w:r w:rsidRPr="002D25BD">
        <w:rPr>
          <w:rFonts w:cs="Calibri"/>
        </w:rPr>
        <w:t xml:space="preserve"> SWZ. </w:t>
      </w:r>
      <w:r w:rsidR="00634932" w:rsidRPr="002D25BD">
        <w:rPr>
          <w:rFonts w:cs="Calibri"/>
        </w:rPr>
        <w:t>Termin</w:t>
      </w:r>
      <w:r w:rsidRPr="002D25BD">
        <w:rPr>
          <w:rFonts w:cs="Calibri"/>
        </w:rPr>
        <w:t xml:space="preserve"> związania ofertą </w:t>
      </w:r>
      <w:bookmarkEnd w:id="91"/>
      <w:r w:rsidR="00132FBD" w:rsidRPr="002D25BD">
        <w:rPr>
          <w:rFonts w:cs="Calibri"/>
        </w:rPr>
        <w:t>został</w:t>
      </w:r>
      <w:r w:rsidR="00634932" w:rsidRPr="002D25BD">
        <w:rPr>
          <w:rFonts w:cs="Calibri"/>
        </w:rPr>
        <w:t xml:space="preserve"> dokładnie</w:t>
      </w:r>
      <w:r w:rsidR="00132FBD" w:rsidRPr="002D25BD">
        <w:rPr>
          <w:rFonts w:cs="Calibri"/>
        </w:rPr>
        <w:t xml:space="preserve"> określony w formularzu ofertowym.</w:t>
      </w:r>
    </w:p>
    <w:p w14:paraId="069C9319" w14:textId="77777777" w:rsidR="00633E1C" w:rsidRPr="002D25BD" w:rsidRDefault="001D2975" w:rsidP="00B673A0">
      <w:pPr>
        <w:pStyle w:val="Akapitzlist"/>
        <w:numPr>
          <w:ilvl w:val="0"/>
          <w:numId w:val="8"/>
        </w:numPr>
        <w:jc w:val="both"/>
        <w:outlineLvl w:val="0"/>
        <w:rPr>
          <w:rFonts w:cs="Calibri"/>
          <w:b/>
          <w:bCs/>
        </w:rPr>
      </w:pPr>
      <w:bookmarkStart w:id="92" w:name="_Toc63684932"/>
      <w:bookmarkStart w:id="93" w:name="_Toc194050458"/>
      <w:bookmarkStart w:id="94" w:name="_Toc194050966"/>
      <w:r w:rsidRPr="002D25BD">
        <w:rPr>
          <w:rFonts w:cs="Calibri"/>
          <w:b/>
          <w:bCs/>
        </w:rPr>
        <w:t>Otwarcie ofert.</w:t>
      </w:r>
      <w:bookmarkEnd w:id="92"/>
      <w:bookmarkEnd w:id="93"/>
      <w:bookmarkEnd w:id="94"/>
    </w:p>
    <w:p w14:paraId="17C1F0EC" w14:textId="052ECBC2" w:rsidR="00633E1C" w:rsidRPr="002D25BD" w:rsidRDefault="00633E1C" w:rsidP="001F4C90">
      <w:pPr>
        <w:jc w:val="both"/>
        <w:rPr>
          <w:rFonts w:cs="Calibri"/>
          <w:b/>
          <w:bCs/>
        </w:rPr>
      </w:pPr>
      <w:bookmarkStart w:id="95" w:name="_Toc63684933"/>
      <w:r w:rsidRPr="002D25BD">
        <w:rPr>
          <w:rFonts w:cs="Calibri"/>
          <w:b/>
          <w:bCs/>
        </w:rPr>
        <w:t xml:space="preserve">Otwarcie ofert nastąpi w dniu </w:t>
      </w:r>
      <w:r w:rsidR="00C81687">
        <w:rPr>
          <w:rFonts w:cs="Calibri"/>
          <w:b/>
        </w:rPr>
        <w:t>14</w:t>
      </w:r>
      <w:r w:rsidR="007B3804" w:rsidRPr="002D25BD">
        <w:rPr>
          <w:rFonts w:cs="Calibri"/>
          <w:b/>
        </w:rPr>
        <w:t>-</w:t>
      </w:r>
      <w:r w:rsidR="007B3804">
        <w:rPr>
          <w:rFonts w:cs="Calibri"/>
          <w:b/>
        </w:rPr>
        <w:t>0</w:t>
      </w:r>
      <w:r w:rsidR="000E459E">
        <w:rPr>
          <w:rFonts w:cs="Calibri"/>
          <w:b/>
        </w:rPr>
        <w:t>4</w:t>
      </w:r>
      <w:r w:rsidR="007B3804" w:rsidRPr="002D25BD">
        <w:rPr>
          <w:rFonts w:cs="Calibri"/>
          <w:b/>
        </w:rPr>
        <w:t>-202</w:t>
      </w:r>
      <w:r w:rsidR="007B3804">
        <w:rPr>
          <w:rFonts w:cs="Calibri"/>
          <w:b/>
        </w:rPr>
        <w:t>5</w:t>
      </w:r>
      <w:r w:rsidR="007B3804" w:rsidRPr="002D25BD">
        <w:rPr>
          <w:rFonts w:cs="Calibri"/>
          <w:b/>
        </w:rPr>
        <w:t xml:space="preserve">r. </w:t>
      </w:r>
      <w:r w:rsidRPr="002D25BD">
        <w:rPr>
          <w:rFonts w:cs="Calibri"/>
          <w:b/>
          <w:bCs/>
        </w:rPr>
        <w:t xml:space="preserve">o godzinie </w:t>
      </w:r>
      <w:r w:rsidR="000E459E">
        <w:rPr>
          <w:rFonts w:cs="Calibri"/>
          <w:b/>
          <w:bCs/>
        </w:rPr>
        <w:t>10</w:t>
      </w:r>
      <w:r w:rsidR="00652BB6" w:rsidRPr="002D25BD">
        <w:rPr>
          <w:rFonts w:cs="Calibri"/>
          <w:b/>
          <w:bCs/>
        </w:rPr>
        <w:t>:30</w:t>
      </w:r>
      <w:r w:rsidR="009835D5" w:rsidRPr="002D25BD">
        <w:rPr>
          <w:rFonts w:cs="Calibri"/>
          <w:b/>
          <w:bCs/>
        </w:rPr>
        <w:t>,</w:t>
      </w:r>
      <w:r w:rsidRPr="002D25BD">
        <w:rPr>
          <w:rFonts w:cs="Calibri"/>
        </w:rPr>
        <w:t xml:space="preserve"> za pośrednictwem Platformy </w:t>
      </w:r>
      <w:r w:rsidR="00A55601" w:rsidRPr="002D25BD">
        <w:rPr>
          <w:rFonts w:cs="Calibri"/>
        </w:rPr>
        <w:t>zakupowej</w:t>
      </w:r>
      <w:r w:rsidRPr="002D25BD">
        <w:rPr>
          <w:rFonts w:cs="Calibri"/>
        </w:rPr>
        <w:t xml:space="preserve"> poprzez odszyfrowanie złożonych ofert przez Zamawiającego.</w:t>
      </w:r>
      <w:bookmarkEnd w:id="95"/>
    </w:p>
    <w:p w14:paraId="00403D6C" w14:textId="1716FFB0" w:rsidR="00633E1C" w:rsidRPr="002D25BD" w:rsidRDefault="00633E1C" w:rsidP="001F4C90">
      <w:pPr>
        <w:jc w:val="both"/>
        <w:rPr>
          <w:rFonts w:cs="Calibri"/>
          <w:b/>
          <w:bCs/>
        </w:rPr>
      </w:pPr>
      <w:bookmarkStart w:id="96" w:name="_Toc63684934"/>
      <w:r w:rsidRPr="002D25BD">
        <w:rPr>
          <w:rFonts w:cs="Calibri"/>
        </w:rPr>
        <w:t>Zamawiający nie przewiduje jawnego/publicznego otwarcia ofert.</w:t>
      </w:r>
      <w:bookmarkEnd w:id="96"/>
    </w:p>
    <w:p w14:paraId="48BCF3E6" w14:textId="2E0DC030" w:rsidR="00633E1C" w:rsidRPr="002D25BD" w:rsidRDefault="00633E1C" w:rsidP="001F4C90">
      <w:pPr>
        <w:jc w:val="both"/>
        <w:rPr>
          <w:rFonts w:cs="Calibri"/>
          <w:b/>
          <w:bCs/>
        </w:rPr>
      </w:pPr>
      <w:bookmarkStart w:id="97" w:name="_Toc63684935"/>
      <w:r w:rsidRPr="002D25BD">
        <w:rPr>
          <w:rFonts w:cs="Calibri"/>
        </w:rPr>
        <w:t>Najpóźniej przed otwarciem ofert, Zamawiający udostępni na Platformie przetargowej</w:t>
      </w:r>
      <w:r w:rsidR="009907FE" w:rsidRPr="002D25BD">
        <w:rPr>
          <w:rFonts w:cs="Calibri"/>
        </w:rPr>
        <w:t xml:space="preserve"> </w:t>
      </w:r>
      <w:r w:rsidRPr="002D25BD">
        <w:rPr>
          <w:rFonts w:cs="Calibri"/>
        </w:rPr>
        <w:t>informację o kwocie, jaką zamierza przeznaczyć na sfinansowanie niniejszego zamówienia</w:t>
      </w:r>
      <w:r w:rsidR="009907FE" w:rsidRPr="002D25BD">
        <w:rPr>
          <w:rFonts w:cs="Calibri"/>
        </w:rPr>
        <w:t xml:space="preserve"> </w:t>
      </w:r>
      <w:r w:rsidRPr="002D25BD">
        <w:rPr>
          <w:rFonts w:cs="Calibri"/>
        </w:rPr>
        <w:t>(kwota brutto, wraz z podatkiem VAT).</w:t>
      </w:r>
      <w:bookmarkEnd w:id="97"/>
    </w:p>
    <w:p w14:paraId="11A8ACFC" w14:textId="569CCD2F" w:rsidR="00633E1C" w:rsidRPr="002D25BD" w:rsidRDefault="00633E1C" w:rsidP="001F4C90">
      <w:pPr>
        <w:jc w:val="both"/>
        <w:rPr>
          <w:rFonts w:cs="Calibri"/>
          <w:b/>
          <w:bCs/>
        </w:rPr>
      </w:pPr>
      <w:bookmarkStart w:id="98" w:name="_Toc63684936"/>
      <w:r w:rsidRPr="002D25BD">
        <w:rPr>
          <w:rFonts w:cs="Calibri"/>
        </w:rPr>
        <w:t>Niezwłocznie po otwarciu ofert Zamawiający udostępni na Platformie przetargowej</w:t>
      </w:r>
      <w:bookmarkEnd w:id="98"/>
    </w:p>
    <w:p w14:paraId="2EBEB2DE" w14:textId="77777777" w:rsidR="009907FE" w:rsidRPr="002D25BD" w:rsidRDefault="00633E1C" w:rsidP="001F4C90">
      <w:pPr>
        <w:pStyle w:val="Akapitzlist"/>
        <w:jc w:val="both"/>
        <w:rPr>
          <w:rFonts w:cs="Calibri"/>
        </w:rPr>
      </w:pPr>
      <w:r w:rsidRPr="002D25BD">
        <w:rPr>
          <w:rFonts w:cs="Calibri"/>
        </w:rPr>
        <w:t>informacje o:</w:t>
      </w:r>
    </w:p>
    <w:p w14:paraId="397E74C2" w14:textId="77777777" w:rsidR="00C07E84" w:rsidRPr="002D25BD" w:rsidRDefault="00633E1C" w:rsidP="00B673A0">
      <w:pPr>
        <w:pStyle w:val="Akapitzlist"/>
        <w:numPr>
          <w:ilvl w:val="2"/>
          <w:numId w:val="8"/>
        </w:numPr>
        <w:ind w:left="1276" w:hanging="709"/>
        <w:jc w:val="both"/>
        <w:rPr>
          <w:rFonts w:cs="Calibri"/>
        </w:rPr>
      </w:pPr>
      <w:r w:rsidRPr="002D25BD">
        <w:rPr>
          <w:rFonts w:cs="Calibri"/>
        </w:rPr>
        <w:t>nazwach albo imionach i nazwiskach oraz siedzibach lub miejscach prowadzonej</w:t>
      </w:r>
      <w:r w:rsidR="00C07E84" w:rsidRPr="002D25BD">
        <w:rPr>
          <w:rFonts w:cs="Calibri"/>
        </w:rPr>
        <w:t xml:space="preserve"> </w:t>
      </w:r>
      <w:r w:rsidRPr="002D25BD">
        <w:rPr>
          <w:rFonts w:cs="Calibri"/>
        </w:rPr>
        <w:t>działalności gospodarczej albo miejscach zamieszkania wykonawców, których oferty zostały otwarte;</w:t>
      </w:r>
    </w:p>
    <w:p w14:paraId="090C8A74" w14:textId="3DF5AA65" w:rsidR="00401DAD" w:rsidRPr="002D25BD" w:rsidRDefault="00633E1C" w:rsidP="00B673A0">
      <w:pPr>
        <w:pStyle w:val="Akapitzlist"/>
        <w:numPr>
          <w:ilvl w:val="2"/>
          <w:numId w:val="8"/>
        </w:numPr>
        <w:ind w:left="1276" w:hanging="709"/>
        <w:jc w:val="both"/>
        <w:rPr>
          <w:rFonts w:cs="Calibri"/>
        </w:rPr>
      </w:pPr>
      <w:r w:rsidRPr="002D25BD">
        <w:rPr>
          <w:rFonts w:cs="Calibri"/>
        </w:rPr>
        <w:t>cenach zawartych w ofertach.</w:t>
      </w:r>
    </w:p>
    <w:p w14:paraId="7BFFC7DD" w14:textId="2DA7433F" w:rsidR="00BA2944" w:rsidRPr="002D25BD" w:rsidRDefault="0038339E" w:rsidP="00B673A0">
      <w:pPr>
        <w:pStyle w:val="Nagwek1"/>
        <w:numPr>
          <w:ilvl w:val="0"/>
          <w:numId w:val="8"/>
        </w:numPr>
        <w:jc w:val="both"/>
        <w:rPr>
          <w:rFonts w:ascii="Calibri" w:hAnsi="Calibri" w:cs="Calibri"/>
          <w:sz w:val="22"/>
        </w:rPr>
      </w:pPr>
      <w:bookmarkStart w:id="99" w:name="_Toc194050459"/>
      <w:bookmarkStart w:id="100" w:name="_Toc194050967"/>
      <w:r w:rsidRPr="002D25BD">
        <w:rPr>
          <w:rFonts w:ascii="Calibri" w:hAnsi="Calibri" w:cs="Calibri"/>
          <w:sz w:val="22"/>
        </w:rPr>
        <w:t>K</w:t>
      </w:r>
      <w:r w:rsidR="00BB32CD" w:rsidRPr="002D25BD">
        <w:rPr>
          <w:rFonts w:ascii="Calibri" w:hAnsi="Calibri" w:cs="Calibri"/>
          <w:sz w:val="22"/>
        </w:rPr>
        <w:t>ryteri</w:t>
      </w:r>
      <w:r w:rsidRPr="002D25BD">
        <w:rPr>
          <w:rFonts w:ascii="Calibri" w:hAnsi="Calibri" w:cs="Calibri"/>
          <w:sz w:val="22"/>
        </w:rPr>
        <w:t>a</w:t>
      </w:r>
      <w:r w:rsidR="00BB32CD" w:rsidRPr="002D25BD">
        <w:rPr>
          <w:rFonts w:ascii="Calibri" w:hAnsi="Calibri" w:cs="Calibri"/>
          <w:sz w:val="22"/>
        </w:rPr>
        <w:t xml:space="preserve"> oceny ofert </w:t>
      </w:r>
      <w:r w:rsidRPr="002D25BD">
        <w:rPr>
          <w:rFonts w:ascii="Calibri" w:hAnsi="Calibri" w:cs="Calibri"/>
          <w:sz w:val="22"/>
        </w:rPr>
        <w:t>oraz</w:t>
      </w:r>
      <w:r w:rsidR="00BB32CD" w:rsidRPr="002D25BD">
        <w:rPr>
          <w:rFonts w:ascii="Calibri" w:hAnsi="Calibri" w:cs="Calibri"/>
          <w:sz w:val="22"/>
        </w:rPr>
        <w:t xml:space="preserve"> spos</w:t>
      </w:r>
      <w:r w:rsidRPr="002D25BD">
        <w:rPr>
          <w:rFonts w:ascii="Calibri" w:hAnsi="Calibri" w:cs="Calibri"/>
          <w:sz w:val="22"/>
        </w:rPr>
        <w:t>ó</w:t>
      </w:r>
      <w:r w:rsidR="00BB32CD" w:rsidRPr="002D25BD">
        <w:rPr>
          <w:rFonts w:ascii="Calibri" w:hAnsi="Calibri" w:cs="Calibri"/>
          <w:sz w:val="22"/>
        </w:rPr>
        <w:t>b oceny.</w:t>
      </w:r>
      <w:bookmarkEnd w:id="99"/>
      <w:bookmarkEnd w:id="100"/>
    </w:p>
    <w:p w14:paraId="7B8C9E5E" w14:textId="7844C977" w:rsidR="00586932" w:rsidRPr="002D25BD" w:rsidRDefault="00BA2944" w:rsidP="005C5715">
      <w:pPr>
        <w:jc w:val="both"/>
        <w:rPr>
          <w:rFonts w:cs="Calibri"/>
          <w:b/>
          <w:bCs/>
        </w:rPr>
      </w:pPr>
      <w:r w:rsidRPr="002D25BD">
        <w:rPr>
          <w:rFonts w:cs="Calibri"/>
        </w:rPr>
        <w:t xml:space="preserve">Przy wyborze oferty najkorzystniejszej, w każdej części Zamawiający będzie kierował </w:t>
      </w:r>
      <w:r w:rsidR="007A18BD" w:rsidRPr="002D25BD">
        <w:rPr>
          <w:rFonts w:cs="Calibri"/>
        </w:rPr>
        <w:t xml:space="preserve">się </w:t>
      </w:r>
      <w:r w:rsidRPr="002D25BD">
        <w:rPr>
          <w:rFonts w:cs="Calibri"/>
        </w:rPr>
        <w:t>następującymi kryteriami:</w:t>
      </w:r>
    </w:p>
    <w:p w14:paraId="304815CE" w14:textId="77777777" w:rsidR="00BC6B8B" w:rsidRPr="002D25BD" w:rsidRDefault="00BC6B8B" w:rsidP="00BC6B8B">
      <w:pPr>
        <w:jc w:val="both"/>
        <w:rPr>
          <w:rFonts w:cs="Calibri"/>
          <w:b/>
          <w:bCs/>
        </w:rPr>
      </w:pPr>
      <w:r w:rsidRPr="002D25BD">
        <w:rPr>
          <w:rFonts w:cs="Calibri"/>
          <w:b/>
          <w:bCs/>
        </w:rPr>
        <w:t>cena ofertowa (brutto) – 80pkt.</w:t>
      </w:r>
    </w:p>
    <w:p w14:paraId="58793E1A" w14:textId="77777777" w:rsidR="00BC6B8B" w:rsidRPr="002D25BD" w:rsidRDefault="00BC6B8B" w:rsidP="00BC6B8B">
      <w:pPr>
        <w:pStyle w:val="Akapitzlist"/>
        <w:ind w:left="1425"/>
        <w:jc w:val="both"/>
        <w:rPr>
          <w:rFonts w:cs="Calibri"/>
        </w:rPr>
      </w:pPr>
      <w:r w:rsidRPr="002D25BD">
        <w:rPr>
          <w:rFonts w:cs="Calibri"/>
        </w:rPr>
        <w:t xml:space="preserve">ocena następuje wg wzoru: </w:t>
      </w:r>
    </w:p>
    <w:p w14:paraId="3E50431D" w14:textId="77777777" w:rsidR="00BC6B8B" w:rsidRPr="002D25BD" w:rsidRDefault="00BC6B8B" w:rsidP="00BC6B8B">
      <w:pPr>
        <w:pStyle w:val="Akapitzlist"/>
        <w:ind w:left="1425"/>
        <w:jc w:val="both"/>
        <w:rPr>
          <w:rFonts w:cs="Calibri"/>
        </w:rPr>
      </w:pPr>
      <w:bookmarkStart w:id="101" w:name="_Hlk119327389"/>
      <w:r w:rsidRPr="002D25BD">
        <w:rPr>
          <w:rFonts w:cs="Calibri"/>
        </w:rPr>
        <w:t>Pc = Cn/Cb * 80</w:t>
      </w:r>
    </w:p>
    <w:p w14:paraId="282B76F2" w14:textId="77777777" w:rsidR="00BC6B8B" w:rsidRPr="002D25BD" w:rsidRDefault="00BC6B8B" w:rsidP="00BC6B8B">
      <w:pPr>
        <w:pStyle w:val="Akapitzlist"/>
        <w:ind w:left="1425"/>
        <w:jc w:val="both"/>
        <w:rPr>
          <w:rFonts w:cs="Calibri"/>
        </w:rPr>
      </w:pPr>
      <w:r w:rsidRPr="002D25BD">
        <w:rPr>
          <w:rFonts w:cs="Calibri"/>
        </w:rPr>
        <w:t>gdzie poszczególne litery oznaczają:</w:t>
      </w:r>
    </w:p>
    <w:p w14:paraId="267ED95D" w14:textId="77777777" w:rsidR="00BC6B8B" w:rsidRPr="002D25BD" w:rsidRDefault="00BC6B8B" w:rsidP="00BC6B8B">
      <w:pPr>
        <w:pStyle w:val="Akapitzlist"/>
        <w:ind w:left="1425"/>
        <w:jc w:val="both"/>
        <w:rPr>
          <w:rFonts w:cs="Calibri"/>
        </w:rPr>
      </w:pPr>
      <w:r w:rsidRPr="002D25BD">
        <w:rPr>
          <w:rFonts w:cs="Calibri"/>
        </w:rPr>
        <w:t>Pc – liczba punktów w kryterium „cena ofertowa”,</w:t>
      </w:r>
    </w:p>
    <w:p w14:paraId="6B658825" w14:textId="77777777" w:rsidR="00BC6B8B" w:rsidRPr="002D25BD" w:rsidRDefault="00BC6B8B" w:rsidP="00BC6B8B">
      <w:pPr>
        <w:pStyle w:val="Akapitzlist"/>
        <w:ind w:left="1425"/>
        <w:jc w:val="both"/>
        <w:rPr>
          <w:rFonts w:cs="Calibri"/>
        </w:rPr>
      </w:pPr>
      <w:r w:rsidRPr="002D25BD">
        <w:rPr>
          <w:rFonts w:cs="Calibri"/>
        </w:rPr>
        <w:t>Cn – cena ofertowa najniższa spośród wszystkich rozpatrywanych i niepodlegających odrzuceniu ofert,</w:t>
      </w:r>
    </w:p>
    <w:p w14:paraId="3124D899" w14:textId="77777777" w:rsidR="00BC6B8B" w:rsidRPr="002D25BD" w:rsidRDefault="00BC6B8B" w:rsidP="00BC6B8B">
      <w:pPr>
        <w:pStyle w:val="Akapitzlist"/>
        <w:ind w:left="1425"/>
        <w:jc w:val="both"/>
        <w:rPr>
          <w:rFonts w:cs="Calibri"/>
        </w:rPr>
      </w:pPr>
      <w:r w:rsidRPr="002D25BD">
        <w:rPr>
          <w:rFonts w:cs="Calibri"/>
        </w:rPr>
        <w:t>Cb – cena ofertowa oferty badanej,</w:t>
      </w:r>
    </w:p>
    <w:p w14:paraId="6D962173" w14:textId="77777777" w:rsidR="00BC6B8B" w:rsidRPr="002D25BD" w:rsidRDefault="00BC6B8B" w:rsidP="00BC6B8B">
      <w:pPr>
        <w:pStyle w:val="Akapitzlist"/>
        <w:ind w:left="1425"/>
        <w:jc w:val="both"/>
        <w:rPr>
          <w:rFonts w:cs="Calibri"/>
        </w:rPr>
      </w:pPr>
    </w:p>
    <w:bookmarkEnd w:id="101"/>
    <w:p w14:paraId="338E17A3" w14:textId="77777777" w:rsidR="00BC6B8B" w:rsidRPr="002D25BD" w:rsidRDefault="00BC6B8B" w:rsidP="00BC6B8B">
      <w:pPr>
        <w:pStyle w:val="Akapitzlist"/>
        <w:ind w:left="360"/>
        <w:rPr>
          <w:rFonts w:cs="Calibri"/>
          <w:b/>
          <w:bCs/>
        </w:rPr>
      </w:pPr>
      <w:r w:rsidRPr="002D25BD">
        <w:rPr>
          <w:rFonts w:cs="Calibri"/>
          <w:b/>
          <w:bCs/>
        </w:rPr>
        <w:t>gwarancja na przedmiot zamówienia – 20 pkt.</w:t>
      </w:r>
    </w:p>
    <w:p w14:paraId="6D2DA08E" w14:textId="77777777" w:rsidR="00BC6B8B" w:rsidRPr="002D25BD" w:rsidRDefault="00BC6B8B" w:rsidP="00BC6B8B">
      <w:pPr>
        <w:pStyle w:val="Akapitzlist"/>
        <w:ind w:left="360"/>
        <w:rPr>
          <w:rFonts w:cs="Calibri"/>
          <w:b/>
          <w:bCs/>
        </w:rPr>
      </w:pPr>
      <w:r w:rsidRPr="002D25BD">
        <w:rPr>
          <w:rFonts w:cs="Calibri"/>
          <w:b/>
          <w:bCs/>
        </w:rPr>
        <w:lastRenderedPageBreak/>
        <w:br/>
        <w:t>Zamawiający określa minimalną oraz maksymalną długość okresu gwarancji jakości, w przedziale od 24 miesięcy do 72 miesięcy, za którą przyzna dodatkowe punkty Wykonawcom w powyższym kryterium.</w:t>
      </w:r>
    </w:p>
    <w:p w14:paraId="0A754759" w14:textId="77777777" w:rsidR="00BC6B8B" w:rsidRPr="002D25BD" w:rsidRDefault="00BC6B8B" w:rsidP="00BC6B8B">
      <w:pPr>
        <w:pStyle w:val="Akapitzlist"/>
        <w:ind w:left="1425"/>
        <w:jc w:val="both"/>
        <w:rPr>
          <w:rFonts w:cs="Calibri"/>
        </w:rPr>
      </w:pPr>
      <w:r w:rsidRPr="002D25BD">
        <w:rPr>
          <w:rFonts w:cs="Calibri"/>
        </w:rPr>
        <w:t>Za zaoferowanie okresu gwarancji Pg:      24 miesiące – 0pkt (wymagane)</w:t>
      </w:r>
    </w:p>
    <w:p w14:paraId="503EDA34" w14:textId="77777777" w:rsidR="00BC6B8B" w:rsidRPr="002D25BD" w:rsidRDefault="00BC6B8B" w:rsidP="00BC6B8B">
      <w:pPr>
        <w:pStyle w:val="Akapitzlist"/>
        <w:ind w:left="1425"/>
        <w:jc w:val="both"/>
        <w:rPr>
          <w:rFonts w:cs="Calibri"/>
        </w:rPr>
      </w:pPr>
      <w:r w:rsidRPr="002D25BD">
        <w:rPr>
          <w:rFonts w:cs="Calibri"/>
        </w:rPr>
        <w:t xml:space="preserve">          </w:t>
      </w:r>
      <w:r w:rsidRPr="002D25BD">
        <w:rPr>
          <w:rFonts w:cs="Calibri"/>
        </w:rPr>
        <w:tab/>
      </w:r>
      <w:r w:rsidRPr="002D25BD">
        <w:rPr>
          <w:rFonts w:cs="Calibri"/>
        </w:rPr>
        <w:tab/>
      </w:r>
      <w:r w:rsidRPr="002D25BD">
        <w:rPr>
          <w:rFonts w:cs="Calibri"/>
        </w:rPr>
        <w:tab/>
      </w:r>
      <w:r w:rsidRPr="002D25BD">
        <w:rPr>
          <w:rFonts w:cs="Calibri"/>
        </w:rPr>
        <w:tab/>
        <w:t xml:space="preserve">                      25 - 36 miesięcy – 5 pkt</w:t>
      </w:r>
    </w:p>
    <w:p w14:paraId="1645D190" w14:textId="77777777" w:rsidR="00BC6B8B" w:rsidRPr="002D25BD" w:rsidRDefault="00BC6B8B" w:rsidP="00BC6B8B">
      <w:pPr>
        <w:pStyle w:val="Akapitzlist"/>
        <w:ind w:left="1425"/>
        <w:jc w:val="both"/>
        <w:rPr>
          <w:rFonts w:cs="Calibri"/>
        </w:rPr>
      </w:pPr>
      <w:r w:rsidRPr="002D25BD">
        <w:rPr>
          <w:rFonts w:cs="Calibri"/>
        </w:rPr>
        <w:tab/>
      </w:r>
      <w:r w:rsidRPr="002D25BD">
        <w:rPr>
          <w:rFonts w:cs="Calibri"/>
        </w:rPr>
        <w:tab/>
      </w:r>
      <w:r w:rsidRPr="002D25BD">
        <w:rPr>
          <w:rFonts w:cs="Calibri"/>
        </w:rPr>
        <w:tab/>
      </w:r>
      <w:r w:rsidRPr="002D25BD">
        <w:rPr>
          <w:rFonts w:cs="Calibri"/>
        </w:rPr>
        <w:tab/>
        <w:t xml:space="preserve">                      37 - 48 miesięcy – 10 pkt</w:t>
      </w:r>
    </w:p>
    <w:p w14:paraId="0F853E88" w14:textId="6E3F8B37" w:rsidR="00BC6B8B" w:rsidRPr="002D25BD" w:rsidRDefault="00BC6B8B" w:rsidP="00BC6B8B">
      <w:pPr>
        <w:pStyle w:val="Akapitzlist"/>
        <w:ind w:left="1425"/>
        <w:jc w:val="both"/>
        <w:rPr>
          <w:rFonts w:cs="Calibri"/>
        </w:rPr>
      </w:pPr>
      <w:r w:rsidRPr="002D25BD">
        <w:rPr>
          <w:rFonts w:cs="Calibri"/>
        </w:rPr>
        <w:tab/>
      </w:r>
      <w:r w:rsidRPr="002D25BD">
        <w:rPr>
          <w:rFonts w:cs="Calibri"/>
        </w:rPr>
        <w:tab/>
      </w:r>
      <w:r w:rsidRPr="002D25BD">
        <w:rPr>
          <w:rFonts w:cs="Calibri"/>
        </w:rPr>
        <w:tab/>
      </w:r>
      <w:r w:rsidRPr="002D25BD">
        <w:rPr>
          <w:rFonts w:cs="Calibri"/>
        </w:rPr>
        <w:tab/>
      </w:r>
      <w:r w:rsidRPr="002D25BD">
        <w:rPr>
          <w:rFonts w:cs="Calibri"/>
        </w:rPr>
        <w:tab/>
        <w:t xml:space="preserve">     </w:t>
      </w:r>
      <w:r w:rsidR="00AD0967">
        <w:rPr>
          <w:rFonts w:cs="Calibri"/>
        </w:rPr>
        <w:t xml:space="preserve">  </w:t>
      </w:r>
      <w:r w:rsidRPr="002D25BD">
        <w:rPr>
          <w:rFonts w:cs="Calibri"/>
        </w:rPr>
        <w:t xml:space="preserve"> 49 - 60 miesięcy – 15 pkt</w:t>
      </w:r>
    </w:p>
    <w:p w14:paraId="05BCAA3F" w14:textId="4349B673" w:rsidR="00BC6B8B" w:rsidRPr="002D25BD" w:rsidRDefault="00BC6B8B" w:rsidP="00BC6B8B">
      <w:pPr>
        <w:pStyle w:val="Akapitzlist"/>
        <w:ind w:left="1425"/>
        <w:jc w:val="both"/>
        <w:rPr>
          <w:rFonts w:cs="Calibri"/>
        </w:rPr>
      </w:pPr>
      <w:r w:rsidRPr="002D25BD">
        <w:rPr>
          <w:rFonts w:cs="Calibri"/>
        </w:rPr>
        <w:tab/>
      </w:r>
      <w:r w:rsidRPr="002D25BD">
        <w:rPr>
          <w:rFonts w:cs="Calibri"/>
        </w:rPr>
        <w:tab/>
      </w:r>
      <w:r w:rsidRPr="002D25BD">
        <w:rPr>
          <w:rFonts w:cs="Calibri"/>
        </w:rPr>
        <w:tab/>
      </w:r>
      <w:r w:rsidRPr="002D25BD">
        <w:rPr>
          <w:rFonts w:cs="Calibri"/>
        </w:rPr>
        <w:tab/>
      </w:r>
      <w:r w:rsidRPr="002D25BD">
        <w:rPr>
          <w:rFonts w:cs="Calibri"/>
        </w:rPr>
        <w:tab/>
        <w:t xml:space="preserve">    </w:t>
      </w:r>
      <w:r w:rsidR="00AD0967">
        <w:rPr>
          <w:rFonts w:cs="Calibri"/>
        </w:rPr>
        <w:t xml:space="preserve">  </w:t>
      </w:r>
      <w:r w:rsidRPr="002D25BD">
        <w:rPr>
          <w:rFonts w:cs="Calibri"/>
        </w:rPr>
        <w:t xml:space="preserve">  61 – 72 miesięcy – 20 pkt</w:t>
      </w:r>
    </w:p>
    <w:p w14:paraId="31DBE743" w14:textId="77777777" w:rsidR="00BC6B8B" w:rsidRPr="002D25BD" w:rsidRDefault="00BC6B8B" w:rsidP="00BC6B8B">
      <w:pPr>
        <w:pStyle w:val="Akapitzlist"/>
        <w:ind w:left="142" w:firstLine="567"/>
        <w:jc w:val="both"/>
        <w:rPr>
          <w:rFonts w:cs="Calibri"/>
        </w:rPr>
      </w:pPr>
      <w:r w:rsidRPr="002D25BD">
        <w:rPr>
          <w:rFonts w:cs="Calibri"/>
        </w:rPr>
        <w:t xml:space="preserve">Gwarancja musi zostać zaoferowana w pełnych miesiącach (w przypadku zaoferowania gwarancji w dniach, Zamawiający przeliczy okres na miesiące i zaokrągli w dół, przyjmując jako początek obliczania pierwszy dzień miesiąca następującego po miesiącu w którym odbyło się składanie ofert. </w:t>
      </w:r>
    </w:p>
    <w:p w14:paraId="5C43CDE7" w14:textId="77777777" w:rsidR="00BC6B8B" w:rsidRPr="002D25BD" w:rsidRDefault="00BC6B8B" w:rsidP="00BC6B8B">
      <w:pPr>
        <w:jc w:val="both"/>
        <w:rPr>
          <w:rFonts w:cs="Calibri"/>
          <w:b/>
          <w:bCs/>
        </w:rPr>
      </w:pPr>
      <w:r w:rsidRPr="002D25BD">
        <w:rPr>
          <w:rFonts w:cs="Calibri"/>
          <w:b/>
          <w:bCs/>
        </w:rPr>
        <w:t xml:space="preserve">Łączna liczba punktów = Pc + Pg </w:t>
      </w:r>
    </w:p>
    <w:p w14:paraId="5A03F4CB" w14:textId="77777777" w:rsidR="00862FAD" w:rsidRPr="002D25BD" w:rsidRDefault="00862FAD" w:rsidP="001F4C90">
      <w:pPr>
        <w:pStyle w:val="Akapitzlist"/>
        <w:ind w:left="360"/>
        <w:jc w:val="both"/>
        <w:rPr>
          <w:rFonts w:cs="Calibri"/>
        </w:rPr>
      </w:pPr>
    </w:p>
    <w:p w14:paraId="5C6827C2" w14:textId="4AB99607" w:rsidR="00150CFD" w:rsidRPr="002D25BD" w:rsidRDefault="00BA2944" w:rsidP="00B673A0">
      <w:pPr>
        <w:pStyle w:val="Akapitzlist"/>
        <w:numPr>
          <w:ilvl w:val="1"/>
          <w:numId w:val="12"/>
        </w:numPr>
        <w:jc w:val="both"/>
        <w:rPr>
          <w:rFonts w:cs="Calibri"/>
        </w:rPr>
      </w:pPr>
      <w:r w:rsidRPr="002D25BD">
        <w:rPr>
          <w:rFonts w:cs="Calibri"/>
        </w:rPr>
        <w:t>Zamawiający zastosuje zaokrąglenie do dwóch miejsc po przecinku według zasady, że trzecia cyfra po przecinku od 5 w górę powoduje zaokrąglenie drugiej cyfry po przecinku w górę. Jeśli trzecia cyfra po przecinku jest mniejsza niż 5 to druga cyfra po przecinku nie ulega zmianie.</w:t>
      </w:r>
    </w:p>
    <w:p w14:paraId="4320E23C" w14:textId="77777777" w:rsidR="00D10C32" w:rsidRPr="002D25BD" w:rsidRDefault="00BA2944" w:rsidP="00B673A0">
      <w:pPr>
        <w:pStyle w:val="Akapitzlist"/>
        <w:numPr>
          <w:ilvl w:val="1"/>
          <w:numId w:val="12"/>
        </w:numPr>
        <w:jc w:val="both"/>
        <w:rPr>
          <w:rFonts w:cs="Calibri"/>
        </w:rPr>
      </w:pPr>
      <w:r w:rsidRPr="002D25BD">
        <w:rPr>
          <w:rFonts w:cs="Calibri"/>
        </w:rPr>
        <w:t xml:space="preserve">Za ofertę najkorzystniejszą, w każdej części będzie uznana </w:t>
      </w:r>
      <w:r w:rsidR="005A6CE7" w:rsidRPr="002D25BD">
        <w:rPr>
          <w:rFonts w:cs="Calibri"/>
        </w:rPr>
        <w:t xml:space="preserve">ważna </w:t>
      </w:r>
      <w:r w:rsidRPr="002D25BD">
        <w:rPr>
          <w:rFonts w:cs="Calibri"/>
        </w:rPr>
        <w:t>oferta</w:t>
      </w:r>
      <w:r w:rsidR="005A6CE7" w:rsidRPr="002D25BD">
        <w:rPr>
          <w:rFonts w:cs="Calibri"/>
        </w:rPr>
        <w:t xml:space="preserve"> (niepodlega</w:t>
      </w:r>
      <w:r w:rsidR="00FF2A63" w:rsidRPr="002D25BD">
        <w:rPr>
          <w:rFonts w:cs="Calibri"/>
        </w:rPr>
        <w:t>j</w:t>
      </w:r>
      <w:r w:rsidR="005A6CE7" w:rsidRPr="002D25BD">
        <w:rPr>
          <w:rFonts w:cs="Calibri"/>
        </w:rPr>
        <w:t>ąca</w:t>
      </w:r>
      <w:r w:rsidR="00FF2A63" w:rsidRPr="002D25BD">
        <w:rPr>
          <w:rFonts w:cs="Calibri"/>
        </w:rPr>
        <w:t xml:space="preserve"> odrzuceniu)</w:t>
      </w:r>
      <w:r w:rsidR="005A6CE7" w:rsidRPr="002D25BD">
        <w:rPr>
          <w:rFonts w:cs="Calibri"/>
        </w:rPr>
        <w:t xml:space="preserve"> </w:t>
      </w:r>
      <w:r w:rsidRPr="002D25BD">
        <w:rPr>
          <w:rFonts w:cs="Calibri"/>
        </w:rPr>
        <w:t>,</w:t>
      </w:r>
      <w:r w:rsidR="00DC067C" w:rsidRPr="002D25BD">
        <w:rPr>
          <w:rFonts w:cs="Calibri"/>
        </w:rPr>
        <w:t>która otrzymała największą liczbę punktów</w:t>
      </w:r>
      <w:r w:rsidR="00150CFD" w:rsidRPr="002D25BD">
        <w:rPr>
          <w:rFonts w:cs="Calibri"/>
        </w:rPr>
        <w:t>.</w:t>
      </w:r>
    </w:p>
    <w:p w14:paraId="1C00FC50" w14:textId="27335F5A" w:rsidR="003C6D01" w:rsidRPr="002D25BD" w:rsidRDefault="008A5930" w:rsidP="00B673A0">
      <w:pPr>
        <w:pStyle w:val="Akapitzlist"/>
        <w:numPr>
          <w:ilvl w:val="1"/>
          <w:numId w:val="12"/>
        </w:numPr>
        <w:jc w:val="both"/>
        <w:rPr>
          <w:rFonts w:cs="Calibri"/>
        </w:rPr>
      </w:pPr>
      <w:r w:rsidRPr="002D25BD">
        <w:rPr>
          <w:rFonts w:cs="Calibri"/>
        </w:rPr>
        <w:t>Jeśli oferty przedstawiają taki sam bilans kryteriów oceny ofert wynikający z zestawienia punktów uzyskanych w różnych kryteriach, zamawiający wybier</w:t>
      </w:r>
      <w:r w:rsidR="00D10C32" w:rsidRPr="002D25BD">
        <w:rPr>
          <w:rFonts w:cs="Calibri"/>
        </w:rPr>
        <w:t>ze</w:t>
      </w:r>
      <w:r w:rsidRPr="002D25BD">
        <w:rPr>
          <w:rFonts w:cs="Calibri"/>
        </w:rPr>
        <w:t xml:space="preserve"> ofertę, która zdobyła najwięcej punktów w kryterium o najwyższej wadze</w:t>
      </w:r>
      <w:r w:rsidR="00D10C32" w:rsidRPr="002D25BD">
        <w:rPr>
          <w:rFonts w:cs="Calibri"/>
        </w:rPr>
        <w:t xml:space="preserve"> – cena brutto</w:t>
      </w:r>
      <w:r w:rsidRPr="002D25BD">
        <w:rPr>
          <w:rFonts w:cs="Calibri"/>
        </w:rPr>
        <w:t>.</w:t>
      </w:r>
    </w:p>
    <w:p w14:paraId="642CBA23" w14:textId="557E1689" w:rsidR="00BD3D2F" w:rsidRPr="002D25BD" w:rsidRDefault="00D1347C" w:rsidP="00B673A0">
      <w:pPr>
        <w:pStyle w:val="Akapitzlist"/>
        <w:numPr>
          <w:ilvl w:val="1"/>
          <w:numId w:val="12"/>
        </w:numPr>
        <w:jc w:val="both"/>
        <w:rPr>
          <w:rFonts w:cs="Calibri"/>
        </w:rPr>
      </w:pPr>
      <w:r w:rsidRPr="002D25BD">
        <w:rPr>
          <w:rFonts w:cs="Calibri"/>
        </w:rPr>
        <w:t>Gdy nie można wybrać oferty z najniższą ceną</w:t>
      </w:r>
      <w:r w:rsidR="008D367F" w:rsidRPr="002D25BD">
        <w:rPr>
          <w:rFonts w:cs="Calibri"/>
        </w:rPr>
        <w:t xml:space="preserve"> (</w:t>
      </w:r>
      <w:r w:rsidR="00527CD2" w:rsidRPr="002D25BD">
        <w:rPr>
          <w:rFonts w:cs="Calibri"/>
        </w:rPr>
        <w:t xml:space="preserve">2 lub więcej ofert otrzymało tę samą liczbę pkt. </w:t>
      </w:r>
      <w:r w:rsidR="00BD3D2F" w:rsidRPr="002D25BD">
        <w:rPr>
          <w:rFonts w:cs="Calibri"/>
        </w:rPr>
        <w:t>i</w:t>
      </w:r>
      <w:r w:rsidR="00527CD2" w:rsidRPr="002D25BD">
        <w:rPr>
          <w:rFonts w:cs="Calibri"/>
        </w:rPr>
        <w:t xml:space="preserve"> mają tę samą cenę)</w:t>
      </w:r>
      <w:r w:rsidR="008D367F" w:rsidRPr="002D25BD">
        <w:rPr>
          <w:rFonts w:cs="Calibri"/>
        </w:rPr>
        <w:t xml:space="preserve">, </w:t>
      </w:r>
      <w:r w:rsidRPr="002D25BD">
        <w:rPr>
          <w:rFonts w:cs="Calibri"/>
        </w:rPr>
        <w:t xml:space="preserve">Zamawiający wezwie </w:t>
      </w:r>
      <w:r w:rsidR="00527CD2" w:rsidRPr="002D25BD">
        <w:rPr>
          <w:rFonts w:cs="Calibri"/>
        </w:rPr>
        <w:t>W</w:t>
      </w:r>
      <w:r w:rsidRPr="002D25BD">
        <w:rPr>
          <w:rFonts w:cs="Calibri"/>
        </w:rPr>
        <w:t>ykonawców do złożenia ofert dodatkowych, w których zaoferują nową cenę.</w:t>
      </w:r>
    </w:p>
    <w:p w14:paraId="36133236" w14:textId="5B49088C" w:rsidR="005A1CC4" w:rsidRPr="002D25BD" w:rsidRDefault="003C6D01" w:rsidP="00B673A0">
      <w:pPr>
        <w:pStyle w:val="Nagwek1"/>
        <w:numPr>
          <w:ilvl w:val="0"/>
          <w:numId w:val="12"/>
        </w:numPr>
        <w:jc w:val="both"/>
        <w:rPr>
          <w:rFonts w:ascii="Calibri" w:hAnsi="Calibri" w:cs="Calibri"/>
          <w:sz w:val="22"/>
        </w:rPr>
      </w:pPr>
      <w:bookmarkStart w:id="102" w:name="_Toc194050460"/>
      <w:bookmarkStart w:id="103" w:name="_Toc194050968"/>
      <w:r w:rsidRPr="002D25BD">
        <w:rPr>
          <w:rFonts w:ascii="Calibri" w:hAnsi="Calibri" w:cs="Calibri"/>
          <w:sz w:val="22"/>
        </w:rPr>
        <w:t>Informacje o formalnościach, jakie muszą zostać dopełnione w celu zawarcia umowy</w:t>
      </w:r>
      <w:r w:rsidR="0038339E" w:rsidRPr="002D25BD">
        <w:rPr>
          <w:rFonts w:ascii="Calibri" w:hAnsi="Calibri" w:cs="Calibri"/>
          <w:sz w:val="22"/>
        </w:rPr>
        <w:t>.</w:t>
      </w:r>
      <w:bookmarkEnd w:id="102"/>
      <w:bookmarkEnd w:id="103"/>
    </w:p>
    <w:p w14:paraId="2D77B3BD" w14:textId="0C5B7988" w:rsidR="003466E5" w:rsidRPr="002D25BD" w:rsidRDefault="005A1CC4" w:rsidP="00B673A0">
      <w:pPr>
        <w:pStyle w:val="Akapitzlist"/>
        <w:numPr>
          <w:ilvl w:val="1"/>
          <w:numId w:val="12"/>
        </w:numPr>
        <w:jc w:val="both"/>
        <w:rPr>
          <w:rFonts w:cs="Calibri"/>
          <w:b/>
          <w:bCs/>
        </w:rPr>
      </w:pPr>
      <w:r w:rsidRPr="002D25BD">
        <w:rPr>
          <w:rFonts w:cs="Calibri"/>
        </w:rPr>
        <w:t>Umowa w sprawie zamówienia publicznego może zostać zawarta wyłącznie z Wykonawcą, którego oferta zostanie wybrana jako najkorzystniejsza, po upływie terminów określonych w art. 308 ust. 2 ustawy.</w:t>
      </w:r>
    </w:p>
    <w:p w14:paraId="2E20A315" w14:textId="77777777" w:rsidR="00CA5BAE" w:rsidRPr="002D25BD" w:rsidRDefault="005A1CC4" w:rsidP="00B673A0">
      <w:pPr>
        <w:pStyle w:val="Akapitzlist"/>
        <w:numPr>
          <w:ilvl w:val="1"/>
          <w:numId w:val="12"/>
        </w:numPr>
        <w:jc w:val="both"/>
        <w:rPr>
          <w:rFonts w:cs="Calibri"/>
          <w:b/>
          <w:bCs/>
        </w:rPr>
      </w:pPr>
      <w:r w:rsidRPr="002D25BD">
        <w:rPr>
          <w:rFonts w:cs="Calibri"/>
        </w:rPr>
        <w:t>W przypadku wniesienia odwołania, z zastrzeżeniem wyjątków przewidzianych w ustawie, Zamawiający nie może zawrzeć umowy do czasu ogłoszenia przez Krajową Izbę Odwoławczą (zwanej dalej KIO) wyroku lub postanowienia kończącego postępowanie odwoławcze.</w:t>
      </w:r>
    </w:p>
    <w:p w14:paraId="1FD9B5A1" w14:textId="77777777" w:rsidR="00CA5BAE" w:rsidRPr="002D25BD" w:rsidRDefault="005A1CC4" w:rsidP="00B673A0">
      <w:pPr>
        <w:pStyle w:val="Akapitzlist"/>
        <w:numPr>
          <w:ilvl w:val="1"/>
          <w:numId w:val="12"/>
        </w:numPr>
        <w:jc w:val="both"/>
        <w:rPr>
          <w:rFonts w:cs="Calibri"/>
          <w:b/>
          <w:bCs/>
        </w:rPr>
      </w:pPr>
      <w:r w:rsidRPr="002D25BD">
        <w:rPr>
          <w:rFonts w:cs="Calibri"/>
        </w:rPr>
        <w:t>Po wyborze najkorzystniejszej oferty, w celu zawarcia umowy w sprawie zamówienia publicznego, Wykonawca zobowiązany będzie do:</w:t>
      </w:r>
    </w:p>
    <w:p w14:paraId="570A220C" w14:textId="77777777" w:rsidR="00CA5BAE" w:rsidRPr="002D25BD" w:rsidRDefault="005A1CC4" w:rsidP="00B673A0">
      <w:pPr>
        <w:pStyle w:val="Akapitzlist"/>
        <w:numPr>
          <w:ilvl w:val="2"/>
          <w:numId w:val="12"/>
        </w:numPr>
        <w:jc w:val="both"/>
        <w:rPr>
          <w:rFonts w:cs="Calibri"/>
          <w:b/>
          <w:bCs/>
        </w:rPr>
      </w:pPr>
      <w:r w:rsidRPr="002D25BD">
        <w:rPr>
          <w:rFonts w:cs="Calibri"/>
        </w:rPr>
        <w:t>złożenia dokumentu pełnomocnictwa dla osoby zawierającej umowę w imieniu Wykonawcy, o ile upoważnienie do reprezentowania Wykonawcy nie wynika z dokumentów rejestrowych Wykonawcy, jeżeli Zamawiający może je uzyskać za pomocą bezpłatnych i ogólnodostępnych baz danych, lub dokument pełnomocnictwa nie został wcześniej złożony w trakcie postępowania o udzielenie zamówienia,</w:t>
      </w:r>
    </w:p>
    <w:p w14:paraId="26AE49D3" w14:textId="4A83C78C" w:rsidR="007C75C7" w:rsidRPr="002D25BD" w:rsidRDefault="005A1CC4" w:rsidP="00B673A0">
      <w:pPr>
        <w:pStyle w:val="Akapitzlist"/>
        <w:numPr>
          <w:ilvl w:val="2"/>
          <w:numId w:val="12"/>
        </w:numPr>
        <w:jc w:val="both"/>
        <w:rPr>
          <w:rFonts w:cs="Calibri"/>
          <w:b/>
          <w:bCs/>
        </w:rPr>
      </w:pPr>
      <w:r w:rsidRPr="002D25BD">
        <w:rPr>
          <w:rFonts w:cs="Calibri"/>
        </w:rPr>
        <w:t>w przypadku dokonania wyboru najkorzystniejszej oferty złożonej przez Wykonawców wspólnie ubiegających się o udzielenie zamówienia, złożenia umowy regulującej współpracę tych podmiotów (np. umowa konsorcjum, umowa spółki cywilnej),</w:t>
      </w:r>
    </w:p>
    <w:p w14:paraId="39F9F5C0" w14:textId="5DCC3C8F" w:rsidR="00B9423D" w:rsidRPr="002D25BD" w:rsidRDefault="001A64FF" w:rsidP="00B673A0">
      <w:pPr>
        <w:pStyle w:val="Akapitzlist"/>
        <w:numPr>
          <w:ilvl w:val="1"/>
          <w:numId w:val="12"/>
        </w:numPr>
        <w:jc w:val="both"/>
        <w:rPr>
          <w:rFonts w:cs="Calibri"/>
        </w:rPr>
      </w:pPr>
      <w:r w:rsidRPr="002D25BD">
        <w:rPr>
          <w:rFonts w:cs="Calibri"/>
        </w:rPr>
        <w:t xml:space="preserve">Zamawiający przewiduje możliwość zmian postanowień zawartej umowy, w stosunku do treści oferty, na podstawie której dokonano wyboru Wykonawcy, zgodnie z warunkami podanymi w projektowanych postanowieniach umowy. </w:t>
      </w:r>
    </w:p>
    <w:p w14:paraId="432F066B" w14:textId="77777777" w:rsidR="0085312A" w:rsidRPr="002D25BD" w:rsidRDefault="0085312A" w:rsidP="001F4C90">
      <w:pPr>
        <w:pStyle w:val="Akapitzlist"/>
        <w:ind w:left="360"/>
        <w:jc w:val="both"/>
        <w:rPr>
          <w:rFonts w:cs="Calibri"/>
          <w:color w:val="000000"/>
        </w:rPr>
      </w:pPr>
      <w:bookmarkStart w:id="104" w:name="_Toc535932034"/>
    </w:p>
    <w:p w14:paraId="727A2DDB" w14:textId="2DBD73D8" w:rsidR="00BE496F" w:rsidRPr="002D25BD" w:rsidRDefault="00135FB8" w:rsidP="00B673A0">
      <w:pPr>
        <w:pStyle w:val="Akapitzlist"/>
        <w:numPr>
          <w:ilvl w:val="0"/>
          <w:numId w:val="12"/>
        </w:numPr>
        <w:spacing w:after="0"/>
        <w:ind w:right="28"/>
        <w:jc w:val="both"/>
        <w:outlineLvl w:val="0"/>
        <w:rPr>
          <w:rFonts w:eastAsia="Times New Roman" w:cs="Calibri"/>
          <w:b/>
          <w:bCs/>
          <w:lang w:eastAsia="pl-PL"/>
        </w:rPr>
      </w:pPr>
      <w:bookmarkStart w:id="105" w:name="_Toc63684937"/>
      <w:bookmarkStart w:id="106" w:name="_Toc194050461"/>
      <w:bookmarkStart w:id="107" w:name="_Toc194050969"/>
      <w:r w:rsidRPr="002D25BD">
        <w:rPr>
          <w:rFonts w:eastAsia="Times New Roman" w:cs="Calibri"/>
          <w:b/>
          <w:bCs/>
          <w:lang w:eastAsia="pl-PL"/>
        </w:rPr>
        <w:lastRenderedPageBreak/>
        <w:t>Ś</w:t>
      </w:r>
      <w:r w:rsidR="00055291" w:rsidRPr="002D25BD">
        <w:rPr>
          <w:rFonts w:eastAsia="Times New Roman" w:cs="Calibri"/>
          <w:b/>
          <w:bCs/>
          <w:lang w:eastAsia="pl-PL"/>
        </w:rPr>
        <w:t>rodk</w:t>
      </w:r>
      <w:r w:rsidRPr="002D25BD">
        <w:rPr>
          <w:rFonts w:eastAsia="Times New Roman" w:cs="Calibri"/>
          <w:b/>
          <w:bCs/>
          <w:lang w:eastAsia="pl-PL"/>
        </w:rPr>
        <w:t>i</w:t>
      </w:r>
      <w:r w:rsidR="00055291" w:rsidRPr="002D25BD">
        <w:rPr>
          <w:rFonts w:eastAsia="Times New Roman" w:cs="Calibri"/>
          <w:b/>
          <w:bCs/>
          <w:lang w:eastAsia="pl-PL"/>
        </w:rPr>
        <w:t xml:space="preserve"> ochrony prawnej przysługujących wykonawcom</w:t>
      </w:r>
      <w:r w:rsidR="0085312A" w:rsidRPr="002D25BD">
        <w:rPr>
          <w:rFonts w:eastAsia="Times New Roman" w:cs="Calibri"/>
          <w:b/>
          <w:bCs/>
          <w:lang w:eastAsia="pl-PL"/>
        </w:rPr>
        <w:t>.</w:t>
      </w:r>
      <w:bookmarkEnd w:id="104"/>
      <w:bookmarkEnd w:id="105"/>
      <w:bookmarkEnd w:id="106"/>
      <w:bookmarkEnd w:id="107"/>
    </w:p>
    <w:p w14:paraId="42B9EFDB" w14:textId="18ECD220" w:rsidR="00066287" w:rsidRPr="002D25BD" w:rsidRDefault="00066287" w:rsidP="00B673A0">
      <w:pPr>
        <w:pStyle w:val="Akapitzlist"/>
        <w:numPr>
          <w:ilvl w:val="1"/>
          <w:numId w:val="12"/>
        </w:numPr>
        <w:spacing w:after="0"/>
        <w:ind w:right="28"/>
        <w:jc w:val="both"/>
        <w:rPr>
          <w:rFonts w:eastAsia="Times New Roman" w:cs="Calibri"/>
          <w:b/>
          <w:bCs/>
          <w:lang w:eastAsia="pl-PL"/>
        </w:rPr>
      </w:pPr>
      <w:bookmarkStart w:id="108" w:name="_Toc63684938"/>
      <w:bookmarkStart w:id="109" w:name="_Toc32993200"/>
      <w:bookmarkStart w:id="110" w:name="_Toc63684973"/>
      <w:r w:rsidRPr="002D25BD">
        <w:rPr>
          <w:rFonts w:cs="Calibri"/>
        </w:rPr>
        <w:t>Zasady, terminy oraz sposób korzystania ze środków ochrony prawnej szczegółowo regulują przepisy działu IX ustawy – Środki ochrony prawnej (art. 505 – 590 ustawy).</w:t>
      </w:r>
      <w:bookmarkEnd w:id="108"/>
    </w:p>
    <w:p w14:paraId="72337B06" w14:textId="77777777" w:rsidR="00066287" w:rsidRPr="002D25BD" w:rsidRDefault="00066287" w:rsidP="00B673A0">
      <w:pPr>
        <w:pStyle w:val="Akapitzlist"/>
        <w:numPr>
          <w:ilvl w:val="1"/>
          <w:numId w:val="12"/>
        </w:numPr>
        <w:spacing w:after="0"/>
        <w:ind w:right="28"/>
        <w:jc w:val="both"/>
        <w:rPr>
          <w:rFonts w:eastAsia="Times New Roman" w:cs="Calibri"/>
          <w:b/>
          <w:bCs/>
          <w:lang w:eastAsia="pl-PL"/>
        </w:rPr>
      </w:pPr>
      <w:bookmarkStart w:id="111" w:name="_Toc63684939"/>
      <w:r w:rsidRPr="002D25BD">
        <w:rPr>
          <w:rFonts w:cs="Calibri"/>
        </w:rPr>
        <w:t>Środki ochrony prawnej przysługują Wykonawcy oraz innemu podmiotowi, jeżeli ma lub miał interes w uzyskaniu zamówienia oraz poniósł lub może ponieść szkodę w wyniku naruszenia przez zamawiającego przepisów ustawy.</w:t>
      </w:r>
      <w:bookmarkEnd w:id="111"/>
    </w:p>
    <w:p w14:paraId="3C03868C" w14:textId="77777777" w:rsidR="00066287" w:rsidRPr="002D25BD" w:rsidRDefault="00066287" w:rsidP="00B673A0">
      <w:pPr>
        <w:pStyle w:val="Akapitzlist"/>
        <w:numPr>
          <w:ilvl w:val="1"/>
          <w:numId w:val="12"/>
        </w:numPr>
        <w:spacing w:after="0"/>
        <w:ind w:right="28"/>
        <w:jc w:val="both"/>
        <w:rPr>
          <w:rFonts w:eastAsia="Times New Roman" w:cs="Calibri"/>
          <w:b/>
          <w:bCs/>
          <w:lang w:eastAsia="pl-PL"/>
        </w:rPr>
      </w:pPr>
      <w:bookmarkStart w:id="112" w:name="_Toc63684940"/>
      <w:r w:rsidRPr="002D25BD">
        <w:rPr>
          <w:rFonts w:cs="Calibri"/>
        </w:rPr>
        <w:t>Środki ochrony prawnej wobec ogłoszenia wszczynającego postępowanie o udzielenie zamówienia oraz dokumentów zamówienia przysługują również organizacjom wpisanym na listę, o której mowa w art. 469 pkt 15, oraz Rzecznikowi Małych i Średnich Przedsiębiorców.</w:t>
      </w:r>
      <w:bookmarkEnd w:id="112"/>
    </w:p>
    <w:p w14:paraId="6E4D7BF4" w14:textId="77777777" w:rsidR="00066287" w:rsidRPr="002D25BD" w:rsidRDefault="00066287" w:rsidP="00B673A0">
      <w:pPr>
        <w:pStyle w:val="Akapitzlist"/>
        <w:numPr>
          <w:ilvl w:val="1"/>
          <w:numId w:val="12"/>
        </w:numPr>
        <w:spacing w:after="0"/>
        <w:ind w:right="28"/>
        <w:jc w:val="both"/>
        <w:rPr>
          <w:rFonts w:eastAsia="Times New Roman" w:cs="Calibri"/>
          <w:b/>
          <w:bCs/>
          <w:lang w:eastAsia="pl-PL"/>
        </w:rPr>
      </w:pPr>
      <w:bookmarkStart w:id="113" w:name="_Toc63684941"/>
      <w:r w:rsidRPr="002D25BD">
        <w:rPr>
          <w:rFonts w:cs="Calibri"/>
        </w:rPr>
        <w:t>Odwołanie przysługuje na:</w:t>
      </w:r>
      <w:bookmarkEnd w:id="113"/>
    </w:p>
    <w:p w14:paraId="2D992A57" w14:textId="77777777" w:rsidR="00066287" w:rsidRPr="002D25BD" w:rsidRDefault="00066287" w:rsidP="00B673A0">
      <w:pPr>
        <w:pStyle w:val="Akapitzlist"/>
        <w:numPr>
          <w:ilvl w:val="2"/>
          <w:numId w:val="12"/>
        </w:numPr>
        <w:spacing w:after="0"/>
        <w:ind w:right="28"/>
        <w:jc w:val="both"/>
        <w:rPr>
          <w:rFonts w:eastAsia="Times New Roman" w:cs="Calibri"/>
          <w:b/>
          <w:bCs/>
          <w:lang w:eastAsia="pl-PL"/>
        </w:rPr>
      </w:pPr>
      <w:bookmarkStart w:id="114" w:name="_Toc63684942"/>
      <w:r w:rsidRPr="002D25BD">
        <w:rPr>
          <w:rFonts w:cs="Calibri"/>
        </w:rPr>
        <w:t>niezgodną z przepisami ustawy czynność zamawiającego, podjętą w postępowaniu o udzielenie zamówienia, o zawarcie umowy ramowej, dynamicznym systemie zakupów, systemie kwalifikowania wykonawców lub konkursie, w tym na projektowane postanowienie umowy;</w:t>
      </w:r>
      <w:bookmarkEnd w:id="114"/>
    </w:p>
    <w:p w14:paraId="67FA1841" w14:textId="77777777" w:rsidR="00066287" w:rsidRPr="002D25BD" w:rsidRDefault="00066287" w:rsidP="00B673A0">
      <w:pPr>
        <w:pStyle w:val="Akapitzlist"/>
        <w:numPr>
          <w:ilvl w:val="2"/>
          <w:numId w:val="12"/>
        </w:numPr>
        <w:spacing w:after="0"/>
        <w:ind w:right="28"/>
        <w:jc w:val="both"/>
        <w:rPr>
          <w:rFonts w:eastAsia="Times New Roman" w:cs="Calibri"/>
          <w:b/>
          <w:bCs/>
          <w:lang w:eastAsia="pl-PL"/>
        </w:rPr>
      </w:pPr>
      <w:bookmarkStart w:id="115" w:name="_Toc63684943"/>
      <w:r w:rsidRPr="002D25BD">
        <w:rPr>
          <w:rFonts w:cs="Calibri"/>
        </w:rPr>
        <w:t>zaniechanie czynności w postępowaniu o udzielenie zamówienia, o zawarcie umowy ramowej, dynamicznym systemie zakupów, systemie kwalifikowania wykonawców lub konkursie, do której zamawiający był obowiązany na podstawie ustawy;</w:t>
      </w:r>
      <w:bookmarkEnd w:id="115"/>
    </w:p>
    <w:p w14:paraId="00816EDA" w14:textId="77777777" w:rsidR="00066287" w:rsidRPr="002D25BD" w:rsidRDefault="00066287" w:rsidP="00B673A0">
      <w:pPr>
        <w:pStyle w:val="Akapitzlist"/>
        <w:numPr>
          <w:ilvl w:val="2"/>
          <w:numId w:val="12"/>
        </w:numPr>
        <w:spacing w:after="0"/>
        <w:ind w:right="28"/>
        <w:jc w:val="both"/>
        <w:rPr>
          <w:rFonts w:eastAsia="Times New Roman" w:cs="Calibri"/>
          <w:b/>
          <w:bCs/>
          <w:lang w:eastAsia="pl-PL"/>
        </w:rPr>
      </w:pPr>
      <w:bookmarkStart w:id="116" w:name="_Toc63684944"/>
      <w:r w:rsidRPr="002D25BD">
        <w:rPr>
          <w:rFonts w:cs="Calibri"/>
        </w:rPr>
        <w:t>zaniechanie przeprowadzenia postępowania o udzielenie zamówienia lub zorganizowania konkursu na podstawie ustawy, mimo że zamawiający był do tego obowiązany.</w:t>
      </w:r>
      <w:bookmarkEnd w:id="116"/>
    </w:p>
    <w:p w14:paraId="008650A1" w14:textId="77777777" w:rsidR="00066287" w:rsidRPr="002D25BD" w:rsidRDefault="00066287" w:rsidP="00B673A0">
      <w:pPr>
        <w:pStyle w:val="Akapitzlist"/>
        <w:numPr>
          <w:ilvl w:val="1"/>
          <w:numId w:val="12"/>
        </w:numPr>
        <w:spacing w:after="0"/>
        <w:ind w:right="28"/>
        <w:jc w:val="both"/>
        <w:rPr>
          <w:rFonts w:eastAsia="Times New Roman" w:cs="Calibri"/>
          <w:b/>
          <w:bCs/>
          <w:lang w:eastAsia="pl-PL"/>
        </w:rPr>
      </w:pPr>
      <w:bookmarkStart w:id="117" w:name="_Toc63684945"/>
      <w:r w:rsidRPr="002D25BD">
        <w:rPr>
          <w:rFonts w:cs="Calibri"/>
        </w:rPr>
        <w:t>Odwołanie wnosi się do Prezesa Izby.</w:t>
      </w:r>
      <w:bookmarkEnd w:id="117"/>
    </w:p>
    <w:p w14:paraId="3BCFE324" w14:textId="77777777" w:rsidR="00066287" w:rsidRPr="002D25BD" w:rsidRDefault="00066287" w:rsidP="00B673A0">
      <w:pPr>
        <w:pStyle w:val="Akapitzlist"/>
        <w:numPr>
          <w:ilvl w:val="1"/>
          <w:numId w:val="12"/>
        </w:numPr>
        <w:spacing w:after="0"/>
        <w:ind w:right="28"/>
        <w:jc w:val="both"/>
        <w:rPr>
          <w:rFonts w:eastAsia="Times New Roman" w:cs="Calibri"/>
          <w:b/>
          <w:bCs/>
          <w:lang w:eastAsia="pl-PL"/>
        </w:rPr>
      </w:pPr>
      <w:bookmarkStart w:id="118" w:name="_Toc63684946"/>
      <w:r w:rsidRPr="002D25BD">
        <w:rPr>
          <w:rFonts w:cs="Calibri"/>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bookmarkEnd w:id="118"/>
    </w:p>
    <w:p w14:paraId="3149B953" w14:textId="77777777" w:rsidR="00066287" w:rsidRPr="002D25BD" w:rsidRDefault="00066287" w:rsidP="00B673A0">
      <w:pPr>
        <w:pStyle w:val="Akapitzlist"/>
        <w:numPr>
          <w:ilvl w:val="1"/>
          <w:numId w:val="12"/>
        </w:numPr>
        <w:spacing w:after="0"/>
        <w:ind w:right="28"/>
        <w:jc w:val="both"/>
        <w:rPr>
          <w:rFonts w:eastAsia="Times New Roman" w:cs="Calibri"/>
          <w:b/>
          <w:bCs/>
          <w:lang w:eastAsia="pl-PL"/>
        </w:rPr>
      </w:pPr>
      <w:bookmarkStart w:id="119" w:name="_Toc63684947"/>
      <w:r w:rsidRPr="002D25BD">
        <w:rPr>
          <w:rFonts w:cs="Calibri"/>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bookmarkEnd w:id="119"/>
    </w:p>
    <w:p w14:paraId="74577D31" w14:textId="77777777" w:rsidR="00066287" w:rsidRPr="002D25BD" w:rsidRDefault="00066287" w:rsidP="00B673A0">
      <w:pPr>
        <w:pStyle w:val="Akapitzlist"/>
        <w:numPr>
          <w:ilvl w:val="1"/>
          <w:numId w:val="12"/>
        </w:numPr>
        <w:spacing w:after="0"/>
        <w:ind w:right="28"/>
        <w:jc w:val="both"/>
        <w:rPr>
          <w:rFonts w:eastAsia="Times New Roman" w:cs="Calibri"/>
          <w:b/>
          <w:bCs/>
          <w:lang w:eastAsia="pl-PL"/>
        </w:rPr>
      </w:pPr>
      <w:bookmarkStart w:id="120" w:name="_Toc63684948"/>
      <w:r w:rsidRPr="002D25BD">
        <w:rPr>
          <w:rFonts w:cs="Calibri"/>
        </w:rPr>
        <w:t>Zgodnie z art. 515 ustawy, odwołanie wnosi się:</w:t>
      </w:r>
      <w:bookmarkEnd w:id="120"/>
    </w:p>
    <w:p w14:paraId="5B6AAB0C" w14:textId="77777777" w:rsidR="00066287" w:rsidRPr="002D25BD" w:rsidRDefault="00066287" w:rsidP="001F4C90">
      <w:pPr>
        <w:spacing w:after="0"/>
        <w:ind w:right="28"/>
        <w:jc w:val="both"/>
        <w:rPr>
          <w:rFonts w:cs="Calibri"/>
        </w:rPr>
      </w:pPr>
      <w:bookmarkStart w:id="121" w:name="_Toc63684949"/>
      <w:r w:rsidRPr="002D25BD">
        <w:rPr>
          <w:rFonts w:cs="Calibri"/>
        </w:rPr>
        <w:t>„1. Odwołanie wnosi się:</w:t>
      </w:r>
      <w:bookmarkEnd w:id="121"/>
    </w:p>
    <w:p w14:paraId="2630DB14" w14:textId="77777777" w:rsidR="00066287" w:rsidRPr="002D25BD" w:rsidRDefault="00066287" w:rsidP="001F4C90">
      <w:pPr>
        <w:spacing w:after="0"/>
        <w:ind w:right="28"/>
        <w:jc w:val="both"/>
        <w:rPr>
          <w:rFonts w:cs="Calibri"/>
        </w:rPr>
      </w:pPr>
      <w:bookmarkStart w:id="122" w:name="_Toc63684950"/>
      <w:r w:rsidRPr="002D25BD">
        <w:rPr>
          <w:rFonts w:cs="Calibri"/>
        </w:rPr>
        <w:t>1) w przypadku zamówień, których wartość jest równa albo przekracza progi unijne, w terminie:</w:t>
      </w:r>
      <w:bookmarkEnd w:id="122"/>
    </w:p>
    <w:p w14:paraId="3B516170" w14:textId="77777777" w:rsidR="00066287" w:rsidRPr="002D25BD" w:rsidRDefault="00066287" w:rsidP="001F4C90">
      <w:pPr>
        <w:spacing w:after="0"/>
        <w:ind w:left="426" w:right="28"/>
        <w:jc w:val="both"/>
        <w:rPr>
          <w:rFonts w:cs="Calibri"/>
        </w:rPr>
      </w:pPr>
      <w:bookmarkStart w:id="123" w:name="_Toc63684951"/>
      <w:r w:rsidRPr="002D25BD">
        <w:rPr>
          <w:rFonts w:cs="Calibri"/>
        </w:rPr>
        <w:t>a) 10 dni od dnia przekazania informacji o czynności zamawiającego stanowiącej podstawę jego wniesienia, jeżeli informacja została przekazana przy użyciu środków komunikacji elektronicznej</w:t>
      </w:r>
      <w:bookmarkEnd w:id="123"/>
    </w:p>
    <w:p w14:paraId="3C13D0FE" w14:textId="77777777" w:rsidR="00066287" w:rsidRPr="002D25BD" w:rsidRDefault="00066287" w:rsidP="001F4C90">
      <w:pPr>
        <w:spacing w:after="0"/>
        <w:ind w:left="426" w:right="28"/>
        <w:jc w:val="both"/>
        <w:rPr>
          <w:rFonts w:cs="Calibri"/>
        </w:rPr>
      </w:pPr>
      <w:bookmarkStart w:id="124" w:name="_Toc63684952"/>
      <w:r w:rsidRPr="002D25BD">
        <w:rPr>
          <w:rFonts w:cs="Calibri"/>
        </w:rPr>
        <w:t>b) 15 dni od dnia przekazania informacji o czynności zamawiającego stanowiącej podstawę jego wniesienia, jeżeli informacja została przekazana w sposób inny niż określony w lit. a;</w:t>
      </w:r>
      <w:bookmarkEnd w:id="124"/>
    </w:p>
    <w:p w14:paraId="5F4568CD" w14:textId="77777777" w:rsidR="00066287" w:rsidRPr="002D25BD" w:rsidRDefault="00066287" w:rsidP="001F4C90">
      <w:pPr>
        <w:spacing w:after="0"/>
        <w:ind w:right="28"/>
        <w:jc w:val="both"/>
        <w:rPr>
          <w:rFonts w:cs="Calibri"/>
        </w:rPr>
      </w:pPr>
      <w:bookmarkStart w:id="125" w:name="_Toc63684953"/>
      <w:r w:rsidRPr="002D25BD">
        <w:rPr>
          <w:rFonts w:cs="Calibri"/>
        </w:rPr>
        <w:t>2) w przypadku zamówień, których wartość jest mniejsza niż progi unijne, w terminie:</w:t>
      </w:r>
      <w:bookmarkEnd w:id="125"/>
    </w:p>
    <w:p w14:paraId="04D27A16" w14:textId="77777777" w:rsidR="00066287" w:rsidRPr="002D25BD" w:rsidRDefault="00066287" w:rsidP="001F4C90">
      <w:pPr>
        <w:spacing w:after="0"/>
        <w:ind w:left="426" w:right="28"/>
        <w:jc w:val="both"/>
        <w:rPr>
          <w:rFonts w:cs="Calibri"/>
        </w:rPr>
      </w:pPr>
      <w:bookmarkStart w:id="126" w:name="_Toc63684954"/>
      <w:r w:rsidRPr="002D25BD">
        <w:rPr>
          <w:rFonts w:cs="Calibri"/>
        </w:rPr>
        <w:t>a) 5 dni od dnia przekazania informacji o czynności zamawiającego stanowiącej podstawę jego wniesienia, jeżeli informacja została przekazana przy użyciu środków komunikacji elektronicznej,</w:t>
      </w:r>
      <w:bookmarkEnd w:id="126"/>
    </w:p>
    <w:p w14:paraId="19A249E7" w14:textId="77777777" w:rsidR="00066287" w:rsidRPr="002D25BD" w:rsidRDefault="00066287" w:rsidP="001F4C90">
      <w:pPr>
        <w:spacing w:after="0"/>
        <w:ind w:left="426" w:right="28"/>
        <w:jc w:val="both"/>
        <w:rPr>
          <w:rFonts w:cs="Calibri"/>
        </w:rPr>
      </w:pPr>
      <w:bookmarkStart w:id="127" w:name="_Toc63684955"/>
      <w:r w:rsidRPr="002D25BD">
        <w:rPr>
          <w:rFonts w:cs="Calibri"/>
        </w:rPr>
        <w:t>b) 10 dni od dnia przekazania informacji o czynności zamawiającego stanowiącej podstawę jego wniesienia, jeżeli informacja została przekazana w sposób inny niż określony w lit. a.</w:t>
      </w:r>
      <w:bookmarkEnd w:id="127"/>
    </w:p>
    <w:p w14:paraId="01F9E755" w14:textId="77777777" w:rsidR="00066287" w:rsidRPr="002D25BD" w:rsidRDefault="00066287" w:rsidP="001F4C90">
      <w:pPr>
        <w:spacing w:after="0"/>
        <w:ind w:right="28"/>
        <w:jc w:val="both"/>
        <w:rPr>
          <w:rFonts w:cs="Calibri"/>
        </w:rPr>
      </w:pPr>
      <w:bookmarkStart w:id="128" w:name="_Toc63684956"/>
      <w:r w:rsidRPr="002D25BD">
        <w:rPr>
          <w:rFonts w:cs="Calibri"/>
        </w:rPr>
        <w:t>2. Odwołanie wobec treści ogłoszenia wszczynającego postępowanie o udzielenie zamówienia lub konkurs lub wobec treści dokumentów zamówienia wnosi się w terminie:</w:t>
      </w:r>
      <w:bookmarkEnd w:id="128"/>
    </w:p>
    <w:p w14:paraId="6B2C5522" w14:textId="77777777" w:rsidR="00066287" w:rsidRPr="002D25BD" w:rsidRDefault="00066287" w:rsidP="001F4C90">
      <w:pPr>
        <w:spacing w:after="0"/>
        <w:ind w:left="426" w:right="28"/>
        <w:jc w:val="both"/>
        <w:rPr>
          <w:rFonts w:cs="Calibri"/>
        </w:rPr>
      </w:pPr>
      <w:bookmarkStart w:id="129" w:name="_Toc63684957"/>
      <w:r w:rsidRPr="002D25BD">
        <w:rPr>
          <w:rFonts w:cs="Calibri"/>
        </w:rPr>
        <w:t>1) 10 dni od dnia publikacji ogłoszenia w Dzienniku Urzędowym Unii Europejskiej lub zamieszczenia dokumentów zamówienia na stronie internetowej, w przypadku zamówień, których wartość jest równa albo przekracza progi unijne;</w:t>
      </w:r>
      <w:bookmarkEnd w:id="129"/>
    </w:p>
    <w:p w14:paraId="1ECAEE78" w14:textId="77777777" w:rsidR="00066287" w:rsidRPr="002D25BD" w:rsidRDefault="00066287" w:rsidP="001F4C90">
      <w:pPr>
        <w:spacing w:after="0"/>
        <w:ind w:left="426" w:right="28"/>
        <w:jc w:val="both"/>
        <w:rPr>
          <w:rFonts w:cs="Calibri"/>
        </w:rPr>
      </w:pPr>
      <w:bookmarkStart w:id="130" w:name="_Toc63684958"/>
      <w:r w:rsidRPr="002D25BD">
        <w:rPr>
          <w:rFonts w:cs="Calibri"/>
        </w:rPr>
        <w:t>2) 5 dni od dnia zamieszczenia ogłoszenia w Biuletynie Zamówień Publicznych lub dokumentów zamówienia na stronie internetowej, w przypadku zamówień, których wartość jest mniejsza niż progi unijne.</w:t>
      </w:r>
      <w:bookmarkEnd w:id="130"/>
    </w:p>
    <w:p w14:paraId="6A2B3866" w14:textId="77777777" w:rsidR="00066287" w:rsidRPr="002D25BD" w:rsidRDefault="00066287" w:rsidP="001F4C90">
      <w:pPr>
        <w:spacing w:after="0"/>
        <w:ind w:right="28"/>
        <w:jc w:val="both"/>
        <w:rPr>
          <w:rFonts w:cs="Calibri"/>
        </w:rPr>
      </w:pPr>
      <w:bookmarkStart w:id="131" w:name="_Toc63684959"/>
      <w:r w:rsidRPr="002D25BD">
        <w:rPr>
          <w:rFonts w:cs="Calibri"/>
        </w:rPr>
        <w:t>3. Odwołanie w przypadkach innych niż określone w ust. 1 i 2 wnosi się w terminie:</w:t>
      </w:r>
      <w:bookmarkEnd w:id="131"/>
    </w:p>
    <w:p w14:paraId="171F93D9" w14:textId="77777777" w:rsidR="00066287" w:rsidRPr="002D25BD" w:rsidRDefault="00066287" w:rsidP="001F4C90">
      <w:pPr>
        <w:spacing w:after="0"/>
        <w:ind w:left="426" w:right="28"/>
        <w:jc w:val="both"/>
        <w:rPr>
          <w:rFonts w:cs="Calibri"/>
        </w:rPr>
      </w:pPr>
      <w:bookmarkStart w:id="132" w:name="_Toc63684960"/>
      <w:r w:rsidRPr="002D25BD">
        <w:rPr>
          <w:rFonts w:cs="Calibri"/>
        </w:rPr>
        <w:lastRenderedPageBreak/>
        <w:t>1) 10 dni od dnia, w którym powzięto lub przy zachowaniu należytej staranności można było powziąć wiadomość o okolicznościach stanowiących podstawę jego wniesienia, w przypadku zamówień, których wartość jest równa albo przekracza progi unijne;</w:t>
      </w:r>
      <w:bookmarkEnd w:id="132"/>
    </w:p>
    <w:p w14:paraId="3177A9CD" w14:textId="77777777" w:rsidR="00066287" w:rsidRPr="002D25BD" w:rsidRDefault="00066287" w:rsidP="001F4C90">
      <w:pPr>
        <w:spacing w:after="0"/>
        <w:ind w:left="426" w:right="28"/>
        <w:jc w:val="both"/>
        <w:rPr>
          <w:rFonts w:cs="Calibri"/>
        </w:rPr>
      </w:pPr>
      <w:bookmarkStart w:id="133" w:name="_Toc63684961"/>
      <w:r w:rsidRPr="002D25BD">
        <w:rPr>
          <w:rFonts w:cs="Calibri"/>
        </w:rPr>
        <w:t>2) 5 dni od dnia, w którym powzięto lub przy zachowaniu należytej staranności można było powziąć wiadomość o okolicznościach stanowiących podstawę jego wniesienia, w przypadku zamówień, których wartość jest mniejsza niż progi unijne.</w:t>
      </w:r>
      <w:bookmarkEnd w:id="133"/>
    </w:p>
    <w:p w14:paraId="56B9D944" w14:textId="77777777" w:rsidR="00066287" w:rsidRPr="002D25BD" w:rsidRDefault="00066287" w:rsidP="001F4C90">
      <w:pPr>
        <w:spacing w:after="0"/>
        <w:ind w:right="28"/>
        <w:jc w:val="both"/>
        <w:rPr>
          <w:rFonts w:cs="Calibri"/>
        </w:rPr>
      </w:pPr>
      <w:bookmarkStart w:id="134" w:name="_Toc63684962"/>
      <w:r w:rsidRPr="002D25BD">
        <w:rPr>
          <w:rFonts w:cs="Calibri"/>
        </w:rPr>
        <w:t>4. 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bookmarkEnd w:id="134"/>
    </w:p>
    <w:p w14:paraId="32D0DD98" w14:textId="77777777" w:rsidR="00066287" w:rsidRPr="002D25BD" w:rsidRDefault="00066287" w:rsidP="001F4C90">
      <w:pPr>
        <w:spacing w:after="0"/>
        <w:ind w:left="426" w:right="28"/>
        <w:jc w:val="both"/>
        <w:rPr>
          <w:rFonts w:cs="Calibri"/>
        </w:rPr>
      </w:pPr>
      <w:bookmarkStart w:id="135" w:name="_Toc63684963"/>
      <w:r w:rsidRPr="002D25BD">
        <w:rPr>
          <w:rFonts w:cs="Calibri"/>
        </w:rPr>
        <w:t>1) 15 dni od dnia zamieszczenia w Biuletynie Zamówień Publicznych ogłoszenia o wyniku postępowania albo 30 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w:t>
      </w:r>
      <w:bookmarkEnd w:id="135"/>
    </w:p>
    <w:p w14:paraId="11D1EC89" w14:textId="77777777" w:rsidR="00066287" w:rsidRPr="002D25BD" w:rsidRDefault="00066287" w:rsidP="001F4C90">
      <w:pPr>
        <w:spacing w:after="0"/>
        <w:ind w:left="426" w:right="28"/>
        <w:jc w:val="both"/>
        <w:rPr>
          <w:rFonts w:cs="Calibri"/>
        </w:rPr>
      </w:pPr>
      <w:bookmarkStart w:id="136" w:name="_Toc63684964"/>
      <w:r w:rsidRPr="002D25BD">
        <w:rPr>
          <w:rFonts w:cs="Calibri"/>
        </w:rPr>
        <w:t>2) 6 miesięcy od dnia zawarcia umowy, jeżeli zamawiający:</w:t>
      </w:r>
      <w:bookmarkEnd w:id="136"/>
    </w:p>
    <w:p w14:paraId="3D6BEEDB" w14:textId="77777777" w:rsidR="00066287" w:rsidRPr="002D25BD" w:rsidRDefault="00066287" w:rsidP="001F4C90">
      <w:pPr>
        <w:spacing w:after="0"/>
        <w:ind w:left="426" w:right="28"/>
        <w:jc w:val="both"/>
        <w:rPr>
          <w:rFonts w:cs="Calibri"/>
        </w:rPr>
      </w:pPr>
      <w:bookmarkStart w:id="137" w:name="_Toc63684965"/>
      <w:r w:rsidRPr="002D25BD">
        <w:rPr>
          <w:rFonts w:cs="Calibri"/>
        </w:rPr>
        <w:t>a) nie opublikował w Dzienniku Urzędowym Unii Europejskiej ogłoszenia o udzieleniu zamówienia albo</w:t>
      </w:r>
      <w:bookmarkEnd w:id="137"/>
    </w:p>
    <w:p w14:paraId="70B70C0A" w14:textId="77777777" w:rsidR="00066287" w:rsidRPr="002D25BD" w:rsidRDefault="00066287" w:rsidP="001F4C90">
      <w:pPr>
        <w:spacing w:after="0"/>
        <w:ind w:left="426" w:right="28"/>
        <w:jc w:val="both"/>
        <w:rPr>
          <w:rFonts w:cs="Calibri"/>
        </w:rPr>
      </w:pPr>
      <w:bookmarkStart w:id="138" w:name="_Toc63684966"/>
      <w:r w:rsidRPr="002D25BD">
        <w:rPr>
          <w:rFonts w:cs="Calibri"/>
        </w:rPr>
        <w:t>b) opublikował w Dzienniku Urzędowym Unii Europejskiej ogłoszenie o udzieleniu zamówienia, które nie zawiera uzasadnienia udzielenia zamówienia w trybie negocjacji bez ogłoszenia albo zamówienia z wolnej ręki;</w:t>
      </w:r>
      <w:bookmarkEnd w:id="138"/>
    </w:p>
    <w:p w14:paraId="3955DC96" w14:textId="77777777" w:rsidR="00066287" w:rsidRPr="002D25BD" w:rsidRDefault="00066287" w:rsidP="001F4C90">
      <w:pPr>
        <w:spacing w:after="0"/>
        <w:ind w:left="426" w:right="28"/>
        <w:jc w:val="both"/>
        <w:rPr>
          <w:rFonts w:cs="Calibri"/>
        </w:rPr>
      </w:pPr>
      <w:bookmarkStart w:id="139" w:name="_Toc63684967"/>
      <w:r w:rsidRPr="002D25BD">
        <w:rPr>
          <w:rFonts w:cs="Calibri"/>
        </w:rPr>
        <w:t>3) miesiąca od dnia zawarcia umowy, jeżeli zamawiający:</w:t>
      </w:r>
      <w:bookmarkEnd w:id="139"/>
    </w:p>
    <w:p w14:paraId="2DFC3132" w14:textId="77777777" w:rsidR="00066287" w:rsidRPr="002D25BD" w:rsidRDefault="00066287" w:rsidP="001F4C90">
      <w:pPr>
        <w:spacing w:after="0"/>
        <w:ind w:left="426" w:right="28"/>
        <w:jc w:val="both"/>
        <w:rPr>
          <w:rFonts w:cs="Calibri"/>
        </w:rPr>
      </w:pPr>
      <w:bookmarkStart w:id="140" w:name="_Toc63684968"/>
      <w:r w:rsidRPr="002D25BD">
        <w:rPr>
          <w:rFonts w:cs="Calibri"/>
        </w:rPr>
        <w:t>a) nie zamieścił w Biuletynie Zamówień Publicznych ogłoszenia o wyniku postępowania albo</w:t>
      </w:r>
      <w:bookmarkEnd w:id="140"/>
    </w:p>
    <w:p w14:paraId="3EF828AD" w14:textId="77777777" w:rsidR="00066287" w:rsidRPr="002D25BD" w:rsidRDefault="00066287" w:rsidP="001F4C90">
      <w:pPr>
        <w:spacing w:after="0"/>
        <w:ind w:left="426" w:right="28"/>
        <w:jc w:val="both"/>
        <w:rPr>
          <w:rFonts w:cs="Calibri"/>
        </w:rPr>
      </w:pPr>
      <w:bookmarkStart w:id="141" w:name="_Toc63684969"/>
      <w:r w:rsidRPr="002D25BD">
        <w:rPr>
          <w:rFonts w:cs="Calibri"/>
        </w:rPr>
        <w:t>b) zamieścił w Biuletynie Zamówień Publicznych ogłoszenie o wyniku postępowania, które nie zawiera uzasadnienia udzielenia zamówienia w trybie negocjacji bez ogłoszenia albo zamówienia z wolnej ręki.”</w:t>
      </w:r>
      <w:bookmarkEnd w:id="141"/>
    </w:p>
    <w:p w14:paraId="513D42B3" w14:textId="77777777" w:rsidR="00066287" w:rsidRPr="002D25BD" w:rsidRDefault="00066287" w:rsidP="00B673A0">
      <w:pPr>
        <w:pStyle w:val="Akapitzlist"/>
        <w:numPr>
          <w:ilvl w:val="1"/>
          <w:numId w:val="12"/>
        </w:numPr>
        <w:spacing w:after="0"/>
        <w:ind w:right="28"/>
        <w:jc w:val="both"/>
        <w:rPr>
          <w:rFonts w:cs="Calibri"/>
        </w:rPr>
      </w:pPr>
      <w:bookmarkStart w:id="142" w:name="_Toc63684970"/>
      <w:r w:rsidRPr="002D25BD">
        <w:rPr>
          <w:rFonts w:cs="Calibri"/>
        </w:rPr>
        <w:t>Na orzeczenie Izby oraz postanowienie Prezesa Izby, o którym mowa w art. 519 ust. 1 ustawy, stronom oraz uczestnikom postępowania odwoławczego przysługuje skarga do sądu. Skargę wnosi się do Sądu Okręgowego w Warszawie – sądu zamówień publicznych, zwanego „sądem zamówień publicznych”.</w:t>
      </w:r>
      <w:bookmarkEnd w:id="142"/>
    </w:p>
    <w:p w14:paraId="36349C4D" w14:textId="77777777" w:rsidR="00066287" w:rsidRPr="002D25BD" w:rsidRDefault="00066287" w:rsidP="00B673A0">
      <w:pPr>
        <w:pStyle w:val="Akapitzlist"/>
        <w:numPr>
          <w:ilvl w:val="1"/>
          <w:numId w:val="12"/>
        </w:numPr>
        <w:spacing w:after="0"/>
        <w:ind w:right="28"/>
        <w:jc w:val="both"/>
        <w:rPr>
          <w:rFonts w:cs="Calibri"/>
        </w:rPr>
      </w:pPr>
      <w:bookmarkStart w:id="143" w:name="_Toc63684971"/>
      <w:r w:rsidRPr="002D25BD">
        <w:rPr>
          <w:rFonts w:cs="Calibri"/>
        </w:rPr>
        <w:t>Skargę wnosi się za pośrednictwem Prezesa Izby, w terminie 14 dni od dnia doręczenia orzeczenia Izby lub postanowienia Prezesa Izby, o którym mowa w art. 519 ust. 1, przesyłając jednocześnie jej odpis przeciwnikowi skargi. Złożenie skargi w placówce pocztowej operatora wyznaczonego w rozumieniu ustawy z dnia 23 listopada 2012 r. – Prawo pocztowe jest równoznaczne z jej wniesieniem.</w:t>
      </w:r>
      <w:bookmarkEnd w:id="143"/>
    </w:p>
    <w:p w14:paraId="1B5D168F" w14:textId="77777777" w:rsidR="00066287" w:rsidRPr="002D25BD" w:rsidRDefault="00066287" w:rsidP="00B673A0">
      <w:pPr>
        <w:pStyle w:val="Akapitzlist"/>
        <w:numPr>
          <w:ilvl w:val="1"/>
          <w:numId w:val="12"/>
        </w:numPr>
        <w:spacing w:after="0"/>
        <w:ind w:right="28"/>
        <w:jc w:val="both"/>
        <w:rPr>
          <w:rFonts w:cs="Calibri"/>
        </w:rPr>
      </w:pPr>
      <w:bookmarkStart w:id="144" w:name="_Toc63684972"/>
      <w:r w:rsidRPr="002D25BD">
        <w:rPr>
          <w:rFonts w:cs="Calibri"/>
        </w:rPr>
        <w:t>Od wyroku sądu lub postanowienia kończącego postępowanie w sprawie przysługuje skarga kasacyjna do Sądu Najwyższego.</w:t>
      </w:r>
      <w:bookmarkEnd w:id="144"/>
    </w:p>
    <w:p w14:paraId="5D372498" w14:textId="77777777" w:rsidR="00066287" w:rsidRPr="002D25BD" w:rsidRDefault="00066287" w:rsidP="001F4C90">
      <w:pPr>
        <w:pStyle w:val="Bezodstpw2"/>
        <w:jc w:val="both"/>
        <w:rPr>
          <w:rFonts w:cs="Calibri"/>
        </w:rPr>
      </w:pPr>
    </w:p>
    <w:p w14:paraId="2783C159" w14:textId="77777777" w:rsidR="00066287" w:rsidRPr="002D25BD" w:rsidRDefault="00066287" w:rsidP="00B673A0">
      <w:pPr>
        <w:pStyle w:val="Bezodstpw2"/>
        <w:numPr>
          <w:ilvl w:val="0"/>
          <w:numId w:val="12"/>
        </w:numPr>
        <w:jc w:val="both"/>
        <w:outlineLvl w:val="0"/>
        <w:rPr>
          <w:rFonts w:eastAsia="SimSun" w:cs="Calibri"/>
          <w:u w:color="000000"/>
          <w:lang w:eastAsia="zh-CN"/>
        </w:rPr>
      </w:pPr>
      <w:bookmarkStart w:id="145" w:name="_Toc194050462"/>
      <w:bookmarkStart w:id="146" w:name="_Toc194050970"/>
      <w:r w:rsidRPr="002D25BD">
        <w:rPr>
          <w:rFonts w:eastAsia="SimSun" w:cs="Calibri"/>
          <w:b/>
          <w:bCs/>
          <w:u w:color="000000"/>
          <w:lang w:eastAsia="zh-CN"/>
        </w:rPr>
        <w:t>Informacja dotycząca ochrony danych osobowych – RODO</w:t>
      </w:r>
      <w:bookmarkEnd w:id="145"/>
      <w:bookmarkEnd w:id="146"/>
    </w:p>
    <w:p w14:paraId="510128F4" w14:textId="77777777" w:rsidR="00F16429" w:rsidRPr="002D25BD" w:rsidRDefault="00DE6359" w:rsidP="00F16429">
      <w:pPr>
        <w:pStyle w:val="Tekstpodstawowy1"/>
        <w:widowControl w:val="0"/>
        <w:spacing w:after="100" w:afterAutospacing="1"/>
        <w:rPr>
          <w:rFonts w:ascii="Calibri" w:hAnsi="Calibri" w:cs="Calibri"/>
          <w:sz w:val="22"/>
          <w:szCs w:val="22"/>
        </w:rPr>
      </w:pPr>
      <w:r w:rsidRPr="002D25BD">
        <w:rPr>
          <w:rFonts w:ascii="Calibri" w:hAnsi="Calibri" w:cs="Calibri"/>
          <w:sz w:val="22"/>
          <w:szCs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00360336" w14:textId="77777777" w:rsidR="00F16429" w:rsidRPr="002D25BD" w:rsidRDefault="00DE6359" w:rsidP="00B673A0">
      <w:pPr>
        <w:pStyle w:val="Tekstpodstawowy1"/>
        <w:widowControl w:val="0"/>
        <w:numPr>
          <w:ilvl w:val="1"/>
          <w:numId w:val="14"/>
        </w:numPr>
        <w:spacing w:after="100" w:afterAutospacing="1"/>
        <w:rPr>
          <w:rFonts w:ascii="Calibri" w:hAnsi="Calibri" w:cs="Calibri"/>
          <w:sz w:val="22"/>
          <w:szCs w:val="22"/>
        </w:rPr>
      </w:pPr>
      <w:r w:rsidRPr="002D25BD">
        <w:rPr>
          <w:rFonts w:ascii="Calibri" w:hAnsi="Calibri" w:cs="Calibri"/>
          <w:sz w:val="22"/>
          <w:szCs w:val="22"/>
        </w:rPr>
        <w:t>administratorem Pani/Pana danych osobowych jest: GIT 44-100 Gliwice ul. Karola Miarki 12-14</w:t>
      </w:r>
    </w:p>
    <w:p w14:paraId="5EE3B55E" w14:textId="77777777" w:rsidR="00F16429" w:rsidRPr="002D25BD" w:rsidRDefault="00DE6359" w:rsidP="00B673A0">
      <w:pPr>
        <w:pStyle w:val="Tekstpodstawowy1"/>
        <w:widowControl w:val="0"/>
        <w:numPr>
          <w:ilvl w:val="1"/>
          <w:numId w:val="14"/>
        </w:numPr>
        <w:spacing w:after="100" w:afterAutospacing="1"/>
        <w:rPr>
          <w:rFonts w:ascii="Calibri" w:hAnsi="Calibri" w:cs="Calibri"/>
          <w:sz w:val="22"/>
          <w:szCs w:val="22"/>
        </w:rPr>
      </w:pPr>
      <w:r w:rsidRPr="002D25BD">
        <w:rPr>
          <w:rFonts w:ascii="Calibri" w:hAnsi="Calibri" w:cs="Calibri"/>
          <w:sz w:val="22"/>
          <w:szCs w:val="22"/>
        </w:rPr>
        <w:t xml:space="preserve">w sprawach związanych z ochroną danych osobowych można kontaktować się z Inspektor ochrony danych osobowych w GIT 44-100 Gliwice ul. Karola Miarki 12-14 – Adam Cichuta kontakt: e-mail: </w:t>
      </w:r>
      <w:hyperlink r:id="rId19" w:history="1">
        <w:r w:rsidRPr="002D25BD">
          <w:rPr>
            <w:rStyle w:val="Hipercze"/>
            <w:rFonts w:ascii="Calibri" w:hAnsi="Calibri" w:cs="Calibri"/>
            <w:sz w:val="22"/>
            <w:szCs w:val="22"/>
          </w:rPr>
          <w:t>adam.cichuta@git.lukasiewicz.gov.pl</w:t>
        </w:r>
      </w:hyperlink>
      <w:r w:rsidRPr="002D25BD">
        <w:rPr>
          <w:rFonts w:ascii="Calibri" w:hAnsi="Calibri" w:cs="Calibri"/>
          <w:sz w:val="22"/>
          <w:szCs w:val="22"/>
        </w:rPr>
        <w:t xml:space="preserve"> telefon: 32 2582 041 w 33</w:t>
      </w:r>
    </w:p>
    <w:p w14:paraId="532F9F5C" w14:textId="7FB4F5A6" w:rsidR="00F16429" w:rsidRPr="002D25BD" w:rsidRDefault="00DE6359" w:rsidP="00B673A0">
      <w:pPr>
        <w:pStyle w:val="Tekstpodstawowy1"/>
        <w:widowControl w:val="0"/>
        <w:numPr>
          <w:ilvl w:val="1"/>
          <w:numId w:val="14"/>
        </w:numPr>
        <w:spacing w:after="100" w:afterAutospacing="1"/>
        <w:rPr>
          <w:rFonts w:ascii="Calibri" w:hAnsi="Calibri" w:cs="Calibri"/>
          <w:sz w:val="22"/>
          <w:szCs w:val="22"/>
        </w:rPr>
      </w:pPr>
      <w:r w:rsidRPr="002D25BD">
        <w:rPr>
          <w:rFonts w:ascii="Calibri" w:hAnsi="Calibri" w:cs="Calibri"/>
          <w:sz w:val="22"/>
          <w:szCs w:val="22"/>
        </w:rPr>
        <w:t xml:space="preserve">Pani/Pana dane osobowe przetwarzane będą na podstawie art. 6 ust. 1 lit. c RODO w celu związanym z  przedmiotowym postępowaniem o udzielenie zamówienia publicznego, prowadzonym w trybie podstawowym bez negocjacji, zgodnie z art. 275 pkt 1 ustawy z dnia 11 września 2019 r. – Prawo zamówień publicznych (tekst jednolity: Dz.U. z </w:t>
      </w:r>
      <w:r w:rsidR="00B673A0" w:rsidRPr="002D25BD">
        <w:rPr>
          <w:rFonts w:ascii="Calibri" w:hAnsi="Calibri" w:cs="Calibri"/>
          <w:sz w:val="22"/>
          <w:szCs w:val="22"/>
        </w:rPr>
        <w:t>2024</w:t>
      </w:r>
      <w:r w:rsidRPr="002D25BD">
        <w:rPr>
          <w:rFonts w:ascii="Calibri" w:hAnsi="Calibri" w:cs="Calibri"/>
          <w:sz w:val="22"/>
          <w:szCs w:val="22"/>
        </w:rPr>
        <w:t xml:space="preserve"> r. poz. 1</w:t>
      </w:r>
      <w:r w:rsidR="00B673A0" w:rsidRPr="002D25BD">
        <w:rPr>
          <w:rFonts w:ascii="Calibri" w:hAnsi="Calibri" w:cs="Calibri"/>
          <w:sz w:val="22"/>
          <w:szCs w:val="22"/>
        </w:rPr>
        <w:t>320</w:t>
      </w:r>
      <w:r w:rsidRPr="002D25BD">
        <w:rPr>
          <w:rFonts w:ascii="Calibri" w:hAnsi="Calibri" w:cs="Calibri"/>
          <w:sz w:val="22"/>
          <w:szCs w:val="22"/>
        </w:rPr>
        <w:t xml:space="preserve">), dalej PZP; </w:t>
      </w:r>
    </w:p>
    <w:p w14:paraId="70E5C230" w14:textId="77777777" w:rsidR="00F16429" w:rsidRPr="002D25BD" w:rsidRDefault="00DE6359" w:rsidP="00B673A0">
      <w:pPr>
        <w:pStyle w:val="Tekstpodstawowy1"/>
        <w:widowControl w:val="0"/>
        <w:numPr>
          <w:ilvl w:val="1"/>
          <w:numId w:val="14"/>
        </w:numPr>
        <w:spacing w:after="100" w:afterAutospacing="1"/>
        <w:rPr>
          <w:rFonts w:ascii="Calibri" w:hAnsi="Calibri" w:cs="Calibri"/>
          <w:sz w:val="22"/>
          <w:szCs w:val="22"/>
        </w:rPr>
      </w:pPr>
      <w:r w:rsidRPr="002D25BD">
        <w:rPr>
          <w:rFonts w:ascii="Calibri" w:hAnsi="Calibri" w:cs="Calibri"/>
          <w:sz w:val="22"/>
          <w:szCs w:val="22"/>
        </w:rPr>
        <w:lastRenderedPageBreak/>
        <w:t xml:space="preserve">odbiorcami Pani/Pana danych osobowych będą osoby lub podmioty, którym udostępniona zostanie dokumentacja postępowania w oparciu o art. 18 oraz art. 74 ust. 1 ustawy PZP;   </w:t>
      </w:r>
    </w:p>
    <w:p w14:paraId="318172C4" w14:textId="77777777" w:rsidR="008F3B76" w:rsidRPr="002D25BD" w:rsidRDefault="00DE6359" w:rsidP="00B673A0">
      <w:pPr>
        <w:pStyle w:val="Tekstpodstawowy1"/>
        <w:widowControl w:val="0"/>
        <w:numPr>
          <w:ilvl w:val="1"/>
          <w:numId w:val="14"/>
        </w:numPr>
        <w:spacing w:after="100" w:afterAutospacing="1"/>
        <w:rPr>
          <w:rFonts w:ascii="Calibri" w:hAnsi="Calibri" w:cs="Calibri"/>
          <w:sz w:val="22"/>
          <w:szCs w:val="22"/>
        </w:rPr>
      </w:pPr>
      <w:r w:rsidRPr="002D25BD">
        <w:rPr>
          <w:rFonts w:ascii="Calibri" w:hAnsi="Calibri" w:cs="Calibri"/>
          <w:sz w:val="22"/>
          <w:szCs w:val="22"/>
        </w:rPr>
        <w:t xml:space="preserve">Pani/Pana dane osobowe będą przechowywane, zgodnie z art. 78 ust. 1 ustawy PZP, przez okres 4 lat od dnia zakończenia postępowania o udzielenie zamówienia, a jeżeli czas trwania umowy przekracza 4 lata, okres  przechowywania obejmuje cały czas trwania umowy; z zastrzeżeniem obowiązujących przepisów prawa i regulacji obowiązujących u Zamawiającego;  </w:t>
      </w:r>
    </w:p>
    <w:p w14:paraId="0F44E607" w14:textId="77777777" w:rsidR="008F3B76" w:rsidRPr="002D25BD" w:rsidRDefault="00DE6359" w:rsidP="00B673A0">
      <w:pPr>
        <w:pStyle w:val="Tekstpodstawowy1"/>
        <w:widowControl w:val="0"/>
        <w:numPr>
          <w:ilvl w:val="1"/>
          <w:numId w:val="14"/>
        </w:numPr>
        <w:spacing w:after="100" w:afterAutospacing="1"/>
        <w:rPr>
          <w:rFonts w:ascii="Calibri" w:hAnsi="Calibri" w:cs="Calibri"/>
          <w:sz w:val="22"/>
          <w:szCs w:val="22"/>
        </w:rPr>
      </w:pPr>
      <w:r w:rsidRPr="002D25BD">
        <w:rPr>
          <w:rFonts w:ascii="Calibri" w:hAnsi="Calibri" w:cs="Calibri"/>
          <w:sz w:val="22"/>
          <w:szCs w:val="22"/>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616CC587" w14:textId="453EA4CB" w:rsidR="00DE6359" w:rsidRPr="002D25BD" w:rsidRDefault="00DE6359" w:rsidP="00B673A0">
      <w:pPr>
        <w:pStyle w:val="Tekstpodstawowy1"/>
        <w:widowControl w:val="0"/>
        <w:numPr>
          <w:ilvl w:val="1"/>
          <w:numId w:val="14"/>
        </w:numPr>
        <w:spacing w:after="100" w:afterAutospacing="1"/>
        <w:rPr>
          <w:rFonts w:ascii="Calibri" w:hAnsi="Calibri" w:cs="Calibri"/>
          <w:sz w:val="22"/>
          <w:szCs w:val="22"/>
        </w:rPr>
      </w:pPr>
      <w:r w:rsidRPr="002D25BD">
        <w:rPr>
          <w:rFonts w:ascii="Calibri" w:hAnsi="Calibri" w:cs="Calibri"/>
          <w:sz w:val="22"/>
          <w:szCs w:val="22"/>
        </w:rPr>
        <w:t xml:space="preserve">w odniesieniu do Pani/Pana danych osobowych decyzje nie będą podejmowane w sposób zautomatyzowany, stosowanie do art. 22 RODO; posiada Pani/Pan: </w:t>
      </w:r>
    </w:p>
    <w:p w14:paraId="38BF79C8" w14:textId="77777777" w:rsidR="006853E6" w:rsidRPr="002D25BD" w:rsidRDefault="00DE6359" w:rsidP="00B673A0">
      <w:pPr>
        <w:pStyle w:val="Tekstpodstawowy1"/>
        <w:widowControl w:val="0"/>
        <w:numPr>
          <w:ilvl w:val="0"/>
          <w:numId w:val="15"/>
        </w:numPr>
        <w:spacing w:after="100" w:afterAutospacing="1"/>
        <w:rPr>
          <w:rFonts w:ascii="Calibri" w:hAnsi="Calibri" w:cs="Calibri"/>
          <w:sz w:val="22"/>
          <w:szCs w:val="22"/>
        </w:rPr>
      </w:pPr>
      <w:r w:rsidRPr="002D25BD">
        <w:rPr>
          <w:rFonts w:ascii="Calibri" w:hAnsi="Calibri" w:cs="Calibri"/>
          <w:sz w:val="22"/>
          <w:szCs w:val="22"/>
        </w:rPr>
        <w:t>na podstawie art. 15 RODO prawo dostępu do danych osobowych Pani/Pana dotyczących**;</w:t>
      </w:r>
    </w:p>
    <w:p w14:paraId="27F11D42" w14:textId="77777777" w:rsidR="006853E6" w:rsidRPr="002D25BD" w:rsidRDefault="00DE6359" w:rsidP="00B673A0">
      <w:pPr>
        <w:pStyle w:val="Tekstpodstawowy1"/>
        <w:widowControl w:val="0"/>
        <w:numPr>
          <w:ilvl w:val="0"/>
          <w:numId w:val="15"/>
        </w:numPr>
        <w:spacing w:after="100" w:afterAutospacing="1"/>
        <w:rPr>
          <w:rFonts w:ascii="Calibri" w:hAnsi="Calibri" w:cs="Calibri"/>
          <w:sz w:val="22"/>
          <w:szCs w:val="22"/>
        </w:rPr>
      </w:pPr>
      <w:r w:rsidRPr="002D25BD">
        <w:rPr>
          <w:rFonts w:ascii="Calibri" w:hAnsi="Calibri" w:cs="Calibri"/>
          <w:sz w:val="22"/>
          <w:szCs w:val="22"/>
        </w:rPr>
        <w:t xml:space="preserve">na podstawie art. 16 RODO prawo do sprostowania Pani/Pana danych osobowych ***; </w:t>
      </w:r>
    </w:p>
    <w:p w14:paraId="5457310C" w14:textId="77777777" w:rsidR="006853E6" w:rsidRPr="002D25BD" w:rsidRDefault="00DE6359" w:rsidP="00B673A0">
      <w:pPr>
        <w:pStyle w:val="Tekstpodstawowy1"/>
        <w:widowControl w:val="0"/>
        <w:numPr>
          <w:ilvl w:val="0"/>
          <w:numId w:val="15"/>
        </w:numPr>
        <w:spacing w:after="100" w:afterAutospacing="1"/>
        <w:rPr>
          <w:rFonts w:ascii="Calibri" w:hAnsi="Calibri" w:cs="Calibri"/>
          <w:sz w:val="22"/>
          <w:szCs w:val="22"/>
        </w:rPr>
      </w:pPr>
      <w:r w:rsidRPr="002D25BD">
        <w:rPr>
          <w:rFonts w:ascii="Calibri" w:hAnsi="Calibri" w:cs="Calibri"/>
          <w:sz w:val="22"/>
          <w:szCs w:val="22"/>
        </w:rPr>
        <w:t>na podstawie art. 18 RODO prawo żądania od administratora ograniczenia przetwarzania</w:t>
      </w:r>
      <w:r w:rsidR="006853E6" w:rsidRPr="002D25BD">
        <w:rPr>
          <w:rFonts w:ascii="Calibri" w:hAnsi="Calibri" w:cs="Calibri"/>
          <w:sz w:val="22"/>
          <w:szCs w:val="22"/>
        </w:rPr>
        <w:t xml:space="preserve"> </w:t>
      </w:r>
      <w:r w:rsidRPr="002D25BD">
        <w:rPr>
          <w:rFonts w:ascii="Calibri" w:hAnsi="Calibri" w:cs="Calibri"/>
          <w:sz w:val="22"/>
          <w:szCs w:val="22"/>
        </w:rPr>
        <w:t xml:space="preserve">danych osobowych z zastrzeżeniem przypadków, o których mowa w art. 18 ust. 2 RODO ****;   </w:t>
      </w:r>
    </w:p>
    <w:p w14:paraId="246CCC77" w14:textId="77777777" w:rsidR="006853E6" w:rsidRPr="002D25BD" w:rsidRDefault="00DE6359" w:rsidP="00B673A0">
      <w:pPr>
        <w:pStyle w:val="Tekstpodstawowy1"/>
        <w:widowControl w:val="0"/>
        <w:numPr>
          <w:ilvl w:val="0"/>
          <w:numId w:val="15"/>
        </w:numPr>
        <w:spacing w:after="100" w:afterAutospacing="1"/>
        <w:rPr>
          <w:rFonts w:ascii="Calibri" w:hAnsi="Calibri" w:cs="Calibri"/>
          <w:sz w:val="22"/>
          <w:szCs w:val="22"/>
        </w:rPr>
      </w:pPr>
      <w:r w:rsidRPr="002D25BD">
        <w:rPr>
          <w:rFonts w:ascii="Calibri" w:hAnsi="Calibri" w:cs="Calibri"/>
          <w:sz w:val="22"/>
          <w:szCs w:val="22"/>
        </w:rPr>
        <w:t xml:space="preserve">prawo do wniesienia skargi do Prezesa Urzędu Ochrony Danych Osobowych, gdy uzna Pani/Pan, że przetwarzanie danych osobowych Pani/Pana dotyczących narusza przepisy RODO; </w:t>
      </w:r>
      <w:r w:rsidRPr="002D25BD">
        <w:rPr>
          <w:rFonts w:ascii="Calibri" w:hAnsi="Calibri" w:cs="Calibri"/>
          <w:sz w:val="22"/>
          <w:szCs w:val="22"/>
        </w:rPr>
        <w:t xml:space="preserve"> nie przysługuje Pani/Panu: </w:t>
      </w:r>
    </w:p>
    <w:p w14:paraId="29CFABCD" w14:textId="77777777" w:rsidR="006853E6" w:rsidRPr="002D25BD" w:rsidRDefault="00DE6359" w:rsidP="00B673A0">
      <w:pPr>
        <w:pStyle w:val="Tekstpodstawowy1"/>
        <w:widowControl w:val="0"/>
        <w:numPr>
          <w:ilvl w:val="0"/>
          <w:numId w:val="15"/>
        </w:numPr>
        <w:spacing w:after="100" w:afterAutospacing="1"/>
        <w:rPr>
          <w:rFonts w:ascii="Calibri" w:hAnsi="Calibri" w:cs="Calibri"/>
          <w:sz w:val="22"/>
          <w:szCs w:val="22"/>
        </w:rPr>
      </w:pPr>
      <w:r w:rsidRPr="002D25BD">
        <w:rPr>
          <w:rFonts w:ascii="Calibri" w:hAnsi="Calibri" w:cs="Calibri"/>
          <w:sz w:val="22"/>
          <w:szCs w:val="22"/>
        </w:rPr>
        <w:t xml:space="preserve">w związku z art. 17 ust. 3 lit. b, d lub e RODO prawo do usunięcia danych osobowych; </w:t>
      </w:r>
    </w:p>
    <w:p w14:paraId="546A74DE" w14:textId="77777777" w:rsidR="006853E6" w:rsidRPr="002D25BD" w:rsidRDefault="00DE6359" w:rsidP="00B673A0">
      <w:pPr>
        <w:pStyle w:val="Tekstpodstawowy1"/>
        <w:widowControl w:val="0"/>
        <w:numPr>
          <w:ilvl w:val="0"/>
          <w:numId w:val="15"/>
        </w:numPr>
        <w:spacing w:after="100" w:afterAutospacing="1"/>
        <w:rPr>
          <w:rFonts w:ascii="Calibri" w:hAnsi="Calibri" w:cs="Calibri"/>
          <w:sz w:val="22"/>
          <w:szCs w:val="22"/>
        </w:rPr>
      </w:pPr>
      <w:r w:rsidRPr="002D25BD">
        <w:rPr>
          <w:rFonts w:ascii="Calibri" w:hAnsi="Calibri" w:cs="Calibri"/>
          <w:sz w:val="22"/>
          <w:szCs w:val="22"/>
        </w:rPr>
        <w:t xml:space="preserve">prawo do przenoszenia danych osobowych, o którym mowa w art. 20 RODO; </w:t>
      </w:r>
    </w:p>
    <w:p w14:paraId="41CD16D6" w14:textId="21FBD015" w:rsidR="00DE6359" w:rsidRPr="002D25BD" w:rsidRDefault="00DE6359" w:rsidP="00B673A0">
      <w:pPr>
        <w:pStyle w:val="Tekstpodstawowy1"/>
        <w:widowControl w:val="0"/>
        <w:numPr>
          <w:ilvl w:val="0"/>
          <w:numId w:val="15"/>
        </w:numPr>
        <w:spacing w:after="100" w:afterAutospacing="1"/>
        <w:rPr>
          <w:rFonts w:ascii="Calibri" w:hAnsi="Calibri" w:cs="Calibri"/>
          <w:sz w:val="22"/>
          <w:szCs w:val="22"/>
        </w:rPr>
      </w:pPr>
      <w:r w:rsidRPr="002D25BD">
        <w:rPr>
          <w:rFonts w:ascii="Calibri" w:hAnsi="Calibri" w:cs="Calibri"/>
          <w:sz w:val="22"/>
          <w:szCs w:val="22"/>
        </w:rPr>
        <w:t xml:space="preserve">na podstawie art. 21 RODO prawo sprzeciwu, wobec przetwarzania danych osobowych, gdyż podstawą prawną przetwarzania Pani/Pana danych osobowych jest art. 6 ust. 1 lit. c RODO. </w:t>
      </w:r>
    </w:p>
    <w:p w14:paraId="73F1F02C" w14:textId="60327553" w:rsidR="00DE6359" w:rsidRPr="002D25BD" w:rsidRDefault="00DE6359" w:rsidP="00B673A0">
      <w:pPr>
        <w:pStyle w:val="Tekstpodstawowy1"/>
        <w:widowControl w:val="0"/>
        <w:numPr>
          <w:ilvl w:val="1"/>
          <w:numId w:val="14"/>
        </w:numPr>
        <w:spacing w:after="100" w:afterAutospacing="1" w:line="276" w:lineRule="auto"/>
        <w:rPr>
          <w:rFonts w:ascii="Calibri" w:hAnsi="Calibri" w:cs="Calibri"/>
          <w:sz w:val="22"/>
          <w:szCs w:val="22"/>
        </w:rPr>
      </w:pPr>
      <w:r w:rsidRPr="002D25BD">
        <w:rPr>
          <w:rFonts w:ascii="Calibri" w:hAnsi="Calibri" w:cs="Calibri"/>
          <w:sz w:val="22"/>
          <w:szCs w:val="22"/>
        </w:rPr>
        <w:t>nie przysługuje Pani/Panu:</w:t>
      </w:r>
    </w:p>
    <w:p w14:paraId="2397BF6C" w14:textId="77777777" w:rsidR="00DE6359" w:rsidRPr="002D25BD" w:rsidRDefault="00DE6359" w:rsidP="00B673A0">
      <w:pPr>
        <w:pStyle w:val="Tekstpodstawowy1"/>
        <w:widowControl w:val="0"/>
        <w:numPr>
          <w:ilvl w:val="0"/>
          <w:numId w:val="1"/>
        </w:numPr>
        <w:spacing w:after="100" w:afterAutospacing="1" w:line="276" w:lineRule="auto"/>
        <w:rPr>
          <w:rFonts w:ascii="Calibri" w:hAnsi="Calibri" w:cs="Calibri"/>
          <w:sz w:val="22"/>
          <w:szCs w:val="22"/>
        </w:rPr>
      </w:pPr>
      <w:r w:rsidRPr="002D25BD">
        <w:rPr>
          <w:rFonts w:ascii="Calibri" w:hAnsi="Calibri" w:cs="Calibri"/>
          <w:sz w:val="22"/>
          <w:szCs w:val="22"/>
        </w:rPr>
        <w:t>w związku z art. 17 ust. 3 lit. b, d lub e RODO prawo do usunięcia danych osobowych;</w:t>
      </w:r>
    </w:p>
    <w:p w14:paraId="0F975A65" w14:textId="77777777" w:rsidR="00DE6359" w:rsidRPr="002D25BD" w:rsidRDefault="00DE6359" w:rsidP="00B673A0">
      <w:pPr>
        <w:pStyle w:val="Tekstpodstawowy1"/>
        <w:widowControl w:val="0"/>
        <w:numPr>
          <w:ilvl w:val="0"/>
          <w:numId w:val="1"/>
        </w:numPr>
        <w:spacing w:after="100" w:afterAutospacing="1" w:line="276" w:lineRule="auto"/>
        <w:rPr>
          <w:rFonts w:ascii="Calibri" w:hAnsi="Calibri" w:cs="Calibri"/>
          <w:sz w:val="22"/>
          <w:szCs w:val="22"/>
        </w:rPr>
      </w:pPr>
      <w:r w:rsidRPr="002D25BD">
        <w:rPr>
          <w:rFonts w:ascii="Calibri" w:hAnsi="Calibri" w:cs="Calibri"/>
          <w:sz w:val="22"/>
          <w:szCs w:val="22"/>
        </w:rPr>
        <w:t>prawo do przenoszenia danych osobowych, o którym mowa w art. 20 RODO;</w:t>
      </w:r>
    </w:p>
    <w:p w14:paraId="3C738518" w14:textId="77777777" w:rsidR="00DE6359" w:rsidRPr="002D25BD" w:rsidRDefault="00DE6359" w:rsidP="00B673A0">
      <w:pPr>
        <w:pStyle w:val="Tekstpodstawowy1"/>
        <w:widowControl w:val="0"/>
        <w:numPr>
          <w:ilvl w:val="0"/>
          <w:numId w:val="1"/>
        </w:numPr>
        <w:spacing w:after="100" w:afterAutospacing="1" w:line="276" w:lineRule="auto"/>
        <w:rPr>
          <w:rFonts w:ascii="Calibri" w:hAnsi="Calibri" w:cs="Calibri"/>
          <w:sz w:val="22"/>
          <w:szCs w:val="22"/>
        </w:rPr>
      </w:pPr>
      <w:r w:rsidRPr="002D25BD">
        <w:rPr>
          <w:rFonts w:ascii="Calibri" w:hAnsi="Calibri" w:cs="Calibri"/>
          <w:sz w:val="22"/>
          <w:szCs w:val="22"/>
        </w:rPr>
        <w:t>na podstawie art. 21 RODO prawo sprzeciwu, wobec przetwarzania danych osobowych,</w:t>
      </w:r>
      <w:r w:rsidRPr="002D25BD">
        <w:rPr>
          <w:rFonts w:ascii="Calibri" w:eastAsia="Tahoma" w:hAnsi="Calibri" w:cs="Calibri"/>
          <w:sz w:val="22"/>
          <w:szCs w:val="22"/>
        </w:rPr>
        <w:t xml:space="preserve"> </w:t>
      </w:r>
      <w:r w:rsidRPr="002D25BD">
        <w:rPr>
          <w:rFonts w:ascii="Calibri" w:hAnsi="Calibri" w:cs="Calibri"/>
          <w:sz w:val="22"/>
          <w:szCs w:val="22"/>
        </w:rPr>
        <w:t>gdyż podstawą prawną przetwarzania Pani/Pana danych osobowych jest art. 6 ust. 1 lit. c</w:t>
      </w:r>
      <w:r w:rsidRPr="002D25BD">
        <w:rPr>
          <w:rFonts w:ascii="Calibri" w:eastAsia="Tahoma" w:hAnsi="Calibri" w:cs="Calibri"/>
          <w:sz w:val="22"/>
          <w:szCs w:val="22"/>
        </w:rPr>
        <w:t xml:space="preserve"> </w:t>
      </w:r>
      <w:r w:rsidRPr="002D25BD">
        <w:rPr>
          <w:rFonts w:ascii="Calibri" w:hAnsi="Calibri" w:cs="Calibri"/>
          <w:sz w:val="22"/>
          <w:szCs w:val="22"/>
        </w:rPr>
        <w:t>RODO.</w:t>
      </w:r>
    </w:p>
    <w:p w14:paraId="5FEE9966" w14:textId="77777777" w:rsidR="00066287" w:rsidRPr="002D25BD" w:rsidRDefault="00066287" w:rsidP="001F4C90">
      <w:pPr>
        <w:pStyle w:val="Normalny1"/>
        <w:spacing w:line="276" w:lineRule="auto"/>
        <w:jc w:val="both"/>
        <w:rPr>
          <w:rFonts w:cs="Calibri"/>
        </w:rPr>
      </w:pPr>
      <w:r w:rsidRPr="002D25BD">
        <w:rPr>
          <w:rFonts w:eastAsia="Calibri" w:cs="Calibri"/>
          <w:i/>
          <w:iCs/>
        </w:rPr>
        <w:t>*  Wyjaśnienie: informacja w tym zakresie jest wymagana, jeżeli w odniesieniu do danego administratora lub podmiotu przetwarzającego istnieje obowiązek wyznaczenia inspektora ochrony danych osobowych.</w:t>
      </w:r>
    </w:p>
    <w:p w14:paraId="5F7FC35B" w14:textId="77777777" w:rsidR="00066287" w:rsidRPr="002D25BD" w:rsidRDefault="00066287" w:rsidP="001F4C90">
      <w:pPr>
        <w:pStyle w:val="Normalny1"/>
        <w:spacing w:line="276" w:lineRule="auto"/>
        <w:jc w:val="both"/>
        <w:rPr>
          <w:rFonts w:cs="Calibri"/>
        </w:rPr>
      </w:pPr>
      <w:r w:rsidRPr="002D25BD">
        <w:rPr>
          <w:rFonts w:eastAsia="Calibri" w:cs="Calibri"/>
          <w:i/>
          <w:iCs/>
        </w:rPr>
        <w:t>**   Wyjaśnienie: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43766A14" w14:textId="77777777" w:rsidR="00066287" w:rsidRPr="002D25BD" w:rsidRDefault="00066287" w:rsidP="001F4C90">
      <w:pPr>
        <w:pStyle w:val="Normalny1"/>
        <w:spacing w:line="276" w:lineRule="auto"/>
        <w:jc w:val="both"/>
        <w:rPr>
          <w:rFonts w:cs="Calibri"/>
        </w:rPr>
      </w:pPr>
      <w:r w:rsidRPr="002D25BD">
        <w:rPr>
          <w:rFonts w:eastAsia="Calibri" w:cs="Calibri"/>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1A987E56" w14:textId="079F0C51" w:rsidR="000D791D" w:rsidRPr="002D25BD" w:rsidRDefault="000D791D" w:rsidP="00B673A0">
      <w:pPr>
        <w:pStyle w:val="Normalny1"/>
        <w:numPr>
          <w:ilvl w:val="0"/>
          <w:numId w:val="14"/>
        </w:numPr>
        <w:spacing w:line="276" w:lineRule="auto"/>
        <w:jc w:val="both"/>
        <w:outlineLvl w:val="0"/>
        <w:rPr>
          <w:rFonts w:cs="Calibri"/>
          <w:b/>
          <w:bCs/>
        </w:rPr>
      </w:pPr>
      <w:bookmarkStart w:id="147" w:name="_Toc194050463"/>
      <w:bookmarkStart w:id="148" w:name="_Toc194050971"/>
      <w:r w:rsidRPr="002D25BD">
        <w:rPr>
          <w:rFonts w:cs="Calibri"/>
          <w:b/>
          <w:bCs/>
        </w:rPr>
        <w:t>Załączniki:</w:t>
      </w:r>
      <w:bookmarkEnd w:id="109"/>
      <w:bookmarkEnd w:id="110"/>
      <w:bookmarkEnd w:id="147"/>
      <w:bookmarkEnd w:id="148"/>
    </w:p>
    <w:p w14:paraId="5B281A48" w14:textId="4226D1EA" w:rsidR="001E070F" w:rsidRPr="002D25BD" w:rsidRDefault="00030B22" w:rsidP="00B673A0">
      <w:pPr>
        <w:pStyle w:val="Akapitzlist"/>
        <w:numPr>
          <w:ilvl w:val="0"/>
          <w:numId w:val="10"/>
        </w:numPr>
        <w:jc w:val="both"/>
        <w:rPr>
          <w:rFonts w:cs="Calibri"/>
        </w:rPr>
      </w:pPr>
      <w:r w:rsidRPr="002D25BD">
        <w:rPr>
          <w:rFonts w:cs="Calibri"/>
        </w:rPr>
        <w:t>Formularz ofertowy</w:t>
      </w:r>
      <w:r w:rsidR="00276FCB" w:rsidRPr="002D25BD">
        <w:rPr>
          <w:rFonts w:cs="Calibri"/>
        </w:rPr>
        <w:t xml:space="preserve"> (formularz do wypełnienia);</w:t>
      </w:r>
    </w:p>
    <w:p w14:paraId="798FD017" w14:textId="4852AA01" w:rsidR="00276FCB" w:rsidRPr="002D25BD" w:rsidRDefault="00276FCB" w:rsidP="00B673A0">
      <w:pPr>
        <w:pStyle w:val="Akapitzlist"/>
        <w:numPr>
          <w:ilvl w:val="0"/>
          <w:numId w:val="10"/>
        </w:numPr>
        <w:jc w:val="both"/>
        <w:rPr>
          <w:rFonts w:cs="Calibri"/>
        </w:rPr>
      </w:pPr>
      <w:r w:rsidRPr="002D25BD">
        <w:rPr>
          <w:rFonts w:cs="Calibri"/>
        </w:rPr>
        <w:t>Specyfikacja techniczna (formularz do wypełnienia);</w:t>
      </w:r>
    </w:p>
    <w:p w14:paraId="3628E0ED" w14:textId="2650B40B" w:rsidR="001E070F" w:rsidRPr="002D25BD" w:rsidRDefault="00030B22" w:rsidP="00B673A0">
      <w:pPr>
        <w:pStyle w:val="Akapitzlist"/>
        <w:numPr>
          <w:ilvl w:val="0"/>
          <w:numId w:val="10"/>
        </w:numPr>
        <w:jc w:val="both"/>
        <w:rPr>
          <w:rFonts w:cs="Calibri"/>
        </w:rPr>
      </w:pPr>
      <w:r w:rsidRPr="002D25BD">
        <w:rPr>
          <w:rFonts w:cs="Calibri"/>
        </w:rPr>
        <w:t xml:space="preserve">Projektowane postanowienia umowy </w:t>
      </w:r>
      <w:r w:rsidR="00276FCB" w:rsidRPr="002D25BD">
        <w:rPr>
          <w:rFonts w:cs="Calibri"/>
        </w:rPr>
        <w:t>;</w:t>
      </w:r>
    </w:p>
    <w:p w14:paraId="585EA4C2" w14:textId="77777777" w:rsidR="00276FCB" w:rsidRPr="002D25BD" w:rsidRDefault="00276FCB" w:rsidP="00276FCB">
      <w:pPr>
        <w:pStyle w:val="Akapitzlist"/>
        <w:numPr>
          <w:ilvl w:val="0"/>
          <w:numId w:val="10"/>
        </w:numPr>
        <w:jc w:val="both"/>
        <w:rPr>
          <w:rFonts w:cs="Calibri"/>
        </w:rPr>
      </w:pPr>
      <w:r w:rsidRPr="002D25BD">
        <w:rPr>
          <w:rFonts w:cs="Calibri"/>
        </w:rPr>
        <w:t>Opis przedmiotu zamówienia;</w:t>
      </w:r>
    </w:p>
    <w:p w14:paraId="08CCF253" w14:textId="710A5F62" w:rsidR="004E7ED1" w:rsidRPr="002D25BD" w:rsidRDefault="00030B22" w:rsidP="00B673A0">
      <w:pPr>
        <w:pStyle w:val="Akapitzlist"/>
        <w:numPr>
          <w:ilvl w:val="0"/>
          <w:numId w:val="10"/>
        </w:numPr>
        <w:jc w:val="both"/>
        <w:rPr>
          <w:rFonts w:cs="Calibri"/>
        </w:rPr>
      </w:pPr>
      <w:r w:rsidRPr="002D25BD">
        <w:rPr>
          <w:rFonts w:cs="Calibri"/>
        </w:rPr>
        <w:lastRenderedPageBreak/>
        <w:t>Wzór oświadczenia dotyczącego przesłanek wykluczenia oraz spełni</w:t>
      </w:r>
      <w:r w:rsidR="004E7ED1" w:rsidRPr="002D25BD">
        <w:rPr>
          <w:rFonts w:cs="Calibri"/>
        </w:rPr>
        <w:t>e</w:t>
      </w:r>
      <w:r w:rsidRPr="002D25BD">
        <w:rPr>
          <w:rFonts w:cs="Calibri"/>
        </w:rPr>
        <w:t xml:space="preserve">nia warunków udziału w postępowaniu </w:t>
      </w:r>
      <w:r w:rsidRPr="002D25BD">
        <w:rPr>
          <w:rFonts w:eastAsia="Times New Roman" w:cs="Calibri"/>
          <w:lang w:eastAsia="pl-PL"/>
        </w:rPr>
        <w:t>art. 125 PZP</w:t>
      </w:r>
      <w:r w:rsidR="00276FCB" w:rsidRPr="002D25BD">
        <w:rPr>
          <w:rFonts w:eastAsia="Times New Roman" w:cs="Calibri"/>
          <w:lang w:eastAsia="pl-PL"/>
        </w:rPr>
        <w:t xml:space="preserve"> </w:t>
      </w:r>
      <w:r w:rsidR="00276FCB" w:rsidRPr="002D25BD">
        <w:rPr>
          <w:rFonts w:cs="Calibri"/>
        </w:rPr>
        <w:t>(formularz do wypełnienia);</w:t>
      </w:r>
    </w:p>
    <w:p w14:paraId="5EA2E8F2" w14:textId="6ED28E21" w:rsidR="004E7ED1" w:rsidRPr="002D25BD" w:rsidRDefault="00030B22" w:rsidP="00B673A0">
      <w:pPr>
        <w:pStyle w:val="Akapitzlist"/>
        <w:numPr>
          <w:ilvl w:val="0"/>
          <w:numId w:val="10"/>
        </w:numPr>
        <w:jc w:val="both"/>
        <w:rPr>
          <w:rFonts w:cs="Calibri"/>
        </w:rPr>
      </w:pPr>
      <w:r w:rsidRPr="002D25BD">
        <w:rPr>
          <w:rFonts w:cs="Calibri"/>
        </w:rPr>
        <w:t>Oświadczenie dot. grupy kapitałowej</w:t>
      </w:r>
      <w:r w:rsidR="002B7FE4" w:rsidRPr="002D25BD">
        <w:rPr>
          <w:rFonts w:cs="Calibri"/>
        </w:rPr>
        <w:t xml:space="preserve"> </w:t>
      </w:r>
      <w:r w:rsidR="00906CF4" w:rsidRPr="002D25BD">
        <w:rPr>
          <w:rFonts w:eastAsia="Times New Roman" w:cs="Calibri"/>
          <w:lang w:eastAsia="pl-PL"/>
        </w:rPr>
        <w:t>(składane na wezwanie Zamawiającego, nie należy dołączać do oferty)</w:t>
      </w:r>
      <w:r w:rsidR="00276FCB" w:rsidRPr="002D25BD">
        <w:rPr>
          <w:rFonts w:eastAsia="Times New Roman" w:cs="Calibri"/>
          <w:lang w:eastAsia="pl-PL"/>
        </w:rPr>
        <w:t xml:space="preserve"> </w:t>
      </w:r>
      <w:r w:rsidR="00276FCB" w:rsidRPr="002D25BD">
        <w:rPr>
          <w:rFonts w:cs="Calibri"/>
        </w:rPr>
        <w:t>(formularz do wypełnienia);</w:t>
      </w:r>
    </w:p>
    <w:p w14:paraId="17F4EC52" w14:textId="161997F7" w:rsidR="004E7ED1" w:rsidRPr="002D25BD" w:rsidRDefault="00030B22" w:rsidP="00B673A0">
      <w:pPr>
        <w:pStyle w:val="Akapitzlist"/>
        <w:numPr>
          <w:ilvl w:val="0"/>
          <w:numId w:val="10"/>
        </w:numPr>
        <w:jc w:val="both"/>
        <w:rPr>
          <w:rFonts w:cs="Calibri"/>
        </w:rPr>
      </w:pPr>
      <w:r w:rsidRPr="002D25BD">
        <w:rPr>
          <w:rFonts w:eastAsia="Times New Roman" w:cs="Calibri"/>
          <w:lang w:eastAsia="pl-PL"/>
        </w:rPr>
        <w:t>Oświadczenie o aktualności informacji zawartych w oświadczeniu z art. 125 PZP</w:t>
      </w:r>
      <w:r w:rsidR="002B7FE4" w:rsidRPr="002D25BD">
        <w:rPr>
          <w:rFonts w:eastAsia="Times New Roman" w:cs="Calibri"/>
          <w:lang w:eastAsia="pl-PL"/>
        </w:rPr>
        <w:t xml:space="preserve"> (składane na wezwanie Zamawiającego</w:t>
      </w:r>
      <w:r w:rsidR="00906CF4" w:rsidRPr="002D25BD">
        <w:rPr>
          <w:rFonts w:eastAsia="Times New Roman" w:cs="Calibri"/>
          <w:lang w:eastAsia="pl-PL"/>
        </w:rPr>
        <w:t xml:space="preserve">, </w:t>
      </w:r>
      <w:r w:rsidR="002B7FE4" w:rsidRPr="002D25BD">
        <w:rPr>
          <w:rFonts w:eastAsia="Times New Roman" w:cs="Calibri"/>
          <w:lang w:eastAsia="pl-PL"/>
        </w:rPr>
        <w:t>nie należy dołączać do oferty)</w:t>
      </w:r>
      <w:r w:rsidRPr="002D25BD">
        <w:rPr>
          <w:rFonts w:eastAsia="Times New Roman" w:cs="Calibri"/>
          <w:lang w:eastAsia="pl-PL"/>
        </w:rPr>
        <w:t>;</w:t>
      </w:r>
    </w:p>
    <w:p w14:paraId="16EF024A" w14:textId="1D02C370" w:rsidR="005D4BC9" w:rsidRPr="002D25BD" w:rsidRDefault="005D4BC9" w:rsidP="00B673A0">
      <w:pPr>
        <w:pStyle w:val="Akapitzlist"/>
        <w:numPr>
          <w:ilvl w:val="0"/>
          <w:numId w:val="10"/>
        </w:numPr>
        <w:jc w:val="both"/>
        <w:rPr>
          <w:rFonts w:cs="Calibri"/>
        </w:rPr>
      </w:pPr>
      <w:r w:rsidRPr="002D25BD">
        <w:rPr>
          <w:rFonts w:eastAsia="Times New Roman" w:cs="Calibri"/>
          <w:lang w:eastAsia="pl-PL"/>
        </w:rPr>
        <w:t>Oświadczenie o tajemnicy przedsiębiorstwa  - o ile dotyczy</w:t>
      </w:r>
      <w:r w:rsidR="00C634BF" w:rsidRPr="002D25BD">
        <w:rPr>
          <w:rFonts w:eastAsia="Times New Roman" w:cs="Calibri"/>
          <w:lang w:eastAsia="pl-PL"/>
        </w:rPr>
        <w:t xml:space="preserve"> </w:t>
      </w:r>
      <w:r w:rsidR="00C634BF" w:rsidRPr="002D25BD">
        <w:rPr>
          <w:rFonts w:cs="Calibri"/>
        </w:rPr>
        <w:t>(formularz do wypełnienia)</w:t>
      </w:r>
      <w:r w:rsidRPr="002D25BD">
        <w:rPr>
          <w:rFonts w:eastAsia="Times New Roman" w:cs="Calibri"/>
          <w:lang w:eastAsia="pl-PL"/>
        </w:rPr>
        <w:t>;</w:t>
      </w:r>
    </w:p>
    <w:p w14:paraId="14CF727A" w14:textId="74891B4F" w:rsidR="00BE7DAE" w:rsidRPr="002D25BD" w:rsidRDefault="00BE7DAE" w:rsidP="00B673A0">
      <w:pPr>
        <w:pStyle w:val="Akapitzlist"/>
        <w:numPr>
          <w:ilvl w:val="0"/>
          <w:numId w:val="10"/>
        </w:numPr>
        <w:jc w:val="both"/>
        <w:rPr>
          <w:rFonts w:cs="Calibri"/>
        </w:rPr>
      </w:pPr>
      <w:r w:rsidRPr="002D25BD">
        <w:rPr>
          <w:rFonts w:eastAsia="Times New Roman" w:cs="Calibri"/>
          <w:lang w:eastAsia="pl-PL"/>
        </w:rPr>
        <w:t xml:space="preserve">Oświadczenie Wykonawców </w:t>
      </w:r>
      <w:r w:rsidR="00C634BF" w:rsidRPr="002D25BD">
        <w:rPr>
          <w:rFonts w:eastAsia="Times New Roman" w:cs="Calibri"/>
          <w:lang w:eastAsia="pl-PL"/>
        </w:rPr>
        <w:t xml:space="preserve">wspólnie ubiegających się o wykonanie zamówienia - o ile dotyczy </w:t>
      </w:r>
      <w:r w:rsidR="00C634BF" w:rsidRPr="002D25BD">
        <w:rPr>
          <w:rFonts w:cs="Calibri"/>
        </w:rPr>
        <w:t>(formularz do wypełnienia)</w:t>
      </w:r>
      <w:r w:rsidR="00C634BF" w:rsidRPr="002D25BD">
        <w:rPr>
          <w:rFonts w:eastAsia="Times New Roman" w:cs="Calibri"/>
          <w:lang w:eastAsia="pl-PL"/>
        </w:rPr>
        <w:t>;</w:t>
      </w:r>
    </w:p>
    <w:p w14:paraId="38BC41AA" w14:textId="4E578372" w:rsidR="006469D8" w:rsidRPr="002D25BD" w:rsidRDefault="003E035C" w:rsidP="00B673A0">
      <w:pPr>
        <w:pStyle w:val="Akapitzlist"/>
        <w:numPr>
          <w:ilvl w:val="0"/>
          <w:numId w:val="10"/>
        </w:numPr>
        <w:jc w:val="both"/>
        <w:rPr>
          <w:rFonts w:cs="Calibri"/>
        </w:rPr>
      </w:pPr>
      <w:r w:rsidRPr="002D25BD">
        <w:rPr>
          <w:rFonts w:eastAsia="Times New Roman" w:cs="Calibri"/>
          <w:lang w:eastAsia="pl-PL"/>
        </w:rPr>
        <w:t>Zobowiązanie</w:t>
      </w:r>
      <w:r w:rsidR="006469D8" w:rsidRPr="002D25BD">
        <w:rPr>
          <w:rFonts w:eastAsia="Times New Roman" w:cs="Calibri"/>
          <w:lang w:eastAsia="pl-PL"/>
        </w:rPr>
        <w:t xml:space="preserve"> podmiotu trzeciego </w:t>
      </w:r>
      <w:r w:rsidRPr="002D25BD">
        <w:rPr>
          <w:rFonts w:eastAsia="Times New Roman" w:cs="Calibri"/>
          <w:lang w:eastAsia="pl-PL"/>
        </w:rPr>
        <w:t xml:space="preserve">– </w:t>
      </w:r>
      <w:r w:rsidR="00C634BF" w:rsidRPr="002D25BD">
        <w:rPr>
          <w:rFonts w:eastAsia="Times New Roman" w:cs="Calibri"/>
          <w:lang w:eastAsia="pl-PL"/>
        </w:rPr>
        <w:t xml:space="preserve">o ile dotyczy </w:t>
      </w:r>
      <w:r w:rsidR="00C634BF" w:rsidRPr="002D25BD">
        <w:rPr>
          <w:rFonts w:cs="Calibri"/>
        </w:rPr>
        <w:t>(formularz do wypełnienia)</w:t>
      </w:r>
      <w:r w:rsidR="00C634BF" w:rsidRPr="002D25BD">
        <w:rPr>
          <w:rFonts w:eastAsia="Times New Roman" w:cs="Calibri"/>
          <w:lang w:eastAsia="pl-PL"/>
        </w:rPr>
        <w:t>;</w:t>
      </w:r>
    </w:p>
    <w:p w14:paraId="32173D1C" w14:textId="6757B7ED" w:rsidR="003E035C" w:rsidRPr="002D25BD" w:rsidRDefault="00EF50E7" w:rsidP="00B673A0">
      <w:pPr>
        <w:pStyle w:val="Akapitzlist"/>
        <w:numPr>
          <w:ilvl w:val="0"/>
          <w:numId w:val="10"/>
        </w:numPr>
        <w:jc w:val="both"/>
        <w:rPr>
          <w:rFonts w:cs="Calibri"/>
        </w:rPr>
      </w:pPr>
      <w:r w:rsidRPr="002D25BD">
        <w:rPr>
          <w:rFonts w:cs="Calibri"/>
        </w:rPr>
        <w:t>Wzór wykazu wykonanych dostaw</w:t>
      </w:r>
      <w:r w:rsidR="00C634BF" w:rsidRPr="002D25BD">
        <w:rPr>
          <w:rFonts w:cs="Calibri"/>
        </w:rPr>
        <w:t xml:space="preserve"> </w:t>
      </w:r>
      <w:r w:rsidR="00C634BF" w:rsidRPr="002D25BD">
        <w:rPr>
          <w:rFonts w:eastAsia="Times New Roman" w:cs="Calibri"/>
          <w:lang w:eastAsia="pl-PL"/>
        </w:rPr>
        <w:t xml:space="preserve">- </w:t>
      </w:r>
      <w:r w:rsidR="00E72C84" w:rsidRPr="002D25BD">
        <w:rPr>
          <w:rFonts w:eastAsia="Times New Roman" w:cs="Calibri"/>
          <w:lang w:eastAsia="pl-PL"/>
        </w:rPr>
        <w:t xml:space="preserve">(składane na wezwanie Zamawiającego, nie należy dołączać do oferty) </w:t>
      </w:r>
      <w:r w:rsidR="00E72C84" w:rsidRPr="002D25BD">
        <w:rPr>
          <w:rFonts w:cs="Calibri"/>
        </w:rPr>
        <w:t>(formularz do wypełnienia);</w:t>
      </w:r>
    </w:p>
    <w:p w14:paraId="2CBE52ED" w14:textId="77777777" w:rsidR="005D4BC9" w:rsidRPr="00A937CA" w:rsidRDefault="005D4BC9" w:rsidP="001F4C90">
      <w:pPr>
        <w:pStyle w:val="Akapitzlist"/>
        <w:ind w:left="1429"/>
        <w:jc w:val="both"/>
        <w:rPr>
          <w:rFonts w:cs="Calibri"/>
        </w:rPr>
      </w:pPr>
    </w:p>
    <w:sectPr w:rsidR="005D4BC9" w:rsidRPr="00A937CA" w:rsidSect="002859DC">
      <w:headerReference w:type="default" r:id="rId20"/>
      <w:footerReference w:type="default" r:id="rId21"/>
      <w:headerReference w:type="first" r:id="rId22"/>
      <w:footerReference w:type="first" r:id="rId23"/>
      <w:pgSz w:w="11906" w:h="16838"/>
      <w:pgMar w:top="1276" w:right="707" w:bottom="1134" w:left="993"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9A1C66" w14:textId="77777777" w:rsidR="00976A66" w:rsidRDefault="00976A66" w:rsidP="005D4C83">
      <w:pPr>
        <w:spacing w:after="0" w:line="240" w:lineRule="auto"/>
      </w:pPr>
      <w:r>
        <w:separator/>
      </w:r>
    </w:p>
  </w:endnote>
  <w:endnote w:type="continuationSeparator" w:id="0">
    <w:p w14:paraId="2889A892" w14:textId="77777777" w:rsidR="00976A66" w:rsidRDefault="00976A66" w:rsidP="005D4C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e Sans UI">
    <w:charset w:val="00"/>
    <w:family w:val="auto"/>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ptos">
    <w:charset w:val="00"/>
    <w:family w:val="swiss"/>
    <w:pitch w:val="variable"/>
    <w:sig w:usb0="20000287" w:usb1="00000003" w:usb2="00000000" w:usb3="00000000" w:csb0="0000019F" w:csb1="00000000"/>
  </w:font>
  <w:font w:name="TimesNewRomanPSMT">
    <w:altName w:val="Sitka Small"/>
    <w:charset w:val="00"/>
    <w:family w:val="auto"/>
    <w:pitch w:val="default"/>
  </w:font>
  <w:font w:name="Arial Unicode MS">
    <w:panose1 w:val="020B0604020202020204"/>
    <w:charset w:val="80"/>
    <w:family w:val="swiss"/>
    <w:pitch w:val="variable"/>
    <w:sig w:usb0="F7FFAEFF" w:usb1="F9DFFFFF" w:usb2="0000007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172401"/>
      <w:docPartObj>
        <w:docPartGallery w:val="Page Numbers (Bottom of Page)"/>
        <w:docPartUnique/>
      </w:docPartObj>
    </w:sdtPr>
    <w:sdtEndPr/>
    <w:sdtContent>
      <w:p w14:paraId="649852CB" w14:textId="0497BB08" w:rsidR="000139A8" w:rsidRDefault="000139A8">
        <w:pPr>
          <w:pStyle w:val="Stopka"/>
          <w:jc w:val="right"/>
        </w:pPr>
        <w:r>
          <w:fldChar w:fldCharType="begin"/>
        </w:r>
        <w:r>
          <w:instrText>PAGE   \* MERGEFORMAT</w:instrText>
        </w:r>
        <w:r>
          <w:fldChar w:fldCharType="separate"/>
        </w:r>
        <w:r>
          <w:t>2</w:t>
        </w:r>
        <w:r>
          <w:fldChar w:fldCharType="end"/>
        </w:r>
      </w:p>
    </w:sdtContent>
  </w:sdt>
  <w:p w14:paraId="5B117015" w14:textId="77777777" w:rsidR="000139A8" w:rsidRDefault="000139A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50"/>
      <w:gridCol w:w="3350"/>
      <w:gridCol w:w="3350"/>
    </w:tblGrid>
    <w:tr w:rsidR="1CB8A45E" w14:paraId="6EE25EAC" w14:textId="77777777" w:rsidTr="1CB8A45E">
      <w:tc>
        <w:tcPr>
          <w:tcW w:w="3350" w:type="dxa"/>
        </w:tcPr>
        <w:p w14:paraId="0A57CCD7" w14:textId="0D65ACD4" w:rsidR="1CB8A45E" w:rsidRDefault="1CB8A45E" w:rsidP="1CB8A45E">
          <w:pPr>
            <w:pStyle w:val="Nagwek"/>
            <w:ind w:left="-115"/>
          </w:pPr>
        </w:p>
      </w:tc>
      <w:tc>
        <w:tcPr>
          <w:tcW w:w="3350" w:type="dxa"/>
        </w:tcPr>
        <w:p w14:paraId="3737F391" w14:textId="371066E6" w:rsidR="1CB8A45E" w:rsidRDefault="1CB8A45E" w:rsidP="1CB8A45E">
          <w:pPr>
            <w:pStyle w:val="Nagwek"/>
            <w:jc w:val="center"/>
          </w:pPr>
        </w:p>
      </w:tc>
      <w:tc>
        <w:tcPr>
          <w:tcW w:w="3350" w:type="dxa"/>
        </w:tcPr>
        <w:p w14:paraId="6D7685B5" w14:textId="6A174A0F" w:rsidR="1CB8A45E" w:rsidRDefault="1CB8A45E" w:rsidP="1CB8A45E">
          <w:pPr>
            <w:pStyle w:val="Nagwek"/>
            <w:ind w:right="-115"/>
            <w:jc w:val="right"/>
          </w:pPr>
        </w:p>
      </w:tc>
    </w:tr>
  </w:tbl>
  <w:p w14:paraId="76C5D5C0" w14:textId="25BEC521" w:rsidR="1CB8A45E" w:rsidRDefault="1CB8A45E" w:rsidP="1CB8A45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88615" w14:textId="77777777" w:rsidR="00976A66" w:rsidRDefault="00976A66" w:rsidP="005D4C83">
      <w:pPr>
        <w:spacing w:after="0" w:line="240" w:lineRule="auto"/>
      </w:pPr>
      <w:r>
        <w:separator/>
      </w:r>
    </w:p>
  </w:footnote>
  <w:footnote w:type="continuationSeparator" w:id="0">
    <w:p w14:paraId="1C92A51F" w14:textId="77777777" w:rsidR="00976A66" w:rsidRDefault="00976A66" w:rsidP="005D4C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50"/>
      <w:gridCol w:w="3350"/>
      <w:gridCol w:w="3350"/>
    </w:tblGrid>
    <w:tr w:rsidR="1CB8A45E" w14:paraId="21A65B74" w14:textId="77777777" w:rsidTr="1CB8A45E">
      <w:tc>
        <w:tcPr>
          <w:tcW w:w="3350" w:type="dxa"/>
        </w:tcPr>
        <w:p w14:paraId="38C8D49D" w14:textId="68B4EEE3" w:rsidR="1CB8A45E" w:rsidRDefault="1CB8A45E" w:rsidP="1CB8A45E">
          <w:pPr>
            <w:pStyle w:val="Nagwek"/>
            <w:ind w:left="-115"/>
          </w:pPr>
        </w:p>
      </w:tc>
      <w:tc>
        <w:tcPr>
          <w:tcW w:w="3350" w:type="dxa"/>
        </w:tcPr>
        <w:p w14:paraId="48BB1F54" w14:textId="6FC4925A" w:rsidR="1CB8A45E" w:rsidRDefault="1CB8A45E" w:rsidP="1CB8A45E">
          <w:pPr>
            <w:pStyle w:val="Nagwek"/>
            <w:jc w:val="center"/>
          </w:pPr>
        </w:p>
      </w:tc>
      <w:tc>
        <w:tcPr>
          <w:tcW w:w="3350" w:type="dxa"/>
        </w:tcPr>
        <w:p w14:paraId="400414E9" w14:textId="7C7FDDCE" w:rsidR="1CB8A45E" w:rsidRDefault="1CB8A45E" w:rsidP="1CB8A45E">
          <w:pPr>
            <w:pStyle w:val="Nagwek"/>
            <w:ind w:right="-115"/>
            <w:jc w:val="right"/>
          </w:pPr>
        </w:p>
      </w:tc>
    </w:tr>
  </w:tbl>
  <w:p w14:paraId="2B00DD79" w14:textId="374AFDEF" w:rsidR="1CB8A45E" w:rsidRDefault="1CB8A45E" w:rsidP="00C5099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7FC6B" w14:textId="569EADCF" w:rsidR="00E92E13" w:rsidRDefault="00E92E13" w:rsidP="00E92E13">
    <w:pPr>
      <w:pStyle w:val="Bezodstpw1"/>
      <w:jc w:val="center"/>
      <w:rPr>
        <w:rFonts w:ascii="Palatino Linotype" w:hAnsi="Palatino Linotype"/>
        <w:b/>
        <w:bCs/>
        <w:sz w:val="24"/>
        <w:szCs w:val="24"/>
      </w:rPr>
    </w:pPr>
    <w:bookmarkStart w:id="149" w:name="_Hlk84161128"/>
  </w:p>
  <w:p w14:paraId="4E5203AE" w14:textId="190C5F73" w:rsidR="00E92E13" w:rsidRDefault="00E92E13" w:rsidP="00855F29">
    <w:pPr>
      <w:pStyle w:val="Bezodstpw1"/>
      <w:jc w:val="center"/>
      <w:rPr>
        <w:rFonts w:ascii="Palatino Linotype" w:hAnsi="Palatino Linotype"/>
        <w:b/>
        <w:bCs/>
        <w:sz w:val="24"/>
        <w:szCs w:val="24"/>
      </w:rPr>
    </w:pPr>
  </w:p>
  <w:bookmarkEnd w:id="149"/>
  <w:p w14:paraId="479DFCA4" w14:textId="25FA03EA" w:rsidR="000139A8" w:rsidRDefault="00483F3A" w:rsidP="00483F3A">
    <w:pPr>
      <w:pStyle w:val="Nagwek"/>
      <w:jc w:val="center"/>
    </w:pPr>
    <w:r>
      <w:rPr>
        <w:noProof/>
      </w:rPr>
      <w:drawing>
        <wp:inline distT="0" distB="0" distL="0" distR="0" wp14:anchorId="62E09E0E" wp14:editId="5064DDE7">
          <wp:extent cx="5724525" cy="1402382"/>
          <wp:effectExtent l="0" t="0" r="0" b="7620"/>
          <wp:docPr id="327948565" name="Obraz 3279485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2551" cy="1406798"/>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C"/>
    <w:multiLevelType w:val="multilevel"/>
    <w:tmpl w:val="0000001C"/>
    <w:name w:val="WW8Num30"/>
    <w:lvl w:ilvl="0">
      <w:start w:val="1"/>
      <w:numFmt w:val="decimal"/>
      <w:lvlText w:val="%1."/>
      <w:lvlJc w:val="left"/>
      <w:pPr>
        <w:tabs>
          <w:tab w:val="num" w:pos="720"/>
        </w:tabs>
        <w:ind w:left="72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1" w15:restartNumberingAfterBreak="0">
    <w:nsid w:val="0473663F"/>
    <w:multiLevelType w:val="hybridMultilevel"/>
    <w:tmpl w:val="A6E2DFFA"/>
    <w:lvl w:ilvl="0" w:tplc="0136D6F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15:restartNumberingAfterBreak="0">
    <w:nsid w:val="08C23D38"/>
    <w:multiLevelType w:val="multilevel"/>
    <w:tmpl w:val="D236F392"/>
    <w:lvl w:ilvl="0">
      <w:start w:val="25"/>
      <w:numFmt w:val="decimal"/>
      <w:lvlText w:val="%1"/>
      <w:lvlJc w:val="left"/>
      <w:pPr>
        <w:ind w:left="630" w:hanging="630"/>
      </w:pPr>
      <w:rPr>
        <w:rFonts w:hint="default"/>
      </w:rPr>
    </w:lvl>
    <w:lvl w:ilvl="1">
      <w:start w:val="1"/>
      <w:numFmt w:val="decimal"/>
      <w:lvlText w:val="%1.%2"/>
      <w:lvlJc w:val="left"/>
      <w:pPr>
        <w:ind w:left="810" w:hanging="630"/>
      </w:pPr>
      <w:rPr>
        <w:rFonts w:hint="default"/>
      </w:rPr>
    </w:lvl>
    <w:lvl w:ilvl="2">
      <w:start w:val="1"/>
      <w:numFmt w:val="decimal"/>
      <w:lvlText w:val="%1.%2.%3"/>
      <w:lvlJc w:val="left"/>
      <w:pPr>
        <w:ind w:left="1080" w:hanging="720"/>
      </w:pPr>
      <w:rPr>
        <w:rFonts w:hint="default"/>
        <w:b w:val="0"/>
        <w:bCs w:val="0"/>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 w15:restartNumberingAfterBreak="0">
    <w:nsid w:val="0AE93D3C"/>
    <w:multiLevelType w:val="hybridMultilevel"/>
    <w:tmpl w:val="B5286298"/>
    <w:lvl w:ilvl="0" w:tplc="9C141840">
      <w:start w:val="1"/>
      <w:numFmt w:val="decimal"/>
      <w:lvlText w:val="%1"/>
      <w:lvlJc w:val="left"/>
      <w:pPr>
        <w:ind w:left="1080" w:hanging="360"/>
      </w:pPr>
      <w:rPr>
        <w:rFonts w:hint="default"/>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22F37FA"/>
    <w:multiLevelType w:val="hybridMultilevel"/>
    <w:tmpl w:val="782A6EC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4757BE2"/>
    <w:multiLevelType w:val="hybridMultilevel"/>
    <w:tmpl w:val="A178E4F4"/>
    <w:lvl w:ilvl="0" w:tplc="19842434">
      <w:start w:val="7"/>
      <w:numFmt w:val="bullet"/>
      <w:lvlText w:val="–"/>
      <w:lvlJc w:val="left"/>
      <w:pPr>
        <w:ind w:left="1152" w:hanging="360"/>
      </w:pPr>
      <w:rPr>
        <w:rFonts w:ascii="Times New Roman" w:eastAsia="Andale Sans UI" w:hAnsi="Times New Roman" w:cs="Times New Roman" w:hint="default"/>
        <w:b w:val="0"/>
        <w:i w:val="0"/>
        <w:sz w:val="20"/>
      </w:rPr>
    </w:lvl>
    <w:lvl w:ilvl="1" w:tplc="4510F774">
      <w:start w:val="1"/>
      <w:numFmt w:val="bullet"/>
      <w:lvlText w:val="o"/>
      <w:lvlJc w:val="left"/>
      <w:pPr>
        <w:ind w:left="1872" w:hanging="360"/>
      </w:pPr>
      <w:rPr>
        <w:rFonts w:ascii="Courier New" w:hAnsi="Courier New" w:cs="Courier New" w:hint="default"/>
      </w:rPr>
    </w:lvl>
    <w:lvl w:ilvl="2" w:tplc="C73834A8">
      <w:start w:val="1"/>
      <w:numFmt w:val="bullet"/>
      <w:lvlText w:val=""/>
      <w:lvlJc w:val="left"/>
      <w:pPr>
        <w:ind w:left="2592" w:hanging="360"/>
      </w:pPr>
      <w:rPr>
        <w:rFonts w:ascii="Wingdings" w:hAnsi="Wingdings" w:hint="default"/>
      </w:rPr>
    </w:lvl>
    <w:lvl w:ilvl="3" w:tplc="84ECC986">
      <w:start w:val="1"/>
      <w:numFmt w:val="bullet"/>
      <w:lvlText w:val=""/>
      <w:lvlJc w:val="left"/>
      <w:pPr>
        <w:ind w:left="3312" w:hanging="360"/>
      </w:pPr>
      <w:rPr>
        <w:rFonts w:ascii="Symbol" w:hAnsi="Symbol" w:hint="default"/>
      </w:rPr>
    </w:lvl>
    <w:lvl w:ilvl="4" w:tplc="B85AF1BA">
      <w:start w:val="1"/>
      <w:numFmt w:val="bullet"/>
      <w:lvlText w:val="o"/>
      <w:lvlJc w:val="left"/>
      <w:pPr>
        <w:ind w:left="4032" w:hanging="360"/>
      </w:pPr>
      <w:rPr>
        <w:rFonts w:ascii="Courier New" w:hAnsi="Courier New" w:cs="Courier New" w:hint="default"/>
      </w:rPr>
    </w:lvl>
    <w:lvl w:ilvl="5" w:tplc="2702DF80">
      <w:start w:val="1"/>
      <w:numFmt w:val="bullet"/>
      <w:lvlText w:val=""/>
      <w:lvlJc w:val="left"/>
      <w:pPr>
        <w:ind w:left="4752" w:hanging="360"/>
      </w:pPr>
      <w:rPr>
        <w:rFonts w:ascii="Wingdings" w:hAnsi="Wingdings" w:hint="default"/>
      </w:rPr>
    </w:lvl>
    <w:lvl w:ilvl="6" w:tplc="D99E3898">
      <w:start w:val="1"/>
      <w:numFmt w:val="bullet"/>
      <w:lvlText w:val=""/>
      <w:lvlJc w:val="left"/>
      <w:pPr>
        <w:ind w:left="5472" w:hanging="360"/>
      </w:pPr>
      <w:rPr>
        <w:rFonts w:ascii="Symbol" w:hAnsi="Symbol" w:hint="default"/>
      </w:rPr>
    </w:lvl>
    <w:lvl w:ilvl="7" w:tplc="899476FC">
      <w:start w:val="1"/>
      <w:numFmt w:val="bullet"/>
      <w:lvlText w:val="o"/>
      <w:lvlJc w:val="left"/>
      <w:pPr>
        <w:ind w:left="6192" w:hanging="360"/>
      </w:pPr>
      <w:rPr>
        <w:rFonts w:ascii="Courier New" w:hAnsi="Courier New" w:cs="Courier New" w:hint="default"/>
      </w:rPr>
    </w:lvl>
    <w:lvl w:ilvl="8" w:tplc="31A0228E">
      <w:start w:val="1"/>
      <w:numFmt w:val="bullet"/>
      <w:lvlText w:val=""/>
      <w:lvlJc w:val="left"/>
      <w:pPr>
        <w:ind w:left="6912" w:hanging="360"/>
      </w:pPr>
      <w:rPr>
        <w:rFonts w:ascii="Wingdings" w:hAnsi="Wingdings" w:hint="default"/>
      </w:rPr>
    </w:lvl>
  </w:abstractNum>
  <w:abstractNum w:abstractNumId="6" w15:restartNumberingAfterBreak="0">
    <w:nsid w:val="179D2339"/>
    <w:multiLevelType w:val="multilevel"/>
    <w:tmpl w:val="8AAC5118"/>
    <w:lvl w:ilvl="0">
      <w:start w:val="17"/>
      <w:numFmt w:val="decimal"/>
      <w:lvlText w:val="%1"/>
      <w:lvlJc w:val="left"/>
      <w:pPr>
        <w:ind w:left="600" w:hanging="600"/>
      </w:pPr>
      <w:rPr>
        <w:rFonts w:eastAsia="Calibri" w:hint="default"/>
        <w:b w:val="0"/>
        <w:i w:val="0"/>
      </w:rPr>
    </w:lvl>
    <w:lvl w:ilvl="1">
      <w:start w:val="1"/>
      <w:numFmt w:val="decimal"/>
      <w:lvlText w:val="%1.%2"/>
      <w:lvlJc w:val="left"/>
      <w:pPr>
        <w:ind w:left="600" w:hanging="600"/>
      </w:pPr>
      <w:rPr>
        <w:rFonts w:eastAsia="Calibri" w:hint="default"/>
        <w:b w:val="0"/>
        <w:i w:val="0"/>
      </w:rPr>
    </w:lvl>
    <w:lvl w:ilvl="2">
      <w:start w:val="1"/>
      <w:numFmt w:val="decimal"/>
      <w:lvlText w:val="%1.%2.%3"/>
      <w:lvlJc w:val="left"/>
      <w:pPr>
        <w:ind w:left="720" w:hanging="720"/>
      </w:pPr>
      <w:rPr>
        <w:rFonts w:eastAsia="Calibri" w:hint="default"/>
        <w:b w:val="0"/>
        <w:i w:val="0"/>
      </w:rPr>
    </w:lvl>
    <w:lvl w:ilvl="3">
      <w:start w:val="1"/>
      <w:numFmt w:val="decimal"/>
      <w:lvlText w:val="%1.%2.%3.%4"/>
      <w:lvlJc w:val="left"/>
      <w:pPr>
        <w:ind w:left="720" w:hanging="720"/>
      </w:pPr>
      <w:rPr>
        <w:rFonts w:eastAsia="Calibri" w:hint="default"/>
        <w:b w:val="0"/>
        <w:i w:val="0"/>
      </w:rPr>
    </w:lvl>
    <w:lvl w:ilvl="4">
      <w:start w:val="1"/>
      <w:numFmt w:val="decimal"/>
      <w:lvlText w:val="%1.%2.%3.%4.%5"/>
      <w:lvlJc w:val="left"/>
      <w:pPr>
        <w:ind w:left="1080" w:hanging="1080"/>
      </w:pPr>
      <w:rPr>
        <w:rFonts w:eastAsia="Calibri" w:hint="default"/>
        <w:b w:val="0"/>
        <w:i w:val="0"/>
      </w:rPr>
    </w:lvl>
    <w:lvl w:ilvl="5">
      <w:start w:val="1"/>
      <w:numFmt w:val="decimal"/>
      <w:lvlText w:val="%1.%2.%3.%4.%5.%6"/>
      <w:lvlJc w:val="left"/>
      <w:pPr>
        <w:ind w:left="1080" w:hanging="1080"/>
      </w:pPr>
      <w:rPr>
        <w:rFonts w:eastAsia="Calibri" w:hint="default"/>
        <w:b w:val="0"/>
        <w:i w:val="0"/>
      </w:rPr>
    </w:lvl>
    <w:lvl w:ilvl="6">
      <w:start w:val="1"/>
      <w:numFmt w:val="decimal"/>
      <w:lvlText w:val="%1.%2.%3.%4.%5.%6.%7"/>
      <w:lvlJc w:val="left"/>
      <w:pPr>
        <w:ind w:left="1440" w:hanging="1440"/>
      </w:pPr>
      <w:rPr>
        <w:rFonts w:eastAsia="Calibri" w:hint="default"/>
        <w:b w:val="0"/>
        <w:i w:val="0"/>
      </w:rPr>
    </w:lvl>
    <w:lvl w:ilvl="7">
      <w:start w:val="1"/>
      <w:numFmt w:val="decimal"/>
      <w:lvlText w:val="%1.%2.%3.%4.%5.%6.%7.%8"/>
      <w:lvlJc w:val="left"/>
      <w:pPr>
        <w:ind w:left="1440" w:hanging="1440"/>
      </w:pPr>
      <w:rPr>
        <w:rFonts w:eastAsia="Calibri" w:hint="default"/>
        <w:b w:val="0"/>
        <w:i w:val="0"/>
      </w:rPr>
    </w:lvl>
    <w:lvl w:ilvl="8">
      <w:start w:val="1"/>
      <w:numFmt w:val="decimal"/>
      <w:lvlText w:val="%1.%2.%3.%4.%5.%6.%7.%8.%9"/>
      <w:lvlJc w:val="left"/>
      <w:pPr>
        <w:ind w:left="1800" w:hanging="1800"/>
      </w:pPr>
      <w:rPr>
        <w:rFonts w:eastAsia="Calibri" w:hint="default"/>
        <w:b w:val="0"/>
        <w:i w:val="0"/>
      </w:rPr>
    </w:lvl>
  </w:abstractNum>
  <w:abstractNum w:abstractNumId="7" w15:restartNumberingAfterBreak="0">
    <w:nsid w:val="211F4A87"/>
    <w:multiLevelType w:val="multilevel"/>
    <w:tmpl w:val="C88AE8EA"/>
    <w:lvl w:ilvl="0">
      <w:start w:val="16"/>
      <w:numFmt w:val="decimal"/>
      <w:lvlText w:val="%1"/>
      <w:lvlJc w:val="left"/>
      <w:pPr>
        <w:ind w:left="540" w:hanging="540"/>
      </w:pPr>
      <w:rPr>
        <w:rFonts w:hint="default"/>
      </w:rPr>
    </w:lvl>
    <w:lvl w:ilvl="1">
      <w:start w:val="5"/>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8" w15:restartNumberingAfterBreak="0">
    <w:nsid w:val="2420064B"/>
    <w:multiLevelType w:val="hybridMultilevel"/>
    <w:tmpl w:val="C29A0C0E"/>
    <w:lvl w:ilvl="0" w:tplc="A91C0E8A">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2E81499E"/>
    <w:multiLevelType w:val="hybridMultilevel"/>
    <w:tmpl w:val="D5DE66E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 w15:restartNumberingAfterBreak="0">
    <w:nsid w:val="336E4572"/>
    <w:multiLevelType w:val="hybridMultilevel"/>
    <w:tmpl w:val="E9D89976"/>
    <w:lvl w:ilvl="0" w:tplc="C08060D8">
      <w:start w:val="1"/>
      <w:numFmt w:val="lowerLetter"/>
      <w:lvlText w:val="%1)"/>
      <w:lvlJc w:val="left"/>
      <w:pPr>
        <w:ind w:left="1152" w:hanging="360"/>
      </w:pPr>
      <w:rPr>
        <w:rFonts w:cs="Times New Roman" w:hint="default"/>
        <w:b w:val="0"/>
        <w:i w:val="0"/>
        <w:sz w:val="22"/>
      </w:rPr>
    </w:lvl>
    <w:lvl w:ilvl="1" w:tplc="98C6555E">
      <w:start w:val="1"/>
      <w:numFmt w:val="lowerLetter"/>
      <w:lvlText w:val="%2."/>
      <w:lvlJc w:val="left"/>
      <w:pPr>
        <w:ind w:left="1872" w:hanging="360"/>
      </w:pPr>
    </w:lvl>
    <w:lvl w:ilvl="2" w:tplc="8E58651C">
      <w:start w:val="1"/>
      <w:numFmt w:val="lowerRoman"/>
      <w:lvlText w:val="%3."/>
      <w:lvlJc w:val="right"/>
      <w:pPr>
        <w:ind w:left="2592" w:hanging="180"/>
      </w:pPr>
    </w:lvl>
    <w:lvl w:ilvl="3" w:tplc="45C6515E">
      <w:start w:val="1"/>
      <w:numFmt w:val="decimal"/>
      <w:lvlText w:val="%4."/>
      <w:lvlJc w:val="left"/>
      <w:pPr>
        <w:ind w:left="3312" w:hanging="360"/>
      </w:pPr>
    </w:lvl>
    <w:lvl w:ilvl="4" w:tplc="03C4F2BC">
      <w:start w:val="1"/>
      <w:numFmt w:val="lowerLetter"/>
      <w:lvlText w:val="%5."/>
      <w:lvlJc w:val="left"/>
      <w:pPr>
        <w:ind w:left="4032" w:hanging="360"/>
      </w:pPr>
    </w:lvl>
    <w:lvl w:ilvl="5" w:tplc="97F8967C">
      <w:start w:val="1"/>
      <w:numFmt w:val="lowerRoman"/>
      <w:lvlText w:val="%6."/>
      <w:lvlJc w:val="right"/>
      <w:pPr>
        <w:ind w:left="4752" w:hanging="180"/>
      </w:pPr>
    </w:lvl>
    <w:lvl w:ilvl="6" w:tplc="B06E17C2">
      <w:start w:val="1"/>
      <w:numFmt w:val="decimal"/>
      <w:lvlText w:val="%7."/>
      <w:lvlJc w:val="left"/>
      <w:pPr>
        <w:ind w:left="5472" w:hanging="360"/>
      </w:pPr>
    </w:lvl>
    <w:lvl w:ilvl="7" w:tplc="C4BA9634">
      <w:start w:val="1"/>
      <w:numFmt w:val="lowerLetter"/>
      <w:lvlText w:val="%8."/>
      <w:lvlJc w:val="left"/>
      <w:pPr>
        <w:ind w:left="6192" w:hanging="360"/>
      </w:pPr>
    </w:lvl>
    <w:lvl w:ilvl="8" w:tplc="E7F083D6">
      <w:start w:val="1"/>
      <w:numFmt w:val="lowerRoman"/>
      <w:lvlText w:val="%9."/>
      <w:lvlJc w:val="right"/>
      <w:pPr>
        <w:ind w:left="6912" w:hanging="180"/>
      </w:pPr>
    </w:lvl>
  </w:abstractNum>
  <w:abstractNum w:abstractNumId="11" w15:restartNumberingAfterBreak="0">
    <w:nsid w:val="3D7E5BD0"/>
    <w:multiLevelType w:val="hybridMultilevel"/>
    <w:tmpl w:val="17C8DB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4D32670"/>
    <w:multiLevelType w:val="multilevel"/>
    <w:tmpl w:val="5942BFD2"/>
    <w:name w:val="WW8Num20"/>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360"/>
        </w:tabs>
        <w:ind w:left="360" w:hanging="360"/>
      </w:pPr>
      <w:rPr>
        <w:rFonts w:ascii="Times New Roman" w:hAnsi="Times New Roman" w:cs="Times New Roman" w:hint="default"/>
        <w:b/>
        <w:i w:val="0"/>
        <w:sz w:val="24"/>
        <w:szCs w:val="24"/>
      </w:rPr>
    </w:lvl>
    <w:lvl w:ilvl="2">
      <w:start w:val="1"/>
      <w:numFmt w:val="decimal"/>
      <w:lvlText w:val="%1.%2.%3"/>
      <w:lvlJc w:val="left"/>
      <w:pPr>
        <w:tabs>
          <w:tab w:val="num" w:pos="1080"/>
        </w:tabs>
        <w:ind w:left="1080" w:hanging="720"/>
      </w:pPr>
      <w:rPr>
        <w:rFonts w:hint="default"/>
        <w:b w:val="0"/>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5BE5CF6"/>
    <w:multiLevelType w:val="hybridMultilevel"/>
    <w:tmpl w:val="CB3C59D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503E3333"/>
    <w:multiLevelType w:val="multilevel"/>
    <w:tmpl w:val="3CB200D8"/>
    <w:lvl w:ilvl="0">
      <w:start w:val="3"/>
      <w:numFmt w:val="decimal"/>
      <w:lvlText w:val="%1"/>
      <w:lvlJc w:val="left"/>
      <w:pPr>
        <w:ind w:left="360" w:hanging="360"/>
      </w:pPr>
      <w:rPr>
        <w:rFonts w:eastAsia="Times New Roman" w:hint="default"/>
        <w:b/>
        <w:bCs/>
      </w:rPr>
    </w:lvl>
    <w:lvl w:ilvl="1">
      <w:start w:val="1"/>
      <w:numFmt w:val="decimal"/>
      <w:lvlText w:val="%1.%2"/>
      <w:lvlJc w:val="left"/>
      <w:pPr>
        <w:ind w:left="360" w:hanging="360"/>
      </w:pPr>
      <w:rPr>
        <w:rFonts w:eastAsia="Times New Roman" w:hint="default"/>
        <w:b w:val="0"/>
        <w:bCs w:val="0"/>
      </w:rPr>
    </w:lvl>
    <w:lvl w:ilvl="2">
      <w:start w:val="1"/>
      <w:numFmt w:val="bullet"/>
      <w:lvlText w:val=""/>
      <w:lvlJc w:val="left"/>
      <w:pPr>
        <w:ind w:left="360" w:hanging="360"/>
      </w:pPr>
      <w:rPr>
        <w:rFonts w:ascii="Symbol" w:hAnsi="Symbol" w:hint="default"/>
      </w:rPr>
    </w:lvl>
    <w:lvl w:ilvl="3">
      <w:start w:val="1"/>
      <w:numFmt w:val="lowerLetter"/>
      <w:lvlText w:val="%4)"/>
      <w:lvlJc w:val="left"/>
      <w:pPr>
        <w:ind w:left="720" w:hanging="720"/>
      </w:pPr>
      <w:rPr>
        <w:rFonts w:ascii="Palatino Linotype" w:eastAsia="Calibri" w:hAnsi="Palatino Linotype" w:cs="Times New Roman"/>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080" w:hanging="108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440" w:hanging="1440"/>
      </w:pPr>
      <w:rPr>
        <w:rFonts w:eastAsia="Times New Roman" w:hint="default"/>
      </w:rPr>
    </w:lvl>
  </w:abstractNum>
  <w:abstractNum w:abstractNumId="15" w15:restartNumberingAfterBreak="0">
    <w:nsid w:val="504F2CB5"/>
    <w:multiLevelType w:val="multilevel"/>
    <w:tmpl w:val="8D64CB80"/>
    <w:lvl w:ilvl="0">
      <w:start w:val="1"/>
      <w:numFmt w:val="lowerLetter"/>
      <w:lvlText w:val="%1)"/>
      <w:lvlJc w:val="left"/>
      <w:pPr>
        <w:ind w:left="720" w:hanging="360"/>
      </w:pPr>
      <w:rPr>
        <w:rFonts w:ascii="Tahoma" w:hAnsi="Tahoma" w:cs="Tahoma" w:hint="default"/>
      </w:rPr>
    </w:lvl>
    <w:lvl w:ilvl="1">
      <w:start w:val="1"/>
      <w:numFmt w:val="bullet"/>
      <w:lvlText w:val="•"/>
      <w:lvlJc w:val="left"/>
      <w:pPr>
        <w:ind w:left="1440" w:hanging="360"/>
      </w:pPr>
      <w:rPr>
        <w:rFonts w:ascii="Times New Roman" w:hAnsi="Times New Roman" w:cs="Times New Roman" w:hint="default"/>
      </w:rPr>
    </w:lvl>
    <w:lvl w:ilvl="2">
      <w:start w:val="1"/>
      <w:numFmt w:val="bullet"/>
      <w:lvlText w:val="•"/>
      <w:lvlJc w:val="left"/>
      <w:pPr>
        <w:ind w:left="2160" w:hanging="360"/>
      </w:pPr>
      <w:rPr>
        <w:rFonts w:ascii="Times New Roman" w:hAnsi="Times New Roman" w:cs="Times New Roman" w:hint="default"/>
      </w:rPr>
    </w:lvl>
    <w:lvl w:ilvl="3">
      <w:start w:val="1"/>
      <w:numFmt w:val="bullet"/>
      <w:lvlText w:val="•"/>
      <w:lvlJc w:val="left"/>
      <w:pPr>
        <w:ind w:left="2880" w:hanging="360"/>
      </w:pPr>
      <w:rPr>
        <w:rFonts w:ascii="Times New Roman" w:hAnsi="Times New Roman" w:cs="Times New Roman" w:hint="default"/>
      </w:rPr>
    </w:lvl>
    <w:lvl w:ilvl="4">
      <w:start w:val="1"/>
      <w:numFmt w:val="bullet"/>
      <w:lvlText w:val="•"/>
      <w:lvlJc w:val="left"/>
      <w:pPr>
        <w:ind w:left="3600" w:hanging="360"/>
      </w:pPr>
      <w:rPr>
        <w:rFonts w:ascii="Times New Roman" w:hAnsi="Times New Roman" w:cs="Times New Roman" w:hint="default"/>
      </w:rPr>
    </w:lvl>
    <w:lvl w:ilvl="5">
      <w:start w:val="1"/>
      <w:numFmt w:val="bullet"/>
      <w:lvlText w:val="•"/>
      <w:lvlJc w:val="left"/>
      <w:pPr>
        <w:ind w:left="4320" w:hanging="360"/>
      </w:pPr>
      <w:rPr>
        <w:rFonts w:ascii="Times New Roman" w:hAnsi="Times New Roman" w:cs="Times New Roman" w:hint="default"/>
      </w:rPr>
    </w:lvl>
    <w:lvl w:ilvl="6">
      <w:start w:val="1"/>
      <w:numFmt w:val="bullet"/>
      <w:lvlText w:val="•"/>
      <w:lvlJc w:val="left"/>
      <w:pPr>
        <w:ind w:left="5040" w:hanging="360"/>
      </w:pPr>
      <w:rPr>
        <w:rFonts w:ascii="Times New Roman" w:hAnsi="Times New Roman" w:cs="Times New Roman" w:hint="default"/>
      </w:rPr>
    </w:lvl>
    <w:lvl w:ilvl="7">
      <w:start w:val="1"/>
      <w:numFmt w:val="bullet"/>
      <w:lvlText w:val="•"/>
      <w:lvlJc w:val="left"/>
      <w:pPr>
        <w:ind w:left="5760" w:hanging="360"/>
      </w:pPr>
      <w:rPr>
        <w:rFonts w:ascii="Times New Roman" w:hAnsi="Times New Roman" w:cs="Times New Roman" w:hint="default"/>
      </w:rPr>
    </w:lvl>
    <w:lvl w:ilvl="8">
      <w:start w:val="1"/>
      <w:numFmt w:val="bullet"/>
      <w:lvlText w:val="•"/>
      <w:lvlJc w:val="left"/>
      <w:pPr>
        <w:ind w:left="6480" w:hanging="360"/>
      </w:pPr>
      <w:rPr>
        <w:rFonts w:ascii="Times New Roman" w:hAnsi="Times New Roman" w:cs="Times New Roman" w:hint="default"/>
      </w:rPr>
    </w:lvl>
  </w:abstractNum>
  <w:abstractNum w:abstractNumId="16" w15:restartNumberingAfterBreak="0">
    <w:nsid w:val="5443438D"/>
    <w:multiLevelType w:val="hybridMultilevel"/>
    <w:tmpl w:val="B7ACEFDA"/>
    <w:lvl w:ilvl="0" w:tplc="E6B8C600">
      <w:start w:val="1"/>
      <w:numFmt w:val="decimal"/>
      <w:lvlText w:val="%1"/>
      <w:lvlJc w:val="left"/>
      <w:pPr>
        <w:ind w:left="720" w:hanging="360"/>
      </w:pPr>
      <w:rPr>
        <w:rFonts w:hint="default"/>
        <w:color w:val="000000"/>
      </w:rPr>
    </w:lvl>
    <w:lvl w:ilvl="1" w:tplc="42EE304A">
      <w:start w:val="1"/>
      <w:numFmt w:val="lowerLetter"/>
      <w:lvlText w:val="%2."/>
      <w:lvlJc w:val="left"/>
      <w:pPr>
        <w:ind w:left="1440" w:hanging="360"/>
      </w:pPr>
      <w:rPr>
        <w:strike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DBF25D4"/>
    <w:multiLevelType w:val="hybridMultilevel"/>
    <w:tmpl w:val="9BF46C0C"/>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8" w15:restartNumberingAfterBreak="0">
    <w:nsid w:val="5E9426A2"/>
    <w:multiLevelType w:val="hybridMultilevel"/>
    <w:tmpl w:val="8A7E9C1A"/>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9" w15:restartNumberingAfterBreak="0">
    <w:nsid w:val="628726C2"/>
    <w:multiLevelType w:val="hybridMultilevel"/>
    <w:tmpl w:val="510A8366"/>
    <w:lvl w:ilvl="0" w:tplc="79D4207E">
      <w:start w:val="1"/>
      <w:numFmt w:val="bullet"/>
      <w:lvlText w:val=""/>
      <w:lvlJc w:val="left"/>
      <w:rPr>
        <w:rFonts w:ascii="Symbol" w:hAnsi="Symbol" w:hint="default"/>
      </w:rPr>
    </w:lvl>
    <w:lvl w:ilvl="1" w:tplc="FD04275E">
      <w:start w:val="1"/>
      <w:numFmt w:val="bullet"/>
      <w:lvlText w:val="o"/>
      <w:lvlJc w:val="left"/>
      <w:pPr>
        <w:ind w:left="2160" w:hanging="360"/>
      </w:pPr>
      <w:rPr>
        <w:rFonts w:ascii="Courier New" w:hAnsi="Courier New" w:cs="Courier New" w:hint="default"/>
      </w:rPr>
    </w:lvl>
    <w:lvl w:ilvl="2" w:tplc="98BCDB02">
      <w:start w:val="1"/>
      <w:numFmt w:val="bullet"/>
      <w:lvlText w:val=""/>
      <w:lvlJc w:val="left"/>
      <w:pPr>
        <w:ind w:left="2880" w:hanging="360"/>
      </w:pPr>
      <w:rPr>
        <w:rFonts w:ascii="Wingdings" w:hAnsi="Wingdings" w:hint="default"/>
      </w:rPr>
    </w:lvl>
    <w:lvl w:ilvl="3" w:tplc="883CC962">
      <w:start w:val="1"/>
      <w:numFmt w:val="bullet"/>
      <w:lvlText w:val=""/>
      <w:lvlJc w:val="left"/>
      <w:pPr>
        <w:ind w:left="3600" w:hanging="360"/>
      </w:pPr>
      <w:rPr>
        <w:rFonts w:ascii="Symbol" w:hAnsi="Symbol" w:hint="default"/>
      </w:rPr>
    </w:lvl>
    <w:lvl w:ilvl="4" w:tplc="434C4706">
      <w:start w:val="1"/>
      <w:numFmt w:val="bullet"/>
      <w:lvlText w:val="o"/>
      <w:lvlJc w:val="left"/>
      <w:pPr>
        <w:ind w:left="4320" w:hanging="360"/>
      </w:pPr>
      <w:rPr>
        <w:rFonts w:ascii="Courier New" w:hAnsi="Courier New" w:cs="Courier New" w:hint="default"/>
      </w:rPr>
    </w:lvl>
    <w:lvl w:ilvl="5" w:tplc="2188BB56">
      <w:start w:val="1"/>
      <w:numFmt w:val="bullet"/>
      <w:lvlText w:val=""/>
      <w:lvlJc w:val="left"/>
      <w:pPr>
        <w:ind w:left="5040" w:hanging="360"/>
      </w:pPr>
      <w:rPr>
        <w:rFonts w:ascii="Wingdings" w:hAnsi="Wingdings" w:hint="default"/>
      </w:rPr>
    </w:lvl>
    <w:lvl w:ilvl="6" w:tplc="6F64C67A">
      <w:start w:val="1"/>
      <w:numFmt w:val="bullet"/>
      <w:lvlText w:val=""/>
      <w:lvlJc w:val="left"/>
      <w:pPr>
        <w:ind w:left="5760" w:hanging="360"/>
      </w:pPr>
      <w:rPr>
        <w:rFonts w:ascii="Symbol" w:hAnsi="Symbol" w:hint="default"/>
      </w:rPr>
    </w:lvl>
    <w:lvl w:ilvl="7" w:tplc="EAB6FBA2">
      <w:start w:val="1"/>
      <w:numFmt w:val="bullet"/>
      <w:lvlText w:val="o"/>
      <w:lvlJc w:val="left"/>
      <w:pPr>
        <w:ind w:left="6480" w:hanging="360"/>
      </w:pPr>
      <w:rPr>
        <w:rFonts w:ascii="Courier New" w:hAnsi="Courier New" w:cs="Courier New" w:hint="default"/>
      </w:rPr>
    </w:lvl>
    <w:lvl w:ilvl="8" w:tplc="08306D1C">
      <w:start w:val="1"/>
      <w:numFmt w:val="bullet"/>
      <w:lvlText w:val=""/>
      <w:lvlJc w:val="left"/>
      <w:pPr>
        <w:ind w:left="7200" w:hanging="360"/>
      </w:pPr>
      <w:rPr>
        <w:rFonts w:ascii="Wingdings" w:hAnsi="Wingdings" w:hint="default"/>
      </w:rPr>
    </w:lvl>
  </w:abstractNum>
  <w:abstractNum w:abstractNumId="20" w15:restartNumberingAfterBreak="0">
    <w:nsid w:val="64990D8B"/>
    <w:multiLevelType w:val="hybridMultilevel"/>
    <w:tmpl w:val="888CF35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 w15:restartNumberingAfterBreak="0">
    <w:nsid w:val="6ACC59A2"/>
    <w:multiLevelType w:val="hybridMultilevel"/>
    <w:tmpl w:val="CDBC2E7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75C30D53"/>
    <w:multiLevelType w:val="multilevel"/>
    <w:tmpl w:val="D1AEBD5C"/>
    <w:lvl w:ilvl="0">
      <w:start w:val="28"/>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16cid:durableId="1764951986">
    <w:abstractNumId w:val="15"/>
    <w:lvlOverride w:ilvl="0">
      <w:startOverride w:val="1"/>
    </w:lvlOverride>
    <w:lvlOverride w:ilvl="1"/>
    <w:lvlOverride w:ilvl="2"/>
    <w:lvlOverride w:ilvl="3"/>
    <w:lvlOverride w:ilvl="4"/>
    <w:lvlOverride w:ilvl="5"/>
    <w:lvlOverride w:ilvl="6"/>
    <w:lvlOverride w:ilvl="7"/>
    <w:lvlOverride w:ilvl="8"/>
  </w:num>
  <w:num w:numId="2" w16cid:durableId="742147106">
    <w:abstractNumId w:val="16"/>
  </w:num>
  <w:num w:numId="3" w16cid:durableId="423301236">
    <w:abstractNumId w:val="13"/>
  </w:num>
  <w:num w:numId="4" w16cid:durableId="2137792253">
    <w:abstractNumId w:val="20"/>
  </w:num>
  <w:num w:numId="5" w16cid:durableId="848059358">
    <w:abstractNumId w:val="9"/>
  </w:num>
  <w:num w:numId="6" w16cid:durableId="636422519">
    <w:abstractNumId w:val="21"/>
  </w:num>
  <w:num w:numId="7" w16cid:durableId="958728036">
    <w:abstractNumId w:val="11"/>
  </w:num>
  <w:num w:numId="8" w16cid:durableId="1128204163">
    <w:abstractNumId w:val="14"/>
  </w:num>
  <w:num w:numId="9" w16cid:durableId="584846301">
    <w:abstractNumId w:val="3"/>
  </w:num>
  <w:num w:numId="10" w16cid:durableId="507259435">
    <w:abstractNumId w:val="17"/>
  </w:num>
  <w:num w:numId="11" w16cid:durableId="1434013677">
    <w:abstractNumId w:val="4"/>
  </w:num>
  <w:num w:numId="12" w16cid:durableId="1576352082">
    <w:abstractNumId w:val="2"/>
  </w:num>
  <w:num w:numId="13" w16cid:durableId="1841970664">
    <w:abstractNumId w:val="7"/>
  </w:num>
  <w:num w:numId="14" w16cid:durableId="47995359">
    <w:abstractNumId w:val="22"/>
  </w:num>
  <w:num w:numId="15" w16cid:durableId="2012415522">
    <w:abstractNumId w:val="1"/>
  </w:num>
  <w:num w:numId="16" w16cid:durableId="2028940610">
    <w:abstractNumId w:val="8"/>
  </w:num>
  <w:num w:numId="17" w16cid:durableId="959800957">
    <w:abstractNumId w:val="18"/>
  </w:num>
  <w:num w:numId="18" w16cid:durableId="1294872520">
    <w:abstractNumId w:val="5"/>
  </w:num>
  <w:num w:numId="19" w16cid:durableId="1004745749">
    <w:abstractNumId w:val="10"/>
  </w:num>
  <w:num w:numId="20" w16cid:durableId="538903164">
    <w:abstractNumId w:val="6"/>
  </w:num>
  <w:num w:numId="21" w16cid:durableId="432476248">
    <w:abstractNumId w:val="1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1BC0"/>
    <w:rsid w:val="00001C21"/>
    <w:rsid w:val="00002B21"/>
    <w:rsid w:val="00003D65"/>
    <w:rsid w:val="000040DE"/>
    <w:rsid w:val="00004A7C"/>
    <w:rsid w:val="00007376"/>
    <w:rsid w:val="000075AD"/>
    <w:rsid w:val="00010D57"/>
    <w:rsid w:val="00011C93"/>
    <w:rsid w:val="0001239A"/>
    <w:rsid w:val="000133AB"/>
    <w:rsid w:val="000139A8"/>
    <w:rsid w:val="00014DFF"/>
    <w:rsid w:val="00015018"/>
    <w:rsid w:val="0002025B"/>
    <w:rsid w:val="00021793"/>
    <w:rsid w:val="00023FAD"/>
    <w:rsid w:val="00025256"/>
    <w:rsid w:val="00025387"/>
    <w:rsid w:val="0002574C"/>
    <w:rsid w:val="000279FD"/>
    <w:rsid w:val="00030ACB"/>
    <w:rsid w:val="00030B22"/>
    <w:rsid w:val="00033AA2"/>
    <w:rsid w:val="00033E14"/>
    <w:rsid w:val="00033FAD"/>
    <w:rsid w:val="00034B00"/>
    <w:rsid w:val="00036275"/>
    <w:rsid w:val="00036C4B"/>
    <w:rsid w:val="00036D59"/>
    <w:rsid w:val="00037445"/>
    <w:rsid w:val="00040B66"/>
    <w:rsid w:val="00040F84"/>
    <w:rsid w:val="00042303"/>
    <w:rsid w:val="00042A03"/>
    <w:rsid w:val="0004330B"/>
    <w:rsid w:val="000436EA"/>
    <w:rsid w:val="00043A8E"/>
    <w:rsid w:val="00043AC0"/>
    <w:rsid w:val="00043D7D"/>
    <w:rsid w:val="0004438D"/>
    <w:rsid w:val="00044F11"/>
    <w:rsid w:val="0004535D"/>
    <w:rsid w:val="000453B9"/>
    <w:rsid w:val="0004600A"/>
    <w:rsid w:val="00046681"/>
    <w:rsid w:val="00046D90"/>
    <w:rsid w:val="00046E4A"/>
    <w:rsid w:val="000477FC"/>
    <w:rsid w:val="00047803"/>
    <w:rsid w:val="00051C5F"/>
    <w:rsid w:val="000526A7"/>
    <w:rsid w:val="00052E0B"/>
    <w:rsid w:val="0005314B"/>
    <w:rsid w:val="00053E04"/>
    <w:rsid w:val="00054F94"/>
    <w:rsid w:val="00055291"/>
    <w:rsid w:val="00055316"/>
    <w:rsid w:val="00055FF4"/>
    <w:rsid w:val="00056373"/>
    <w:rsid w:val="000574CB"/>
    <w:rsid w:val="00057E72"/>
    <w:rsid w:val="00060FFA"/>
    <w:rsid w:val="00061A4A"/>
    <w:rsid w:val="000633F2"/>
    <w:rsid w:val="00063645"/>
    <w:rsid w:val="00064D2A"/>
    <w:rsid w:val="000650BE"/>
    <w:rsid w:val="00065909"/>
    <w:rsid w:val="00065F9C"/>
    <w:rsid w:val="00066287"/>
    <w:rsid w:val="00066A39"/>
    <w:rsid w:val="000705C4"/>
    <w:rsid w:val="00070ED7"/>
    <w:rsid w:val="000711BC"/>
    <w:rsid w:val="00071CEE"/>
    <w:rsid w:val="00073533"/>
    <w:rsid w:val="00073588"/>
    <w:rsid w:val="00073830"/>
    <w:rsid w:val="0007422B"/>
    <w:rsid w:val="00075601"/>
    <w:rsid w:val="000757F6"/>
    <w:rsid w:val="00077069"/>
    <w:rsid w:val="00080B0A"/>
    <w:rsid w:val="00081A8A"/>
    <w:rsid w:val="00082640"/>
    <w:rsid w:val="00082A36"/>
    <w:rsid w:val="000847F2"/>
    <w:rsid w:val="00086214"/>
    <w:rsid w:val="00087526"/>
    <w:rsid w:val="000915BA"/>
    <w:rsid w:val="000939D6"/>
    <w:rsid w:val="00095E7B"/>
    <w:rsid w:val="00096673"/>
    <w:rsid w:val="0009680C"/>
    <w:rsid w:val="00097CE3"/>
    <w:rsid w:val="00097D08"/>
    <w:rsid w:val="000A02CC"/>
    <w:rsid w:val="000A09D3"/>
    <w:rsid w:val="000A18DF"/>
    <w:rsid w:val="000A1F8C"/>
    <w:rsid w:val="000A2F1F"/>
    <w:rsid w:val="000A3934"/>
    <w:rsid w:val="000A543C"/>
    <w:rsid w:val="000A6A4E"/>
    <w:rsid w:val="000A6FBC"/>
    <w:rsid w:val="000B1AFC"/>
    <w:rsid w:val="000B1D66"/>
    <w:rsid w:val="000B22F0"/>
    <w:rsid w:val="000B2924"/>
    <w:rsid w:val="000B3374"/>
    <w:rsid w:val="000B3BDA"/>
    <w:rsid w:val="000B419F"/>
    <w:rsid w:val="000B4B3B"/>
    <w:rsid w:val="000B6372"/>
    <w:rsid w:val="000B6911"/>
    <w:rsid w:val="000B76B4"/>
    <w:rsid w:val="000C00EE"/>
    <w:rsid w:val="000C0C71"/>
    <w:rsid w:val="000C274A"/>
    <w:rsid w:val="000C2BEF"/>
    <w:rsid w:val="000C2D99"/>
    <w:rsid w:val="000C41D0"/>
    <w:rsid w:val="000C5851"/>
    <w:rsid w:val="000C7E56"/>
    <w:rsid w:val="000D19E1"/>
    <w:rsid w:val="000D2DDC"/>
    <w:rsid w:val="000D3B52"/>
    <w:rsid w:val="000D4E0D"/>
    <w:rsid w:val="000D531E"/>
    <w:rsid w:val="000D54EF"/>
    <w:rsid w:val="000D557E"/>
    <w:rsid w:val="000D791D"/>
    <w:rsid w:val="000D7B00"/>
    <w:rsid w:val="000E0118"/>
    <w:rsid w:val="000E0F47"/>
    <w:rsid w:val="000E353F"/>
    <w:rsid w:val="000E4395"/>
    <w:rsid w:val="000E459E"/>
    <w:rsid w:val="000E4BB3"/>
    <w:rsid w:val="000E600A"/>
    <w:rsid w:val="000F318E"/>
    <w:rsid w:val="000F44BD"/>
    <w:rsid w:val="000F4988"/>
    <w:rsid w:val="000F621F"/>
    <w:rsid w:val="000F754B"/>
    <w:rsid w:val="000F7BB6"/>
    <w:rsid w:val="000F7E27"/>
    <w:rsid w:val="001009EA"/>
    <w:rsid w:val="00103ADF"/>
    <w:rsid w:val="00103AF6"/>
    <w:rsid w:val="00103FE9"/>
    <w:rsid w:val="00104207"/>
    <w:rsid w:val="00110EB2"/>
    <w:rsid w:val="00114233"/>
    <w:rsid w:val="00114A82"/>
    <w:rsid w:val="00114BE4"/>
    <w:rsid w:val="00115754"/>
    <w:rsid w:val="00115799"/>
    <w:rsid w:val="00115F0D"/>
    <w:rsid w:val="00120641"/>
    <w:rsid w:val="00120863"/>
    <w:rsid w:val="0012165C"/>
    <w:rsid w:val="0012259E"/>
    <w:rsid w:val="0012350D"/>
    <w:rsid w:val="00123A43"/>
    <w:rsid w:val="001303B7"/>
    <w:rsid w:val="00130644"/>
    <w:rsid w:val="0013168C"/>
    <w:rsid w:val="0013182D"/>
    <w:rsid w:val="00132FBD"/>
    <w:rsid w:val="0013489E"/>
    <w:rsid w:val="00135FB8"/>
    <w:rsid w:val="00137D17"/>
    <w:rsid w:val="00141331"/>
    <w:rsid w:val="00143BB5"/>
    <w:rsid w:val="00143F04"/>
    <w:rsid w:val="00143FB8"/>
    <w:rsid w:val="001501F3"/>
    <w:rsid w:val="00150CFD"/>
    <w:rsid w:val="001518B5"/>
    <w:rsid w:val="00151F8E"/>
    <w:rsid w:val="00152156"/>
    <w:rsid w:val="00152600"/>
    <w:rsid w:val="001536CE"/>
    <w:rsid w:val="001546C9"/>
    <w:rsid w:val="00155BE8"/>
    <w:rsid w:val="00155CF4"/>
    <w:rsid w:val="001564AB"/>
    <w:rsid w:val="001568CC"/>
    <w:rsid w:val="00156978"/>
    <w:rsid w:val="00157640"/>
    <w:rsid w:val="00157656"/>
    <w:rsid w:val="00161AA8"/>
    <w:rsid w:val="00163318"/>
    <w:rsid w:val="001638C4"/>
    <w:rsid w:val="00164327"/>
    <w:rsid w:val="00164832"/>
    <w:rsid w:val="00164D4D"/>
    <w:rsid w:val="00165CA5"/>
    <w:rsid w:val="00166512"/>
    <w:rsid w:val="001679DB"/>
    <w:rsid w:val="00167BE1"/>
    <w:rsid w:val="00171331"/>
    <w:rsid w:val="00171F5C"/>
    <w:rsid w:val="001726DB"/>
    <w:rsid w:val="00173299"/>
    <w:rsid w:val="0017350F"/>
    <w:rsid w:val="00175BCE"/>
    <w:rsid w:val="00180180"/>
    <w:rsid w:val="00180CA9"/>
    <w:rsid w:val="0018142C"/>
    <w:rsid w:val="00181634"/>
    <w:rsid w:val="001822AE"/>
    <w:rsid w:val="00182841"/>
    <w:rsid w:val="001830CB"/>
    <w:rsid w:val="00185522"/>
    <w:rsid w:val="001856A0"/>
    <w:rsid w:val="00185C1E"/>
    <w:rsid w:val="00186313"/>
    <w:rsid w:val="00186470"/>
    <w:rsid w:val="00186B87"/>
    <w:rsid w:val="00190424"/>
    <w:rsid w:val="00190E6F"/>
    <w:rsid w:val="001921B5"/>
    <w:rsid w:val="001928EE"/>
    <w:rsid w:val="00194214"/>
    <w:rsid w:val="00194C17"/>
    <w:rsid w:val="00196D1A"/>
    <w:rsid w:val="001977F5"/>
    <w:rsid w:val="00197D47"/>
    <w:rsid w:val="001A05FB"/>
    <w:rsid w:val="001A1DCD"/>
    <w:rsid w:val="001A1E83"/>
    <w:rsid w:val="001A1EB0"/>
    <w:rsid w:val="001A254A"/>
    <w:rsid w:val="001A3A0A"/>
    <w:rsid w:val="001A6370"/>
    <w:rsid w:val="001A64FF"/>
    <w:rsid w:val="001A7166"/>
    <w:rsid w:val="001A7E84"/>
    <w:rsid w:val="001B1202"/>
    <w:rsid w:val="001B1D9B"/>
    <w:rsid w:val="001B204B"/>
    <w:rsid w:val="001B2AE1"/>
    <w:rsid w:val="001B2D4C"/>
    <w:rsid w:val="001B341E"/>
    <w:rsid w:val="001B39CD"/>
    <w:rsid w:val="001B5194"/>
    <w:rsid w:val="001B558B"/>
    <w:rsid w:val="001B5621"/>
    <w:rsid w:val="001B5936"/>
    <w:rsid w:val="001B595B"/>
    <w:rsid w:val="001B5B64"/>
    <w:rsid w:val="001C003D"/>
    <w:rsid w:val="001C08A3"/>
    <w:rsid w:val="001C0A6A"/>
    <w:rsid w:val="001C11AA"/>
    <w:rsid w:val="001C1728"/>
    <w:rsid w:val="001C3A26"/>
    <w:rsid w:val="001C3ADD"/>
    <w:rsid w:val="001C438F"/>
    <w:rsid w:val="001C567A"/>
    <w:rsid w:val="001C5E30"/>
    <w:rsid w:val="001C71E5"/>
    <w:rsid w:val="001C72F0"/>
    <w:rsid w:val="001D0776"/>
    <w:rsid w:val="001D0CDD"/>
    <w:rsid w:val="001D2975"/>
    <w:rsid w:val="001D33DC"/>
    <w:rsid w:val="001D3DBB"/>
    <w:rsid w:val="001D418C"/>
    <w:rsid w:val="001D421F"/>
    <w:rsid w:val="001D43F2"/>
    <w:rsid w:val="001D4F42"/>
    <w:rsid w:val="001D64DA"/>
    <w:rsid w:val="001D7039"/>
    <w:rsid w:val="001E070F"/>
    <w:rsid w:val="001E101E"/>
    <w:rsid w:val="001E151C"/>
    <w:rsid w:val="001E29FF"/>
    <w:rsid w:val="001E34D8"/>
    <w:rsid w:val="001E5917"/>
    <w:rsid w:val="001E5B3C"/>
    <w:rsid w:val="001E5D77"/>
    <w:rsid w:val="001E6140"/>
    <w:rsid w:val="001E6AF9"/>
    <w:rsid w:val="001E77A4"/>
    <w:rsid w:val="001F0764"/>
    <w:rsid w:val="001F1F92"/>
    <w:rsid w:val="001F3C0C"/>
    <w:rsid w:val="001F3C3C"/>
    <w:rsid w:val="001F4B50"/>
    <w:rsid w:val="001F4C90"/>
    <w:rsid w:val="001F537C"/>
    <w:rsid w:val="001F5C35"/>
    <w:rsid w:val="001F61C0"/>
    <w:rsid w:val="001F6BAE"/>
    <w:rsid w:val="001F7FEF"/>
    <w:rsid w:val="00201C1A"/>
    <w:rsid w:val="00201DB9"/>
    <w:rsid w:val="00201E5E"/>
    <w:rsid w:val="00202EC2"/>
    <w:rsid w:val="00205FF2"/>
    <w:rsid w:val="002100EC"/>
    <w:rsid w:val="00211853"/>
    <w:rsid w:val="00211E36"/>
    <w:rsid w:val="002128A9"/>
    <w:rsid w:val="00213401"/>
    <w:rsid w:val="002138AC"/>
    <w:rsid w:val="002156D8"/>
    <w:rsid w:val="00216013"/>
    <w:rsid w:val="00216A5C"/>
    <w:rsid w:val="00216BBA"/>
    <w:rsid w:val="00217411"/>
    <w:rsid w:val="00220D3F"/>
    <w:rsid w:val="002228AF"/>
    <w:rsid w:val="00222DDF"/>
    <w:rsid w:val="00222EF8"/>
    <w:rsid w:val="00223CE3"/>
    <w:rsid w:val="00223F37"/>
    <w:rsid w:val="00224294"/>
    <w:rsid w:val="00224D2D"/>
    <w:rsid w:val="00230069"/>
    <w:rsid w:val="002309F7"/>
    <w:rsid w:val="0023127E"/>
    <w:rsid w:val="00232FBF"/>
    <w:rsid w:val="00234D90"/>
    <w:rsid w:val="00235B98"/>
    <w:rsid w:val="00237F50"/>
    <w:rsid w:val="00240EE7"/>
    <w:rsid w:val="00241386"/>
    <w:rsid w:val="00242088"/>
    <w:rsid w:val="002420C9"/>
    <w:rsid w:val="00244E00"/>
    <w:rsid w:val="00245BCA"/>
    <w:rsid w:val="00245C70"/>
    <w:rsid w:val="00245D44"/>
    <w:rsid w:val="002472CC"/>
    <w:rsid w:val="00247915"/>
    <w:rsid w:val="0025000F"/>
    <w:rsid w:val="002503EC"/>
    <w:rsid w:val="00250F9C"/>
    <w:rsid w:val="002537E2"/>
    <w:rsid w:val="00254372"/>
    <w:rsid w:val="0025633F"/>
    <w:rsid w:val="00257BC8"/>
    <w:rsid w:val="00257CDB"/>
    <w:rsid w:val="002605BA"/>
    <w:rsid w:val="002607CC"/>
    <w:rsid w:val="00260F64"/>
    <w:rsid w:val="00261744"/>
    <w:rsid w:val="00263895"/>
    <w:rsid w:val="00263A96"/>
    <w:rsid w:val="00263EA6"/>
    <w:rsid w:val="00264291"/>
    <w:rsid w:val="002644F5"/>
    <w:rsid w:val="00264B87"/>
    <w:rsid w:val="0026554C"/>
    <w:rsid w:val="00270E46"/>
    <w:rsid w:val="002743D3"/>
    <w:rsid w:val="002744F4"/>
    <w:rsid w:val="00276FCB"/>
    <w:rsid w:val="002779FA"/>
    <w:rsid w:val="00281146"/>
    <w:rsid w:val="00281DB0"/>
    <w:rsid w:val="00282196"/>
    <w:rsid w:val="00283748"/>
    <w:rsid w:val="00284D73"/>
    <w:rsid w:val="0028599E"/>
    <w:rsid w:val="002859DC"/>
    <w:rsid w:val="00285F0D"/>
    <w:rsid w:val="002864A7"/>
    <w:rsid w:val="0028669C"/>
    <w:rsid w:val="002909A0"/>
    <w:rsid w:val="00290F0D"/>
    <w:rsid w:val="00291A9C"/>
    <w:rsid w:val="0029236B"/>
    <w:rsid w:val="002923C7"/>
    <w:rsid w:val="00293AF3"/>
    <w:rsid w:val="00294517"/>
    <w:rsid w:val="0029488E"/>
    <w:rsid w:val="00295861"/>
    <w:rsid w:val="00295D35"/>
    <w:rsid w:val="00297549"/>
    <w:rsid w:val="002A0388"/>
    <w:rsid w:val="002A158B"/>
    <w:rsid w:val="002A333F"/>
    <w:rsid w:val="002A4ECC"/>
    <w:rsid w:val="002A5B60"/>
    <w:rsid w:val="002A7A20"/>
    <w:rsid w:val="002B0949"/>
    <w:rsid w:val="002B0988"/>
    <w:rsid w:val="002B0AF2"/>
    <w:rsid w:val="002B0D4D"/>
    <w:rsid w:val="002B26C3"/>
    <w:rsid w:val="002B2968"/>
    <w:rsid w:val="002B48D9"/>
    <w:rsid w:val="002B525E"/>
    <w:rsid w:val="002B5D32"/>
    <w:rsid w:val="002B74F6"/>
    <w:rsid w:val="002B7FE4"/>
    <w:rsid w:val="002C2B9D"/>
    <w:rsid w:val="002C3BFA"/>
    <w:rsid w:val="002C4186"/>
    <w:rsid w:val="002C464A"/>
    <w:rsid w:val="002C7E76"/>
    <w:rsid w:val="002D0B03"/>
    <w:rsid w:val="002D25BD"/>
    <w:rsid w:val="002D55D5"/>
    <w:rsid w:val="002D5681"/>
    <w:rsid w:val="002D6D50"/>
    <w:rsid w:val="002D72F9"/>
    <w:rsid w:val="002D764D"/>
    <w:rsid w:val="002E1582"/>
    <w:rsid w:val="002E1B6C"/>
    <w:rsid w:val="002E244D"/>
    <w:rsid w:val="002E414B"/>
    <w:rsid w:val="002E484E"/>
    <w:rsid w:val="002E4A22"/>
    <w:rsid w:val="002E794C"/>
    <w:rsid w:val="002F0F62"/>
    <w:rsid w:val="002F1FA1"/>
    <w:rsid w:val="002F3BE0"/>
    <w:rsid w:val="002F4B5D"/>
    <w:rsid w:val="002F562D"/>
    <w:rsid w:val="002F612A"/>
    <w:rsid w:val="002F734E"/>
    <w:rsid w:val="002F7D80"/>
    <w:rsid w:val="002F7F23"/>
    <w:rsid w:val="00300094"/>
    <w:rsid w:val="003003CF"/>
    <w:rsid w:val="003019F8"/>
    <w:rsid w:val="0030242A"/>
    <w:rsid w:val="00303ACB"/>
    <w:rsid w:val="00303B62"/>
    <w:rsid w:val="00303C61"/>
    <w:rsid w:val="003044C3"/>
    <w:rsid w:val="003056C5"/>
    <w:rsid w:val="00305FE9"/>
    <w:rsid w:val="0030615C"/>
    <w:rsid w:val="0030661F"/>
    <w:rsid w:val="00306708"/>
    <w:rsid w:val="003100BB"/>
    <w:rsid w:val="00310C15"/>
    <w:rsid w:val="003112E9"/>
    <w:rsid w:val="0031151D"/>
    <w:rsid w:val="00312E60"/>
    <w:rsid w:val="003137DB"/>
    <w:rsid w:val="00314691"/>
    <w:rsid w:val="003161F5"/>
    <w:rsid w:val="003164BC"/>
    <w:rsid w:val="0031691B"/>
    <w:rsid w:val="00320FEC"/>
    <w:rsid w:val="003218D7"/>
    <w:rsid w:val="003228B0"/>
    <w:rsid w:val="003231A2"/>
    <w:rsid w:val="003236B3"/>
    <w:rsid w:val="00325452"/>
    <w:rsid w:val="00326A51"/>
    <w:rsid w:val="00326D01"/>
    <w:rsid w:val="00327337"/>
    <w:rsid w:val="00327CA2"/>
    <w:rsid w:val="00330CF7"/>
    <w:rsid w:val="00330FB3"/>
    <w:rsid w:val="003320DD"/>
    <w:rsid w:val="0033326A"/>
    <w:rsid w:val="003336D7"/>
    <w:rsid w:val="00333961"/>
    <w:rsid w:val="00333F0A"/>
    <w:rsid w:val="00334D74"/>
    <w:rsid w:val="00334F62"/>
    <w:rsid w:val="0033797D"/>
    <w:rsid w:val="00341EF8"/>
    <w:rsid w:val="00342EC5"/>
    <w:rsid w:val="00343AB5"/>
    <w:rsid w:val="00345020"/>
    <w:rsid w:val="003455F9"/>
    <w:rsid w:val="00345DB0"/>
    <w:rsid w:val="003466E5"/>
    <w:rsid w:val="00347447"/>
    <w:rsid w:val="0035087D"/>
    <w:rsid w:val="00350B86"/>
    <w:rsid w:val="0035110D"/>
    <w:rsid w:val="003513CC"/>
    <w:rsid w:val="00351736"/>
    <w:rsid w:val="00354A32"/>
    <w:rsid w:val="003567B0"/>
    <w:rsid w:val="00356A0D"/>
    <w:rsid w:val="00357DD7"/>
    <w:rsid w:val="00363B4E"/>
    <w:rsid w:val="00363DA1"/>
    <w:rsid w:val="00363F57"/>
    <w:rsid w:val="00364D40"/>
    <w:rsid w:val="0036549D"/>
    <w:rsid w:val="003654E8"/>
    <w:rsid w:val="00365723"/>
    <w:rsid w:val="0036623B"/>
    <w:rsid w:val="003672E6"/>
    <w:rsid w:val="00370BFF"/>
    <w:rsid w:val="00371E55"/>
    <w:rsid w:val="00372A22"/>
    <w:rsid w:val="00372C84"/>
    <w:rsid w:val="0037436C"/>
    <w:rsid w:val="003745A2"/>
    <w:rsid w:val="00374C1E"/>
    <w:rsid w:val="00375796"/>
    <w:rsid w:val="0037708F"/>
    <w:rsid w:val="003774D7"/>
    <w:rsid w:val="00377DD7"/>
    <w:rsid w:val="003814CA"/>
    <w:rsid w:val="003815C4"/>
    <w:rsid w:val="00382C9B"/>
    <w:rsid w:val="00382F5F"/>
    <w:rsid w:val="0038339E"/>
    <w:rsid w:val="003840C0"/>
    <w:rsid w:val="00384CB1"/>
    <w:rsid w:val="00385170"/>
    <w:rsid w:val="00390ADD"/>
    <w:rsid w:val="00391674"/>
    <w:rsid w:val="00391ADF"/>
    <w:rsid w:val="003925CF"/>
    <w:rsid w:val="00392D39"/>
    <w:rsid w:val="003948F6"/>
    <w:rsid w:val="003A29A8"/>
    <w:rsid w:val="003A2C69"/>
    <w:rsid w:val="003A3B12"/>
    <w:rsid w:val="003A508B"/>
    <w:rsid w:val="003A54E9"/>
    <w:rsid w:val="003A5553"/>
    <w:rsid w:val="003A67FD"/>
    <w:rsid w:val="003A776A"/>
    <w:rsid w:val="003A7FD0"/>
    <w:rsid w:val="003B1CE0"/>
    <w:rsid w:val="003B1D26"/>
    <w:rsid w:val="003B2B4F"/>
    <w:rsid w:val="003B3652"/>
    <w:rsid w:val="003B38A0"/>
    <w:rsid w:val="003B4A8E"/>
    <w:rsid w:val="003B5C6A"/>
    <w:rsid w:val="003B5CCD"/>
    <w:rsid w:val="003B633A"/>
    <w:rsid w:val="003B663C"/>
    <w:rsid w:val="003B6666"/>
    <w:rsid w:val="003B7BC5"/>
    <w:rsid w:val="003C0036"/>
    <w:rsid w:val="003C0A8F"/>
    <w:rsid w:val="003C2A13"/>
    <w:rsid w:val="003C37EA"/>
    <w:rsid w:val="003C3B2E"/>
    <w:rsid w:val="003C426A"/>
    <w:rsid w:val="003C4283"/>
    <w:rsid w:val="003C4335"/>
    <w:rsid w:val="003C64BF"/>
    <w:rsid w:val="003C6562"/>
    <w:rsid w:val="003C66D0"/>
    <w:rsid w:val="003C6D01"/>
    <w:rsid w:val="003D1635"/>
    <w:rsid w:val="003D2266"/>
    <w:rsid w:val="003D2C92"/>
    <w:rsid w:val="003D325F"/>
    <w:rsid w:val="003D3A9E"/>
    <w:rsid w:val="003D3BC5"/>
    <w:rsid w:val="003D3DB8"/>
    <w:rsid w:val="003D427F"/>
    <w:rsid w:val="003D516A"/>
    <w:rsid w:val="003D521D"/>
    <w:rsid w:val="003D58BA"/>
    <w:rsid w:val="003E035C"/>
    <w:rsid w:val="003E070A"/>
    <w:rsid w:val="003E1E45"/>
    <w:rsid w:val="003E1FCE"/>
    <w:rsid w:val="003E267F"/>
    <w:rsid w:val="003E3447"/>
    <w:rsid w:val="003E50D9"/>
    <w:rsid w:val="003E79AC"/>
    <w:rsid w:val="003F0773"/>
    <w:rsid w:val="003F0F13"/>
    <w:rsid w:val="003F0F8E"/>
    <w:rsid w:val="003F0FBA"/>
    <w:rsid w:val="003F12AC"/>
    <w:rsid w:val="003F1F04"/>
    <w:rsid w:val="003F268B"/>
    <w:rsid w:val="003F5DE8"/>
    <w:rsid w:val="003F5F9E"/>
    <w:rsid w:val="003F6131"/>
    <w:rsid w:val="003F66E2"/>
    <w:rsid w:val="003F72C0"/>
    <w:rsid w:val="00401DAD"/>
    <w:rsid w:val="00402989"/>
    <w:rsid w:val="00402C7F"/>
    <w:rsid w:val="00402EBC"/>
    <w:rsid w:val="0040390B"/>
    <w:rsid w:val="00404A74"/>
    <w:rsid w:val="004052AB"/>
    <w:rsid w:val="00405713"/>
    <w:rsid w:val="00410A4E"/>
    <w:rsid w:val="00410CDA"/>
    <w:rsid w:val="00411045"/>
    <w:rsid w:val="00411B34"/>
    <w:rsid w:val="00412511"/>
    <w:rsid w:val="004129A4"/>
    <w:rsid w:val="00412C11"/>
    <w:rsid w:val="0041371F"/>
    <w:rsid w:val="00413746"/>
    <w:rsid w:val="004175D4"/>
    <w:rsid w:val="0042189A"/>
    <w:rsid w:val="004218E1"/>
    <w:rsid w:val="00422129"/>
    <w:rsid w:val="00422D99"/>
    <w:rsid w:val="0042320B"/>
    <w:rsid w:val="00423D4B"/>
    <w:rsid w:val="00427262"/>
    <w:rsid w:val="00427937"/>
    <w:rsid w:val="00427E5B"/>
    <w:rsid w:val="00431089"/>
    <w:rsid w:val="00433008"/>
    <w:rsid w:val="00433643"/>
    <w:rsid w:val="00434283"/>
    <w:rsid w:val="0043446C"/>
    <w:rsid w:val="00434A87"/>
    <w:rsid w:val="00435B99"/>
    <w:rsid w:val="00437716"/>
    <w:rsid w:val="00437A66"/>
    <w:rsid w:val="0044262F"/>
    <w:rsid w:val="00442ECE"/>
    <w:rsid w:val="00442FCA"/>
    <w:rsid w:val="00443CB9"/>
    <w:rsid w:val="00443E7C"/>
    <w:rsid w:val="00444DFF"/>
    <w:rsid w:val="00445A2E"/>
    <w:rsid w:val="00450763"/>
    <w:rsid w:val="0045098D"/>
    <w:rsid w:val="0045360D"/>
    <w:rsid w:val="0045362B"/>
    <w:rsid w:val="00453FC2"/>
    <w:rsid w:val="00454A8F"/>
    <w:rsid w:val="00455949"/>
    <w:rsid w:val="00455DBB"/>
    <w:rsid w:val="00456A6D"/>
    <w:rsid w:val="00457576"/>
    <w:rsid w:val="00460DC9"/>
    <w:rsid w:val="0046111A"/>
    <w:rsid w:val="0046167D"/>
    <w:rsid w:val="00463C39"/>
    <w:rsid w:val="00464822"/>
    <w:rsid w:val="00464932"/>
    <w:rsid w:val="0046522C"/>
    <w:rsid w:val="00465545"/>
    <w:rsid w:val="00465873"/>
    <w:rsid w:val="00466C01"/>
    <w:rsid w:val="004676F8"/>
    <w:rsid w:val="00470C64"/>
    <w:rsid w:val="00470ED9"/>
    <w:rsid w:val="00472310"/>
    <w:rsid w:val="0047277F"/>
    <w:rsid w:val="00473007"/>
    <w:rsid w:val="0047364D"/>
    <w:rsid w:val="00476FAE"/>
    <w:rsid w:val="0047737D"/>
    <w:rsid w:val="0047773C"/>
    <w:rsid w:val="00477EA7"/>
    <w:rsid w:val="00477F77"/>
    <w:rsid w:val="004803C6"/>
    <w:rsid w:val="00480FC9"/>
    <w:rsid w:val="004827F6"/>
    <w:rsid w:val="00482809"/>
    <w:rsid w:val="00482DDF"/>
    <w:rsid w:val="00483314"/>
    <w:rsid w:val="00483F3A"/>
    <w:rsid w:val="004843B0"/>
    <w:rsid w:val="00484E7B"/>
    <w:rsid w:val="00485295"/>
    <w:rsid w:val="0048557E"/>
    <w:rsid w:val="00485838"/>
    <w:rsid w:val="00486C6A"/>
    <w:rsid w:val="00487CDF"/>
    <w:rsid w:val="00490350"/>
    <w:rsid w:val="0049109B"/>
    <w:rsid w:val="00491F01"/>
    <w:rsid w:val="00491F38"/>
    <w:rsid w:val="004921C2"/>
    <w:rsid w:val="004926A3"/>
    <w:rsid w:val="00493357"/>
    <w:rsid w:val="0049342C"/>
    <w:rsid w:val="00493AAE"/>
    <w:rsid w:val="0049515D"/>
    <w:rsid w:val="00495C78"/>
    <w:rsid w:val="004976C0"/>
    <w:rsid w:val="004A057B"/>
    <w:rsid w:val="004A09FA"/>
    <w:rsid w:val="004A0DA0"/>
    <w:rsid w:val="004A1093"/>
    <w:rsid w:val="004A135D"/>
    <w:rsid w:val="004A14EB"/>
    <w:rsid w:val="004A1923"/>
    <w:rsid w:val="004A1ED4"/>
    <w:rsid w:val="004A2089"/>
    <w:rsid w:val="004A2B7F"/>
    <w:rsid w:val="004A4970"/>
    <w:rsid w:val="004A7151"/>
    <w:rsid w:val="004B195E"/>
    <w:rsid w:val="004B3833"/>
    <w:rsid w:val="004B4459"/>
    <w:rsid w:val="004B470E"/>
    <w:rsid w:val="004B5413"/>
    <w:rsid w:val="004B6D73"/>
    <w:rsid w:val="004B7A4B"/>
    <w:rsid w:val="004C1703"/>
    <w:rsid w:val="004C200F"/>
    <w:rsid w:val="004C48A9"/>
    <w:rsid w:val="004C4FA8"/>
    <w:rsid w:val="004C5F3A"/>
    <w:rsid w:val="004C6AAB"/>
    <w:rsid w:val="004C777F"/>
    <w:rsid w:val="004D10B4"/>
    <w:rsid w:val="004D10B6"/>
    <w:rsid w:val="004D2660"/>
    <w:rsid w:val="004D3C34"/>
    <w:rsid w:val="004D4CBB"/>
    <w:rsid w:val="004D5BC8"/>
    <w:rsid w:val="004D76B3"/>
    <w:rsid w:val="004E06E9"/>
    <w:rsid w:val="004E1333"/>
    <w:rsid w:val="004E1912"/>
    <w:rsid w:val="004E1E4B"/>
    <w:rsid w:val="004E2D8F"/>
    <w:rsid w:val="004E558D"/>
    <w:rsid w:val="004E6538"/>
    <w:rsid w:val="004E6AC9"/>
    <w:rsid w:val="004E70A4"/>
    <w:rsid w:val="004E71B8"/>
    <w:rsid w:val="004E76C8"/>
    <w:rsid w:val="004E77CD"/>
    <w:rsid w:val="004E7BB1"/>
    <w:rsid w:val="004E7ED1"/>
    <w:rsid w:val="004F084E"/>
    <w:rsid w:val="004F0F72"/>
    <w:rsid w:val="004F24C9"/>
    <w:rsid w:val="004F2C4B"/>
    <w:rsid w:val="004F33A3"/>
    <w:rsid w:val="004F47BD"/>
    <w:rsid w:val="004F5B07"/>
    <w:rsid w:val="004F6778"/>
    <w:rsid w:val="004F67C5"/>
    <w:rsid w:val="004F6CE7"/>
    <w:rsid w:val="004F78FA"/>
    <w:rsid w:val="00500269"/>
    <w:rsid w:val="00501088"/>
    <w:rsid w:val="005011A1"/>
    <w:rsid w:val="00502FFE"/>
    <w:rsid w:val="00503E50"/>
    <w:rsid w:val="005043B7"/>
    <w:rsid w:val="0050537C"/>
    <w:rsid w:val="005055E9"/>
    <w:rsid w:val="00505680"/>
    <w:rsid w:val="005056DE"/>
    <w:rsid w:val="00506CB8"/>
    <w:rsid w:val="00507EBA"/>
    <w:rsid w:val="00510D22"/>
    <w:rsid w:val="00511B18"/>
    <w:rsid w:val="00511F70"/>
    <w:rsid w:val="00512451"/>
    <w:rsid w:val="005129BA"/>
    <w:rsid w:val="00514394"/>
    <w:rsid w:val="00514B69"/>
    <w:rsid w:val="00515197"/>
    <w:rsid w:val="00515A3B"/>
    <w:rsid w:val="00516EDA"/>
    <w:rsid w:val="0051732F"/>
    <w:rsid w:val="00517AB9"/>
    <w:rsid w:val="00517C4D"/>
    <w:rsid w:val="005212AD"/>
    <w:rsid w:val="00522D9B"/>
    <w:rsid w:val="0052328D"/>
    <w:rsid w:val="0052424D"/>
    <w:rsid w:val="00526292"/>
    <w:rsid w:val="005262A7"/>
    <w:rsid w:val="00526C85"/>
    <w:rsid w:val="00526F4B"/>
    <w:rsid w:val="005273B1"/>
    <w:rsid w:val="00527CD2"/>
    <w:rsid w:val="00530360"/>
    <w:rsid w:val="0053042E"/>
    <w:rsid w:val="00531508"/>
    <w:rsid w:val="00532AA3"/>
    <w:rsid w:val="00532CF1"/>
    <w:rsid w:val="005338E7"/>
    <w:rsid w:val="00534BEF"/>
    <w:rsid w:val="00535B72"/>
    <w:rsid w:val="005369C8"/>
    <w:rsid w:val="00536FFB"/>
    <w:rsid w:val="00537019"/>
    <w:rsid w:val="00537158"/>
    <w:rsid w:val="00537900"/>
    <w:rsid w:val="00537957"/>
    <w:rsid w:val="00537B41"/>
    <w:rsid w:val="00542A1E"/>
    <w:rsid w:val="00542E47"/>
    <w:rsid w:val="00543695"/>
    <w:rsid w:val="00544957"/>
    <w:rsid w:val="0054516F"/>
    <w:rsid w:val="005451A4"/>
    <w:rsid w:val="00546FF2"/>
    <w:rsid w:val="00550202"/>
    <w:rsid w:val="00550BFB"/>
    <w:rsid w:val="00551C1C"/>
    <w:rsid w:val="00551F58"/>
    <w:rsid w:val="00552B06"/>
    <w:rsid w:val="00552C6C"/>
    <w:rsid w:val="00553EE5"/>
    <w:rsid w:val="0055435D"/>
    <w:rsid w:val="005549F5"/>
    <w:rsid w:val="00554BC3"/>
    <w:rsid w:val="00556C9E"/>
    <w:rsid w:val="00557256"/>
    <w:rsid w:val="00562C68"/>
    <w:rsid w:val="00563DF7"/>
    <w:rsid w:val="005647F7"/>
    <w:rsid w:val="00564A75"/>
    <w:rsid w:val="005656AF"/>
    <w:rsid w:val="00566290"/>
    <w:rsid w:val="00567646"/>
    <w:rsid w:val="00567711"/>
    <w:rsid w:val="005722DE"/>
    <w:rsid w:val="0057517E"/>
    <w:rsid w:val="005754FC"/>
    <w:rsid w:val="0057591B"/>
    <w:rsid w:val="00575C89"/>
    <w:rsid w:val="00576360"/>
    <w:rsid w:val="00577B0C"/>
    <w:rsid w:val="00577F92"/>
    <w:rsid w:val="00582822"/>
    <w:rsid w:val="0058293A"/>
    <w:rsid w:val="00582FC0"/>
    <w:rsid w:val="00583A90"/>
    <w:rsid w:val="005843E5"/>
    <w:rsid w:val="00584856"/>
    <w:rsid w:val="00584CAA"/>
    <w:rsid w:val="00586932"/>
    <w:rsid w:val="00587C21"/>
    <w:rsid w:val="00590A7B"/>
    <w:rsid w:val="00591AA9"/>
    <w:rsid w:val="0059345B"/>
    <w:rsid w:val="00593CBC"/>
    <w:rsid w:val="005963DD"/>
    <w:rsid w:val="0059729F"/>
    <w:rsid w:val="005A0CA9"/>
    <w:rsid w:val="005A0FCF"/>
    <w:rsid w:val="005A1CC4"/>
    <w:rsid w:val="005A20E4"/>
    <w:rsid w:val="005A3984"/>
    <w:rsid w:val="005A42EF"/>
    <w:rsid w:val="005A48F8"/>
    <w:rsid w:val="005A56D6"/>
    <w:rsid w:val="005A59CD"/>
    <w:rsid w:val="005A6CC0"/>
    <w:rsid w:val="005A6CE7"/>
    <w:rsid w:val="005B0016"/>
    <w:rsid w:val="005B0A4F"/>
    <w:rsid w:val="005B22A7"/>
    <w:rsid w:val="005B2AEC"/>
    <w:rsid w:val="005B30BF"/>
    <w:rsid w:val="005B360A"/>
    <w:rsid w:val="005B3BC7"/>
    <w:rsid w:val="005B3F0C"/>
    <w:rsid w:val="005B4711"/>
    <w:rsid w:val="005B6C7A"/>
    <w:rsid w:val="005B7AB4"/>
    <w:rsid w:val="005B7E93"/>
    <w:rsid w:val="005C0537"/>
    <w:rsid w:val="005C11D0"/>
    <w:rsid w:val="005C2621"/>
    <w:rsid w:val="005C2B20"/>
    <w:rsid w:val="005C3CFC"/>
    <w:rsid w:val="005C3FC5"/>
    <w:rsid w:val="005C4387"/>
    <w:rsid w:val="005C43DE"/>
    <w:rsid w:val="005C4542"/>
    <w:rsid w:val="005C4CEF"/>
    <w:rsid w:val="005C5715"/>
    <w:rsid w:val="005C5D33"/>
    <w:rsid w:val="005C684D"/>
    <w:rsid w:val="005C7269"/>
    <w:rsid w:val="005D0140"/>
    <w:rsid w:val="005D0675"/>
    <w:rsid w:val="005D09C6"/>
    <w:rsid w:val="005D123B"/>
    <w:rsid w:val="005D1497"/>
    <w:rsid w:val="005D1F53"/>
    <w:rsid w:val="005D26B1"/>
    <w:rsid w:val="005D4BC9"/>
    <w:rsid w:val="005D4C83"/>
    <w:rsid w:val="005D5680"/>
    <w:rsid w:val="005D603F"/>
    <w:rsid w:val="005D72C4"/>
    <w:rsid w:val="005E2079"/>
    <w:rsid w:val="005E3842"/>
    <w:rsid w:val="005E3913"/>
    <w:rsid w:val="005E39BD"/>
    <w:rsid w:val="005E3E72"/>
    <w:rsid w:val="005E5078"/>
    <w:rsid w:val="005E6980"/>
    <w:rsid w:val="005E6C06"/>
    <w:rsid w:val="005F0C16"/>
    <w:rsid w:val="005F123F"/>
    <w:rsid w:val="005F17F7"/>
    <w:rsid w:val="005F22E3"/>
    <w:rsid w:val="005F24D0"/>
    <w:rsid w:val="005F78FE"/>
    <w:rsid w:val="0060040E"/>
    <w:rsid w:val="00600AD2"/>
    <w:rsid w:val="00600C8B"/>
    <w:rsid w:val="0060174D"/>
    <w:rsid w:val="00602CA4"/>
    <w:rsid w:val="00602CC4"/>
    <w:rsid w:val="00602D4F"/>
    <w:rsid w:val="00604A83"/>
    <w:rsid w:val="0060558E"/>
    <w:rsid w:val="00607C1D"/>
    <w:rsid w:val="00610774"/>
    <w:rsid w:val="0061141E"/>
    <w:rsid w:val="006123CF"/>
    <w:rsid w:val="00612422"/>
    <w:rsid w:val="00613356"/>
    <w:rsid w:val="00613367"/>
    <w:rsid w:val="0061362F"/>
    <w:rsid w:val="006136A5"/>
    <w:rsid w:val="006140F0"/>
    <w:rsid w:val="00614B53"/>
    <w:rsid w:val="00615404"/>
    <w:rsid w:val="00615F7C"/>
    <w:rsid w:val="00616341"/>
    <w:rsid w:val="006165B0"/>
    <w:rsid w:val="00620E2A"/>
    <w:rsid w:val="0062133B"/>
    <w:rsid w:val="006214D8"/>
    <w:rsid w:val="00621C15"/>
    <w:rsid w:val="00622BE7"/>
    <w:rsid w:val="00623083"/>
    <w:rsid w:val="00624307"/>
    <w:rsid w:val="00624B0A"/>
    <w:rsid w:val="00630EF6"/>
    <w:rsid w:val="006312A6"/>
    <w:rsid w:val="00631334"/>
    <w:rsid w:val="00631D2F"/>
    <w:rsid w:val="00632783"/>
    <w:rsid w:val="006339ED"/>
    <w:rsid w:val="00633E1C"/>
    <w:rsid w:val="00634932"/>
    <w:rsid w:val="00634AA5"/>
    <w:rsid w:val="00635300"/>
    <w:rsid w:val="00637E45"/>
    <w:rsid w:val="00641732"/>
    <w:rsid w:val="00642D11"/>
    <w:rsid w:val="00643248"/>
    <w:rsid w:val="0064413B"/>
    <w:rsid w:val="00644F8C"/>
    <w:rsid w:val="0064542F"/>
    <w:rsid w:val="00645592"/>
    <w:rsid w:val="00645A99"/>
    <w:rsid w:val="006461D0"/>
    <w:rsid w:val="00646739"/>
    <w:rsid w:val="0064699C"/>
    <w:rsid w:val="006469D8"/>
    <w:rsid w:val="006469E6"/>
    <w:rsid w:val="00647B92"/>
    <w:rsid w:val="00650136"/>
    <w:rsid w:val="00650404"/>
    <w:rsid w:val="00652BB6"/>
    <w:rsid w:val="006543BB"/>
    <w:rsid w:val="006545BA"/>
    <w:rsid w:val="00654BDA"/>
    <w:rsid w:val="00656984"/>
    <w:rsid w:val="0065726A"/>
    <w:rsid w:val="0066127C"/>
    <w:rsid w:val="00665A48"/>
    <w:rsid w:val="00666038"/>
    <w:rsid w:val="00667596"/>
    <w:rsid w:val="006716C3"/>
    <w:rsid w:val="00671DB0"/>
    <w:rsid w:val="006721FF"/>
    <w:rsid w:val="006729EE"/>
    <w:rsid w:val="006731DD"/>
    <w:rsid w:val="00673B5F"/>
    <w:rsid w:val="00673EAC"/>
    <w:rsid w:val="006754CE"/>
    <w:rsid w:val="00675BAA"/>
    <w:rsid w:val="006762A4"/>
    <w:rsid w:val="006762B6"/>
    <w:rsid w:val="00681854"/>
    <w:rsid w:val="00681C5E"/>
    <w:rsid w:val="0068271E"/>
    <w:rsid w:val="00683044"/>
    <w:rsid w:val="006832C8"/>
    <w:rsid w:val="006842D3"/>
    <w:rsid w:val="00684D8C"/>
    <w:rsid w:val="006853E6"/>
    <w:rsid w:val="006862B9"/>
    <w:rsid w:val="00687B0F"/>
    <w:rsid w:val="00687D9B"/>
    <w:rsid w:val="00690BC9"/>
    <w:rsid w:val="00692E74"/>
    <w:rsid w:val="0069389F"/>
    <w:rsid w:val="00693C93"/>
    <w:rsid w:val="00695533"/>
    <w:rsid w:val="006958B5"/>
    <w:rsid w:val="006A0B60"/>
    <w:rsid w:val="006A1963"/>
    <w:rsid w:val="006A2A93"/>
    <w:rsid w:val="006A2A9C"/>
    <w:rsid w:val="006A4432"/>
    <w:rsid w:val="006A52D7"/>
    <w:rsid w:val="006A5CF3"/>
    <w:rsid w:val="006A71D6"/>
    <w:rsid w:val="006B0247"/>
    <w:rsid w:val="006B4302"/>
    <w:rsid w:val="006B4757"/>
    <w:rsid w:val="006B5B1C"/>
    <w:rsid w:val="006B5EC0"/>
    <w:rsid w:val="006B7050"/>
    <w:rsid w:val="006B7136"/>
    <w:rsid w:val="006B760C"/>
    <w:rsid w:val="006B78F7"/>
    <w:rsid w:val="006C0819"/>
    <w:rsid w:val="006C0E48"/>
    <w:rsid w:val="006C17AE"/>
    <w:rsid w:val="006C1EBE"/>
    <w:rsid w:val="006C22E6"/>
    <w:rsid w:val="006C25E2"/>
    <w:rsid w:val="006C559B"/>
    <w:rsid w:val="006C74FC"/>
    <w:rsid w:val="006C7CD5"/>
    <w:rsid w:val="006D20A5"/>
    <w:rsid w:val="006D2CFF"/>
    <w:rsid w:val="006D36C9"/>
    <w:rsid w:val="006D495F"/>
    <w:rsid w:val="006D4C4E"/>
    <w:rsid w:val="006D4E47"/>
    <w:rsid w:val="006D6381"/>
    <w:rsid w:val="006D7ACD"/>
    <w:rsid w:val="006E0E87"/>
    <w:rsid w:val="006E1127"/>
    <w:rsid w:val="006E30A7"/>
    <w:rsid w:val="006E35AA"/>
    <w:rsid w:val="006E3A2B"/>
    <w:rsid w:val="006E67B2"/>
    <w:rsid w:val="006E6D4C"/>
    <w:rsid w:val="006F5296"/>
    <w:rsid w:val="006F619B"/>
    <w:rsid w:val="006F633D"/>
    <w:rsid w:val="00700018"/>
    <w:rsid w:val="00701ABF"/>
    <w:rsid w:val="00705113"/>
    <w:rsid w:val="0070512F"/>
    <w:rsid w:val="00705587"/>
    <w:rsid w:val="00705B1B"/>
    <w:rsid w:val="0070629C"/>
    <w:rsid w:val="00706AB8"/>
    <w:rsid w:val="00707D41"/>
    <w:rsid w:val="007111AA"/>
    <w:rsid w:val="00711F4F"/>
    <w:rsid w:val="0071368D"/>
    <w:rsid w:val="0071421A"/>
    <w:rsid w:val="00715E69"/>
    <w:rsid w:val="00716508"/>
    <w:rsid w:val="007175BE"/>
    <w:rsid w:val="00720D96"/>
    <w:rsid w:val="00721662"/>
    <w:rsid w:val="0072392F"/>
    <w:rsid w:val="007243F8"/>
    <w:rsid w:val="00725A7A"/>
    <w:rsid w:val="00731BD7"/>
    <w:rsid w:val="00731F64"/>
    <w:rsid w:val="007324D0"/>
    <w:rsid w:val="007337EA"/>
    <w:rsid w:val="00735375"/>
    <w:rsid w:val="00735AF4"/>
    <w:rsid w:val="00736CF5"/>
    <w:rsid w:val="00740393"/>
    <w:rsid w:val="00741E7D"/>
    <w:rsid w:val="007445EB"/>
    <w:rsid w:val="00744D4A"/>
    <w:rsid w:val="00745533"/>
    <w:rsid w:val="00750008"/>
    <w:rsid w:val="00751145"/>
    <w:rsid w:val="00752450"/>
    <w:rsid w:val="007530CF"/>
    <w:rsid w:val="00754472"/>
    <w:rsid w:val="0075547E"/>
    <w:rsid w:val="00755925"/>
    <w:rsid w:val="00757E3A"/>
    <w:rsid w:val="007610D7"/>
    <w:rsid w:val="007611DA"/>
    <w:rsid w:val="00761EE3"/>
    <w:rsid w:val="007620C4"/>
    <w:rsid w:val="00764A81"/>
    <w:rsid w:val="00764C41"/>
    <w:rsid w:val="00764F63"/>
    <w:rsid w:val="00765049"/>
    <w:rsid w:val="007658E9"/>
    <w:rsid w:val="007676A2"/>
    <w:rsid w:val="00770AFE"/>
    <w:rsid w:val="00771158"/>
    <w:rsid w:val="0077214B"/>
    <w:rsid w:val="007728AF"/>
    <w:rsid w:val="00774D18"/>
    <w:rsid w:val="0077511A"/>
    <w:rsid w:val="00775B80"/>
    <w:rsid w:val="00775F26"/>
    <w:rsid w:val="007773D5"/>
    <w:rsid w:val="00780030"/>
    <w:rsid w:val="00780929"/>
    <w:rsid w:val="007832DD"/>
    <w:rsid w:val="00783EAC"/>
    <w:rsid w:val="0079219F"/>
    <w:rsid w:val="007928C5"/>
    <w:rsid w:val="00792EF3"/>
    <w:rsid w:val="00794805"/>
    <w:rsid w:val="00795AA5"/>
    <w:rsid w:val="00797A01"/>
    <w:rsid w:val="007A0951"/>
    <w:rsid w:val="007A0EA1"/>
    <w:rsid w:val="007A1675"/>
    <w:rsid w:val="007A179D"/>
    <w:rsid w:val="007A18BD"/>
    <w:rsid w:val="007A3000"/>
    <w:rsid w:val="007A4F6A"/>
    <w:rsid w:val="007A4FDA"/>
    <w:rsid w:val="007A51F0"/>
    <w:rsid w:val="007A6127"/>
    <w:rsid w:val="007A66D3"/>
    <w:rsid w:val="007A7D24"/>
    <w:rsid w:val="007B18CE"/>
    <w:rsid w:val="007B20FC"/>
    <w:rsid w:val="007B3804"/>
    <w:rsid w:val="007B4E1F"/>
    <w:rsid w:val="007B5819"/>
    <w:rsid w:val="007B59C9"/>
    <w:rsid w:val="007B6BD4"/>
    <w:rsid w:val="007B6D5B"/>
    <w:rsid w:val="007B7719"/>
    <w:rsid w:val="007C1E11"/>
    <w:rsid w:val="007C275A"/>
    <w:rsid w:val="007C43D9"/>
    <w:rsid w:val="007C4588"/>
    <w:rsid w:val="007C4AE4"/>
    <w:rsid w:val="007C5111"/>
    <w:rsid w:val="007C62F9"/>
    <w:rsid w:val="007C6AA9"/>
    <w:rsid w:val="007C75C7"/>
    <w:rsid w:val="007C796E"/>
    <w:rsid w:val="007D083F"/>
    <w:rsid w:val="007D09B7"/>
    <w:rsid w:val="007D17B6"/>
    <w:rsid w:val="007D18DE"/>
    <w:rsid w:val="007D23A8"/>
    <w:rsid w:val="007D2979"/>
    <w:rsid w:val="007D2DAB"/>
    <w:rsid w:val="007D2FA6"/>
    <w:rsid w:val="007D2FCF"/>
    <w:rsid w:val="007D35AE"/>
    <w:rsid w:val="007D3A24"/>
    <w:rsid w:val="007D46D6"/>
    <w:rsid w:val="007D503D"/>
    <w:rsid w:val="007D53DE"/>
    <w:rsid w:val="007D5929"/>
    <w:rsid w:val="007D66AE"/>
    <w:rsid w:val="007D6894"/>
    <w:rsid w:val="007D7B64"/>
    <w:rsid w:val="007E0D66"/>
    <w:rsid w:val="007E1254"/>
    <w:rsid w:val="007E19FF"/>
    <w:rsid w:val="007E1C62"/>
    <w:rsid w:val="007E2471"/>
    <w:rsid w:val="007E2C8E"/>
    <w:rsid w:val="007E3D0C"/>
    <w:rsid w:val="007E4A23"/>
    <w:rsid w:val="007E4AFB"/>
    <w:rsid w:val="007E52DA"/>
    <w:rsid w:val="007E538B"/>
    <w:rsid w:val="007E6423"/>
    <w:rsid w:val="007F00F2"/>
    <w:rsid w:val="007F1826"/>
    <w:rsid w:val="007F230A"/>
    <w:rsid w:val="007F3817"/>
    <w:rsid w:val="007F3985"/>
    <w:rsid w:val="007F49BB"/>
    <w:rsid w:val="007F4DCB"/>
    <w:rsid w:val="007F4FE2"/>
    <w:rsid w:val="007F5163"/>
    <w:rsid w:val="007F5187"/>
    <w:rsid w:val="007F5308"/>
    <w:rsid w:val="007F5817"/>
    <w:rsid w:val="007F6A39"/>
    <w:rsid w:val="007F7635"/>
    <w:rsid w:val="007F7970"/>
    <w:rsid w:val="00800235"/>
    <w:rsid w:val="00801CFC"/>
    <w:rsid w:val="008022A2"/>
    <w:rsid w:val="00802362"/>
    <w:rsid w:val="0080330A"/>
    <w:rsid w:val="008041B1"/>
    <w:rsid w:val="0080533D"/>
    <w:rsid w:val="008054A1"/>
    <w:rsid w:val="0080556B"/>
    <w:rsid w:val="00806A7C"/>
    <w:rsid w:val="00810EDF"/>
    <w:rsid w:val="00812A67"/>
    <w:rsid w:val="00812D1B"/>
    <w:rsid w:val="00813C34"/>
    <w:rsid w:val="0081454E"/>
    <w:rsid w:val="0081579C"/>
    <w:rsid w:val="00815AFC"/>
    <w:rsid w:val="00816C48"/>
    <w:rsid w:val="00817295"/>
    <w:rsid w:val="00817805"/>
    <w:rsid w:val="0082047B"/>
    <w:rsid w:val="00820958"/>
    <w:rsid w:val="0082106C"/>
    <w:rsid w:val="0082149D"/>
    <w:rsid w:val="00821AAB"/>
    <w:rsid w:val="00822B24"/>
    <w:rsid w:val="0082412A"/>
    <w:rsid w:val="00826005"/>
    <w:rsid w:val="00830769"/>
    <w:rsid w:val="00830ECF"/>
    <w:rsid w:val="00832A35"/>
    <w:rsid w:val="008334DE"/>
    <w:rsid w:val="008340B8"/>
    <w:rsid w:val="00835F6B"/>
    <w:rsid w:val="0083668C"/>
    <w:rsid w:val="00837533"/>
    <w:rsid w:val="00840423"/>
    <w:rsid w:val="00840A51"/>
    <w:rsid w:val="00840C14"/>
    <w:rsid w:val="0084101D"/>
    <w:rsid w:val="008419EF"/>
    <w:rsid w:val="008426C8"/>
    <w:rsid w:val="008433DA"/>
    <w:rsid w:val="008440C5"/>
    <w:rsid w:val="00844234"/>
    <w:rsid w:val="008446DB"/>
    <w:rsid w:val="008466A5"/>
    <w:rsid w:val="008501CB"/>
    <w:rsid w:val="0085232F"/>
    <w:rsid w:val="00852DA4"/>
    <w:rsid w:val="0085312A"/>
    <w:rsid w:val="008532B9"/>
    <w:rsid w:val="0085355C"/>
    <w:rsid w:val="00855F29"/>
    <w:rsid w:val="00856548"/>
    <w:rsid w:val="008573D4"/>
    <w:rsid w:val="008575A0"/>
    <w:rsid w:val="00857DDC"/>
    <w:rsid w:val="00860574"/>
    <w:rsid w:val="00860C17"/>
    <w:rsid w:val="008618AD"/>
    <w:rsid w:val="008622CB"/>
    <w:rsid w:val="008628EF"/>
    <w:rsid w:val="00862FAD"/>
    <w:rsid w:val="0086327F"/>
    <w:rsid w:val="0086363C"/>
    <w:rsid w:val="00864253"/>
    <w:rsid w:val="00864ECD"/>
    <w:rsid w:val="008652C2"/>
    <w:rsid w:val="00865899"/>
    <w:rsid w:val="0086599F"/>
    <w:rsid w:val="00867521"/>
    <w:rsid w:val="0086778F"/>
    <w:rsid w:val="00867F10"/>
    <w:rsid w:val="00867F5A"/>
    <w:rsid w:val="0087052B"/>
    <w:rsid w:val="00871520"/>
    <w:rsid w:val="00872576"/>
    <w:rsid w:val="00873BA2"/>
    <w:rsid w:val="00873CBC"/>
    <w:rsid w:val="008741BD"/>
    <w:rsid w:val="0087497B"/>
    <w:rsid w:val="00875103"/>
    <w:rsid w:val="00876D40"/>
    <w:rsid w:val="008770B4"/>
    <w:rsid w:val="00877A68"/>
    <w:rsid w:val="008809B4"/>
    <w:rsid w:val="00880A4D"/>
    <w:rsid w:val="008828C2"/>
    <w:rsid w:val="00882C4E"/>
    <w:rsid w:val="008846D5"/>
    <w:rsid w:val="008851ED"/>
    <w:rsid w:val="008855F4"/>
    <w:rsid w:val="00887491"/>
    <w:rsid w:val="0089256B"/>
    <w:rsid w:val="00892691"/>
    <w:rsid w:val="008928E6"/>
    <w:rsid w:val="00893F21"/>
    <w:rsid w:val="00894CB2"/>
    <w:rsid w:val="00894D2D"/>
    <w:rsid w:val="00896598"/>
    <w:rsid w:val="008968DE"/>
    <w:rsid w:val="0089694D"/>
    <w:rsid w:val="00896B52"/>
    <w:rsid w:val="00896C67"/>
    <w:rsid w:val="008A0A0B"/>
    <w:rsid w:val="008A1571"/>
    <w:rsid w:val="008A1DE1"/>
    <w:rsid w:val="008A3B61"/>
    <w:rsid w:val="008A3C27"/>
    <w:rsid w:val="008A4339"/>
    <w:rsid w:val="008A48BA"/>
    <w:rsid w:val="008A4971"/>
    <w:rsid w:val="008A5790"/>
    <w:rsid w:val="008A5930"/>
    <w:rsid w:val="008A7C6E"/>
    <w:rsid w:val="008B2B7E"/>
    <w:rsid w:val="008B2CF4"/>
    <w:rsid w:val="008B438F"/>
    <w:rsid w:val="008B4DCA"/>
    <w:rsid w:val="008B51B6"/>
    <w:rsid w:val="008B5361"/>
    <w:rsid w:val="008B5724"/>
    <w:rsid w:val="008B617D"/>
    <w:rsid w:val="008B7B72"/>
    <w:rsid w:val="008C1D1B"/>
    <w:rsid w:val="008C2DB8"/>
    <w:rsid w:val="008C3992"/>
    <w:rsid w:val="008C42E7"/>
    <w:rsid w:val="008C4598"/>
    <w:rsid w:val="008C548C"/>
    <w:rsid w:val="008C6106"/>
    <w:rsid w:val="008C651E"/>
    <w:rsid w:val="008C6929"/>
    <w:rsid w:val="008D11BD"/>
    <w:rsid w:val="008D129D"/>
    <w:rsid w:val="008D2544"/>
    <w:rsid w:val="008D367F"/>
    <w:rsid w:val="008D3961"/>
    <w:rsid w:val="008E00D1"/>
    <w:rsid w:val="008E19E3"/>
    <w:rsid w:val="008E3FFB"/>
    <w:rsid w:val="008E50F9"/>
    <w:rsid w:val="008E51BD"/>
    <w:rsid w:val="008E5503"/>
    <w:rsid w:val="008E7B01"/>
    <w:rsid w:val="008E7CCC"/>
    <w:rsid w:val="008E7D63"/>
    <w:rsid w:val="008F018A"/>
    <w:rsid w:val="008F06FE"/>
    <w:rsid w:val="008F0870"/>
    <w:rsid w:val="008F0A83"/>
    <w:rsid w:val="008F0D86"/>
    <w:rsid w:val="008F2D31"/>
    <w:rsid w:val="008F3B76"/>
    <w:rsid w:val="008F3D0B"/>
    <w:rsid w:val="008F5813"/>
    <w:rsid w:val="008F5E16"/>
    <w:rsid w:val="008F6878"/>
    <w:rsid w:val="008F6896"/>
    <w:rsid w:val="008F711E"/>
    <w:rsid w:val="008F7FCC"/>
    <w:rsid w:val="009000AC"/>
    <w:rsid w:val="00900877"/>
    <w:rsid w:val="0090183B"/>
    <w:rsid w:val="00902502"/>
    <w:rsid w:val="0090291C"/>
    <w:rsid w:val="00902FE5"/>
    <w:rsid w:val="00903753"/>
    <w:rsid w:val="009038EA"/>
    <w:rsid w:val="00903ECE"/>
    <w:rsid w:val="00904627"/>
    <w:rsid w:val="00904788"/>
    <w:rsid w:val="009056F4"/>
    <w:rsid w:val="00906A63"/>
    <w:rsid w:val="00906CF4"/>
    <w:rsid w:val="00906DC4"/>
    <w:rsid w:val="009074AC"/>
    <w:rsid w:val="00910378"/>
    <w:rsid w:val="009118B2"/>
    <w:rsid w:val="00911954"/>
    <w:rsid w:val="00911F33"/>
    <w:rsid w:val="009124E3"/>
    <w:rsid w:val="00912687"/>
    <w:rsid w:val="00912F29"/>
    <w:rsid w:val="00913108"/>
    <w:rsid w:val="00914A39"/>
    <w:rsid w:val="00915009"/>
    <w:rsid w:val="009155CE"/>
    <w:rsid w:val="00916E60"/>
    <w:rsid w:val="009215B9"/>
    <w:rsid w:val="00923B94"/>
    <w:rsid w:val="00923D1B"/>
    <w:rsid w:val="009255A5"/>
    <w:rsid w:val="00925E8D"/>
    <w:rsid w:val="009269B7"/>
    <w:rsid w:val="00930253"/>
    <w:rsid w:val="00930598"/>
    <w:rsid w:val="00930EC9"/>
    <w:rsid w:val="00930F61"/>
    <w:rsid w:val="0093510D"/>
    <w:rsid w:val="00935A38"/>
    <w:rsid w:val="00937FD2"/>
    <w:rsid w:val="00940F7F"/>
    <w:rsid w:val="0094180A"/>
    <w:rsid w:val="00943309"/>
    <w:rsid w:val="009437EF"/>
    <w:rsid w:val="009438DD"/>
    <w:rsid w:val="009445B5"/>
    <w:rsid w:val="00944FB6"/>
    <w:rsid w:val="00945172"/>
    <w:rsid w:val="00945B21"/>
    <w:rsid w:val="0094659E"/>
    <w:rsid w:val="0094697D"/>
    <w:rsid w:val="00953E1C"/>
    <w:rsid w:val="00955609"/>
    <w:rsid w:val="00955B67"/>
    <w:rsid w:val="009569B8"/>
    <w:rsid w:val="00957318"/>
    <w:rsid w:val="009610C8"/>
    <w:rsid w:val="00961825"/>
    <w:rsid w:val="00962F27"/>
    <w:rsid w:val="0096309C"/>
    <w:rsid w:val="009640BA"/>
    <w:rsid w:val="009656BD"/>
    <w:rsid w:val="009656EA"/>
    <w:rsid w:val="00965A47"/>
    <w:rsid w:val="0096656A"/>
    <w:rsid w:val="009666BC"/>
    <w:rsid w:val="00966E9B"/>
    <w:rsid w:val="009670EB"/>
    <w:rsid w:val="00967B58"/>
    <w:rsid w:val="00970698"/>
    <w:rsid w:val="00971358"/>
    <w:rsid w:val="009713DB"/>
    <w:rsid w:val="00971E66"/>
    <w:rsid w:val="00972ED6"/>
    <w:rsid w:val="009746BA"/>
    <w:rsid w:val="00974BBE"/>
    <w:rsid w:val="00974EF3"/>
    <w:rsid w:val="00975127"/>
    <w:rsid w:val="00975818"/>
    <w:rsid w:val="00976A66"/>
    <w:rsid w:val="00976F0D"/>
    <w:rsid w:val="00980DE5"/>
    <w:rsid w:val="0098338C"/>
    <w:rsid w:val="009835D5"/>
    <w:rsid w:val="00984EE9"/>
    <w:rsid w:val="009850AC"/>
    <w:rsid w:val="009857A3"/>
    <w:rsid w:val="00985B45"/>
    <w:rsid w:val="00986392"/>
    <w:rsid w:val="00987A15"/>
    <w:rsid w:val="00987A1F"/>
    <w:rsid w:val="00987EE1"/>
    <w:rsid w:val="009907FE"/>
    <w:rsid w:val="009915C1"/>
    <w:rsid w:val="00991813"/>
    <w:rsid w:val="00991E9C"/>
    <w:rsid w:val="009926B7"/>
    <w:rsid w:val="00994DC7"/>
    <w:rsid w:val="00995E7F"/>
    <w:rsid w:val="009A179D"/>
    <w:rsid w:val="009A19DF"/>
    <w:rsid w:val="009A1F7A"/>
    <w:rsid w:val="009A212D"/>
    <w:rsid w:val="009A2E57"/>
    <w:rsid w:val="009A3715"/>
    <w:rsid w:val="009A6840"/>
    <w:rsid w:val="009A69B1"/>
    <w:rsid w:val="009B233F"/>
    <w:rsid w:val="009B3526"/>
    <w:rsid w:val="009B42E5"/>
    <w:rsid w:val="009B4596"/>
    <w:rsid w:val="009B6ED8"/>
    <w:rsid w:val="009C055E"/>
    <w:rsid w:val="009C06AA"/>
    <w:rsid w:val="009C09DF"/>
    <w:rsid w:val="009C1647"/>
    <w:rsid w:val="009C1F48"/>
    <w:rsid w:val="009C292E"/>
    <w:rsid w:val="009C3862"/>
    <w:rsid w:val="009C3B83"/>
    <w:rsid w:val="009C4573"/>
    <w:rsid w:val="009C4C6D"/>
    <w:rsid w:val="009D1BA2"/>
    <w:rsid w:val="009D2C98"/>
    <w:rsid w:val="009D4948"/>
    <w:rsid w:val="009D49BC"/>
    <w:rsid w:val="009E0B6C"/>
    <w:rsid w:val="009E2427"/>
    <w:rsid w:val="009E29AA"/>
    <w:rsid w:val="009E2B34"/>
    <w:rsid w:val="009E3F58"/>
    <w:rsid w:val="009E56A8"/>
    <w:rsid w:val="009E6791"/>
    <w:rsid w:val="009E787E"/>
    <w:rsid w:val="009F07EB"/>
    <w:rsid w:val="009F0CB8"/>
    <w:rsid w:val="009F1032"/>
    <w:rsid w:val="009F11DD"/>
    <w:rsid w:val="009F1A3B"/>
    <w:rsid w:val="009F3253"/>
    <w:rsid w:val="009F5B0E"/>
    <w:rsid w:val="009F697B"/>
    <w:rsid w:val="009F7944"/>
    <w:rsid w:val="00A002B0"/>
    <w:rsid w:val="00A00D2E"/>
    <w:rsid w:val="00A01213"/>
    <w:rsid w:val="00A01CDE"/>
    <w:rsid w:val="00A02265"/>
    <w:rsid w:val="00A022E4"/>
    <w:rsid w:val="00A0348F"/>
    <w:rsid w:val="00A036BC"/>
    <w:rsid w:val="00A03C70"/>
    <w:rsid w:val="00A05E34"/>
    <w:rsid w:val="00A11EF5"/>
    <w:rsid w:val="00A12B94"/>
    <w:rsid w:val="00A13026"/>
    <w:rsid w:val="00A14A83"/>
    <w:rsid w:val="00A15AB5"/>
    <w:rsid w:val="00A16845"/>
    <w:rsid w:val="00A22DA8"/>
    <w:rsid w:val="00A23B8B"/>
    <w:rsid w:val="00A25E83"/>
    <w:rsid w:val="00A261DB"/>
    <w:rsid w:val="00A27204"/>
    <w:rsid w:val="00A27F7F"/>
    <w:rsid w:val="00A30649"/>
    <w:rsid w:val="00A30974"/>
    <w:rsid w:val="00A317B7"/>
    <w:rsid w:val="00A327EA"/>
    <w:rsid w:val="00A32B6A"/>
    <w:rsid w:val="00A33026"/>
    <w:rsid w:val="00A3397D"/>
    <w:rsid w:val="00A35EA3"/>
    <w:rsid w:val="00A35FE9"/>
    <w:rsid w:val="00A37582"/>
    <w:rsid w:val="00A405E1"/>
    <w:rsid w:val="00A407C6"/>
    <w:rsid w:val="00A421CB"/>
    <w:rsid w:val="00A433D7"/>
    <w:rsid w:val="00A44CB5"/>
    <w:rsid w:val="00A44D80"/>
    <w:rsid w:val="00A450B7"/>
    <w:rsid w:val="00A46943"/>
    <w:rsid w:val="00A469FD"/>
    <w:rsid w:val="00A4713C"/>
    <w:rsid w:val="00A479E9"/>
    <w:rsid w:val="00A50287"/>
    <w:rsid w:val="00A50369"/>
    <w:rsid w:val="00A505CF"/>
    <w:rsid w:val="00A51092"/>
    <w:rsid w:val="00A511AB"/>
    <w:rsid w:val="00A52436"/>
    <w:rsid w:val="00A53086"/>
    <w:rsid w:val="00A53219"/>
    <w:rsid w:val="00A54FC1"/>
    <w:rsid w:val="00A55449"/>
    <w:rsid w:val="00A55601"/>
    <w:rsid w:val="00A556A7"/>
    <w:rsid w:val="00A60063"/>
    <w:rsid w:val="00A60AA4"/>
    <w:rsid w:val="00A60E42"/>
    <w:rsid w:val="00A61546"/>
    <w:rsid w:val="00A628CE"/>
    <w:rsid w:val="00A6352F"/>
    <w:rsid w:val="00A636B1"/>
    <w:rsid w:val="00A6508B"/>
    <w:rsid w:val="00A650FC"/>
    <w:rsid w:val="00A6574D"/>
    <w:rsid w:val="00A662C6"/>
    <w:rsid w:val="00A6737B"/>
    <w:rsid w:val="00A70522"/>
    <w:rsid w:val="00A715E4"/>
    <w:rsid w:val="00A716F5"/>
    <w:rsid w:val="00A729AC"/>
    <w:rsid w:val="00A73BB9"/>
    <w:rsid w:val="00A73C24"/>
    <w:rsid w:val="00A7749B"/>
    <w:rsid w:val="00A778F0"/>
    <w:rsid w:val="00A81F39"/>
    <w:rsid w:val="00A82DD4"/>
    <w:rsid w:val="00A83955"/>
    <w:rsid w:val="00A848D7"/>
    <w:rsid w:val="00A85593"/>
    <w:rsid w:val="00A86EAF"/>
    <w:rsid w:val="00A87B9C"/>
    <w:rsid w:val="00A90220"/>
    <w:rsid w:val="00A91868"/>
    <w:rsid w:val="00A92106"/>
    <w:rsid w:val="00A92C2C"/>
    <w:rsid w:val="00A935C0"/>
    <w:rsid w:val="00A937CA"/>
    <w:rsid w:val="00A97D03"/>
    <w:rsid w:val="00AA08EF"/>
    <w:rsid w:val="00AA0C6E"/>
    <w:rsid w:val="00AA28BB"/>
    <w:rsid w:val="00AA6657"/>
    <w:rsid w:val="00AA6686"/>
    <w:rsid w:val="00AA74C0"/>
    <w:rsid w:val="00AA7A4F"/>
    <w:rsid w:val="00AB1E1F"/>
    <w:rsid w:val="00AB35BC"/>
    <w:rsid w:val="00AB38AF"/>
    <w:rsid w:val="00AB38FB"/>
    <w:rsid w:val="00AB4900"/>
    <w:rsid w:val="00AB798A"/>
    <w:rsid w:val="00AB799F"/>
    <w:rsid w:val="00AB7ECB"/>
    <w:rsid w:val="00AC0751"/>
    <w:rsid w:val="00AC14C0"/>
    <w:rsid w:val="00AC40D3"/>
    <w:rsid w:val="00AC5410"/>
    <w:rsid w:val="00AC5711"/>
    <w:rsid w:val="00AC5790"/>
    <w:rsid w:val="00AC5A35"/>
    <w:rsid w:val="00AC5FBF"/>
    <w:rsid w:val="00AC672E"/>
    <w:rsid w:val="00AC713A"/>
    <w:rsid w:val="00AC7963"/>
    <w:rsid w:val="00AD0967"/>
    <w:rsid w:val="00AD0CFA"/>
    <w:rsid w:val="00AD24F9"/>
    <w:rsid w:val="00AD2AFF"/>
    <w:rsid w:val="00AD2BC8"/>
    <w:rsid w:val="00AD4194"/>
    <w:rsid w:val="00AD45AE"/>
    <w:rsid w:val="00AD595B"/>
    <w:rsid w:val="00AD5FFB"/>
    <w:rsid w:val="00AD7828"/>
    <w:rsid w:val="00AE0C94"/>
    <w:rsid w:val="00AE1045"/>
    <w:rsid w:val="00AE252C"/>
    <w:rsid w:val="00AE26AD"/>
    <w:rsid w:val="00AE3355"/>
    <w:rsid w:val="00AE3408"/>
    <w:rsid w:val="00AE34D2"/>
    <w:rsid w:val="00AE43DD"/>
    <w:rsid w:val="00AE4728"/>
    <w:rsid w:val="00AE5915"/>
    <w:rsid w:val="00AE6340"/>
    <w:rsid w:val="00AE73DA"/>
    <w:rsid w:val="00AE7ABE"/>
    <w:rsid w:val="00AE7DF1"/>
    <w:rsid w:val="00AF1DD5"/>
    <w:rsid w:val="00AF2B53"/>
    <w:rsid w:val="00AF2F76"/>
    <w:rsid w:val="00AF378A"/>
    <w:rsid w:val="00AF6923"/>
    <w:rsid w:val="00AF7037"/>
    <w:rsid w:val="00AF7E51"/>
    <w:rsid w:val="00B0000B"/>
    <w:rsid w:val="00B00C44"/>
    <w:rsid w:val="00B0114B"/>
    <w:rsid w:val="00B05C28"/>
    <w:rsid w:val="00B0652C"/>
    <w:rsid w:val="00B0738C"/>
    <w:rsid w:val="00B11265"/>
    <w:rsid w:val="00B114CB"/>
    <w:rsid w:val="00B116BB"/>
    <w:rsid w:val="00B119BA"/>
    <w:rsid w:val="00B12478"/>
    <w:rsid w:val="00B154EB"/>
    <w:rsid w:val="00B15550"/>
    <w:rsid w:val="00B158A5"/>
    <w:rsid w:val="00B16993"/>
    <w:rsid w:val="00B17DFB"/>
    <w:rsid w:val="00B17FE1"/>
    <w:rsid w:val="00B20958"/>
    <w:rsid w:val="00B23B34"/>
    <w:rsid w:val="00B24038"/>
    <w:rsid w:val="00B25B01"/>
    <w:rsid w:val="00B30438"/>
    <w:rsid w:val="00B32A81"/>
    <w:rsid w:val="00B33C05"/>
    <w:rsid w:val="00B34CD2"/>
    <w:rsid w:val="00B37A1A"/>
    <w:rsid w:val="00B37CE3"/>
    <w:rsid w:val="00B40AC2"/>
    <w:rsid w:val="00B44CA1"/>
    <w:rsid w:val="00B45D32"/>
    <w:rsid w:val="00B45E47"/>
    <w:rsid w:val="00B4640A"/>
    <w:rsid w:val="00B4700D"/>
    <w:rsid w:val="00B530FC"/>
    <w:rsid w:val="00B5425D"/>
    <w:rsid w:val="00B5661A"/>
    <w:rsid w:val="00B57413"/>
    <w:rsid w:val="00B57652"/>
    <w:rsid w:val="00B57BF2"/>
    <w:rsid w:val="00B60ED9"/>
    <w:rsid w:val="00B6104E"/>
    <w:rsid w:val="00B616C3"/>
    <w:rsid w:val="00B638A7"/>
    <w:rsid w:val="00B63BFC"/>
    <w:rsid w:val="00B640CB"/>
    <w:rsid w:val="00B655E6"/>
    <w:rsid w:val="00B65B5E"/>
    <w:rsid w:val="00B65BC7"/>
    <w:rsid w:val="00B669A1"/>
    <w:rsid w:val="00B673A0"/>
    <w:rsid w:val="00B70072"/>
    <w:rsid w:val="00B73664"/>
    <w:rsid w:val="00B7388D"/>
    <w:rsid w:val="00B73B72"/>
    <w:rsid w:val="00B74057"/>
    <w:rsid w:val="00B75502"/>
    <w:rsid w:val="00B76142"/>
    <w:rsid w:val="00B7654B"/>
    <w:rsid w:val="00B7701F"/>
    <w:rsid w:val="00B77FCA"/>
    <w:rsid w:val="00B802EE"/>
    <w:rsid w:val="00B80F62"/>
    <w:rsid w:val="00B81B4A"/>
    <w:rsid w:val="00B8507C"/>
    <w:rsid w:val="00B85E66"/>
    <w:rsid w:val="00B85E94"/>
    <w:rsid w:val="00B860BC"/>
    <w:rsid w:val="00B86FD1"/>
    <w:rsid w:val="00B87B26"/>
    <w:rsid w:val="00B90C17"/>
    <w:rsid w:val="00B916DD"/>
    <w:rsid w:val="00B91990"/>
    <w:rsid w:val="00B92435"/>
    <w:rsid w:val="00B92CC3"/>
    <w:rsid w:val="00B930DD"/>
    <w:rsid w:val="00B9316C"/>
    <w:rsid w:val="00B931DE"/>
    <w:rsid w:val="00B93312"/>
    <w:rsid w:val="00B9423D"/>
    <w:rsid w:val="00B949F1"/>
    <w:rsid w:val="00B9693C"/>
    <w:rsid w:val="00B97429"/>
    <w:rsid w:val="00B97940"/>
    <w:rsid w:val="00BA0137"/>
    <w:rsid w:val="00BA23D7"/>
    <w:rsid w:val="00BA2944"/>
    <w:rsid w:val="00BA3282"/>
    <w:rsid w:val="00BA3A62"/>
    <w:rsid w:val="00BA3F23"/>
    <w:rsid w:val="00BA4553"/>
    <w:rsid w:val="00BA4E09"/>
    <w:rsid w:val="00BA5690"/>
    <w:rsid w:val="00BA5B6C"/>
    <w:rsid w:val="00BA5F46"/>
    <w:rsid w:val="00BA66DF"/>
    <w:rsid w:val="00BA6B14"/>
    <w:rsid w:val="00BB2442"/>
    <w:rsid w:val="00BB32CD"/>
    <w:rsid w:val="00BB36E9"/>
    <w:rsid w:val="00BB3EE5"/>
    <w:rsid w:val="00BB4213"/>
    <w:rsid w:val="00BB4708"/>
    <w:rsid w:val="00BB4D14"/>
    <w:rsid w:val="00BB4F7D"/>
    <w:rsid w:val="00BC0BE5"/>
    <w:rsid w:val="00BC0CDB"/>
    <w:rsid w:val="00BC3206"/>
    <w:rsid w:val="00BC67E5"/>
    <w:rsid w:val="00BC6B8B"/>
    <w:rsid w:val="00BD01A4"/>
    <w:rsid w:val="00BD056C"/>
    <w:rsid w:val="00BD23EB"/>
    <w:rsid w:val="00BD2D52"/>
    <w:rsid w:val="00BD3D2F"/>
    <w:rsid w:val="00BD3FA9"/>
    <w:rsid w:val="00BD4036"/>
    <w:rsid w:val="00BD4CB9"/>
    <w:rsid w:val="00BD6F12"/>
    <w:rsid w:val="00BD74F7"/>
    <w:rsid w:val="00BE02DD"/>
    <w:rsid w:val="00BE0F25"/>
    <w:rsid w:val="00BE496F"/>
    <w:rsid w:val="00BE4A22"/>
    <w:rsid w:val="00BE4B51"/>
    <w:rsid w:val="00BE53D3"/>
    <w:rsid w:val="00BE5A48"/>
    <w:rsid w:val="00BE5DAF"/>
    <w:rsid w:val="00BE5F20"/>
    <w:rsid w:val="00BE75ED"/>
    <w:rsid w:val="00BE7DAE"/>
    <w:rsid w:val="00BF0F79"/>
    <w:rsid w:val="00BF13B7"/>
    <w:rsid w:val="00BF3B10"/>
    <w:rsid w:val="00BF4615"/>
    <w:rsid w:val="00BF492B"/>
    <w:rsid w:val="00BF4C3B"/>
    <w:rsid w:val="00BF5D28"/>
    <w:rsid w:val="00BF6E77"/>
    <w:rsid w:val="00BF76B6"/>
    <w:rsid w:val="00C00B43"/>
    <w:rsid w:val="00C01A42"/>
    <w:rsid w:val="00C0492B"/>
    <w:rsid w:val="00C05B2A"/>
    <w:rsid w:val="00C05CDE"/>
    <w:rsid w:val="00C06B93"/>
    <w:rsid w:val="00C07436"/>
    <w:rsid w:val="00C07DA7"/>
    <w:rsid w:val="00C07E84"/>
    <w:rsid w:val="00C10FE6"/>
    <w:rsid w:val="00C11128"/>
    <w:rsid w:val="00C1259D"/>
    <w:rsid w:val="00C14CE6"/>
    <w:rsid w:val="00C17A20"/>
    <w:rsid w:val="00C2135B"/>
    <w:rsid w:val="00C21A5D"/>
    <w:rsid w:val="00C23361"/>
    <w:rsid w:val="00C23BB6"/>
    <w:rsid w:val="00C2786E"/>
    <w:rsid w:val="00C30020"/>
    <w:rsid w:val="00C30B4F"/>
    <w:rsid w:val="00C30C95"/>
    <w:rsid w:val="00C310C2"/>
    <w:rsid w:val="00C32120"/>
    <w:rsid w:val="00C3254F"/>
    <w:rsid w:val="00C33B72"/>
    <w:rsid w:val="00C342D7"/>
    <w:rsid w:val="00C35BFA"/>
    <w:rsid w:val="00C36617"/>
    <w:rsid w:val="00C37680"/>
    <w:rsid w:val="00C37859"/>
    <w:rsid w:val="00C4008F"/>
    <w:rsid w:val="00C40116"/>
    <w:rsid w:val="00C403B6"/>
    <w:rsid w:val="00C43C72"/>
    <w:rsid w:val="00C4484A"/>
    <w:rsid w:val="00C45611"/>
    <w:rsid w:val="00C45988"/>
    <w:rsid w:val="00C46928"/>
    <w:rsid w:val="00C502E4"/>
    <w:rsid w:val="00C50992"/>
    <w:rsid w:val="00C50B8C"/>
    <w:rsid w:val="00C50F7D"/>
    <w:rsid w:val="00C529FF"/>
    <w:rsid w:val="00C53863"/>
    <w:rsid w:val="00C553FF"/>
    <w:rsid w:val="00C55ACD"/>
    <w:rsid w:val="00C55D8E"/>
    <w:rsid w:val="00C566CF"/>
    <w:rsid w:val="00C569BC"/>
    <w:rsid w:val="00C57F31"/>
    <w:rsid w:val="00C60AFB"/>
    <w:rsid w:val="00C6184D"/>
    <w:rsid w:val="00C61BCE"/>
    <w:rsid w:val="00C624EE"/>
    <w:rsid w:val="00C62738"/>
    <w:rsid w:val="00C634BF"/>
    <w:rsid w:val="00C63981"/>
    <w:rsid w:val="00C66A6A"/>
    <w:rsid w:val="00C7112F"/>
    <w:rsid w:val="00C73053"/>
    <w:rsid w:val="00C75534"/>
    <w:rsid w:val="00C760A4"/>
    <w:rsid w:val="00C762AE"/>
    <w:rsid w:val="00C77216"/>
    <w:rsid w:val="00C8070F"/>
    <w:rsid w:val="00C81687"/>
    <w:rsid w:val="00C82E88"/>
    <w:rsid w:val="00C82F42"/>
    <w:rsid w:val="00C83A75"/>
    <w:rsid w:val="00C84026"/>
    <w:rsid w:val="00C84AB6"/>
    <w:rsid w:val="00C86547"/>
    <w:rsid w:val="00C874BB"/>
    <w:rsid w:val="00C87A4D"/>
    <w:rsid w:val="00C90F9B"/>
    <w:rsid w:val="00C90FC1"/>
    <w:rsid w:val="00C91F49"/>
    <w:rsid w:val="00C926D0"/>
    <w:rsid w:val="00C937DF"/>
    <w:rsid w:val="00C974A7"/>
    <w:rsid w:val="00CA0E9E"/>
    <w:rsid w:val="00CA1316"/>
    <w:rsid w:val="00CA1381"/>
    <w:rsid w:val="00CA16AE"/>
    <w:rsid w:val="00CA2552"/>
    <w:rsid w:val="00CA3291"/>
    <w:rsid w:val="00CA36A0"/>
    <w:rsid w:val="00CA4B6E"/>
    <w:rsid w:val="00CA4C0B"/>
    <w:rsid w:val="00CA5545"/>
    <w:rsid w:val="00CA55BD"/>
    <w:rsid w:val="00CA5BAE"/>
    <w:rsid w:val="00CA6239"/>
    <w:rsid w:val="00CA6AAC"/>
    <w:rsid w:val="00CA6DB4"/>
    <w:rsid w:val="00CB06AC"/>
    <w:rsid w:val="00CB1C54"/>
    <w:rsid w:val="00CB296C"/>
    <w:rsid w:val="00CB4D41"/>
    <w:rsid w:val="00CB6347"/>
    <w:rsid w:val="00CB69CD"/>
    <w:rsid w:val="00CB6AB9"/>
    <w:rsid w:val="00CB71A0"/>
    <w:rsid w:val="00CB757B"/>
    <w:rsid w:val="00CB75EF"/>
    <w:rsid w:val="00CC0C21"/>
    <w:rsid w:val="00CC0F54"/>
    <w:rsid w:val="00CC0FF0"/>
    <w:rsid w:val="00CC1AAA"/>
    <w:rsid w:val="00CC29D9"/>
    <w:rsid w:val="00CC55EC"/>
    <w:rsid w:val="00CC6352"/>
    <w:rsid w:val="00CC6880"/>
    <w:rsid w:val="00CC6CC1"/>
    <w:rsid w:val="00CC70D3"/>
    <w:rsid w:val="00CC786B"/>
    <w:rsid w:val="00CC7F64"/>
    <w:rsid w:val="00CD0115"/>
    <w:rsid w:val="00CD0FA6"/>
    <w:rsid w:val="00CD2EAB"/>
    <w:rsid w:val="00CD3264"/>
    <w:rsid w:val="00CD3AC0"/>
    <w:rsid w:val="00CD40D6"/>
    <w:rsid w:val="00CD5946"/>
    <w:rsid w:val="00CD5DBD"/>
    <w:rsid w:val="00CD6BB8"/>
    <w:rsid w:val="00CD6D63"/>
    <w:rsid w:val="00CD7F13"/>
    <w:rsid w:val="00CE12E2"/>
    <w:rsid w:val="00CE14E9"/>
    <w:rsid w:val="00CE2700"/>
    <w:rsid w:val="00CE2BDB"/>
    <w:rsid w:val="00CE3062"/>
    <w:rsid w:val="00CE3A5E"/>
    <w:rsid w:val="00CE3BEC"/>
    <w:rsid w:val="00CE48FD"/>
    <w:rsid w:val="00CE4C88"/>
    <w:rsid w:val="00CE6B97"/>
    <w:rsid w:val="00CE6D32"/>
    <w:rsid w:val="00CE7533"/>
    <w:rsid w:val="00CF0CE1"/>
    <w:rsid w:val="00CF0E2D"/>
    <w:rsid w:val="00CF1172"/>
    <w:rsid w:val="00CF220E"/>
    <w:rsid w:val="00CF2ADC"/>
    <w:rsid w:val="00CF498F"/>
    <w:rsid w:val="00CF502B"/>
    <w:rsid w:val="00CF50A6"/>
    <w:rsid w:val="00CF511A"/>
    <w:rsid w:val="00CF51A5"/>
    <w:rsid w:val="00CF60CC"/>
    <w:rsid w:val="00CF7960"/>
    <w:rsid w:val="00CF7C95"/>
    <w:rsid w:val="00D01DC8"/>
    <w:rsid w:val="00D02879"/>
    <w:rsid w:val="00D041DF"/>
    <w:rsid w:val="00D041E4"/>
    <w:rsid w:val="00D067AD"/>
    <w:rsid w:val="00D06C46"/>
    <w:rsid w:val="00D06D4D"/>
    <w:rsid w:val="00D10C32"/>
    <w:rsid w:val="00D1192B"/>
    <w:rsid w:val="00D12A22"/>
    <w:rsid w:val="00D12C6F"/>
    <w:rsid w:val="00D1347C"/>
    <w:rsid w:val="00D14ACD"/>
    <w:rsid w:val="00D17BE0"/>
    <w:rsid w:val="00D17F24"/>
    <w:rsid w:val="00D20018"/>
    <w:rsid w:val="00D204DD"/>
    <w:rsid w:val="00D20CD7"/>
    <w:rsid w:val="00D234AA"/>
    <w:rsid w:val="00D2370B"/>
    <w:rsid w:val="00D2399A"/>
    <w:rsid w:val="00D25FBD"/>
    <w:rsid w:val="00D270AC"/>
    <w:rsid w:val="00D27C43"/>
    <w:rsid w:val="00D301A4"/>
    <w:rsid w:val="00D30F8F"/>
    <w:rsid w:val="00D31CAB"/>
    <w:rsid w:val="00D325A9"/>
    <w:rsid w:val="00D32C65"/>
    <w:rsid w:val="00D33457"/>
    <w:rsid w:val="00D33B1B"/>
    <w:rsid w:val="00D33C78"/>
    <w:rsid w:val="00D3559F"/>
    <w:rsid w:val="00D35662"/>
    <w:rsid w:val="00D35B26"/>
    <w:rsid w:val="00D36106"/>
    <w:rsid w:val="00D36955"/>
    <w:rsid w:val="00D37C25"/>
    <w:rsid w:val="00D37DFF"/>
    <w:rsid w:val="00D42025"/>
    <w:rsid w:val="00D435EE"/>
    <w:rsid w:val="00D438AB"/>
    <w:rsid w:val="00D44203"/>
    <w:rsid w:val="00D444F5"/>
    <w:rsid w:val="00D44CED"/>
    <w:rsid w:val="00D45A52"/>
    <w:rsid w:val="00D476CD"/>
    <w:rsid w:val="00D50039"/>
    <w:rsid w:val="00D51C73"/>
    <w:rsid w:val="00D52A54"/>
    <w:rsid w:val="00D52E76"/>
    <w:rsid w:val="00D53906"/>
    <w:rsid w:val="00D53CED"/>
    <w:rsid w:val="00D548F2"/>
    <w:rsid w:val="00D54FB6"/>
    <w:rsid w:val="00D55240"/>
    <w:rsid w:val="00D552B2"/>
    <w:rsid w:val="00D55B6C"/>
    <w:rsid w:val="00D57F29"/>
    <w:rsid w:val="00D60132"/>
    <w:rsid w:val="00D60826"/>
    <w:rsid w:val="00D6113D"/>
    <w:rsid w:val="00D6140F"/>
    <w:rsid w:val="00D62482"/>
    <w:rsid w:val="00D62C9B"/>
    <w:rsid w:val="00D63054"/>
    <w:rsid w:val="00D63B31"/>
    <w:rsid w:val="00D63CF8"/>
    <w:rsid w:val="00D640F0"/>
    <w:rsid w:val="00D641D9"/>
    <w:rsid w:val="00D650B4"/>
    <w:rsid w:val="00D6525C"/>
    <w:rsid w:val="00D6694E"/>
    <w:rsid w:val="00D705BF"/>
    <w:rsid w:val="00D705DC"/>
    <w:rsid w:val="00D7414B"/>
    <w:rsid w:val="00D742C3"/>
    <w:rsid w:val="00D762B3"/>
    <w:rsid w:val="00D77EBF"/>
    <w:rsid w:val="00D811BC"/>
    <w:rsid w:val="00D81B99"/>
    <w:rsid w:val="00D82B38"/>
    <w:rsid w:val="00D832D1"/>
    <w:rsid w:val="00D840BE"/>
    <w:rsid w:val="00D858A2"/>
    <w:rsid w:val="00D87B76"/>
    <w:rsid w:val="00D87F2B"/>
    <w:rsid w:val="00D91363"/>
    <w:rsid w:val="00D91ABB"/>
    <w:rsid w:val="00D91C16"/>
    <w:rsid w:val="00D931C6"/>
    <w:rsid w:val="00D9327C"/>
    <w:rsid w:val="00D93452"/>
    <w:rsid w:val="00D93B90"/>
    <w:rsid w:val="00D93F71"/>
    <w:rsid w:val="00D93F94"/>
    <w:rsid w:val="00D95F43"/>
    <w:rsid w:val="00D960FD"/>
    <w:rsid w:val="00DA1005"/>
    <w:rsid w:val="00DA1AA1"/>
    <w:rsid w:val="00DA2A3B"/>
    <w:rsid w:val="00DA3979"/>
    <w:rsid w:val="00DA3F2A"/>
    <w:rsid w:val="00DA4048"/>
    <w:rsid w:val="00DA4240"/>
    <w:rsid w:val="00DA7A06"/>
    <w:rsid w:val="00DB21D5"/>
    <w:rsid w:val="00DB3905"/>
    <w:rsid w:val="00DB5363"/>
    <w:rsid w:val="00DB6C45"/>
    <w:rsid w:val="00DC00B5"/>
    <w:rsid w:val="00DC067C"/>
    <w:rsid w:val="00DC091B"/>
    <w:rsid w:val="00DC253C"/>
    <w:rsid w:val="00DC25A6"/>
    <w:rsid w:val="00DC2C4F"/>
    <w:rsid w:val="00DC2FF4"/>
    <w:rsid w:val="00DC309D"/>
    <w:rsid w:val="00DC4699"/>
    <w:rsid w:val="00DC5435"/>
    <w:rsid w:val="00DC6FAF"/>
    <w:rsid w:val="00DD15F8"/>
    <w:rsid w:val="00DD1738"/>
    <w:rsid w:val="00DD3F4E"/>
    <w:rsid w:val="00DD4080"/>
    <w:rsid w:val="00DD4B2C"/>
    <w:rsid w:val="00DD51CA"/>
    <w:rsid w:val="00DD60CF"/>
    <w:rsid w:val="00DD7089"/>
    <w:rsid w:val="00DE019B"/>
    <w:rsid w:val="00DE0332"/>
    <w:rsid w:val="00DE2082"/>
    <w:rsid w:val="00DE315B"/>
    <w:rsid w:val="00DE4681"/>
    <w:rsid w:val="00DE4BC6"/>
    <w:rsid w:val="00DE60F3"/>
    <w:rsid w:val="00DE6359"/>
    <w:rsid w:val="00DE7F33"/>
    <w:rsid w:val="00DF174D"/>
    <w:rsid w:val="00DF3295"/>
    <w:rsid w:val="00DF49C0"/>
    <w:rsid w:val="00DF55E9"/>
    <w:rsid w:val="00DF6128"/>
    <w:rsid w:val="00DF6FCD"/>
    <w:rsid w:val="00E03C0D"/>
    <w:rsid w:val="00E05D9F"/>
    <w:rsid w:val="00E05E8F"/>
    <w:rsid w:val="00E06D38"/>
    <w:rsid w:val="00E074B0"/>
    <w:rsid w:val="00E107DC"/>
    <w:rsid w:val="00E13612"/>
    <w:rsid w:val="00E144F5"/>
    <w:rsid w:val="00E15B8E"/>
    <w:rsid w:val="00E162C1"/>
    <w:rsid w:val="00E16323"/>
    <w:rsid w:val="00E17048"/>
    <w:rsid w:val="00E1725D"/>
    <w:rsid w:val="00E17286"/>
    <w:rsid w:val="00E20581"/>
    <w:rsid w:val="00E22994"/>
    <w:rsid w:val="00E23F75"/>
    <w:rsid w:val="00E27CA2"/>
    <w:rsid w:val="00E31582"/>
    <w:rsid w:val="00E3236B"/>
    <w:rsid w:val="00E3267F"/>
    <w:rsid w:val="00E32FF2"/>
    <w:rsid w:val="00E33CB2"/>
    <w:rsid w:val="00E34555"/>
    <w:rsid w:val="00E347A0"/>
    <w:rsid w:val="00E360E5"/>
    <w:rsid w:val="00E36328"/>
    <w:rsid w:val="00E3722E"/>
    <w:rsid w:val="00E37582"/>
    <w:rsid w:val="00E378AB"/>
    <w:rsid w:val="00E40A8B"/>
    <w:rsid w:val="00E42708"/>
    <w:rsid w:val="00E42CAE"/>
    <w:rsid w:val="00E433E8"/>
    <w:rsid w:val="00E43765"/>
    <w:rsid w:val="00E437DF"/>
    <w:rsid w:val="00E454E1"/>
    <w:rsid w:val="00E47719"/>
    <w:rsid w:val="00E47D64"/>
    <w:rsid w:val="00E47F84"/>
    <w:rsid w:val="00E52503"/>
    <w:rsid w:val="00E53534"/>
    <w:rsid w:val="00E53B9F"/>
    <w:rsid w:val="00E5473D"/>
    <w:rsid w:val="00E552D7"/>
    <w:rsid w:val="00E55447"/>
    <w:rsid w:val="00E565CA"/>
    <w:rsid w:val="00E56DEB"/>
    <w:rsid w:val="00E609DE"/>
    <w:rsid w:val="00E6102E"/>
    <w:rsid w:val="00E61A49"/>
    <w:rsid w:val="00E625DE"/>
    <w:rsid w:val="00E62AE1"/>
    <w:rsid w:val="00E62CB2"/>
    <w:rsid w:val="00E63C4A"/>
    <w:rsid w:val="00E65F27"/>
    <w:rsid w:val="00E674AF"/>
    <w:rsid w:val="00E67CAE"/>
    <w:rsid w:val="00E7092C"/>
    <w:rsid w:val="00E71CC8"/>
    <w:rsid w:val="00E72C84"/>
    <w:rsid w:val="00E73093"/>
    <w:rsid w:val="00E74333"/>
    <w:rsid w:val="00E75310"/>
    <w:rsid w:val="00E75E05"/>
    <w:rsid w:val="00E76077"/>
    <w:rsid w:val="00E7777E"/>
    <w:rsid w:val="00E8024A"/>
    <w:rsid w:val="00E80381"/>
    <w:rsid w:val="00E80576"/>
    <w:rsid w:val="00E82A1B"/>
    <w:rsid w:val="00E83092"/>
    <w:rsid w:val="00E83464"/>
    <w:rsid w:val="00E83DAA"/>
    <w:rsid w:val="00E85786"/>
    <w:rsid w:val="00E85C68"/>
    <w:rsid w:val="00E86977"/>
    <w:rsid w:val="00E87C2C"/>
    <w:rsid w:val="00E87F7D"/>
    <w:rsid w:val="00E90087"/>
    <w:rsid w:val="00E90CA2"/>
    <w:rsid w:val="00E9108F"/>
    <w:rsid w:val="00E9155A"/>
    <w:rsid w:val="00E916E0"/>
    <w:rsid w:val="00E91762"/>
    <w:rsid w:val="00E927AA"/>
    <w:rsid w:val="00E92E13"/>
    <w:rsid w:val="00E93190"/>
    <w:rsid w:val="00E931C8"/>
    <w:rsid w:val="00E95406"/>
    <w:rsid w:val="00E95BA7"/>
    <w:rsid w:val="00E97530"/>
    <w:rsid w:val="00E97A81"/>
    <w:rsid w:val="00EA10D7"/>
    <w:rsid w:val="00EA1EE2"/>
    <w:rsid w:val="00EA1F5D"/>
    <w:rsid w:val="00EA20E6"/>
    <w:rsid w:val="00EA2F5D"/>
    <w:rsid w:val="00EA3AAE"/>
    <w:rsid w:val="00EA3E25"/>
    <w:rsid w:val="00EA4718"/>
    <w:rsid w:val="00EA4854"/>
    <w:rsid w:val="00EA4A39"/>
    <w:rsid w:val="00EA5B86"/>
    <w:rsid w:val="00EA6221"/>
    <w:rsid w:val="00EB1AF6"/>
    <w:rsid w:val="00EB3927"/>
    <w:rsid w:val="00EB4429"/>
    <w:rsid w:val="00EB46BC"/>
    <w:rsid w:val="00EB4B95"/>
    <w:rsid w:val="00EB541A"/>
    <w:rsid w:val="00EB5CCE"/>
    <w:rsid w:val="00EC0015"/>
    <w:rsid w:val="00EC09D7"/>
    <w:rsid w:val="00EC101C"/>
    <w:rsid w:val="00EC12DA"/>
    <w:rsid w:val="00EC4309"/>
    <w:rsid w:val="00EC4615"/>
    <w:rsid w:val="00EC4DC1"/>
    <w:rsid w:val="00EC589B"/>
    <w:rsid w:val="00EC5DD5"/>
    <w:rsid w:val="00EC6834"/>
    <w:rsid w:val="00EC6B8F"/>
    <w:rsid w:val="00EC75A2"/>
    <w:rsid w:val="00ED03CC"/>
    <w:rsid w:val="00ED1848"/>
    <w:rsid w:val="00ED20EA"/>
    <w:rsid w:val="00ED3068"/>
    <w:rsid w:val="00ED371A"/>
    <w:rsid w:val="00ED472C"/>
    <w:rsid w:val="00ED4AE3"/>
    <w:rsid w:val="00ED64D5"/>
    <w:rsid w:val="00ED725C"/>
    <w:rsid w:val="00ED7396"/>
    <w:rsid w:val="00ED79E9"/>
    <w:rsid w:val="00ED7FF5"/>
    <w:rsid w:val="00EE0294"/>
    <w:rsid w:val="00EE09ED"/>
    <w:rsid w:val="00EE182B"/>
    <w:rsid w:val="00EE30DA"/>
    <w:rsid w:val="00EE3231"/>
    <w:rsid w:val="00EE599D"/>
    <w:rsid w:val="00EE5C19"/>
    <w:rsid w:val="00EE64F5"/>
    <w:rsid w:val="00EE7222"/>
    <w:rsid w:val="00EF059A"/>
    <w:rsid w:val="00EF0C1A"/>
    <w:rsid w:val="00EF16CA"/>
    <w:rsid w:val="00EF16EC"/>
    <w:rsid w:val="00EF1A32"/>
    <w:rsid w:val="00EF237A"/>
    <w:rsid w:val="00EF4141"/>
    <w:rsid w:val="00EF50E7"/>
    <w:rsid w:val="00EF625B"/>
    <w:rsid w:val="00EF6AC5"/>
    <w:rsid w:val="00EF7A29"/>
    <w:rsid w:val="00EF7B00"/>
    <w:rsid w:val="00F01F2C"/>
    <w:rsid w:val="00F022EC"/>
    <w:rsid w:val="00F027C9"/>
    <w:rsid w:val="00F02C8F"/>
    <w:rsid w:val="00F02CEA"/>
    <w:rsid w:val="00F0428A"/>
    <w:rsid w:val="00F0540A"/>
    <w:rsid w:val="00F06482"/>
    <w:rsid w:val="00F072F8"/>
    <w:rsid w:val="00F10C19"/>
    <w:rsid w:val="00F10C5E"/>
    <w:rsid w:val="00F115A6"/>
    <w:rsid w:val="00F1198A"/>
    <w:rsid w:val="00F12023"/>
    <w:rsid w:val="00F130E4"/>
    <w:rsid w:val="00F135C2"/>
    <w:rsid w:val="00F135C6"/>
    <w:rsid w:val="00F13DE9"/>
    <w:rsid w:val="00F15313"/>
    <w:rsid w:val="00F155B6"/>
    <w:rsid w:val="00F157BA"/>
    <w:rsid w:val="00F16429"/>
    <w:rsid w:val="00F16746"/>
    <w:rsid w:val="00F16A1E"/>
    <w:rsid w:val="00F20195"/>
    <w:rsid w:val="00F20A46"/>
    <w:rsid w:val="00F216DF"/>
    <w:rsid w:val="00F21FA8"/>
    <w:rsid w:val="00F22204"/>
    <w:rsid w:val="00F24ABC"/>
    <w:rsid w:val="00F26E0D"/>
    <w:rsid w:val="00F27A9D"/>
    <w:rsid w:val="00F27E1E"/>
    <w:rsid w:val="00F311C6"/>
    <w:rsid w:val="00F3292B"/>
    <w:rsid w:val="00F32F7C"/>
    <w:rsid w:val="00F3321C"/>
    <w:rsid w:val="00F34390"/>
    <w:rsid w:val="00F345FE"/>
    <w:rsid w:val="00F34AD5"/>
    <w:rsid w:val="00F35210"/>
    <w:rsid w:val="00F35E5E"/>
    <w:rsid w:val="00F36DB1"/>
    <w:rsid w:val="00F437CF"/>
    <w:rsid w:val="00F449EF"/>
    <w:rsid w:val="00F50037"/>
    <w:rsid w:val="00F501D2"/>
    <w:rsid w:val="00F50744"/>
    <w:rsid w:val="00F50AB3"/>
    <w:rsid w:val="00F50DE1"/>
    <w:rsid w:val="00F51A6B"/>
    <w:rsid w:val="00F53A09"/>
    <w:rsid w:val="00F54B8D"/>
    <w:rsid w:val="00F551AE"/>
    <w:rsid w:val="00F56C8B"/>
    <w:rsid w:val="00F571AB"/>
    <w:rsid w:val="00F60629"/>
    <w:rsid w:val="00F613A3"/>
    <w:rsid w:val="00F62160"/>
    <w:rsid w:val="00F6313E"/>
    <w:rsid w:val="00F638BF"/>
    <w:rsid w:val="00F646F6"/>
    <w:rsid w:val="00F65FE8"/>
    <w:rsid w:val="00F7000F"/>
    <w:rsid w:val="00F71114"/>
    <w:rsid w:val="00F712FB"/>
    <w:rsid w:val="00F71BC0"/>
    <w:rsid w:val="00F7276B"/>
    <w:rsid w:val="00F72A78"/>
    <w:rsid w:val="00F72BE5"/>
    <w:rsid w:val="00F72E9E"/>
    <w:rsid w:val="00F731DF"/>
    <w:rsid w:val="00F74446"/>
    <w:rsid w:val="00F744A6"/>
    <w:rsid w:val="00F747C5"/>
    <w:rsid w:val="00F75A3C"/>
    <w:rsid w:val="00F76951"/>
    <w:rsid w:val="00F8074D"/>
    <w:rsid w:val="00F80912"/>
    <w:rsid w:val="00F81ED4"/>
    <w:rsid w:val="00F821D0"/>
    <w:rsid w:val="00F84CE9"/>
    <w:rsid w:val="00F9088F"/>
    <w:rsid w:val="00F90DA1"/>
    <w:rsid w:val="00F90F67"/>
    <w:rsid w:val="00F91387"/>
    <w:rsid w:val="00F932AD"/>
    <w:rsid w:val="00F93E31"/>
    <w:rsid w:val="00F95036"/>
    <w:rsid w:val="00F96984"/>
    <w:rsid w:val="00FA1C7D"/>
    <w:rsid w:val="00FA1FFA"/>
    <w:rsid w:val="00FA2105"/>
    <w:rsid w:val="00FA23A0"/>
    <w:rsid w:val="00FA2AF7"/>
    <w:rsid w:val="00FA2C24"/>
    <w:rsid w:val="00FA48F1"/>
    <w:rsid w:val="00FA6E1C"/>
    <w:rsid w:val="00FB1AF5"/>
    <w:rsid w:val="00FB23BA"/>
    <w:rsid w:val="00FB2A32"/>
    <w:rsid w:val="00FB337B"/>
    <w:rsid w:val="00FB3C1A"/>
    <w:rsid w:val="00FB567C"/>
    <w:rsid w:val="00FB5AAD"/>
    <w:rsid w:val="00FB65DB"/>
    <w:rsid w:val="00FB6CD9"/>
    <w:rsid w:val="00FB787F"/>
    <w:rsid w:val="00FC0E6E"/>
    <w:rsid w:val="00FC3193"/>
    <w:rsid w:val="00FC7DCB"/>
    <w:rsid w:val="00FD1205"/>
    <w:rsid w:val="00FD1949"/>
    <w:rsid w:val="00FD1CE2"/>
    <w:rsid w:val="00FD202C"/>
    <w:rsid w:val="00FD39EA"/>
    <w:rsid w:val="00FD51F3"/>
    <w:rsid w:val="00FD5B6A"/>
    <w:rsid w:val="00FD6077"/>
    <w:rsid w:val="00FD7571"/>
    <w:rsid w:val="00FE0A86"/>
    <w:rsid w:val="00FE1A8F"/>
    <w:rsid w:val="00FE4BCB"/>
    <w:rsid w:val="00FE5548"/>
    <w:rsid w:val="00FE740C"/>
    <w:rsid w:val="00FE7AA1"/>
    <w:rsid w:val="00FF0810"/>
    <w:rsid w:val="00FF15A6"/>
    <w:rsid w:val="00FF1A36"/>
    <w:rsid w:val="00FF2A63"/>
    <w:rsid w:val="00FF2D70"/>
    <w:rsid w:val="00FF3EDB"/>
    <w:rsid w:val="00FF5034"/>
    <w:rsid w:val="00FF5C18"/>
    <w:rsid w:val="00FF6A9B"/>
    <w:rsid w:val="00FF73FB"/>
    <w:rsid w:val="00FF7783"/>
    <w:rsid w:val="1CB8A45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848F68"/>
  <w14:defaultImageDpi w14:val="330"/>
  <w15:chartTrackingRefBased/>
  <w15:docId w15:val="{C29E090D-039A-4637-8600-D7F966BA3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71BC0"/>
    <w:pPr>
      <w:spacing w:after="200" w:line="276" w:lineRule="auto"/>
    </w:pPr>
    <w:rPr>
      <w:rFonts w:ascii="Calibri" w:eastAsia="Calibri" w:hAnsi="Calibri" w:cs="Times New Roman"/>
    </w:rPr>
  </w:style>
  <w:style w:type="paragraph" w:styleId="Nagwek1">
    <w:name w:val="heading 1"/>
    <w:basedOn w:val="Normalny"/>
    <w:next w:val="Normalny"/>
    <w:link w:val="Nagwek1Znak"/>
    <w:qFormat/>
    <w:rsid w:val="00F71BC0"/>
    <w:pPr>
      <w:keepNext/>
      <w:keepLines/>
      <w:spacing w:before="240" w:after="60" w:line="240" w:lineRule="auto"/>
      <w:outlineLvl w:val="0"/>
    </w:pPr>
    <w:rPr>
      <w:rFonts w:ascii="Arial" w:hAnsi="Arial"/>
      <w:b/>
      <w:kern w:val="44"/>
      <w:sz w:val="32"/>
    </w:rPr>
  </w:style>
  <w:style w:type="paragraph" w:styleId="Nagwek2">
    <w:name w:val="heading 2"/>
    <w:basedOn w:val="Normalny"/>
    <w:next w:val="Normalny"/>
    <w:link w:val="Nagwek2Znak"/>
    <w:uiPriority w:val="9"/>
    <w:unhideWhenUsed/>
    <w:qFormat/>
    <w:rsid w:val="00C111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C111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unhideWhenUsed/>
    <w:qFormat/>
    <w:rsid w:val="00C11128"/>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unhideWhenUsed/>
    <w:qFormat/>
    <w:rsid w:val="00C11128"/>
    <w:pPr>
      <w:keepNext/>
      <w:keepLines/>
      <w:spacing w:before="40" w:after="0"/>
      <w:outlineLvl w:val="4"/>
    </w:pPr>
    <w:rPr>
      <w:rFonts w:asciiTheme="majorHAnsi" w:eastAsiaTheme="majorEastAsia" w:hAnsiTheme="majorHAnsi" w:cstheme="majorBidi"/>
      <w:color w:val="2F5496" w:themeColor="accent1" w:themeShade="BF"/>
    </w:rPr>
  </w:style>
  <w:style w:type="paragraph" w:styleId="Nagwek6">
    <w:name w:val="heading 6"/>
    <w:next w:val="Normalny"/>
    <w:link w:val="Nagwek6Znak"/>
    <w:qFormat/>
    <w:rsid w:val="00F71BC0"/>
    <w:pPr>
      <w:keepNext/>
      <w:tabs>
        <w:tab w:val="left" w:pos="1152"/>
      </w:tabs>
      <w:suppressAutoHyphens/>
      <w:spacing w:after="0" w:line="240" w:lineRule="auto"/>
      <w:ind w:left="1152" w:hanging="1152"/>
      <w:jc w:val="center"/>
      <w:outlineLvl w:val="5"/>
    </w:pPr>
    <w:rPr>
      <w:rFonts w:ascii="Times New Roman" w:eastAsia="SimSun" w:hAnsi="Times New Roman" w:cs="Times New Roman"/>
      <w:b/>
      <w:sz w:val="32"/>
      <w:szCs w:val="20"/>
      <w:u w:val="single"/>
      <w:lang w:val="en-US"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F71BC0"/>
    <w:rPr>
      <w:rFonts w:ascii="Arial" w:eastAsia="Calibri" w:hAnsi="Arial" w:cs="Times New Roman"/>
      <w:b/>
      <w:kern w:val="44"/>
      <w:sz w:val="32"/>
    </w:rPr>
  </w:style>
  <w:style w:type="character" w:customStyle="1" w:styleId="Nagwek6Znak">
    <w:name w:val="Nagłówek 6 Znak"/>
    <w:basedOn w:val="Domylnaczcionkaakapitu"/>
    <w:link w:val="Nagwek6"/>
    <w:rsid w:val="00F71BC0"/>
    <w:rPr>
      <w:rFonts w:ascii="Times New Roman" w:eastAsia="SimSun" w:hAnsi="Times New Roman" w:cs="Times New Roman"/>
      <w:b/>
      <w:sz w:val="32"/>
      <w:szCs w:val="20"/>
      <w:u w:val="single"/>
      <w:lang w:val="en-US" w:eastAsia="zh-CN"/>
    </w:rPr>
  </w:style>
  <w:style w:type="paragraph" w:customStyle="1" w:styleId="Znak1">
    <w:name w:val="Znak1"/>
    <w:basedOn w:val="Normalny"/>
    <w:rsid w:val="00F71BC0"/>
    <w:pPr>
      <w:spacing w:after="0" w:line="240" w:lineRule="auto"/>
    </w:pPr>
    <w:rPr>
      <w:rFonts w:ascii="Arial" w:eastAsia="Times New Roman" w:hAnsi="Arial" w:cs="Arial"/>
      <w:sz w:val="24"/>
      <w:szCs w:val="24"/>
      <w:lang w:eastAsia="pl-PL"/>
    </w:rPr>
  </w:style>
  <w:style w:type="character" w:styleId="Hipercze">
    <w:name w:val="Hyperlink"/>
    <w:uiPriority w:val="99"/>
    <w:rsid w:val="00F71BC0"/>
    <w:rPr>
      <w:color w:val="0000FF"/>
      <w:u w:val="single"/>
    </w:rPr>
  </w:style>
  <w:style w:type="paragraph" w:styleId="Akapitzlist">
    <w:name w:val="List Paragraph"/>
    <w:aliases w:val="wypunktowanie,Normal,Akapit z listą3,Akapit z listą31,Wypunktowanie,Normal2,L1,Numerowanie,sw tekst,List Paragraph,Akapit z listą5,CW_Lista,maz_wyliczenie,opis dzialania,K-P_odwolanie,A_wyliczenie,Akapit z listą 1,Colorful List Accent 1"/>
    <w:basedOn w:val="Normalny"/>
    <w:link w:val="AkapitzlistZnak"/>
    <w:uiPriority w:val="34"/>
    <w:qFormat/>
    <w:rsid w:val="00F71BC0"/>
    <w:pPr>
      <w:ind w:left="720"/>
      <w:contextualSpacing/>
    </w:pPr>
  </w:style>
  <w:style w:type="character" w:styleId="Pogrubienie">
    <w:name w:val="Strong"/>
    <w:qFormat/>
    <w:rsid w:val="00F71BC0"/>
    <w:rPr>
      <w:b/>
      <w:bCs/>
    </w:rPr>
  </w:style>
  <w:style w:type="character" w:customStyle="1" w:styleId="AkapitzlistZnak">
    <w:name w:val="Akapit z listą Znak"/>
    <w:aliases w:val="wypunktowanie Znak,Normal Znak,Akapit z listą3 Znak,Akapit z listą31 Znak,Wypunktowanie Znak,Normal2 Znak,L1 Znak,Numerowanie Znak,sw tekst Znak,List Paragraph Znak,Akapit z listą5 Znak,CW_Lista Znak,maz_wyliczenie Znak"/>
    <w:link w:val="Akapitzlist"/>
    <w:uiPriority w:val="34"/>
    <w:qFormat/>
    <w:locked/>
    <w:rsid w:val="008809B4"/>
    <w:rPr>
      <w:rFonts w:ascii="Calibri" w:eastAsia="Calibri" w:hAnsi="Calibri" w:cs="Times New Roman"/>
    </w:rPr>
  </w:style>
  <w:style w:type="character" w:styleId="Nierozpoznanawzmianka">
    <w:name w:val="Unresolved Mention"/>
    <w:basedOn w:val="Domylnaczcionkaakapitu"/>
    <w:uiPriority w:val="99"/>
    <w:semiHidden/>
    <w:unhideWhenUsed/>
    <w:rsid w:val="008B7B72"/>
    <w:rPr>
      <w:color w:val="605E5C"/>
      <w:shd w:val="clear" w:color="auto" w:fill="E1DFDD"/>
    </w:rPr>
  </w:style>
  <w:style w:type="paragraph" w:customStyle="1" w:styleId="Bezodstpw1">
    <w:name w:val="Bez odstępów1"/>
    <w:uiPriority w:val="1"/>
    <w:qFormat/>
    <w:rsid w:val="00C50B8C"/>
    <w:pPr>
      <w:spacing w:after="0" w:line="240" w:lineRule="auto"/>
    </w:pPr>
    <w:rPr>
      <w:rFonts w:ascii="Calibri" w:eastAsia="Calibri" w:hAnsi="Calibri" w:cs="Times New Roman"/>
    </w:rPr>
  </w:style>
  <w:style w:type="paragraph" w:customStyle="1" w:styleId="Akapitzlist1">
    <w:name w:val="Akapit z listą1"/>
    <w:rsid w:val="00C50B8C"/>
    <w:pPr>
      <w:suppressAutoHyphens/>
      <w:spacing w:after="0" w:line="240" w:lineRule="auto"/>
      <w:ind w:left="720"/>
      <w:contextualSpacing/>
    </w:pPr>
    <w:rPr>
      <w:rFonts w:ascii="Times New Roman" w:eastAsia="Times New Roman" w:hAnsi="Times New Roman" w:cs="Times New Roman"/>
      <w:sz w:val="24"/>
      <w:szCs w:val="20"/>
      <w:lang w:val="en-US" w:eastAsia="zh-CN"/>
    </w:rPr>
  </w:style>
  <w:style w:type="paragraph" w:customStyle="1" w:styleId="Normalny1">
    <w:name w:val="Normalny1"/>
    <w:rsid w:val="00D30F8F"/>
    <w:pPr>
      <w:spacing w:before="100" w:beforeAutospacing="1" w:after="200" w:line="273" w:lineRule="auto"/>
    </w:pPr>
    <w:rPr>
      <w:rFonts w:ascii="Calibri" w:eastAsia="Times New Roman" w:hAnsi="Calibri" w:cs="Times New Roman"/>
      <w:lang w:eastAsia="pl-PL"/>
    </w:rPr>
  </w:style>
  <w:style w:type="paragraph" w:customStyle="1" w:styleId="Tekstpodstawowy1">
    <w:name w:val="Tekst podstawowy1"/>
    <w:basedOn w:val="Normalny"/>
    <w:rsid w:val="00D30F8F"/>
    <w:pPr>
      <w:spacing w:before="100" w:beforeAutospacing="1" w:after="0" w:line="240" w:lineRule="auto"/>
      <w:jc w:val="both"/>
    </w:pPr>
    <w:rPr>
      <w:rFonts w:ascii="Times New Roman" w:eastAsia="Times New Roman" w:hAnsi="Times New Roman"/>
      <w:sz w:val="24"/>
      <w:szCs w:val="24"/>
      <w:lang w:eastAsia="pl-PL"/>
    </w:rPr>
  </w:style>
  <w:style w:type="paragraph" w:customStyle="1" w:styleId="Nagwek31">
    <w:name w:val="Nagłówek 31"/>
    <w:basedOn w:val="Normalny"/>
    <w:next w:val="Normalny1"/>
    <w:rsid w:val="00D30F8F"/>
    <w:pPr>
      <w:widowControl w:val="0"/>
      <w:spacing w:before="100" w:beforeAutospacing="1" w:after="100" w:afterAutospacing="1" w:line="240" w:lineRule="auto"/>
      <w:outlineLvl w:val="2"/>
    </w:pPr>
    <w:rPr>
      <w:rFonts w:ascii="Tahoma" w:eastAsia="SimSun" w:hAnsi="Tahoma"/>
      <w:b/>
      <w:bCs/>
      <w:sz w:val="24"/>
      <w:szCs w:val="24"/>
      <w:lang w:eastAsia="zh-CN"/>
    </w:rPr>
  </w:style>
  <w:style w:type="paragraph" w:styleId="Tekstpodstawowy">
    <w:name w:val="Body Text"/>
    <w:aliases w:val=" Znak,Znak,Tekst podstawow.(F2),(F2)"/>
    <w:basedOn w:val="Normalny"/>
    <w:link w:val="TekstpodstawowyZnak"/>
    <w:rsid w:val="007A0EA1"/>
    <w:pPr>
      <w:spacing w:after="0" w:line="240" w:lineRule="auto"/>
      <w:jc w:val="both"/>
    </w:pPr>
    <w:rPr>
      <w:rFonts w:ascii="Times New Roman" w:eastAsia="Times New Roman" w:hAnsi="Times New Roman"/>
      <w:sz w:val="24"/>
      <w:szCs w:val="20"/>
      <w:lang w:eastAsia="pl-PL"/>
    </w:rPr>
  </w:style>
  <w:style w:type="character" w:customStyle="1" w:styleId="TekstpodstawowyZnak">
    <w:name w:val="Tekst podstawowy Znak"/>
    <w:aliases w:val=" Znak Znak,Znak Znak,Tekst podstawow.(F2) Znak,(F2) Znak"/>
    <w:basedOn w:val="Domylnaczcionkaakapitu"/>
    <w:link w:val="Tekstpodstawowy"/>
    <w:qFormat/>
    <w:rsid w:val="007A0EA1"/>
    <w:rPr>
      <w:rFonts w:ascii="Times New Roman" w:eastAsia="Times New Roman" w:hAnsi="Times New Roman" w:cs="Times New Roman"/>
      <w:sz w:val="24"/>
      <w:szCs w:val="20"/>
      <w:lang w:eastAsia="pl-PL"/>
    </w:rPr>
  </w:style>
  <w:style w:type="paragraph" w:customStyle="1" w:styleId="Tekstpodstawowy31">
    <w:name w:val="Tekst podstawowy 31"/>
    <w:basedOn w:val="Normalny"/>
    <w:rsid w:val="001B5B64"/>
    <w:pPr>
      <w:spacing w:after="120" w:line="240" w:lineRule="auto"/>
    </w:pPr>
    <w:rPr>
      <w:rFonts w:ascii="Times New Roman" w:eastAsia="Lucida Sans Unicode" w:hAnsi="Times New Roman" w:cs="Mangal"/>
      <w:kern w:val="2"/>
      <w:sz w:val="16"/>
      <w:szCs w:val="16"/>
      <w:lang w:eastAsia="zh-CN" w:bidi="hi-IN"/>
    </w:rPr>
  </w:style>
  <w:style w:type="character" w:styleId="Tekstzastpczy">
    <w:name w:val="Placeholder Text"/>
    <w:basedOn w:val="Domylnaczcionkaakapitu"/>
    <w:uiPriority w:val="99"/>
    <w:semiHidden/>
    <w:rsid w:val="00E31582"/>
    <w:rPr>
      <w:color w:val="808080"/>
    </w:rPr>
  </w:style>
  <w:style w:type="paragraph" w:styleId="Bezodstpw">
    <w:name w:val="No Spacing"/>
    <w:link w:val="BezodstpwZnak"/>
    <w:qFormat/>
    <w:rsid w:val="002C7E76"/>
    <w:pPr>
      <w:spacing w:after="0" w:line="240" w:lineRule="auto"/>
    </w:pPr>
    <w:rPr>
      <w:rFonts w:ascii="Calibri" w:eastAsia="Calibri" w:hAnsi="Calibri" w:cs="Times New Roman"/>
    </w:rPr>
  </w:style>
  <w:style w:type="paragraph" w:styleId="Nagwekspisutreci">
    <w:name w:val="TOC Heading"/>
    <w:basedOn w:val="Nagwek1"/>
    <w:next w:val="Normalny"/>
    <w:uiPriority w:val="39"/>
    <w:unhideWhenUsed/>
    <w:qFormat/>
    <w:rsid w:val="00AE4728"/>
    <w:pPr>
      <w:spacing w:after="0" w:line="259" w:lineRule="auto"/>
      <w:outlineLvl w:val="9"/>
    </w:pPr>
    <w:rPr>
      <w:rFonts w:asciiTheme="majorHAnsi" w:eastAsiaTheme="majorEastAsia" w:hAnsiTheme="majorHAnsi" w:cstheme="majorBidi"/>
      <w:b w:val="0"/>
      <w:color w:val="2F5496" w:themeColor="accent1" w:themeShade="BF"/>
      <w:kern w:val="0"/>
      <w:szCs w:val="32"/>
      <w:lang w:eastAsia="pl-PL"/>
    </w:rPr>
  </w:style>
  <w:style w:type="paragraph" w:styleId="Spistreci1">
    <w:name w:val="toc 1"/>
    <w:basedOn w:val="Normalny"/>
    <w:next w:val="Normalny"/>
    <w:autoRedefine/>
    <w:uiPriority w:val="39"/>
    <w:unhideWhenUsed/>
    <w:rsid w:val="001856A0"/>
    <w:pPr>
      <w:spacing w:before="120" w:after="120"/>
    </w:pPr>
    <w:rPr>
      <w:rFonts w:asciiTheme="minorHAnsi" w:hAnsiTheme="minorHAnsi" w:cstheme="minorHAnsi"/>
      <w:b/>
      <w:bCs/>
      <w:caps/>
      <w:sz w:val="20"/>
      <w:szCs w:val="20"/>
    </w:rPr>
  </w:style>
  <w:style w:type="paragraph" w:styleId="Nagwek">
    <w:name w:val="header"/>
    <w:basedOn w:val="Normalny"/>
    <w:link w:val="NagwekZnak"/>
    <w:uiPriority w:val="99"/>
    <w:unhideWhenUsed/>
    <w:rsid w:val="005D4C8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D4C83"/>
    <w:rPr>
      <w:rFonts w:ascii="Calibri" w:eastAsia="Calibri" w:hAnsi="Calibri" w:cs="Times New Roman"/>
    </w:rPr>
  </w:style>
  <w:style w:type="paragraph" w:styleId="Stopka">
    <w:name w:val="footer"/>
    <w:basedOn w:val="Normalny"/>
    <w:link w:val="StopkaZnak"/>
    <w:uiPriority w:val="99"/>
    <w:unhideWhenUsed/>
    <w:rsid w:val="005D4C8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D4C83"/>
    <w:rPr>
      <w:rFonts w:ascii="Calibri" w:eastAsia="Calibri" w:hAnsi="Calibri" w:cs="Times New Roman"/>
    </w:rPr>
  </w:style>
  <w:style w:type="character" w:customStyle="1" w:styleId="Nagwek5Znak">
    <w:name w:val="Nagłówek 5 Znak"/>
    <w:basedOn w:val="Domylnaczcionkaakapitu"/>
    <w:link w:val="Nagwek5"/>
    <w:uiPriority w:val="9"/>
    <w:rsid w:val="00C11128"/>
    <w:rPr>
      <w:rFonts w:asciiTheme="majorHAnsi" w:eastAsiaTheme="majorEastAsia" w:hAnsiTheme="majorHAnsi" w:cstheme="majorBidi"/>
      <w:color w:val="2F5496" w:themeColor="accent1" w:themeShade="BF"/>
    </w:rPr>
  </w:style>
  <w:style w:type="character" w:customStyle="1" w:styleId="Nagwek4Znak">
    <w:name w:val="Nagłówek 4 Znak"/>
    <w:basedOn w:val="Domylnaczcionkaakapitu"/>
    <w:link w:val="Nagwek4"/>
    <w:uiPriority w:val="9"/>
    <w:rsid w:val="00C11128"/>
    <w:rPr>
      <w:rFonts w:asciiTheme="majorHAnsi" w:eastAsiaTheme="majorEastAsia" w:hAnsiTheme="majorHAnsi" w:cstheme="majorBidi"/>
      <w:i/>
      <w:iCs/>
      <w:color w:val="2F5496" w:themeColor="accent1" w:themeShade="BF"/>
    </w:rPr>
  </w:style>
  <w:style w:type="character" w:customStyle="1" w:styleId="Nagwek3Znak">
    <w:name w:val="Nagłówek 3 Znak"/>
    <w:basedOn w:val="Domylnaczcionkaakapitu"/>
    <w:link w:val="Nagwek3"/>
    <w:uiPriority w:val="9"/>
    <w:rsid w:val="00C11128"/>
    <w:rPr>
      <w:rFonts w:asciiTheme="majorHAnsi" w:eastAsiaTheme="majorEastAsia" w:hAnsiTheme="majorHAnsi" w:cstheme="majorBidi"/>
      <w:color w:val="1F3763" w:themeColor="accent1" w:themeShade="7F"/>
      <w:sz w:val="24"/>
      <w:szCs w:val="24"/>
    </w:rPr>
  </w:style>
  <w:style w:type="character" w:customStyle="1" w:styleId="Nagwek2Znak">
    <w:name w:val="Nagłówek 2 Znak"/>
    <w:basedOn w:val="Domylnaczcionkaakapitu"/>
    <w:link w:val="Nagwek2"/>
    <w:uiPriority w:val="9"/>
    <w:rsid w:val="00C11128"/>
    <w:rPr>
      <w:rFonts w:asciiTheme="majorHAnsi" w:eastAsiaTheme="majorEastAsia" w:hAnsiTheme="majorHAnsi" w:cstheme="majorBidi"/>
      <w:color w:val="2F5496" w:themeColor="accent1" w:themeShade="BF"/>
      <w:sz w:val="26"/>
      <w:szCs w:val="26"/>
    </w:rPr>
  </w:style>
  <w:style w:type="paragraph" w:styleId="Spistreci2">
    <w:name w:val="toc 2"/>
    <w:basedOn w:val="Normalny"/>
    <w:next w:val="Normalny"/>
    <w:autoRedefine/>
    <w:uiPriority w:val="39"/>
    <w:unhideWhenUsed/>
    <w:rsid w:val="00C11128"/>
    <w:pPr>
      <w:spacing w:after="0"/>
      <w:ind w:left="220"/>
    </w:pPr>
    <w:rPr>
      <w:rFonts w:asciiTheme="minorHAnsi" w:hAnsiTheme="minorHAnsi" w:cstheme="minorHAnsi"/>
      <w:smallCaps/>
      <w:sz w:val="20"/>
      <w:szCs w:val="20"/>
    </w:rPr>
  </w:style>
  <w:style w:type="paragraph" w:styleId="Spistreci3">
    <w:name w:val="toc 3"/>
    <w:basedOn w:val="Normalny"/>
    <w:next w:val="Normalny"/>
    <w:autoRedefine/>
    <w:uiPriority w:val="39"/>
    <w:unhideWhenUsed/>
    <w:rsid w:val="0052424D"/>
    <w:pPr>
      <w:spacing w:after="0"/>
      <w:ind w:left="440"/>
    </w:pPr>
    <w:rPr>
      <w:rFonts w:asciiTheme="minorHAnsi" w:hAnsiTheme="minorHAnsi" w:cstheme="minorHAnsi"/>
      <w:i/>
      <w:iCs/>
      <w:sz w:val="20"/>
      <w:szCs w:val="20"/>
    </w:rPr>
  </w:style>
  <w:style w:type="character" w:customStyle="1" w:styleId="BezodstpwZnak">
    <w:name w:val="Bez odstępów Znak"/>
    <w:basedOn w:val="Domylnaczcionkaakapitu"/>
    <w:link w:val="Bezodstpw"/>
    <w:uiPriority w:val="1"/>
    <w:rsid w:val="00EA20E6"/>
    <w:rPr>
      <w:rFonts w:ascii="Calibri" w:eastAsia="Calibri" w:hAnsi="Calibri" w:cs="Times New Roman"/>
    </w:rPr>
  </w:style>
  <w:style w:type="paragraph" w:styleId="NormalnyWeb">
    <w:name w:val="Normal (Web)"/>
    <w:basedOn w:val="Normalny"/>
    <w:link w:val="NormalnyWebZnak"/>
    <w:uiPriority w:val="99"/>
    <w:rsid w:val="00E73093"/>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nyWebZnak">
    <w:name w:val="Normalny (Web) Znak"/>
    <w:link w:val="NormalnyWeb"/>
    <w:locked/>
    <w:rsid w:val="00E73093"/>
    <w:rPr>
      <w:rFonts w:ascii="Times New Roman" w:eastAsia="Times New Roman" w:hAnsi="Times New Roman" w:cs="Times New Roman"/>
      <w:sz w:val="24"/>
      <w:szCs w:val="24"/>
      <w:lang w:eastAsia="pl-PL"/>
    </w:rPr>
  </w:style>
  <w:style w:type="paragraph" w:customStyle="1" w:styleId="Znak10">
    <w:name w:val="Znak10"/>
    <w:basedOn w:val="Normalny"/>
    <w:rsid w:val="007A7D24"/>
    <w:pPr>
      <w:spacing w:after="0" w:line="240" w:lineRule="auto"/>
    </w:pPr>
    <w:rPr>
      <w:rFonts w:ascii="Arial" w:eastAsia="Times New Roman" w:hAnsi="Arial" w:cs="Arial"/>
      <w:sz w:val="24"/>
      <w:szCs w:val="24"/>
      <w:lang w:eastAsia="pl-PL"/>
    </w:rPr>
  </w:style>
  <w:style w:type="paragraph" w:customStyle="1" w:styleId="Bezodstpw2">
    <w:name w:val="Bez odstępów2"/>
    <w:uiPriority w:val="1"/>
    <w:qFormat/>
    <w:rsid w:val="00C974A7"/>
    <w:pPr>
      <w:spacing w:after="0" w:line="240" w:lineRule="auto"/>
    </w:pPr>
    <w:rPr>
      <w:rFonts w:ascii="Calibri" w:eastAsia="Calibri" w:hAnsi="Calibri" w:cs="Times New Roman"/>
    </w:rPr>
  </w:style>
  <w:style w:type="paragraph" w:customStyle="1" w:styleId="Normalny2">
    <w:name w:val="Normalny2"/>
    <w:rsid w:val="000B1AFC"/>
    <w:pPr>
      <w:spacing w:before="100" w:beforeAutospacing="1" w:after="200" w:line="273" w:lineRule="auto"/>
    </w:pPr>
    <w:rPr>
      <w:rFonts w:ascii="Calibri" w:eastAsia="Times New Roman" w:hAnsi="Calibri" w:cs="Times New Roman"/>
      <w:lang w:eastAsia="pl-PL"/>
    </w:rPr>
  </w:style>
  <w:style w:type="paragraph" w:styleId="Tekstpodstawowy2">
    <w:name w:val="Body Text 2"/>
    <w:basedOn w:val="Normalny"/>
    <w:link w:val="Tekstpodstawowy2Znak"/>
    <w:uiPriority w:val="99"/>
    <w:semiHidden/>
    <w:unhideWhenUsed/>
    <w:rsid w:val="00C342D7"/>
    <w:pPr>
      <w:spacing w:after="120" w:line="480" w:lineRule="auto"/>
    </w:pPr>
  </w:style>
  <w:style w:type="character" w:customStyle="1" w:styleId="Tekstpodstawowy2Znak">
    <w:name w:val="Tekst podstawowy 2 Znak"/>
    <w:basedOn w:val="Domylnaczcionkaakapitu"/>
    <w:link w:val="Tekstpodstawowy2"/>
    <w:uiPriority w:val="99"/>
    <w:semiHidden/>
    <w:rsid w:val="00C342D7"/>
    <w:rPr>
      <w:rFonts w:ascii="Calibri" w:eastAsia="Calibri" w:hAnsi="Calibri" w:cs="Times New Roman"/>
    </w:rPr>
  </w:style>
  <w:style w:type="paragraph" w:styleId="Spistreci4">
    <w:name w:val="toc 4"/>
    <w:basedOn w:val="Normalny"/>
    <w:next w:val="Normalny"/>
    <w:autoRedefine/>
    <w:uiPriority w:val="39"/>
    <w:unhideWhenUsed/>
    <w:rsid w:val="002923C7"/>
    <w:pPr>
      <w:spacing w:after="0"/>
      <w:ind w:left="660"/>
    </w:pPr>
    <w:rPr>
      <w:rFonts w:asciiTheme="minorHAnsi" w:hAnsiTheme="minorHAnsi" w:cstheme="minorHAnsi"/>
      <w:sz w:val="18"/>
      <w:szCs w:val="18"/>
    </w:rPr>
  </w:style>
  <w:style w:type="paragraph" w:styleId="Spistreci5">
    <w:name w:val="toc 5"/>
    <w:basedOn w:val="Normalny"/>
    <w:next w:val="Normalny"/>
    <w:autoRedefine/>
    <w:uiPriority w:val="39"/>
    <w:unhideWhenUsed/>
    <w:rsid w:val="002923C7"/>
    <w:pPr>
      <w:spacing w:after="0"/>
      <w:ind w:left="880"/>
    </w:pPr>
    <w:rPr>
      <w:rFonts w:asciiTheme="minorHAnsi" w:hAnsiTheme="minorHAnsi" w:cstheme="minorHAnsi"/>
      <w:sz w:val="18"/>
      <w:szCs w:val="18"/>
    </w:rPr>
  </w:style>
  <w:style w:type="paragraph" w:styleId="Spistreci6">
    <w:name w:val="toc 6"/>
    <w:basedOn w:val="Normalny"/>
    <w:next w:val="Normalny"/>
    <w:autoRedefine/>
    <w:uiPriority w:val="39"/>
    <w:unhideWhenUsed/>
    <w:rsid w:val="002923C7"/>
    <w:pPr>
      <w:spacing w:after="0"/>
      <w:ind w:left="1100"/>
    </w:pPr>
    <w:rPr>
      <w:rFonts w:asciiTheme="minorHAnsi" w:hAnsiTheme="minorHAnsi" w:cstheme="minorHAnsi"/>
      <w:sz w:val="18"/>
      <w:szCs w:val="18"/>
    </w:rPr>
  </w:style>
  <w:style w:type="paragraph" w:styleId="Spistreci7">
    <w:name w:val="toc 7"/>
    <w:basedOn w:val="Normalny"/>
    <w:next w:val="Normalny"/>
    <w:autoRedefine/>
    <w:uiPriority w:val="39"/>
    <w:unhideWhenUsed/>
    <w:rsid w:val="002923C7"/>
    <w:pPr>
      <w:spacing w:after="0"/>
      <w:ind w:left="1320"/>
    </w:pPr>
    <w:rPr>
      <w:rFonts w:asciiTheme="minorHAnsi" w:hAnsiTheme="minorHAnsi" w:cstheme="minorHAnsi"/>
      <w:sz w:val="18"/>
      <w:szCs w:val="18"/>
    </w:rPr>
  </w:style>
  <w:style w:type="paragraph" w:styleId="Spistreci8">
    <w:name w:val="toc 8"/>
    <w:basedOn w:val="Normalny"/>
    <w:next w:val="Normalny"/>
    <w:autoRedefine/>
    <w:uiPriority w:val="39"/>
    <w:unhideWhenUsed/>
    <w:rsid w:val="002923C7"/>
    <w:pPr>
      <w:spacing w:after="0"/>
      <w:ind w:left="1540"/>
    </w:pPr>
    <w:rPr>
      <w:rFonts w:asciiTheme="minorHAnsi" w:hAnsiTheme="minorHAnsi" w:cstheme="minorHAnsi"/>
      <w:sz w:val="18"/>
      <w:szCs w:val="18"/>
    </w:rPr>
  </w:style>
  <w:style w:type="paragraph" w:styleId="Spistreci9">
    <w:name w:val="toc 9"/>
    <w:basedOn w:val="Normalny"/>
    <w:next w:val="Normalny"/>
    <w:autoRedefine/>
    <w:uiPriority w:val="39"/>
    <w:unhideWhenUsed/>
    <w:rsid w:val="002923C7"/>
    <w:pPr>
      <w:spacing w:after="0"/>
      <w:ind w:left="1760"/>
    </w:pPr>
    <w:rPr>
      <w:rFonts w:asciiTheme="minorHAnsi" w:hAnsiTheme="minorHAnsi" w:cstheme="minorHAnsi"/>
      <w:sz w:val="18"/>
      <w:szCs w:val="18"/>
    </w:rPr>
  </w:style>
  <w:style w:type="paragraph" w:customStyle="1" w:styleId="Znak11">
    <w:name w:val="Znak11"/>
    <w:basedOn w:val="Normalny"/>
    <w:rsid w:val="00792EF3"/>
    <w:pPr>
      <w:spacing w:after="0" w:line="240" w:lineRule="auto"/>
    </w:pPr>
    <w:rPr>
      <w:rFonts w:ascii="Arial" w:eastAsia="Times New Roman" w:hAnsi="Arial" w:cs="Arial"/>
      <w:sz w:val="24"/>
      <w:szCs w:val="24"/>
      <w:lang w:eastAsia="pl-PL"/>
    </w:rPr>
  </w:style>
  <w:style w:type="table" w:styleId="Tabela-Siatka">
    <w:name w:val="Table Grid"/>
    <w:basedOn w:val="Standardowy"/>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lrzxr">
    <w:name w:val="lrzxr"/>
    <w:basedOn w:val="Domylnaczcionkaakapitu"/>
    <w:rsid w:val="00F345FE"/>
  </w:style>
  <w:style w:type="character" w:customStyle="1" w:styleId="apple-converted-space">
    <w:name w:val="apple-converted-space"/>
    <w:basedOn w:val="Domylnaczcionkaakapitu"/>
    <w:rsid w:val="00E360E5"/>
  </w:style>
  <w:style w:type="paragraph" w:customStyle="1" w:styleId="Default">
    <w:name w:val="Default"/>
    <w:rsid w:val="00F638BF"/>
    <w:pPr>
      <w:autoSpaceDE w:val="0"/>
      <w:autoSpaceDN w:val="0"/>
      <w:adjustRightInd w:val="0"/>
      <w:spacing w:after="0" w:line="240" w:lineRule="auto"/>
    </w:pPr>
    <w:rPr>
      <w:rFonts w:ascii="Arial" w:hAnsi="Arial" w:cs="Arial"/>
      <w:color w:val="000000"/>
      <w:sz w:val="24"/>
      <w:szCs w:val="24"/>
    </w:rPr>
  </w:style>
  <w:style w:type="table" w:customStyle="1" w:styleId="Tabela-Siatka1">
    <w:name w:val="Tabela - Siatka1"/>
    <w:basedOn w:val="Standardowy"/>
    <w:next w:val="Tabela-Siatka"/>
    <w:uiPriority w:val="39"/>
    <w:rsid w:val="00363B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041966">
      <w:bodyDiv w:val="1"/>
      <w:marLeft w:val="0"/>
      <w:marRight w:val="0"/>
      <w:marTop w:val="0"/>
      <w:marBottom w:val="0"/>
      <w:divBdr>
        <w:top w:val="none" w:sz="0" w:space="0" w:color="auto"/>
        <w:left w:val="none" w:sz="0" w:space="0" w:color="auto"/>
        <w:bottom w:val="none" w:sz="0" w:space="0" w:color="auto"/>
        <w:right w:val="none" w:sz="0" w:space="0" w:color="auto"/>
      </w:divBdr>
    </w:div>
    <w:div w:id="352195545">
      <w:bodyDiv w:val="1"/>
      <w:marLeft w:val="0"/>
      <w:marRight w:val="0"/>
      <w:marTop w:val="0"/>
      <w:marBottom w:val="0"/>
      <w:divBdr>
        <w:top w:val="none" w:sz="0" w:space="0" w:color="auto"/>
        <w:left w:val="none" w:sz="0" w:space="0" w:color="auto"/>
        <w:bottom w:val="none" w:sz="0" w:space="0" w:color="auto"/>
        <w:right w:val="none" w:sz="0" w:space="0" w:color="auto"/>
      </w:divBdr>
    </w:div>
    <w:div w:id="472480865">
      <w:bodyDiv w:val="1"/>
      <w:marLeft w:val="0"/>
      <w:marRight w:val="0"/>
      <w:marTop w:val="0"/>
      <w:marBottom w:val="0"/>
      <w:divBdr>
        <w:top w:val="none" w:sz="0" w:space="0" w:color="auto"/>
        <w:left w:val="none" w:sz="0" w:space="0" w:color="auto"/>
        <w:bottom w:val="none" w:sz="0" w:space="0" w:color="auto"/>
        <w:right w:val="none" w:sz="0" w:space="0" w:color="auto"/>
      </w:divBdr>
      <w:divsChild>
        <w:div w:id="1475637332">
          <w:marLeft w:val="0"/>
          <w:marRight w:val="0"/>
          <w:marTop w:val="0"/>
          <w:marBottom w:val="0"/>
          <w:divBdr>
            <w:top w:val="none" w:sz="0" w:space="0" w:color="auto"/>
            <w:left w:val="none" w:sz="0" w:space="0" w:color="auto"/>
            <w:bottom w:val="none" w:sz="0" w:space="0" w:color="auto"/>
            <w:right w:val="none" w:sz="0" w:space="0" w:color="auto"/>
          </w:divBdr>
        </w:div>
        <w:div w:id="2011249862">
          <w:marLeft w:val="0"/>
          <w:marRight w:val="0"/>
          <w:marTop w:val="0"/>
          <w:marBottom w:val="0"/>
          <w:divBdr>
            <w:top w:val="none" w:sz="0" w:space="0" w:color="auto"/>
            <w:left w:val="none" w:sz="0" w:space="0" w:color="auto"/>
            <w:bottom w:val="none" w:sz="0" w:space="0" w:color="auto"/>
            <w:right w:val="none" w:sz="0" w:space="0" w:color="auto"/>
          </w:divBdr>
        </w:div>
      </w:divsChild>
    </w:div>
    <w:div w:id="538518324">
      <w:bodyDiv w:val="1"/>
      <w:marLeft w:val="0"/>
      <w:marRight w:val="0"/>
      <w:marTop w:val="0"/>
      <w:marBottom w:val="0"/>
      <w:divBdr>
        <w:top w:val="none" w:sz="0" w:space="0" w:color="auto"/>
        <w:left w:val="none" w:sz="0" w:space="0" w:color="auto"/>
        <w:bottom w:val="none" w:sz="0" w:space="0" w:color="auto"/>
        <w:right w:val="none" w:sz="0" w:space="0" w:color="auto"/>
      </w:divBdr>
    </w:div>
    <w:div w:id="845552974">
      <w:bodyDiv w:val="1"/>
      <w:marLeft w:val="0"/>
      <w:marRight w:val="0"/>
      <w:marTop w:val="0"/>
      <w:marBottom w:val="0"/>
      <w:divBdr>
        <w:top w:val="none" w:sz="0" w:space="0" w:color="auto"/>
        <w:left w:val="none" w:sz="0" w:space="0" w:color="auto"/>
        <w:bottom w:val="none" w:sz="0" w:space="0" w:color="auto"/>
        <w:right w:val="none" w:sz="0" w:space="0" w:color="auto"/>
      </w:divBdr>
    </w:div>
    <w:div w:id="847064705">
      <w:bodyDiv w:val="1"/>
      <w:marLeft w:val="0"/>
      <w:marRight w:val="0"/>
      <w:marTop w:val="0"/>
      <w:marBottom w:val="0"/>
      <w:divBdr>
        <w:top w:val="none" w:sz="0" w:space="0" w:color="auto"/>
        <w:left w:val="none" w:sz="0" w:space="0" w:color="auto"/>
        <w:bottom w:val="none" w:sz="0" w:space="0" w:color="auto"/>
        <w:right w:val="none" w:sz="0" w:space="0" w:color="auto"/>
      </w:divBdr>
    </w:div>
    <w:div w:id="902569824">
      <w:bodyDiv w:val="1"/>
      <w:marLeft w:val="0"/>
      <w:marRight w:val="0"/>
      <w:marTop w:val="0"/>
      <w:marBottom w:val="0"/>
      <w:divBdr>
        <w:top w:val="none" w:sz="0" w:space="0" w:color="auto"/>
        <w:left w:val="none" w:sz="0" w:space="0" w:color="auto"/>
        <w:bottom w:val="none" w:sz="0" w:space="0" w:color="auto"/>
        <w:right w:val="none" w:sz="0" w:space="0" w:color="auto"/>
      </w:divBdr>
    </w:div>
    <w:div w:id="1099445843">
      <w:bodyDiv w:val="1"/>
      <w:marLeft w:val="0"/>
      <w:marRight w:val="0"/>
      <w:marTop w:val="0"/>
      <w:marBottom w:val="0"/>
      <w:divBdr>
        <w:top w:val="none" w:sz="0" w:space="0" w:color="auto"/>
        <w:left w:val="none" w:sz="0" w:space="0" w:color="auto"/>
        <w:bottom w:val="none" w:sz="0" w:space="0" w:color="auto"/>
        <w:right w:val="none" w:sz="0" w:space="0" w:color="auto"/>
      </w:divBdr>
    </w:div>
    <w:div w:id="1199507367">
      <w:bodyDiv w:val="1"/>
      <w:marLeft w:val="0"/>
      <w:marRight w:val="0"/>
      <w:marTop w:val="0"/>
      <w:marBottom w:val="0"/>
      <w:divBdr>
        <w:top w:val="none" w:sz="0" w:space="0" w:color="auto"/>
        <w:left w:val="none" w:sz="0" w:space="0" w:color="auto"/>
        <w:bottom w:val="none" w:sz="0" w:space="0" w:color="auto"/>
        <w:right w:val="none" w:sz="0" w:space="0" w:color="auto"/>
      </w:divBdr>
    </w:div>
    <w:div w:id="1216090270">
      <w:bodyDiv w:val="1"/>
      <w:marLeft w:val="0"/>
      <w:marRight w:val="0"/>
      <w:marTop w:val="0"/>
      <w:marBottom w:val="0"/>
      <w:divBdr>
        <w:top w:val="none" w:sz="0" w:space="0" w:color="auto"/>
        <w:left w:val="none" w:sz="0" w:space="0" w:color="auto"/>
        <w:bottom w:val="none" w:sz="0" w:space="0" w:color="auto"/>
        <w:right w:val="none" w:sz="0" w:space="0" w:color="auto"/>
      </w:divBdr>
    </w:div>
    <w:div w:id="1367178263">
      <w:bodyDiv w:val="1"/>
      <w:marLeft w:val="0"/>
      <w:marRight w:val="0"/>
      <w:marTop w:val="0"/>
      <w:marBottom w:val="0"/>
      <w:divBdr>
        <w:top w:val="none" w:sz="0" w:space="0" w:color="auto"/>
        <w:left w:val="none" w:sz="0" w:space="0" w:color="auto"/>
        <w:bottom w:val="none" w:sz="0" w:space="0" w:color="auto"/>
        <w:right w:val="none" w:sz="0" w:space="0" w:color="auto"/>
      </w:divBdr>
    </w:div>
    <w:div w:id="1373772308">
      <w:bodyDiv w:val="1"/>
      <w:marLeft w:val="0"/>
      <w:marRight w:val="0"/>
      <w:marTop w:val="0"/>
      <w:marBottom w:val="0"/>
      <w:divBdr>
        <w:top w:val="none" w:sz="0" w:space="0" w:color="auto"/>
        <w:left w:val="none" w:sz="0" w:space="0" w:color="auto"/>
        <w:bottom w:val="none" w:sz="0" w:space="0" w:color="auto"/>
        <w:right w:val="none" w:sz="0" w:space="0" w:color="auto"/>
      </w:divBdr>
    </w:div>
    <w:div w:id="1664505361">
      <w:bodyDiv w:val="1"/>
      <w:marLeft w:val="0"/>
      <w:marRight w:val="0"/>
      <w:marTop w:val="0"/>
      <w:marBottom w:val="0"/>
      <w:divBdr>
        <w:top w:val="none" w:sz="0" w:space="0" w:color="auto"/>
        <w:left w:val="none" w:sz="0" w:space="0" w:color="auto"/>
        <w:bottom w:val="none" w:sz="0" w:space="0" w:color="auto"/>
        <w:right w:val="none" w:sz="0" w:space="0" w:color="auto"/>
      </w:divBdr>
    </w:div>
    <w:div w:id="1763532089">
      <w:bodyDiv w:val="1"/>
      <w:marLeft w:val="0"/>
      <w:marRight w:val="0"/>
      <w:marTop w:val="0"/>
      <w:marBottom w:val="0"/>
      <w:divBdr>
        <w:top w:val="none" w:sz="0" w:space="0" w:color="auto"/>
        <w:left w:val="none" w:sz="0" w:space="0" w:color="auto"/>
        <w:bottom w:val="none" w:sz="0" w:space="0" w:color="auto"/>
        <w:right w:val="none" w:sz="0" w:space="0" w:color="auto"/>
      </w:divBdr>
    </w:div>
    <w:div w:id="1876768910">
      <w:bodyDiv w:val="1"/>
      <w:marLeft w:val="0"/>
      <w:marRight w:val="0"/>
      <w:marTop w:val="0"/>
      <w:marBottom w:val="0"/>
      <w:divBdr>
        <w:top w:val="none" w:sz="0" w:space="0" w:color="auto"/>
        <w:left w:val="none" w:sz="0" w:space="0" w:color="auto"/>
        <w:bottom w:val="none" w:sz="0" w:space="0" w:color="auto"/>
        <w:right w:val="none" w:sz="0" w:space="0" w:color="auto"/>
      </w:divBdr>
    </w:div>
    <w:div w:id="1900701619">
      <w:bodyDiv w:val="1"/>
      <w:marLeft w:val="0"/>
      <w:marRight w:val="0"/>
      <w:marTop w:val="0"/>
      <w:marBottom w:val="0"/>
      <w:divBdr>
        <w:top w:val="none" w:sz="0" w:space="0" w:color="auto"/>
        <w:left w:val="none" w:sz="0" w:space="0" w:color="auto"/>
        <w:bottom w:val="none" w:sz="0" w:space="0" w:color="auto"/>
        <w:right w:val="none" w:sz="0" w:space="0" w:color="auto"/>
      </w:divBdr>
    </w:div>
    <w:div w:id="1994292986">
      <w:bodyDiv w:val="1"/>
      <w:marLeft w:val="0"/>
      <w:marRight w:val="0"/>
      <w:marTop w:val="0"/>
      <w:marBottom w:val="0"/>
      <w:divBdr>
        <w:top w:val="none" w:sz="0" w:space="0" w:color="auto"/>
        <w:left w:val="none" w:sz="0" w:space="0" w:color="auto"/>
        <w:bottom w:val="none" w:sz="0" w:space="0" w:color="auto"/>
        <w:right w:val="none" w:sz="0" w:space="0" w:color="auto"/>
      </w:divBdr>
    </w:div>
    <w:div w:id="2078623640">
      <w:bodyDiv w:val="1"/>
      <w:marLeft w:val="0"/>
      <w:marRight w:val="0"/>
      <w:marTop w:val="0"/>
      <w:marBottom w:val="0"/>
      <w:divBdr>
        <w:top w:val="none" w:sz="0" w:space="0" w:color="auto"/>
        <w:left w:val="none" w:sz="0" w:space="0" w:color="auto"/>
        <w:bottom w:val="none" w:sz="0" w:space="0" w:color="auto"/>
        <w:right w:val="none" w:sz="0" w:space="0" w:color="auto"/>
      </w:divBdr>
    </w:div>
    <w:div w:id="2146000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omasz.smykala@git.lukasiewicz.gov.pl" TargetMode="External"/><Relationship Id="rId13" Type="http://schemas.openxmlformats.org/officeDocument/2006/relationships/hyperlink" Target="https://platformazakupowa.pl/strona/1-regulamin" TargetMode="External"/><Relationship Id="rId18" Type="http://schemas.openxmlformats.org/officeDocument/2006/relationships/hyperlink" Target="https://platformazakupowa.pl/pn/git"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platformazakupowa.pl/strona/45-instrukcje" TargetMode="External"/><Relationship Id="rId17" Type="http://schemas.openxmlformats.org/officeDocument/2006/relationships/hyperlink" Target="https://platformazakupowa.pl/pn/git"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platformazakupowa.pl/pn/git"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omasz.smykala@git.lukasiewicz.gov.p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cwk@platformazakupowa.pl" TargetMode="External"/><Relationship Id="rId23" Type="http://schemas.openxmlformats.org/officeDocument/2006/relationships/footer" Target="footer2.xml"/><Relationship Id="rId10" Type="http://schemas.openxmlformats.org/officeDocument/2006/relationships/hyperlink" Target="https://platformazakupowa.pl/pn/git" TargetMode="External"/><Relationship Id="rId19" Type="http://schemas.openxmlformats.org/officeDocument/2006/relationships/hyperlink" Target="mailto:adam.cichuta@git.lukasiewicz.gov.pl" TargetMode="External"/><Relationship Id="rId4" Type="http://schemas.openxmlformats.org/officeDocument/2006/relationships/settings" Target="settings.xml"/><Relationship Id="rId9" Type="http://schemas.openxmlformats.org/officeDocument/2006/relationships/hyperlink" Target="https://platformazakupowa.pl/pn/git" TargetMode="External"/><Relationship Id="rId14" Type="http://schemas.openxmlformats.org/officeDocument/2006/relationships/hyperlink" Target="https://platformazakupowa.pl/strona/45-instrukcje" TargetMode="External"/><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29B712-DB64-42CF-BC0E-2E2CB8823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2473</TotalTime>
  <Pages>23</Pages>
  <Words>10030</Words>
  <Characters>60182</Characters>
  <Application>Microsoft Office Word</Application>
  <DocSecurity>0</DocSecurity>
  <Lines>501</Lines>
  <Paragraphs>140</Paragraphs>
  <ScaleCrop>false</ScaleCrop>
  <HeadingPairs>
    <vt:vector size="2" baseType="variant">
      <vt:variant>
        <vt:lpstr>Tytuł</vt:lpstr>
      </vt:variant>
      <vt:variant>
        <vt:i4>1</vt:i4>
      </vt:variant>
    </vt:vector>
  </HeadingPairs>
  <TitlesOfParts>
    <vt:vector size="1" baseType="lpstr">
      <vt:lpstr>SPECYFIKACJA ISTOTNYCH WARUNKÓW ZAMÓWIENIENIA</vt:lpstr>
    </vt:vector>
  </TitlesOfParts>
  <Company/>
  <LinksUpToDate>false</LinksUpToDate>
  <CharactersWithSpaces>70072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ZAMÓWIENIENIA</dc:title>
  <dc:subject>POSTĘPOWANIE O ZAMÓWIENIE PUBLICZNE PROWADZONE NA PODSTAWIE PRZEPISÓW USTAWY PRAWO ZAMÓWIEŃ PUBLICZNYCH Z DNIA 11 WRZEŚNIA 2019R. PUBLICZNYCH ( DZ. U. Z  2023 R. POZ. 1605 Z PÓŹN. ZM.)</dc:subject>
  <dc:creator>Tomasz Smykala</dc:creator>
  <cp:keywords/>
  <dc:description/>
  <cp:lastModifiedBy>Tomasz Smykala | Łukasiewicz – GIT</cp:lastModifiedBy>
  <cp:revision>829</cp:revision>
  <cp:lastPrinted>2025-03-28T10:06:00Z</cp:lastPrinted>
  <dcterms:created xsi:type="dcterms:W3CDTF">2022-04-07T11:06:00Z</dcterms:created>
  <dcterms:modified xsi:type="dcterms:W3CDTF">2025-03-31T12:53:00Z</dcterms:modified>
</cp:coreProperties>
</file>