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29" w:rsidRDefault="005D7329" w:rsidP="005D73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Ogłoszenie</w:t>
      </w:r>
    </w:p>
    <w:p w:rsidR="005D7329" w:rsidRPr="005D7329" w:rsidRDefault="005D7329" w:rsidP="005D7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D7329" w:rsidRPr="005D7329" w:rsidRDefault="005D7329" w:rsidP="005D7329">
      <w:pPr>
        <w:shd w:val="clear" w:color="auto" w:fill="FFFFFF"/>
        <w:spacing w:after="150" w:line="229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okresowych przeglądów techniczny dróg, obiektów drogowych budynków, mostu, budowli i instalacji w Nadleśnictwie Mrągowo,  podzielonych na trzy niezależne części.</w:t>
      </w:r>
    </w:p>
    <w:p w:rsidR="005D7329" w:rsidRPr="005D7329" w:rsidRDefault="005D7329" w:rsidP="005D7329">
      <w:pPr>
        <w:shd w:val="clear" w:color="auto" w:fill="FFFFFF"/>
        <w:spacing w:after="150" w:line="229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 – przegląd okresowy (roczny) dróg i obiektów drogowych;</w:t>
      </w:r>
    </w:p>
    <w:p w:rsidR="005D7329" w:rsidRPr="005D7329" w:rsidRDefault="005D7329" w:rsidP="005D7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II– przegląd okresowy (roczny) budynków, budowli i instalacji;</w:t>
      </w:r>
    </w:p>
    <w:p w:rsidR="005D7329" w:rsidRPr="005D7329" w:rsidRDefault="005D7329" w:rsidP="005D7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III-  przegląd mostu w Leśnictwie Ganty;</w:t>
      </w:r>
    </w:p>
    <w:p w:rsidR="005D7329" w:rsidRPr="005D7329" w:rsidRDefault="005D7329" w:rsidP="005D7329">
      <w:pPr>
        <w:shd w:val="clear" w:color="auto" w:fill="FFFFFF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D7329" w:rsidRPr="005D7329" w:rsidRDefault="005D7329" w:rsidP="005D7329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 znajdują się na terenie województwa warmińsko mazurskiego, na obszarze trzech powiatów: mrągowskiego, olsztyńskiego i kętrzyńskiego.</w:t>
      </w:r>
    </w:p>
    <w:p w:rsidR="005D7329" w:rsidRPr="005D7329" w:rsidRDefault="005D7329" w:rsidP="005D7329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7329" w:rsidRPr="005D7329" w:rsidRDefault="005D7329" w:rsidP="005D7329">
      <w:pPr>
        <w:shd w:val="clear" w:color="auto" w:fill="FFFFFF"/>
        <w:spacing w:before="94" w:after="150" w:line="252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 - Przegląd okresowy (roczny) dróg i obiektów drogowych;</w:t>
      </w:r>
    </w:p>
    <w:p w:rsidR="005D7329" w:rsidRPr="005D7329" w:rsidRDefault="005D7329" w:rsidP="005D7329">
      <w:pPr>
        <w:shd w:val="clear" w:color="auto" w:fill="FFFFFF"/>
        <w:spacing w:after="0" w:line="212" w:lineRule="atLeast"/>
        <w:ind w:right="44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Przeglądy dróg: Celem przeglądu jest przeprowadzenie i udokumentowanie stanu technicznego dróg leśnych oraz wszystkich grup elementów występujących w korytarzu drogi.</w:t>
      </w:r>
    </w:p>
    <w:p w:rsidR="005D7329" w:rsidRPr="005D7329" w:rsidRDefault="005D7329" w:rsidP="00E17B94">
      <w:pPr>
        <w:pStyle w:val="Akapitzlist"/>
        <w:numPr>
          <w:ilvl w:val="0"/>
          <w:numId w:val="1"/>
        </w:numPr>
        <w:shd w:val="clear" w:color="auto" w:fill="FFFFFF"/>
        <w:spacing w:after="0" w:line="212" w:lineRule="atLeast"/>
        <w:ind w:right="443"/>
        <w:jc w:val="both"/>
      </w:pPr>
      <w:r w:rsidRPr="005D7329">
        <w:t>Zadanie ma być wykonane zgodnie z wymaganiami i w sposób wynikający z obowiązujących przepisów dotyczących przeprowadzenia przeglądów okresowych dróg leśnych, a w szczególności art. 62 ustawy z dnia 7 lipca 1994 r. Prawo budowlane.</w:t>
      </w:r>
    </w:p>
    <w:p w:rsidR="005D7329" w:rsidRPr="005D7329" w:rsidRDefault="005D7329" w:rsidP="00E17B94">
      <w:pPr>
        <w:pStyle w:val="Akapitzlist"/>
        <w:numPr>
          <w:ilvl w:val="0"/>
          <w:numId w:val="1"/>
        </w:numPr>
        <w:shd w:val="clear" w:color="auto" w:fill="FFFFFF"/>
        <w:spacing w:after="0" w:line="212" w:lineRule="atLeast"/>
        <w:ind w:right="443"/>
        <w:jc w:val="both"/>
      </w:pPr>
      <w:r w:rsidRPr="005D7329">
        <w:t>W ramach przeglądu należy ocenić wszystkie elementy pasa drogowego tj. nawierzchnię jezdni, nawierzchnię pobocza, stan rowów, skarp i przeciwskarp, odwodnienie.</w:t>
      </w:r>
    </w:p>
    <w:p w:rsidR="005D7329" w:rsidRPr="005D7329" w:rsidRDefault="005D7329" w:rsidP="00E17B94">
      <w:pPr>
        <w:pStyle w:val="Akapitzlist"/>
        <w:numPr>
          <w:ilvl w:val="0"/>
          <w:numId w:val="1"/>
        </w:numPr>
        <w:shd w:val="clear" w:color="auto" w:fill="FFFFFF"/>
        <w:spacing w:after="0" w:line="212" w:lineRule="atLeast"/>
        <w:ind w:right="443"/>
        <w:jc w:val="both"/>
      </w:pPr>
      <w:r w:rsidRPr="005D7329">
        <w:t>  W ramach wykonania przeglądu należy wykonać rejestrację uszkodzeń wraz z określeniem częstotliwości występowania uszkodzeń (ubytki powierzchniowe, wyboje, łaty, wgniecenia, koleiny, garby, spękania liniowe, spękania krawędziowe, spękania poprzeczne, siatkowe itp.)</w:t>
      </w:r>
    </w:p>
    <w:p w:rsidR="005D7329" w:rsidRPr="005D7329" w:rsidRDefault="005D7329" w:rsidP="00E17B94">
      <w:pPr>
        <w:pStyle w:val="Akapitzlist"/>
        <w:numPr>
          <w:ilvl w:val="0"/>
          <w:numId w:val="1"/>
        </w:numPr>
        <w:shd w:val="clear" w:color="auto" w:fill="FFFFFF"/>
        <w:spacing w:after="0" w:line="212" w:lineRule="atLeast"/>
        <w:ind w:right="443"/>
        <w:jc w:val="both"/>
      </w:pPr>
      <w:r w:rsidRPr="005D7329">
        <w:t>Przy  ocenie  elementów  pasa  drogowego  należy   wziąć  pod   uwagę  stan  techniczny   i   przydatność   do  użytkowania  poboczy  utwardzonych  i   </w:t>
      </w:r>
      <w:proofErr w:type="spellStart"/>
      <w:r w:rsidRPr="005D7329">
        <w:t>nieutwardzonych,stan</w:t>
      </w:r>
      <w:proofErr w:type="spellEnd"/>
      <w:r w:rsidRPr="005D7329">
        <w:t>  techniczny  i przydatność odwodnienia drogi: rowy, skarpy, przeciwskarpy.</w:t>
      </w:r>
    </w:p>
    <w:p w:rsidR="005D7329" w:rsidRPr="005D7329" w:rsidRDefault="005D7329" w:rsidP="00E17B94">
      <w:pPr>
        <w:pStyle w:val="Akapitzlist"/>
        <w:numPr>
          <w:ilvl w:val="0"/>
          <w:numId w:val="1"/>
        </w:numPr>
        <w:shd w:val="clear" w:color="auto" w:fill="FFFFFF"/>
        <w:spacing w:after="0" w:line="212" w:lineRule="atLeast"/>
        <w:ind w:right="443"/>
        <w:jc w:val="both"/>
      </w:pPr>
      <w:r w:rsidRPr="005D7329">
        <w:t>Z przeprowadzonego przeglądu należy sporządzić protokół z okresowej kontroli dla każdej drogi oddzielnie, a jeżeli droga ma różne nawierzchnie oddzielnie dla każdego odcinka oraz  raport zbiorczy o stanie dróg w Nadleśnictwie Mrągowo.</w:t>
      </w:r>
    </w:p>
    <w:p w:rsidR="005D7329" w:rsidRPr="005D7329" w:rsidRDefault="005D7329" w:rsidP="00E17B94">
      <w:pPr>
        <w:shd w:val="clear" w:color="auto" w:fill="FFFFFF"/>
        <w:spacing w:after="0" w:line="240" w:lineRule="auto"/>
        <w:ind w:right="4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protokół okresowej kontroli powinien zawierać również wnioski kontrolne co do wykonania niezbędnych prac remontowych i utrzymaniowych, a także określenie stanu nawierzchni drogi. Do protokołów należy załączyć dokumentację fotograficzną uszkodzeń.</w:t>
      </w:r>
    </w:p>
    <w:p w:rsidR="005D7329" w:rsidRPr="005D7329" w:rsidRDefault="005D7329" w:rsidP="005D7329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D7329" w:rsidRPr="005D7329" w:rsidRDefault="005D7329" w:rsidP="005D7329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wykonania: do 30.04.2025 r.</w:t>
      </w:r>
    </w:p>
    <w:p w:rsidR="005D7329" w:rsidRPr="005D7329" w:rsidRDefault="005D7329" w:rsidP="005D7329">
      <w:pPr>
        <w:shd w:val="clear" w:color="auto" w:fill="FFFFFF"/>
        <w:spacing w:before="300" w:after="6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Należy dokonać wpisów w książki obiektów budowlanych jakie posiada z zamawiający w obecności przedstawiciela zamawiającego.</w:t>
      </w:r>
    </w:p>
    <w:p w:rsidR="005D7329" w:rsidRPr="005D7329" w:rsidRDefault="005D7329" w:rsidP="005D7329">
      <w:pPr>
        <w:shd w:val="clear" w:color="auto" w:fill="FFFFFF"/>
        <w:spacing w:before="93" w:after="150" w:line="252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CZĘŚĆ II – przegląd okresowy (roczny) budynków, budowli i instalacji</w:t>
      </w:r>
    </w:p>
    <w:p w:rsidR="005D7329" w:rsidRPr="005D7329" w:rsidRDefault="005D7329" w:rsidP="00E17B94">
      <w:pPr>
        <w:pStyle w:val="Akapitzlist"/>
        <w:numPr>
          <w:ilvl w:val="0"/>
          <w:numId w:val="2"/>
        </w:numPr>
        <w:shd w:val="clear" w:color="auto" w:fill="FFFFFF"/>
        <w:spacing w:before="2" w:after="0"/>
        <w:ind w:right="441"/>
        <w:jc w:val="both"/>
      </w:pPr>
      <w:r w:rsidRPr="005D7329">
        <w:t>Zadanie   ma   być   wykonane    zgodnie   z    wymaganiami   i    w   sposób    wynikający z obowiązujących przepisów dotyczących przeprowadzenia przeglądów okresowych obiektów budowlanych, a w szczególności art. 62 ustawy z dnia 7 lipca 1994 r. Prawo budowlane.</w:t>
      </w:r>
    </w:p>
    <w:p w:rsidR="005D7329" w:rsidRPr="005D7329" w:rsidRDefault="005D7329" w:rsidP="00E17B94">
      <w:pPr>
        <w:pStyle w:val="Akapitzlist"/>
        <w:numPr>
          <w:ilvl w:val="0"/>
          <w:numId w:val="2"/>
        </w:numPr>
        <w:shd w:val="clear" w:color="auto" w:fill="FFFFFF"/>
        <w:spacing w:before="2" w:after="0"/>
        <w:ind w:right="441"/>
        <w:jc w:val="both"/>
      </w:pPr>
      <w:r w:rsidRPr="005D7329">
        <w:t>Z przeprowadzonego przeglądu należy sporządzić protokół z okresowej kontroli dla każdego obiektu oddzielnie.</w:t>
      </w:r>
    </w:p>
    <w:p w:rsidR="005D7329" w:rsidRPr="005D7329" w:rsidRDefault="005D7329" w:rsidP="00E17B94">
      <w:pPr>
        <w:pStyle w:val="Akapitzlist"/>
        <w:numPr>
          <w:ilvl w:val="0"/>
          <w:numId w:val="2"/>
        </w:numPr>
        <w:shd w:val="clear" w:color="auto" w:fill="FFFFFF"/>
        <w:spacing w:before="2" w:after="0"/>
        <w:ind w:right="441"/>
        <w:jc w:val="both"/>
      </w:pPr>
      <w:r w:rsidRPr="005D7329">
        <w:t>Każdy protokół okresowej kontroli powinien zawierać również wnioski  kontrolne co do wykonania niezbędnych prac remontowych i utrzymaniowych, a także określenie stanu obiektu.</w:t>
      </w:r>
    </w:p>
    <w:p w:rsidR="005D7329" w:rsidRPr="005D7329" w:rsidRDefault="005D7329" w:rsidP="00E17B94">
      <w:pPr>
        <w:pStyle w:val="Akapitzlist"/>
        <w:numPr>
          <w:ilvl w:val="0"/>
          <w:numId w:val="2"/>
        </w:numPr>
        <w:shd w:val="clear" w:color="auto" w:fill="FFFFFF"/>
        <w:spacing w:before="2" w:after="0"/>
        <w:ind w:right="441"/>
        <w:jc w:val="both"/>
      </w:pPr>
      <w:r w:rsidRPr="005D7329">
        <w:t>Do protokołów należy załączyć dokumentację fotograficzną uszkodzeń. </w:t>
      </w:r>
    </w:p>
    <w:p w:rsidR="005D7329" w:rsidRPr="005D7329" w:rsidRDefault="005D7329" w:rsidP="00E17B94">
      <w:pPr>
        <w:shd w:val="clear" w:color="auto" w:fill="FFFFFF"/>
        <w:spacing w:after="150" w:line="2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Przeglądy roczne polegają na sprawdzeniu stanu technicznego:</w:t>
      </w:r>
    </w:p>
    <w:p w:rsidR="005D7329" w:rsidRPr="005D7329" w:rsidRDefault="005D7329" w:rsidP="00E17B94">
      <w:pPr>
        <w:shd w:val="clear" w:color="auto" w:fill="FFFFFF"/>
        <w:spacing w:before="1" w:after="0" w:line="240" w:lineRule="auto"/>
        <w:ind w:left="116" w:right="4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elementów budynków, budowli i instalacji narażonych na szkodliwe wpływy atmosferyczne i niszczące działania czynników występujących podczas użytkowania obiektu</w:t>
      </w:r>
    </w:p>
    <w:p w:rsidR="005D7329" w:rsidRPr="005D7329" w:rsidRDefault="005D7329" w:rsidP="00E17B94">
      <w:pPr>
        <w:shd w:val="clear" w:color="auto" w:fill="FFFFFF"/>
        <w:spacing w:before="1" w:after="0" w:line="240" w:lineRule="auto"/>
        <w:ind w:left="116" w:right="4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Instalacji i urządzeń służących ochronie środowiska (w tym instalacja sanitarna oraz szamba bezodpływowe)</w:t>
      </w:r>
    </w:p>
    <w:p w:rsidR="005D7329" w:rsidRPr="005D7329" w:rsidRDefault="005D7329" w:rsidP="00E17B94">
      <w:pPr>
        <w:shd w:val="clear" w:color="auto" w:fill="FFFFFF"/>
        <w:spacing w:before="1" w:after="0" w:line="240" w:lineRule="auto"/>
        <w:ind w:left="116" w:right="4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Przegląd instalacji gazowej w budynku siedziby nadleśnictwa (należy dołączyć protokół z przeglądu instalacji gazowej)</w:t>
      </w:r>
    </w:p>
    <w:p w:rsidR="005D7329" w:rsidRPr="005D7329" w:rsidRDefault="005D7329" w:rsidP="00E17B94">
      <w:pPr>
        <w:shd w:val="clear" w:color="auto" w:fill="FFFFFF"/>
        <w:spacing w:before="1" w:after="0" w:line="240" w:lineRule="auto"/>
        <w:ind w:left="116" w:right="4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przegląd instalacji elektrycznej w budynku siedziby Nadleśnictwa Mrągowo  - rezystencja izolacji, przegląd włącznika przeciwpożarowego (należy dołączyć protokół z pomiarów).</w:t>
      </w:r>
    </w:p>
    <w:p w:rsidR="005D7329" w:rsidRPr="005D7329" w:rsidRDefault="005D7329" w:rsidP="005D7329">
      <w:pPr>
        <w:shd w:val="clear" w:color="auto" w:fill="FFFFFF"/>
        <w:spacing w:before="1" w:after="0" w:line="240" w:lineRule="auto"/>
        <w:ind w:left="116" w:right="4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D7329" w:rsidRPr="005D7329" w:rsidRDefault="005D7329" w:rsidP="005D7329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wykonania: do 30.04.2025 r.</w:t>
      </w:r>
    </w:p>
    <w:p w:rsidR="005D7329" w:rsidRPr="00E17B94" w:rsidRDefault="005D7329" w:rsidP="005D7329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5D7329" w:rsidRPr="00E17B94" w:rsidRDefault="005D7329" w:rsidP="005D7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7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Przeglądy należy przep</w:t>
      </w:r>
      <w:r w:rsidR="00E17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rowadzić w obecności pracownika</w:t>
      </w:r>
      <w:r w:rsidRPr="00E17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nadleśnictwa w godz. 7.00 -15.00 (od poniedziałku do piątku).</w:t>
      </w:r>
    </w:p>
    <w:p w:rsidR="005D7329" w:rsidRPr="005D7329" w:rsidRDefault="005D7329" w:rsidP="005D7329">
      <w:pPr>
        <w:shd w:val="clear" w:color="auto" w:fill="FFFFFF"/>
        <w:spacing w:before="94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dokonać wpisów w książki obiektów budowlanych jakie posiada zamawiający w obecności przedstawiciela zamawiającego.</w:t>
      </w:r>
    </w:p>
    <w:p w:rsidR="005D7329" w:rsidRPr="005D7329" w:rsidRDefault="005D7329" w:rsidP="005D7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III Przeglądy mostu: </w:t>
      </w:r>
    </w:p>
    <w:p w:rsidR="005D7329" w:rsidRPr="005D7329" w:rsidRDefault="005D7329" w:rsidP="005D73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przeglądu jest przeprowadzenie i udokumentowanie stanu technicznego obiektu mostowego.</w:t>
      </w:r>
    </w:p>
    <w:p w:rsidR="005D7329" w:rsidRPr="005D7329" w:rsidRDefault="005D7329" w:rsidP="005D7329">
      <w:pPr>
        <w:pStyle w:val="Akapitzlist"/>
        <w:numPr>
          <w:ilvl w:val="0"/>
          <w:numId w:val="3"/>
        </w:numPr>
        <w:shd w:val="clear" w:color="auto" w:fill="FFFFFF"/>
        <w:spacing w:after="150"/>
      </w:pPr>
      <w:r w:rsidRPr="005D7329">
        <w:t>Przegląd i kontrola stanu technicznego powinna zostać przeprowadzona zgodnie z postanowieniami zawartymi w art. 62 ust. 1 ustawy z dnia 7 lipca 1994 r., Prawo Budowlane (</w:t>
      </w:r>
      <w:proofErr w:type="spellStart"/>
      <w:r w:rsidRPr="005D7329">
        <w:t>t.j</w:t>
      </w:r>
      <w:proofErr w:type="spellEnd"/>
      <w:r w:rsidRPr="005D7329">
        <w:t>. Dz. U. z 2024 r. poz. 725.), Wytycznymi prowadzenia robót drogowych w lasach (2013) oraz instrukcją przeprowadzanie przeglądów drogowych obiektów inżynieryjnych – Załącznik  do Zarządzenia  nr 14 Generalnego Dyrektora Dróg Krajowych i Autostrad z dnia 7 lipca 2005 r. </w:t>
      </w:r>
    </w:p>
    <w:p w:rsidR="005D7329" w:rsidRPr="005D7329" w:rsidRDefault="005D7329" w:rsidP="005D7329">
      <w:pPr>
        <w:pStyle w:val="Akapitzlist"/>
        <w:numPr>
          <w:ilvl w:val="0"/>
          <w:numId w:val="3"/>
        </w:numPr>
        <w:shd w:val="clear" w:color="auto" w:fill="FFFFFF"/>
        <w:spacing w:after="150"/>
      </w:pPr>
      <w:r w:rsidRPr="005D7329">
        <w:t>Z przeprowadzonego przeglądu należy sporządzić protokół z okresowej kontroli. Protokół okresowej kontroli powinien zawierać również wnioski kontrolne co do wykonania niezbędnych prac remontowych i utrzymaniowych, a także określenie stanu obiektu.</w:t>
      </w:r>
    </w:p>
    <w:p w:rsidR="005D7329" w:rsidRDefault="005D7329" w:rsidP="005D7329">
      <w:pPr>
        <w:pStyle w:val="Akapitzlist"/>
        <w:numPr>
          <w:ilvl w:val="0"/>
          <w:numId w:val="3"/>
        </w:numPr>
        <w:shd w:val="clear" w:color="auto" w:fill="FFFFFF"/>
        <w:spacing w:after="150" w:line="210" w:lineRule="atLeast"/>
        <w:ind w:right="442"/>
      </w:pPr>
      <w:r w:rsidRPr="005D7329">
        <w:t>Do protokołów należy załączyć dokumentację fotograficzną. </w:t>
      </w:r>
    </w:p>
    <w:p w:rsidR="005D7329" w:rsidRDefault="005D7329" w:rsidP="005D7329">
      <w:pPr>
        <w:shd w:val="clear" w:color="auto" w:fill="FFFFFF"/>
        <w:spacing w:after="150" w:line="210" w:lineRule="atLeast"/>
        <w:ind w:left="360" w:right="442"/>
      </w:pPr>
    </w:p>
    <w:p w:rsidR="005D7329" w:rsidRPr="005D7329" w:rsidRDefault="005D7329" w:rsidP="005D7329">
      <w:pPr>
        <w:shd w:val="clear" w:color="auto" w:fill="FFFFFF"/>
        <w:spacing w:after="150" w:line="210" w:lineRule="atLeast"/>
        <w:ind w:right="442"/>
        <w:rPr>
          <w:rFonts w:ascii="Times New Roman" w:hAnsi="Times New Roman" w:cs="Times New Roman"/>
          <w:sz w:val="24"/>
          <w:szCs w:val="24"/>
        </w:rPr>
      </w:pPr>
      <w:r w:rsidRPr="005D7329">
        <w:rPr>
          <w:rFonts w:ascii="Times New Roman" w:hAnsi="Times New Roman" w:cs="Times New Roman"/>
          <w:sz w:val="24"/>
          <w:szCs w:val="24"/>
        </w:rPr>
        <w:lastRenderedPageBreak/>
        <w:t>Należy dokonać wpisów w książce obiektu mostowego</w:t>
      </w:r>
    </w:p>
    <w:p w:rsidR="005D7329" w:rsidRPr="005D7329" w:rsidRDefault="005D7329" w:rsidP="005D7329">
      <w:pPr>
        <w:shd w:val="clear" w:color="auto" w:fill="FFFFFF"/>
        <w:spacing w:before="300" w:after="66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wykonania: 30.04.2025 r</w:t>
      </w:r>
      <w:bookmarkStart w:id="0" w:name="_GoBack"/>
      <w:bookmarkEnd w:id="0"/>
    </w:p>
    <w:p w:rsidR="005D7329" w:rsidRPr="005D7329" w:rsidRDefault="005D7329" w:rsidP="00E17B94">
      <w:pPr>
        <w:shd w:val="clear" w:color="auto" w:fill="FFFFFF"/>
        <w:spacing w:after="0" w:line="240" w:lineRule="auto"/>
        <w:ind w:right="4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Osoba przeprowadzająca kontrolę okresową, powinna przed jej rozpoczęciem zapoznać się z protokołami z poprzednich kontroli, z protokołami robót remontowych wykonanych w danym budynku w okresie od poprzedniej kontroli.</w:t>
      </w:r>
    </w:p>
    <w:p w:rsidR="005D7329" w:rsidRPr="005D7329" w:rsidRDefault="005D7329" w:rsidP="00E17B94">
      <w:pPr>
        <w:shd w:val="clear" w:color="auto" w:fill="FFFFFF"/>
        <w:spacing w:after="0" w:line="240" w:lineRule="auto"/>
        <w:ind w:right="44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 </w:t>
      </w:r>
    </w:p>
    <w:p w:rsidR="005D7329" w:rsidRPr="005D7329" w:rsidRDefault="005D7329" w:rsidP="00E17B94">
      <w:pPr>
        <w:shd w:val="clear" w:color="auto" w:fill="FFFFFF"/>
        <w:spacing w:before="1" w:after="0" w:line="240" w:lineRule="auto"/>
        <w:ind w:right="4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wykonujące przeglądy okresowe muszą posiadać uprawnienia budowlane lub kwalifikacje w odpowiedniej specjalności.</w:t>
      </w:r>
    </w:p>
    <w:p w:rsidR="005D7329" w:rsidRPr="005D7329" w:rsidRDefault="005D7329" w:rsidP="00E17B94">
      <w:pPr>
        <w:shd w:val="clear" w:color="auto" w:fill="FFFFFF"/>
        <w:spacing w:before="1" w:after="0" w:line="240" w:lineRule="auto"/>
        <w:ind w:right="4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5D7329" w:rsidRPr="005D7329" w:rsidRDefault="005D7329" w:rsidP="00E17B94">
      <w:pPr>
        <w:shd w:val="clear" w:color="auto" w:fill="FFFFFF"/>
        <w:spacing w:after="150" w:line="240" w:lineRule="auto"/>
        <w:ind w:right="4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7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obiektów podlegających przeglądom może ulec zmianie wynikającej ze sprzedaży lub likwidacji istniejących obiektów.</w:t>
      </w:r>
    </w:p>
    <w:p w:rsidR="00F4396B" w:rsidRDefault="00F4396B" w:rsidP="00E17B94">
      <w:pPr>
        <w:jc w:val="both"/>
      </w:pPr>
    </w:p>
    <w:p w:rsidR="005D7329" w:rsidRPr="005D7329" w:rsidRDefault="005D7329" w:rsidP="00E17B94">
      <w:pPr>
        <w:jc w:val="both"/>
      </w:pPr>
    </w:p>
    <w:sectPr w:rsidR="005D7329" w:rsidRPr="005D7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041E"/>
    <w:multiLevelType w:val="hybridMultilevel"/>
    <w:tmpl w:val="61DE1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E6A34"/>
    <w:multiLevelType w:val="hybridMultilevel"/>
    <w:tmpl w:val="4E9E6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05291"/>
    <w:multiLevelType w:val="hybridMultilevel"/>
    <w:tmpl w:val="75EAF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29"/>
    <w:rsid w:val="005D7329"/>
    <w:rsid w:val="00C07E9C"/>
    <w:rsid w:val="00E17B94"/>
    <w:rsid w:val="00F4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774A"/>
  <w15:chartTrackingRefBased/>
  <w15:docId w15:val="{4A109E15-11A5-44E0-93FB-67E91C9E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D7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D73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73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73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73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N.Mrągowo Magdalena Kaczmarek</dc:creator>
  <cp:keywords/>
  <dc:description/>
  <cp:lastModifiedBy>N.Mrągowo Magdalena Kaczmarek</cp:lastModifiedBy>
  <cp:revision>2</cp:revision>
  <dcterms:created xsi:type="dcterms:W3CDTF">2025-01-21T12:20:00Z</dcterms:created>
  <dcterms:modified xsi:type="dcterms:W3CDTF">2025-01-21T12:34:00Z</dcterms:modified>
</cp:coreProperties>
</file>