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55" w:type="dxa"/>
          <w:left w:w="55" w:type="dxa"/>
          <w:bottom w:w="55" w:type="dxa"/>
          <w:right w:w="55" w:type="dxa"/>
        </w:tblCellMar>
        <w:tblLook w:val="0000" w:firstRow="0" w:lastRow="0" w:firstColumn="0" w:lastColumn="0" w:noHBand="0" w:noVBand="0"/>
      </w:tblPr>
      <w:tblGrid>
        <w:gridCol w:w="2264"/>
        <w:gridCol w:w="2266"/>
        <w:gridCol w:w="975"/>
        <w:gridCol w:w="711"/>
        <w:gridCol w:w="580"/>
        <w:gridCol w:w="131"/>
        <w:gridCol w:w="713"/>
        <w:gridCol w:w="711"/>
        <w:gridCol w:w="714"/>
      </w:tblGrid>
      <w:tr w:rsidR="00CF4CFE" w14:paraId="48DD280F" w14:textId="77777777" w:rsidTr="00745B5F">
        <w:trPr>
          <w:trHeight w:val="397"/>
        </w:trPr>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vAlign w:val="center"/>
          </w:tcPr>
          <w:p w14:paraId="5AB0BA05" w14:textId="1C20E171" w:rsidR="00CF4CFE" w:rsidRDefault="000A333A" w:rsidP="00745B5F">
            <w:pPr>
              <w:pStyle w:val="Nagwektabeli"/>
              <w:rPr>
                <w:rFonts w:ascii="Blogger Sans" w:hAnsi="Blogger Sans"/>
              </w:rPr>
            </w:pPr>
            <w:bookmarkStart w:id="0" w:name="_Hlk158799797"/>
            <w:r>
              <w:rPr>
                <w:rFonts w:ascii="Blogger Sans" w:hAnsi="Blogger Sans"/>
                <w:sz w:val="28"/>
                <w:szCs w:val="28"/>
              </w:rPr>
              <w:t>Z2-</w:t>
            </w:r>
            <w:r w:rsidR="003D634A">
              <w:rPr>
                <w:rFonts w:ascii="Blogger Sans" w:hAnsi="Blogger Sans"/>
                <w:sz w:val="28"/>
                <w:szCs w:val="28"/>
              </w:rPr>
              <w:t>PROGRAM PRAC KONSERWATORSKICH</w:t>
            </w:r>
          </w:p>
        </w:tc>
      </w:tr>
      <w:tr w:rsidR="00CF4CFE" w14:paraId="49C34C26" w14:textId="77777777" w:rsidTr="00745B5F">
        <w:trPr>
          <w:trHeight w:val="20"/>
        </w:trPr>
        <w:tc>
          <w:tcPr>
            <w:tcW w:w="3037" w:type="pct"/>
            <w:gridSpan w:val="3"/>
            <w:tcBorders>
              <w:top w:val="single" w:sz="2" w:space="0" w:color="000000"/>
              <w:left w:val="single" w:sz="2" w:space="0" w:color="000000"/>
              <w:right w:val="single" w:sz="2" w:space="0" w:color="000000"/>
            </w:tcBorders>
            <w:shd w:val="clear" w:color="auto" w:fill="auto"/>
          </w:tcPr>
          <w:p w14:paraId="6756A3E9" w14:textId="77777777" w:rsidR="00CF4CFE" w:rsidRDefault="00CF4CFE" w:rsidP="00745B5F">
            <w:pPr>
              <w:pStyle w:val="Zawartotabeli"/>
              <w:rPr>
                <w:rFonts w:ascii="Blogger Sans" w:hAnsi="Blogger Sans"/>
                <w:sz w:val="16"/>
                <w:szCs w:val="16"/>
              </w:rPr>
            </w:pPr>
            <w:r>
              <w:rPr>
                <w:rFonts w:ascii="Blogger Sans" w:hAnsi="Blogger Sans"/>
                <w:sz w:val="16"/>
                <w:szCs w:val="16"/>
              </w:rPr>
              <w:t>Data opracowania</w:t>
            </w:r>
          </w:p>
        </w:tc>
        <w:tc>
          <w:tcPr>
            <w:tcW w:w="1963" w:type="pct"/>
            <w:gridSpan w:val="6"/>
            <w:tcBorders>
              <w:top w:val="single" w:sz="2" w:space="0" w:color="000000"/>
              <w:left w:val="single" w:sz="2" w:space="0" w:color="000000"/>
              <w:right w:val="single" w:sz="2" w:space="0" w:color="000000"/>
            </w:tcBorders>
            <w:shd w:val="clear" w:color="auto" w:fill="auto"/>
          </w:tcPr>
          <w:p w14:paraId="01DB0108" w14:textId="77777777" w:rsidR="00CF4CFE" w:rsidRDefault="00CF4CFE" w:rsidP="00745B5F">
            <w:pPr>
              <w:pStyle w:val="Zawartotabeli"/>
              <w:rPr>
                <w:rFonts w:ascii="Blogger Sans" w:hAnsi="Blogger Sans"/>
                <w:sz w:val="16"/>
                <w:szCs w:val="16"/>
              </w:rPr>
            </w:pPr>
            <w:r>
              <w:rPr>
                <w:rFonts w:ascii="Blogger Sans" w:hAnsi="Blogger Sans"/>
                <w:sz w:val="16"/>
                <w:szCs w:val="16"/>
              </w:rPr>
              <w:t>Nr egzemplarza</w:t>
            </w:r>
          </w:p>
        </w:tc>
      </w:tr>
      <w:tr w:rsidR="00CF4CFE" w:rsidRPr="00720EA0" w14:paraId="1AD5807D" w14:textId="77777777" w:rsidTr="00745B5F">
        <w:trPr>
          <w:trHeight w:val="20"/>
        </w:trPr>
        <w:tc>
          <w:tcPr>
            <w:tcW w:w="3037" w:type="pct"/>
            <w:gridSpan w:val="3"/>
            <w:tcBorders>
              <w:top w:val="single" w:sz="2" w:space="0" w:color="000000"/>
              <w:left w:val="single" w:sz="2" w:space="0" w:color="000000"/>
              <w:right w:val="single" w:sz="2" w:space="0" w:color="000000"/>
            </w:tcBorders>
            <w:shd w:val="clear" w:color="auto" w:fill="auto"/>
          </w:tcPr>
          <w:p w14:paraId="644D2925" w14:textId="77777777" w:rsidR="00CF4CFE" w:rsidRPr="00720EA0" w:rsidRDefault="00CF4CFE" w:rsidP="00745B5F">
            <w:pPr>
              <w:pStyle w:val="Zawartotabeli"/>
              <w:rPr>
                <w:sz w:val="24"/>
                <w:szCs w:val="24"/>
              </w:rPr>
            </w:pPr>
            <w:r>
              <w:rPr>
                <w:sz w:val="24"/>
                <w:szCs w:val="24"/>
              </w:rPr>
              <w:t>CZERWIEC 2024</w:t>
            </w:r>
          </w:p>
        </w:tc>
        <w:tc>
          <w:tcPr>
            <w:tcW w:w="392" w:type="pct"/>
            <w:tcBorders>
              <w:top w:val="single" w:sz="2" w:space="0" w:color="000000"/>
              <w:left w:val="single" w:sz="2" w:space="0" w:color="000000"/>
              <w:right w:val="single" w:sz="2" w:space="0" w:color="000000"/>
            </w:tcBorders>
            <w:shd w:val="clear" w:color="auto" w:fill="auto"/>
          </w:tcPr>
          <w:p w14:paraId="7F304B07" w14:textId="77777777" w:rsidR="00CF4CFE" w:rsidRPr="00720EA0" w:rsidRDefault="00CF4CFE" w:rsidP="00745B5F">
            <w:pPr>
              <w:pStyle w:val="Zawartotabeli"/>
              <w:jc w:val="center"/>
              <w:rPr>
                <w:sz w:val="24"/>
                <w:szCs w:val="24"/>
              </w:rPr>
            </w:pPr>
            <w:r w:rsidRPr="00720EA0">
              <w:rPr>
                <w:sz w:val="24"/>
                <w:szCs w:val="24"/>
              </w:rPr>
              <w:t>1</w:t>
            </w:r>
          </w:p>
        </w:tc>
        <w:tc>
          <w:tcPr>
            <w:tcW w:w="392" w:type="pct"/>
            <w:gridSpan w:val="2"/>
            <w:tcBorders>
              <w:top w:val="single" w:sz="2" w:space="0" w:color="000000"/>
              <w:left w:val="single" w:sz="2" w:space="0" w:color="000000"/>
              <w:right w:val="single" w:sz="2" w:space="0" w:color="000000"/>
            </w:tcBorders>
            <w:shd w:val="clear" w:color="auto" w:fill="auto"/>
          </w:tcPr>
          <w:p w14:paraId="7ABB3C88" w14:textId="77777777" w:rsidR="00CF4CFE" w:rsidRPr="00720EA0" w:rsidRDefault="00CF4CFE" w:rsidP="00745B5F">
            <w:pPr>
              <w:pStyle w:val="Zawartotabeli"/>
              <w:jc w:val="center"/>
              <w:rPr>
                <w:sz w:val="24"/>
                <w:szCs w:val="24"/>
              </w:rPr>
            </w:pPr>
            <w:r w:rsidRPr="00720EA0">
              <w:rPr>
                <w:sz w:val="24"/>
                <w:szCs w:val="24"/>
              </w:rPr>
              <w:t>2</w:t>
            </w:r>
          </w:p>
        </w:tc>
        <w:tc>
          <w:tcPr>
            <w:tcW w:w="393" w:type="pct"/>
            <w:tcBorders>
              <w:top w:val="single" w:sz="2" w:space="0" w:color="000000"/>
              <w:left w:val="single" w:sz="2" w:space="0" w:color="000000"/>
              <w:right w:val="single" w:sz="2" w:space="0" w:color="000000"/>
            </w:tcBorders>
            <w:shd w:val="clear" w:color="auto" w:fill="auto"/>
          </w:tcPr>
          <w:p w14:paraId="7C0E2A4F" w14:textId="77777777" w:rsidR="00CF4CFE" w:rsidRPr="00720EA0" w:rsidRDefault="00CF4CFE" w:rsidP="00745B5F">
            <w:pPr>
              <w:pStyle w:val="Zawartotabeli"/>
              <w:jc w:val="center"/>
              <w:rPr>
                <w:sz w:val="24"/>
                <w:szCs w:val="24"/>
              </w:rPr>
            </w:pPr>
            <w:r w:rsidRPr="00720EA0">
              <w:rPr>
                <w:sz w:val="24"/>
                <w:szCs w:val="24"/>
              </w:rPr>
              <w:t>3</w:t>
            </w:r>
          </w:p>
        </w:tc>
        <w:tc>
          <w:tcPr>
            <w:tcW w:w="392" w:type="pct"/>
            <w:tcBorders>
              <w:top w:val="single" w:sz="2" w:space="0" w:color="000000"/>
              <w:left w:val="single" w:sz="2" w:space="0" w:color="000000"/>
              <w:right w:val="single" w:sz="2" w:space="0" w:color="000000"/>
            </w:tcBorders>
            <w:shd w:val="clear" w:color="auto" w:fill="auto"/>
          </w:tcPr>
          <w:p w14:paraId="467A111C" w14:textId="77777777" w:rsidR="00CF4CFE" w:rsidRPr="00720EA0" w:rsidRDefault="00CF4CFE" w:rsidP="00745B5F">
            <w:pPr>
              <w:pStyle w:val="Zawartotabeli"/>
              <w:jc w:val="center"/>
              <w:rPr>
                <w:sz w:val="24"/>
                <w:szCs w:val="24"/>
              </w:rPr>
            </w:pPr>
            <w:r>
              <w:rPr>
                <w:sz w:val="24"/>
                <w:szCs w:val="24"/>
              </w:rPr>
              <w:t>4</w:t>
            </w:r>
          </w:p>
        </w:tc>
        <w:tc>
          <w:tcPr>
            <w:tcW w:w="394" w:type="pct"/>
            <w:tcBorders>
              <w:top w:val="single" w:sz="2" w:space="0" w:color="000000"/>
              <w:left w:val="single" w:sz="2" w:space="0" w:color="000000"/>
              <w:right w:val="single" w:sz="2" w:space="0" w:color="000000"/>
            </w:tcBorders>
            <w:shd w:val="clear" w:color="auto" w:fill="auto"/>
          </w:tcPr>
          <w:p w14:paraId="53EF351D" w14:textId="77777777" w:rsidR="00CF4CFE" w:rsidRPr="00720EA0" w:rsidRDefault="00CF4CFE" w:rsidP="00745B5F">
            <w:pPr>
              <w:pStyle w:val="Zawartotabeli"/>
              <w:jc w:val="center"/>
              <w:rPr>
                <w:sz w:val="24"/>
                <w:szCs w:val="24"/>
              </w:rPr>
            </w:pPr>
            <w:r>
              <w:rPr>
                <w:sz w:val="24"/>
                <w:szCs w:val="24"/>
              </w:rPr>
              <w:t>5</w:t>
            </w:r>
          </w:p>
        </w:tc>
      </w:tr>
      <w:tr w:rsidR="00CF4CFE" w14:paraId="545C661D"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0BAF04EB" w14:textId="77777777" w:rsidR="00CF4CFE" w:rsidRDefault="00CF4CFE" w:rsidP="00745B5F">
            <w:pPr>
              <w:pStyle w:val="Zawartotabeli"/>
              <w:rPr>
                <w:rFonts w:ascii="Blogger Sans" w:hAnsi="Blogger Sans"/>
                <w:sz w:val="16"/>
                <w:szCs w:val="16"/>
              </w:rPr>
            </w:pPr>
            <w:bookmarkStart w:id="1" w:name="_Hlk159439963"/>
            <w:r>
              <w:rPr>
                <w:rFonts w:ascii="Blogger Sans" w:hAnsi="Blogger Sans"/>
                <w:sz w:val="16"/>
                <w:szCs w:val="16"/>
              </w:rPr>
              <w:t>Nazwa zamierzenia budowlanego</w:t>
            </w:r>
          </w:p>
        </w:tc>
      </w:tr>
      <w:tr w:rsidR="00CF4CFE" w14:paraId="0DF659A7" w14:textId="77777777" w:rsidTr="00745B5F">
        <w:trPr>
          <w:trHeight w:val="1049"/>
        </w:trPr>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77C64FF5" w14:textId="77777777" w:rsidR="00CF4CFE" w:rsidRPr="000E54A1" w:rsidRDefault="00CF4CFE" w:rsidP="00745B5F">
            <w:pPr>
              <w:pStyle w:val="Standard"/>
              <w:snapToGrid w:val="0"/>
              <w:ind w:right="72"/>
              <w:rPr>
                <w:rFonts w:ascii="Blogger Sans" w:hAnsi="Blogger Sans"/>
                <w:b/>
                <w:bCs/>
              </w:rPr>
            </w:pPr>
            <w:r>
              <w:rPr>
                <w:rFonts w:ascii="Blogger Sans" w:hAnsi="Blogger Sans"/>
                <w:b/>
                <w:bCs/>
              </w:rPr>
              <w:t>REMONT SALI: NAROŻNEJ, 7-FILAROWEJ ORAZ POD SALĄ WYSTAW MILITARIÓW ORIENTALNYCH W ZAKRESIE WYMIANY INSTALACJI ELEKTRYCZNEJ I ROBOTAMI WYKOŃCZENIOWYMI ZWIĄZANYMI Z REMONTEM INSTALACJI ELEKTRYCZNEJ</w:t>
            </w:r>
          </w:p>
        </w:tc>
      </w:tr>
      <w:tr w:rsidR="00CF4CFE" w14:paraId="28514D9B" w14:textId="77777777" w:rsidTr="00745B5F">
        <w:trPr>
          <w:trHeight w:val="170"/>
        </w:trPr>
        <w:tc>
          <w:tcPr>
            <w:tcW w:w="3037" w:type="pct"/>
            <w:gridSpan w:val="3"/>
            <w:tcBorders>
              <w:top w:val="single" w:sz="2" w:space="0" w:color="000000"/>
              <w:left w:val="single" w:sz="2" w:space="0" w:color="000000"/>
              <w:right w:val="single" w:sz="2" w:space="0" w:color="000000"/>
            </w:tcBorders>
            <w:shd w:val="clear" w:color="auto" w:fill="auto"/>
          </w:tcPr>
          <w:p w14:paraId="3EDA01A8" w14:textId="77777777" w:rsidR="00CF4CFE" w:rsidRDefault="00CF4CFE" w:rsidP="00745B5F">
            <w:pPr>
              <w:pStyle w:val="Zawartotabeli"/>
              <w:rPr>
                <w:rFonts w:ascii="Blogger Sans" w:hAnsi="Blogger Sans"/>
                <w:sz w:val="16"/>
                <w:szCs w:val="16"/>
              </w:rPr>
            </w:pPr>
            <w:r>
              <w:rPr>
                <w:rFonts w:ascii="Blogger Sans" w:hAnsi="Blogger Sans"/>
                <w:sz w:val="16"/>
                <w:szCs w:val="16"/>
              </w:rPr>
              <w:t>Adres obiektu</w:t>
            </w:r>
          </w:p>
        </w:tc>
        <w:tc>
          <w:tcPr>
            <w:tcW w:w="1963" w:type="pct"/>
            <w:gridSpan w:val="6"/>
            <w:tcBorders>
              <w:top w:val="single" w:sz="2" w:space="0" w:color="000000"/>
              <w:left w:val="single" w:sz="2" w:space="0" w:color="000000"/>
              <w:right w:val="single" w:sz="2" w:space="0" w:color="000000"/>
            </w:tcBorders>
            <w:shd w:val="clear" w:color="auto" w:fill="auto"/>
          </w:tcPr>
          <w:p w14:paraId="4C7E6764" w14:textId="77777777" w:rsidR="00CF4CFE" w:rsidRDefault="00CF4CFE" w:rsidP="00745B5F">
            <w:pPr>
              <w:pStyle w:val="Zawartotabeli"/>
              <w:rPr>
                <w:rFonts w:ascii="Blogger Sans" w:hAnsi="Blogger Sans"/>
                <w:sz w:val="16"/>
                <w:szCs w:val="16"/>
              </w:rPr>
            </w:pPr>
            <w:r>
              <w:rPr>
                <w:rFonts w:ascii="Blogger Sans" w:hAnsi="Blogger Sans"/>
                <w:sz w:val="16"/>
                <w:szCs w:val="16"/>
              </w:rPr>
              <w:t>Kategoria obiektu budowlanego</w:t>
            </w:r>
          </w:p>
        </w:tc>
      </w:tr>
      <w:tr w:rsidR="00CF4CFE" w:rsidRPr="00720EA0" w14:paraId="789A1B19" w14:textId="77777777" w:rsidTr="00745B5F">
        <w:trPr>
          <w:trHeight w:val="219"/>
        </w:trPr>
        <w:tc>
          <w:tcPr>
            <w:tcW w:w="3037" w:type="pct"/>
            <w:gridSpan w:val="3"/>
            <w:tcBorders>
              <w:top w:val="single" w:sz="2" w:space="0" w:color="000000"/>
              <w:left w:val="single" w:sz="2" w:space="0" w:color="000000"/>
              <w:right w:val="single" w:sz="2" w:space="0" w:color="000000"/>
            </w:tcBorders>
            <w:shd w:val="clear" w:color="auto" w:fill="auto"/>
          </w:tcPr>
          <w:p w14:paraId="521B0AD3" w14:textId="77777777" w:rsidR="00CF4CFE" w:rsidRPr="00CB2C07" w:rsidRDefault="00CF4CFE" w:rsidP="00745B5F">
            <w:pPr>
              <w:pStyle w:val="Zawartotabeli"/>
              <w:rPr>
                <w:sz w:val="24"/>
                <w:szCs w:val="24"/>
              </w:rPr>
            </w:pPr>
            <w:r>
              <w:rPr>
                <w:sz w:val="24"/>
                <w:szCs w:val="24"/>
              </w:rPr>
              <w:t>82-200 MALBORK, UL. STAROŚCIŃSKA 1</w:t>
            </w:r>
          </w:p>
        </w:tc>
        <w:tc>
          <w:tcPr>
            <w:tcW w:w="1963" w:type="pct"/>
            <w:gridSpan w:val="6"/>
            <w:tcBorders>
              <w:top w:val="single" w:sz="2" w:space="0" w:color="000000"/>
              <w:left w:val="single" w:sz="2" w:space="0" w:color="000000"/>
              <w:right w:val="single" w:sz="2" w:space="0" w:color="000000"/>
            </w:tcBorders>
            <w:shd w:val="clear" w:color="auto" w:fill="auto"/>
          </w:tcPr>
          <w:p w14:paraId="727B207C" w14:textId="77777777" w:rsidR="00CF4CFE" w:rsidRPr="00CB2C07" w:rsidRDefault="00CF4CFE" w:rsidP="00745B5F">
            <w:pPr>
              <w:pStyle w:val="Zawartotabeli"/>
              <w:rPr>
                <w:sz w:val="24"/>
                <w:szCs w:val="24"/>
              </w:rPr>
            </w:pPr>
            <w:r w:rsidRPr="00CB2C07">
              <w:rPr>
                <w:sz w:val="24"/>
                <w:szCs w:val="24"/>
              </w:rPr>
              <w:t>IX</w:t>
            </w:r>
            <w:r>
              <w:rPr>
                <w:sz w:val="24"/>
                <w:szCs w:val="24"/>
              </w:rPr>
              <w:t>-MUZEA</w:t>
            </w:r>
          </w:p>
        </w:tc>
      </w:tr>
      <w:tr w:rsidR="00CF4CFE" w14:paraId="0500001A"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4B0E7735" w14:textId="77777777" w:rsidR="00CF4CFE" w:rsidRDefault="00CF4CFE" w:rsidP="00745B5F">
            <w:pPr>
              <w:pStyle w:val="Zawartotabeli"/>
              <w:rPr>
                <w:rFonts w:ascii="Blogger Sans" w:hAnsi="Blogger Sans"/>
                <w:sz w:val="16"/>
                <w:szCs w:val="16"/>
              </w:rPr>
            </w:pPr>
            <w:r>
              <w:rPr>
                <w:rFonts w:ascii="Blogger Sans" w:hAnsi="Blogger Sans"/>
                <w:sz w:val="16"/>
                <w:szCs w:val="16"/>
              </w:rPr>
              <w:t>Identyfikatory działek ewidencyjnych</w:t>
            </w:r>
          </w:p>
        </w:tc>
      </w:tr>
      <w:tr w:rsidR="00CF4CFE" w14:paraId="553FF677"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6C10A2BC" w14:textId="77777777" w:rsidR="00CF4CFE" w:rsidRPr="00DD6DBC" w:rsidRDefault="00CF4CFE" w:rsidP="00745B5F">
            <w:pPr>
              <w:pStyle w:val="Standard"/>
              <w:rPr>
                <w:rFonts w:ascii="Blogger Sans" w:hAnsi="Blogger Sans"/>
              </w:rPr>
            </w:pPr>
            <w:r w:rsidRPr="008A2ADA">
              <w:rPr>
                <w:rFonts w:ascii="Blogger Sans Light" w:hAnsi="Blogger Sans Light"/>
              </w:rPr>
              <w:t xml:space="preserve">220901_1.0011.154/2, </w:t>
            </w:r>
            <w:r>
              <w:rPr>
                <w:rFonts w:ascii="Blogger Sans Light" w:hAnsi="Blogger Sans Light"/>
              </w:rPr>
              <w:t>DZ. NR 154/2, OBR. GEOD. 0011, J.EWID. G27 MALBORK</w:t>
            </w:r>
          </w:p>
        </w:tc>
      </w:tr>
      <w:tr w:rsidR="00CF4CFE" w14:paraId="348C82A5"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11DF09ED" w14:textId="77777777" w:rsidR="00CF4CFE" w:rsidRDefault="00CF4CFE" w:rsidP="00745B5F">
            <w:pPr>
              <w:pStyle w:val="Zawartotabeli"/>
              <w:rPr>
                <w:rFonts w:ascii="Blogger Sans" w:hAnsi="Blogger Sans"/>
                <w:sz w:val="16"/>
                <w:szCs w:val="16"/>
              </w:rPr>
            </w:pPr>
            <w:r>
              <w:rPr>
                <w:rFonts w:ascii="Blogger Sans" w:hAnsi="Blogger Sans"/>
                <w:sz w:val="16"/>
                <w:szCs w:val="16"/>
              </w:rPr>
              <w:t>Imię i nazwisko lub nazwa inwestora i jego adres</w:t>
            </w:r>
          </w:p>
        </w:tc>
      </w:tr>
      <w:tr w:rsidR="00CF4CFE" w:rsidRPr="00720EA0" w14:paraId="3A8CE2E5"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0D7CBA9A" w14:textId="77777777" w:rsidR="00CF4CFE" w:rsidRDefault="00CF4CFE" w:rsidP="00745B5F">
            <w:pPr>
              <w:pStyle w:val="Standard"/>
              <w:rPr>
                <w:rFonts w:ascii="Blogger Sans Light" w:hAnsi="Blogger Sans Light"/>
              </w:rPr>
            </w:pPr>
            <w:r>
              <w:rPr>
                <w:rFonts w:ascii="Blogger Sans Light" w:hAnsi="Blogger Sans Light"/>
              </w:rPr>
              <w:t>MUZEUM ZAMKOWE W MALBORKU</w:t>
            </w:r>
          </w:p>
          <w:p w14:paraId="050F6470" w14:textId="77777777" w:rsidR="00CF4CFE" w:rsidRPr="00720EA0" w:rsidRDefault="00CF4CFE" w:rsidP="00745B5F">
            <w:pPr>
              <w:pStyle w:val="Standard"/>
              <w:rPr>
                <w:rFonts w:ascii="Blogger Sans Light" w:hAnsi="Blogger Sans Light"/>
              </w:rPr>
            </w:pPr>
            <w:r>
              <w:rPr>
                <w:rFonts w:ascii="Blogger Sans Light" w:hAnsi="Blogger Sans Light"/>
              </w:rPr>
              <w:t>UL. STAROŚCIŃSKA 1, 82-200 MALBORK</w:t>
            </w:r>
          </w:p>
        </w:tc>
      </w:tr>
      <w:bookmarkEnd w:id="1"/>
      <w:tr w:rsidR="00CF4CFE" w14:paraId="162C6885"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49E94C99" w14:textId="77777777" w:rsidR="00CF4CFE" w:rsidRDefault="00CF4CFE" w:rsidP="00745B5F">
            <w:pPr>
              <w:pStyle w:val="Zawartotabeli"/>
              <w:rPr>
                <w:rFonts w:ascii="Blogger Sans" w:hAnsi="Blogger Sans"/>
                <w:sz w:val="16"/>
                <w:szCs w:val="16"/>
              </w:rPr>
            </w:pPr>
            <w:r>
              <w:rPr>
                <w:rFonts w:ascii="Blogger Sans" w:hAnsi="Blogger Sans"/>
                <w:sz w:val="16"/>
                <w:szCs w:val="16"/>
              </w:rPr>
              <w:t>Nazwa i adres jednostki projektowania</w:t>
            </w:r>
          </w:p>
        </w:tc>
      </w:tr>
      <w:tr w:rsidR="00CF4CFE" w:rsidRPr="00720EA0" w14:paraId="4F8F884B" w14:textId="77777777" w:rsidTr="00745B5F">
        <w:trPr>
          <w:trHeight w:val="1701"/>
        </w:trPr>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40B26F1D" w14:textId="77777777" w:rsidR="00CF4CFE" w:rsidRDefault="00CF4CFE" w:rsidP="00745B5F">
            <w:pPr>
              <w:pStyle w:val="Zawartotabeli"/>
              <w:jc w:val="center"/>
              <w:rPr>
                <w:noProof/>
                <w:sz w:val="32"/>
                <w:szCs w:val="32"/>
              </w:rPr>
            </w:pPr>
          </w:p>
          <w:p w14:paraId="185D793D" w14:textId="0DE888E3" w:rsidR="00CF4CFE" w:rsidRDefault="00CF4CFE" w:rsidP="00745B5F">
            <w:pPr>
              <w:pStyle w:val="Zawartotabeli"/>
              <w:jc w:val="center"/>
              <w:rPr>
                <w:noProof/>
                <w:sz w:val="32"/>
                <w:szCs w:val="32"/>
              </w:rPr>
            </w:pPr>
            <w:r>
              <w:rPr>
                <w:noProof/>
                <w:sz w:val="32"/>
                <w:szCs w:val="32"/>
              </w:rPr>
              <w:drawing>
                <wp:inline distT="0" distB="0" distL="0" distR="0" wp14:anchorId="33C9AAF8" wp14:editId="0045B976">
                  <wp:extent cx="4181475" cy="295275"/>
                  <wp:effectExtent l="0" t="0" r="9525" b="9525"/>
                  <wp:docPr id="2789960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81475" cy="295275"/>
                          </a:xfrm>
                          <a:prstGeom prst="rect">
                            <a:avLst/>
                          </a:prstGeom>
                          <a:noFill/>
                          <a:ln>
                            <a:noFill/>
                          </a:ln>
                        </pic:spPr>
                      </pic:pic>
                    </a:graphicData>
                  </a:graphic>
                </wp:inline>
              </w:drawing>
            </w:r>
          </w:p>
          <w:p w14:paraId="5500DA7F" w14:textId="77777777" w:rsidR="00CF4CFE" w:rsidRDefault="00CF4CFE" w:rsidP="00745B5F">
            <w:pPr>
              <w:pStyle w:val="Zawartotabeli"/>
              <w:jc w:val="center"/>
            </w:pPr>
          </w:p>
          <w:p w14:paraId="1CCB22F7" w14:textId="77777777" w:rsidR="00CF4CFE" w:rsidRPr="00720EA0" w:rsidRDefault="00CF4CFE" w:rsidP="00745B5F">
            <w:pPr>
              <w:pStyle w:val="Zawartotabeli"/>
              <w:jc w:val="center"/>
            </w:pPr>
            <w:r w:rsidRPr="00720EA0">
              <w:t>GRUPA YANG ARCHITEKCI Spółka z ograniczoną odpowiedzialnością Sp. k.</w:t>
            </w:r>
          </w:p>
          <w:p w14:paraId="380915A1" w14:textId="77777777" w:rsidR="00CF4CFE" w:rsidRPr="00720EA0" w:rsidRDefault="00CF4CFE" w:rsidP="00745B5F">
            <w:pPr>
              <w:pStyle w:val="Zawartotabeli"/>
              <w:jc w:val="center"/>
            </w:pPr>
            <w:r w:rsidRPr="00720EA0">
              <w:t>ul. Dębowa 1/2, 82-500 Kwidzyn</w:t>
            </w:r>
          </w:p>
        </w:tc>
      </w:tr>
      <w:tr w:rsidR="00CF4CFE" w14:paraId="0D07CF47" w14:textId="77777777" w:rsidTr="00745B5F">
        <w:tc>
          <w:tcPr>
            <w:tcW w:w="1249" w:type="pct"/>
            <w:tcBorders>
              <w:top w:val="single" w:sz="2" w:space="0" w:color="000000"/>
              <w:left w:val="single" w:sz="2" w:space="0" w:color="000000"/>
              <w:bottom w:val="single" w:sz="2" w:space="0" w:color="000000"/>
              <w:right w:val="single" w:sz="2" w:space="0" w:color="000000"/>
            </w:tcBorders>
            <w:shd w:val="clear" w:color="auto" w:fill="auto"/>
          </w:tcPr>
          <w:p w14:paraId="506C9809" w14:textId="77777777" w:rsidR="00CF4CFE" w:rsidRDefault="00CF4CFE" w:rsidP="00745B5F">
            <w:pPr>
              <w:pStyle w:val="Zawartotabeli"/>
              <w:rPr>
                <w:rFonts w:ascii="Blogger Sans" w:hAnsi="Blogger Sans"/>
                <w:sz w:val="16"/>
                <w:szCs w:val="16"/>
              </w:rPr>
            </w:pPr>
            <w:r>
              <w:rPr>
                <w:rFonts w:ascii="Blogger Sans" w:hAnsi="Blogger Sans"/>
                <w:sz w:val="16"/>
                <w:szCs w:val="16"/>
              </w:rPr>
              <w:t>Imię i nazwisko projektanta</w:t>
            </w:r>
          </w:p>
        </w:tc>
        <w:tc>
          <w:tcPr>
            <w:tcW w:w="1250" w:type="pct"/>
            <w:tcBorders>
              <w:top w:val="single" w:sz="2" w:space="0" w:color="000000"/>
              <w:left w:val="single" w:sz="2" w:space="0" w:color="000000"/>
              <w:bottom w:val="single" w:sz="2" w:space="0" w:color="000000"/>
              <w:right w:val="single" w:sz="2" w:space="0" w:color="000000"/>
            </w:tcBorders>
            <w:shd w:val="clear" w:color="auto" w:fill="auto"/>
          </w:tcPr>
          <w:p w14:paraId="71117599" w14:textId="77777777" w:rsidR="00CF4CFE" w:rsidRDefault="00CF4CFE" w:rsidP="00745B5F">
            <w:pPr>
              <w:pStyle w:val="Zawartotabeli"/>
              <w:rPr>
                <w:rFonts w:ascii="Blogger Sans" w:hAnsi="Blogger Sans"/>
                <w:sz w:val="16"/>
                <w:szCs w:val="16"/>
              </w:rPr>
            </w:pPr>
            <w:r>
              <w:rPr>
                <w:rFonts w:ascii="Blogger Sans" w:hAnsi="Blogger Sans"/>
                <w:sz w:val="16"/>
                <w:szCs w:val="16"/>
              </w:rPr>
              <w:t>Numer uprawnień bud.</w:t>
            </w:r>
          </w:p>
        </w:tc>
        <w:tc>
          <w:tcPr>
            <w:tcW w:w="1250" w:type="pct"/>
            <w:gridSpan w:val="3"/>
            <w:tcBorders>
              <w:top w:val="single" w:sz="2" w:space="0" w:color="000000"/>
              <w:left w:val="single" w:sz="2" w:space="0" w:color="000000"/>
              <w:bottom w:val="single" w:sz="2" w:space="0" w:color="000000"/>
              <w:right w:val="single" w:sz="2" w:space="0" w:color="000000"/>
            </w:tcBorders>
            <w:shd w:val="clear" w:color="auto" w:fill="auto"/>
          </w:tcPr>
          <w:p w14:paraId="45D950BD" w14:textId="77777777" w:rsidR="00CF4CFE" w:rsidRDefault="00CF4CFE" w:rsidP="00745B5F">
            <w:pPr>
              <w:pStyle w:val="Zawartotabeli"/>
              <w:rPr>
                <w:rFonts w:ascii="Blogger Sans" w:hAnsi="Blogger Sans"/>
                <w:sz w:val="16"/>
                <w:szCs w:val="16"/>
              </w:rPr>
            </w:pPr>
            <w:r>
              <w:rPr>
                <w:rFonts w:ascii="Blogger Sans" w:hAnsi="Blogger Sans"/>
                <w:sz w:val="16"/>
                <w:szCs w:val="16"/>
              </w:rPr>
              <w:t xml:space="preserve">Specjalność </w:t>
            </w:r>
          </w:p>
        </w:tc>
        <w:tc>
          <w:tcPr>
            <w:tcW w:w="1251" w:type="pct"/>
            <w:gridSpan w:val="4"/>
            <w:tcBorders>
              <w:top w:val="single" w:sz="2" w:space="0" w:color="000000"/>
              <w:left w:val="single" w:sz="2" w:space="0" w:color="000000"/>
              <w:bottom w:val="single" w:sz="2" w:space="0" w:color="000000"/>
              <w:right w:val="single" w:sz="2" w:space="0" w:color="000000"/>
            </w:tcBorders>
            <w:shd w:val="clear" w:color="auto" w:fill="auto"/>
          </w:tcPr>
          <w:p w14:paraId="3CFB3AB4" w14:textId="77777777" w:rsidR="00CF4CFE" w:rsidRDefault="00CF4CFE" w:rsidP="00745B5F">
            <w:pPr>
              <w:pStyle w:val="Zawartotabeli"/>
              <w:rPr>
                <w:rFonts w:ascii="Blogger Sans" w:hAnsi="Blogger Sans"/>
                <w:sz w:val="16"/>
                <w:szCs w:val="16"/>
              </w:rPr>
            </w:pPr>
            <w:r>
              <w:rPr>
                <w:rFonts w:ascii="Blogger Sans" w:hAnsi="Blogger Sans"/>
                <w:sz w:val="16"/>
                <w:szCs w:val="16"/>
              </w:rPr>
              <w:t>Podpis</w:t>
            </w:r>
          </w:p>
        </w:tc>
      </w:tr>
      <w:tr w:rsidR="00CF4CFE" w14:paraId="5CB1E53B" w14:textId="77777777" w:rsidTr="00745B5F">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7FA79FFF" w14:textId="152B4329" w:rsidR="00CF4CFE" w:rsidRPr="00D12CC4" w:rsidRDefault="003D634A" w:rsidP="00745B5F">
            <w:pPr>
              <w:pStyle w:val="Zawartotabeli"/>
              <w:rPr>
                <w:rFonts w:ascii="Blogger Sans" w:hAnsi="Blogger Sans"/>
                <w:b/>
                <w:bCs/>
              </w:rPr>
            </w:pPr>
            <w:r>
              <w:rPr>
                <w:rFonts w:ascii="Blogger Sans" w:hAnsi="Blogger Sans"/>
                <w:b/>
                <w:bCs/>
              </w:rPr>
              <w:t>KONSERWACJA ZABYTKÓW</w:t>
            </w:r>
          </w:p>
        </w:tc>
      </w:tr>
      <w:tr w:rsidR="00CF4CFE" w:rsidRPr="00720EA0" w14:paraId="02E245C8" w14:textId="77777777" w:rsidTr="00745B5F">
        <w:trPr>
          <w:trHeight w:hRule="exact" w:val="850"/>
        </w:trPr>
        <w:tc>
          <w:tcPr>
            <w:tcW w:w="1249" w:type="pct"/>
            <w:tcBorders>
              <w:top w:val="single" w:sz="2" w:space="0" w:color="000000"/>
              <w:left w:val="single" w:sz="2" w:space="0" w:color="000000"/>
              <w:bottom w:val="single" w:sz="2" w:space="0" w:color="000000"/>
              <w:right w:val="single" w:sz="2" w:space="0" w:color="000000"/>
            </w:tcBorders>
            <w:shd w:val="clear" w:color="auto" w:fill="auto"/>
          </w:tcPr>
          <w:p w14:paraId="2FB40258" w14:textId="77777777" w:rsidR="00CF4CFE" w:rsidRPr="00720EA0" w:rsidRDefault="00CF4CFE" w:rsidP="00745B5F">
            <w:pPr>
              <w:pStyle w:val="Zawartotabeli"/>
              <w:jc w:val="center"/>
            </w:pPr>
            <w:r w:rsidRPr="00720EA0">
              <w:t>mgr inż. arch. Michał Jabłoński</w:t>
            </w:r>
          </w:p>
        </w:tc>
        <w:tc>
          <w:tcPr>
            <w:tcW w:w="1250" w:type="pct"/>
            <w:tcBorders>
              <w:top w:val="single" w:sz="2" w:space="0" w:color="000000"/>
              <w:left w:val="single" w:sz="2" w:space="0" w:color="000000"/>
              <w:bottom w:val="single" w:sz="2" w:space="0" w:color="000000"/>
              <w:right w:val="single" w:sz="2" w:space="0" w:color="000000"/>
            </w:tcBorders>
            <w:shd w:val="clear" w:color="auto" w:fill="auto"/>
          </w:tcPr>
          <w:p w14:paraId="27CAB1C0" w14:textId="77777777" w:rsidR="00CF4CFE" w:rsidRPr="00720EA0" w:rsidRDefault="00CF4CFE" w:rsidP="00745B5F">
            <w:pPr>
              <w:pStyle w:val="Zawartotabeli"/>
              <w:jc w:val="center"/>
            </w:pPr>
            <w:r w:rsidRPr="00720EA0">
              <w:t>PO/KK/175/2007</w:t>
            </w:r>
          </w:p>
        </w:tc>
        <w:tc>
          <w:tcPr>
            <w:tcW w:w="1250" w:type="pct"/>
            <w:gridSpan w:val="3"/>
            <w:tcBorders>
              <w:top w:val="single" w:sz="2" w:space="0" w:color="000000"/>
              <w:left w:val="single" w:sz="2" w:space="0" w:color="000000"/>
              <w:bottom w:val="single" w:sz="2" w:space="0" w:color="000000"/>
              <w:right w:val="single" w:sz="2" w:space="0" w:color="000000"/>
            </w:tcBorders>
            <w:shd w:val="clear" w:color="auto" w:fill="auto"/>
          </w:tcPr>
          <w:p w14:paraId="2611ED0A" w14:textId="77777777" w:rsidR="00CF4CFE" w:rsidRPr="00720EA0" w:rsidRDefault="00CF4CFE" w:rsidP="00745B5F">
            <w:pPr>
              <w:pStyle w:val="Zawartotabeli"/>
              <w:jc w:val="center"/>
              <w:rPr>
                <w:sz w:val="16"/>
                <w:szCs w:val="16"/>
              </w:rPr>
            </w:pPr>
            <w:r w:rsidRPr="00720EA0">
              <w:rPr>
                <w:sz w:val="16"/>
                <w:szCs w:val="16"/>
              </w:rPr>
              <w:t>Uprawnienia budowlane do projektowania bez ograniczeń w specjalności architektonicznej</w:t>
            </w:r>
          </w:p>
        </w:tc>
        <w:tc>
          <w:tcPr>
            <w:tcW w:w="1251" w:type="pct"/>
            <w:gridSpan w:val="4"/>
            <w:tcBorders>
              <w:top w:val="single" w:sz="2" w:space="0" w:color="000000"/>
              <w:left w:val="single" w:sz="2" w:space="0" w:color="000000"/>
              <w:bottom w:val="single" w:sz="2" w:space="0" w:color="000000"/>
              <w:right w:val="single" w:sz="2" w:space="0" w:color="000000"/>
            </w:tcBorders>
            <w:shd w:val="clear" w:color="auto" w:fill="FFFFFF"/>
          </w:tcPr>
          <w:p w14:paraId="18BF6DC1" w14:textId="77777777" w:rsidR="00CF4CFE" w:rsidRPr="00720EA0" w:rsidRDefault="00CF4CFE" w:rsidP="00745B5F">
            <w:pPr>
              <w:pStyle w:val="Zawartotabeli"/>
              <w:rPr>
                <w:color w:val="FF0000"/>
              </w:rPr>
            </w:pPr>
          </w:p>
        </w:tc>
      </w:tr>
      <w:tr w:rsidR="00CF4CFE" w14:paraId="194C4332" w14:textId="77777777" w:rsidTr="00745B5F">
        <w:trPr>
          <w:trHeight w:val="170"/>
        </w:trPr>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3D9BB3C4" w14:textId="77777777" w:rsidR="00CF4CFE" w:rsidRPr="000E54A1" w:rsidRDefault="00CF4CFE" w:rsidP="00745B5F">
            <w:pPr>
              <w:pStyle w:val="Zawartotabeli"/>
              <w:rPr>
                <w:rFonts w:ascii="Blogger Sans" w:hAnsi="Blogger Sans"/>
                <w:color w:val="FF0000"/>
                <w:sz w:val="16"/>
                <w:szCs w:val="16"/>
              </w:rPr>
            </w:pPr>
            <w:r w:rsidRPr="00D12CC4">
              <w:rPr>
                <w:rFonts w:ascii="Blogger Sans" w:hAnsi="Blogger Sans"/>
                <w:sz w:val="16"/>
                <w:szCs w:val="16"/>
              </w:rPr>
              <w:t>Projektant sprawdzający (jeśli wymagany)</w:t>
            </w:r>
          </w:p>
        </w:tc>
      </w:tr>
      <w:tr w:rsidR="00CF4CFE" w:rsidRPr="00720EA0" w14:paraId="6E1E938A" w14:textId="77777777" w:rsidTr="00745B5F">
        <w:trPr>
          <w:trHeight w:hRule="exact" w:val="850"/>
        </w:trPr>
        <w:tc>
          <w:tcPr>
            <w:tcW w:w="1249" w:type="pct"/>
            <w:tcBorders>
              <w:top w:val="single" w:sz="2" w:space="0" w:color="000000"/>
              <w:left w:val="single" w:sz="2" w:space="0" w:color="000000"/>
              <w:bottom w:val="single" w:sz="2" w:space="0" w:color="000000"/>
              <w:right w:val="single" w:sz="2" w:space="0" w:color="000000"/>
            </w:tcBorders>
            <w:shd w:val="clear" w:color="auto" w:fill="auto"/>
          </w:tcPr>
          <w:p w14:paraId="1DBA893E" w14:textId="48076A70" w:rsidR="00CF4CFE" w:rsidRPr="00720EA0" w:rsidRDefault="00CF4CFE" w:rsidP="00745B5F">
            <w:pPr>
              <w:pStyle w:val="Zawartotabeli"/>
              <w:jc w:val="center"/>
              <w:rPr>
                <w:color w:val="FF0000"/>
              </w:rPr>
            </w:pPr>
          </w:p>
        </w:tc>
        <w:tc>
          <w:tcPr>
            <w:tcW w:w="1250" w:type="pct"/>
            <w:tcBorders>
              <w:top w:val="single" w:sz="2" w:space="0" w:color="000000"/>
              <w:left w:val="single" w:sz="2" w:space="0" w:color="000000"/>
              <w:bottom w:val="single" w:sz="2" w:space="0" w:color="000000"/>
              <w:right w:val="single" w:sz="2" w:space="0" w:color="000000"/>
            </w:tcBorders>
            <w:shd w:val="clear" w:color="auto" w:fill="auto"/>
          </w:tcPr>
          <w:p w14:paraId="182FCC38" w14:textId="339A7857" w:rsidR="00CF4CFE" w:rsidRPr="00720EA0" w:rsidRDefault="00CF4CFE" w:rsidP="00745B5F">
            <w:pPr>
              <w:pStyle w:val="Zawartotabeli"/>
              <w:jc w:val="center"/>
            </w:pPr>
          </w:p>
        </w:tc>
        <w:tc>
          <w:tcPr>
            <w:tcW w:w="1250" w:type="pct"/>
            <w:gridSpan w:val="3"/>
            <w:tcBorders>
              <w:top w:val="single" w:sz="2" w:space="0" w:color="000000"/>
              <w:left w:val="single" w:sz="2" w:space="0" w:color="000000"/>
              <w:bottom w:val="single" w:sz="2" w:space="0" w:color="000000"/>
              <w:right w:val="single" w:sz="2" w:space="0" w:color="000000"/>
            </w:tcBorders>
            <w:shd w:val="clear" w:color="auto" w:fill="auto"/>
          </w:tcPr>
          <w:p w14:paraId="7CBA38C3" w14:textId="5A882258" w:rsidR="00CF4CFE" w:rsidRPr="00720EA0" w:rsidRDefault="00CF4CFE" w:rsidP="00745B5F">
            <w:pPr>
              <w:pStyle w:val="Zawartotabeli"/>
              <w:jc w:val="center"/>
              <w:rPr>
                <w:sz w:val="16"/>
                <w:szCs w:val="16"/>
              </w:rPr>
            </w:pPr>
          </w:p>
        </w:tc>
        <w:tc>
          <w:tcPr>
            <w:tcW w:w="1251" w:type="pct"/>
            <w:gridSpan w:val="4"/>
            <w:tcBorders>
              <w:top w:val="single" w:sz="2" w:space="0" w:color="000000"/>
              <w:left w:val="single" w:sz="2" w:space="0" w:color="000000"/>
              <w:bottom w:val="single" w:sz="2" w:space="0" w:color="000000"/>
              <w:right w:val="single" w:sz="2" w:space="0" w:color="000000"/>
            </w:tcBorders>
            <w:shd w:val="clear" w:color="auto" w:fill="FFFFFF"/>
          </w:tcPr>
          <w:p w14:paraId="0F20886E" w14:textId="77777777" w:rsidR="00CF4CFE" w:rsidRPr="00720EA0" w:rsidRDefault="00CF4CFE" w:rsidP="00745B5F">
            <w:pPr>
              <w:pStyle w:val="Zawartotabeli"/>
            </w:pPr>
          </w:p>
        </w:tc>
      </w:tr>
      <w:tr w:rsidR="00CF4CFE" w:rsidRPr="00720EA0" w14:paraId="4242E62F" w14:textId="77777777" w:rsidTr="00745B5F">
        <w:trPr>
          <w:trHeight w:hRule="exact" w:val="4081"/>
        </w:trPr>
        <w:tc>
          <w:tcPr>
            <w:tcW w:w="5000" w:type="pct"/>
            <w:gridSpan w:val="9"/>
            <w:tcBorders>
              <w:top w:val="single" w:sz="2" w:space="0" w:color="000000"/>
              <w:left w:val="single" w:sz="2" w:space="0" w:color="000000"/>
              <w:bottom w:val="single" w:sz="2" w:space="0" w:color="000000"/>
              <w:right w:val="single" w:sz="2" w:space="0" w:color="000000"/>
            </w:tcBorders>
            <w:shd w:val="clear" w:color="auto" w:fill="auto"/>
          </w:tcPr>
          <w:p w14:paraId="260EFC16" w14:textId="77777777" w:rsidR="00CF4CFE" w:rsidRPr="00E51435" w:rsidRDefault="00CF4CFE" w:rsidP="00745B5F">
            <w:pPr>
              <w:jc w:val="center"/>
              <w:rPr>
                <w:rFonts w:ascii="Liberation Serif" w:hAnsi="Liberation Serif"/>
              </w:rPr>
            </w:pPr>
            <w:r w:rsidRPr="00E51435">
              <w:rPr>
                <w:rFonts w:ascii="Blogger Sans" w:hAnsi="Blogger Sans"/>
                <w:b/>
                <w:color w:val="000000"/>
              </w:rPr>
              <w:t xml:space="preserve">Niniejsze opracowanie należy rozpatrywać w całości wraz z </w:t>
            </w:r>
            <w:r>
              <w:rPr>
                <w:rFonts w:ascii="Blogger Sans" w:hAnsi="Blogger Sans"/>
                <w:b/>
                <w:color w:val="000000"/>
              </w:rPr>
              <w:t xml:space="preserve">projektami branżowymi, </w:t>
            </w:r>
            <w:r w:rsidRPr="00E51435">
              <w:rPr>
                <w:rFonts w:ascii="Blogger Sans" w:hAnsi="Blogger Sans"/>
                <w:b/>
                <w:color w:val="000000"/>
              </w:rPr>
              <w:t>przedmiarami, kosztorysami, STWIOR.</w:t>
            </w:r>
          </w:p>
          <w:p w14:paraId="27E9A1A6" w14:textId="77777777" w:rsidR="00CF4CFE" w:rsidRPr="00E51435" w:rsidRDefault="00CF4CFE" w:rsidP="00745B5F">
            <w:pPr>
              <w:jc w:val="center"/>
              <w:rPr>
                <w:rFonts w:ascii="Blogger Sans" w:hAnsi="Blogger Sans"/>
                <w:b/>
                <w:color w:val="000000"/>
              </w:rPr>
            </w:pPr>
          </w:p>
          <w:p w14:paraId="48EB25FC" w14:textId="77777777" w:rsidR="00CF4CFE" w:rsidRDefault="00CF4CFE" w:rsidP="00745B5F">
            <w:pPr>
              <w:jc w:val="center"/>
              <w:rPr>
                <w:rFonts w:ascii="Blogger Sans" w:hAnsi="Blogger Sans"/>
                <w:b/>
                <w:color w:val="000000"/>
              </w:rPr>
            </w:pPr>
            <w:r w:rsidRPr="00E51435">
              <w:rPr>
                <w:rFonts w:ascii="Blogger Sans" w:hAnsi="Blogger Sans"/>
                <w:b/>
                <w:color w:val="000000"/>
              </w:rPr>
              <w:t>INFORMACJA O MOŻLIWOŚCI STOSOWANIA WYROBÓW RÓWNOWAŻNYCH</w:t>
            </w:r>
          </w:p>
          <w:p w14:paraId="001D15BC" w14:textId="77777777" w:rsidR="00CF4CFE" w:rsidRPr="00E51435" w:rsidRDefault="00CF4CFE" w:rsidP="00745B5F">
            <w:pPr>
              <w:jc w:val="center"/>
              <w:rPr>
                <w:rFonts w:ascii="Liberation Serif" w:hAnsi="Liberation Serif"/>
              </w:rPr>
            </w:pPr>
          </w:p>
          <w:p w14:paraId="76D770F6" w14:textId="77777777" w:rsidR="00CF4CFE" w:rsidRPr="00E51435" w:rsidRDefault="00CF4CFE" w:rsidP="00745B5F">
            <w:pPr>
              <w:pStyle w:val="-AKAPIT"/>
              <w:spacing w:before="0" w:line="276" w:lineRule="auto"/>
              <w:ind w:left="0"/>
              <w:jc w:val="center"/>
              <w:rPr>
                <w:sz w:val="20"/>
                <w:szCs w:val="20"/>
              </w:rPr>
            </w:pPr>
            <w:r w:rsidRPr="00E51435">
              <w:rPr>
                <w:rFonts w:ascii="Blogger Sans" w:hAnsi="Blogger Sans" w:cs="Arial"/>
                <w:i w:val="0"/>
                <w:color w:val="000000"/>
                <w:sz w:val="20"/>
                <w:szCs w:val="20"/>
              </w:rPr>
              <w:t>Wyżej podpisani projektanci dopuszczają zastosowanie innych materiałów i wyrobów niż podane w projekcie (architektura, konstrukcja, branże), pod warunkiem spełnienia przez nie minimalnych wymagań technicznych i funkcjonalnych.</w:t>
            </w:r>
          </w:p>
          <w:p w14:paraId="421578E4" w14:textId="77777777" w:rsidR="00CF4CFE" w:rsidRPr="00E51435" w:rsidRDefault="00CF4CFE" w:rsidP="00745B5F">
            <w:pPr>
              <w:pStyle w:val="-AKAPIT"/>
              <w:spacing w:before="0" w:line="276" w:lineRule="auto"/>
              <w:ind w:left="0"/>
              <w:jc w:val="center"/>
              <w:rPr>
                <w:sz w:val="20"/>
                <w:szCs w:val="20"/>
              </w:rPr>
            </w:pPr>
            <w:r w:rsidRPr="00E51435">
              <w:rPr>
                <w:rFonts w:ascii="Blogger Sans" w:hAnsi="Blogger Sans" w:cs="Arial"/>
                <w:i w:val="0"/>
                <w:color w:val="000000"/>
                <w:sz w:val="20"/>
                <w:szCs w:val="20"/>
              </w:rPr>
              <w:t>Pojawiające się w dokumentacji wskazania nazw producentów oraz znaki towarowe są tylko rozwiązaniami przykładowymi wyznaczającymi standard wbudowywanych materiałów, montowanych urządzeń i standard wykonania systemów i instalacji.</w:t>
            </w:r>
          </w:p>
          <w:p w14:paraId="4CCB9DDE" w14:textId="77777777" w:rsidR="00CF4CFE" w:rsidRPr="00E51435" w:rsidRDefault="00CF4CFE" w:rsidP="00745B5F">
            <w:pPr>
              <w:pStyle w:val="-AKAPIT"/>
              <w:spacing w:before="0" w:line="276" w:lineRule="auto"/>
              <w:ind w:left="0"/>
              <w:jc w:val="center"/>
              <w:rPr>
                <w:sz w:val="20"/>
                <w:szCs w:val="20"/>
              </w:rPr>
            </w:pPr>
            <w:r w:rsidRPr="00E51435">
              <w:rPr>
                <w:rFonts w:ascii="Blogger Sans" w:hAnsi="Blogger Sans" w:cs="Arial"/>
                <w:i w:val="0"/>
                <w:color w:val="000000"/>
                <w:sz w:val="20"/>
                <w:szCs w:val="20"/>
              </w:rPr>
              <w:t>Wszystkie wymienione produkty powinny być fabrycznie nowe, zastosowane zgodnie z wytycznymi w projekcie.</w:t>
            </w:r>
          </w:p>
          <w:p w14:paraId="3A741BB9" w14:textId="77777777" w:rsidR="00CF4CFE" w:rsidRPr="00E51435" w:rsidRDefault="00CF4CFE" w:rsidP="00745B5F">
            <w:pPr>
              <w:pStyle w:val="-AKAPIT"/>
              <w:spacing w:before="0" w:line="276" w:lineRule="auto"/>
              <w:ind w:left="0"/>
              <w:jc w:val="center"/>
              <w:rPr>
                <w:sz w:val="20"/>
                <w:szCs w:val="20"/>
              </w:rPr>
            </w:pPr>
            <w:r w:rsidRPr="00E51435">
              <w:rPr>
                <w:rFonts w:ascii="Blogger Sans" w:hAnsi="Blogger Sans" w:cs="Arial"/>
                <w:i w:val="0"/>
                <w:color w:val="000000"/>
                <w:sz w:val="20"/>
                <w:szCs w:val="20"/>
              </w:rPr>
              <w:t>Za każdym razem, gdy w jakiejkolwiek części dokumentacji użyto nazwy własnej oznacza to, że zamiast zaproponowanego wyrobu można zastosować materiał równoważny innych producentów niż wskazane w dokumentacji, pod warunkiem zachowania porównywalnych parametrów, technicznych, użytkowych i estetycznych.</w:t>
            </w:r>
          </w:p>
          <w:p w14:paraId="13586C64" w14:textId="77777777" w:rsidR="00CF4CFE" w:rsidRPr="00E51435" w:rsidRDefault="00CF4CFE" w:rsidP="00745B5F">
            <w:pPr>
              <w:pStyle w:val="Zawartotabeli"/>
              <w:jc w:val="center"/>
            </w:pPr>
          </w:p>
        </w:tc>
      </w:tr>
      <w:bookmarkEnd w:id="0"/>
    </w:tbl>
    <w:p w14:paraId="4FCDAF08" w14:textId="77777777" w:rsidR="00495E72" w:rsidRPr="008663B7" w:rsidRDefault="00495E72">
      <w:pPr>
        <w:suppressAutoHyphens w:val="0"/>
        <w:spacing w:after="160" w:line="259" w:lineRule="auto"/>
        <w:jc w:val="left"/>
        <w:rPr>
          <w:rFonts w:ascii="Blogger Sans" w:eastAsiaTheme="majorEastAsia" w:hAnsi="Blogger Sans" w:cstheme="majorBidi"/>
          <w:b/>
          <w:bCs/>
          <w:color w:val="FF0000"/>
          <w:sz w:val="32"/>
          <w:szCs w:val="32"/>
          <w:lang w:eastAsia="pl-PL"/>
        </w:rPr>
      </w:pPr>
      <w:r w:rsidRPr="008663B7">
        <w:rPr>
          <w:rFonts w:ascii="Blogger Sans" w:hAnsi="Blogger Sans"/>
          <w:b/>
          <w:bCs/>
          <w:color w:val="FF0000"/>
        </w:rPr>
        <w:br w:type="page"/>
      </w:r>
    </w:p>
    <w:p w14:paraId="6151BB35" w14:textId="020D3598" w:rsidR="00527D86" w:rsidRPr="008663B7" w:rsidRDefault="00527D86" w:rsidP="00527D86">
      <w:pPr>
        <w:pStyle w:val="Nagwekspisutreci"/>
        <w:jc w:val="right"/>
        <w:rPr>
          <w:rFonts w:ascii="Blogger Sans" w:hAnsi="Blogger Sans"/>
          <w:b/>
          <w:bCs/>
          <w:color w:val="auto"/>
        </w:rPr>
      </w:pPr>
      <w:r w:rsidRPr="008663B7">
        <w:rPr>
          <w:rFonts w:ascii="Blogger Sans" w:hAnsi="Blogger Sans"/>
          <w:b/>
          <w:bCs/>
          <w:color w:val="auto"/>
        </w:rPr>
        <w:lastRenderedPageBreak/>
        <w:t>SPIS TREŚCI</w:t>
      </w:r>
    </w:p>
    <w:p w14:paraId="1787D778" w14:textId="6AA8688D" w:rsidR="00527D86" w:rsidRPr="00170DFD" w:rsidRDefault="007F620C" w:rsidP="000855D9">
      <w:pPr>
        <w:pStyle w:val="Akapitzlist"/>
        <w:numPr>
          <w:ilvl w:val="0"/>
          <w:numId w:val="2"/>
        </w:numPr>
        <w:spacing w:before="240"/>
        <w:ind w:left="317"/>
        <w:jc w:val="left"/>
        <w:rPr>
          <w:lang w:eastAsia="pl-PL"/>
        </w:rPr>
      </w:pPr>
      <w:r>
        <w:rPr>
          <w:b/>
          <w:bCs/>
          <w:lang w:eastAsia="pl-PL"/>
        </w:rPr>
        <w:t>PROGRAM PRAC KONSERWATORSKICH</w:t>
      </w:r>
      <w:r w:rsidR="00527D86" w:rsidRPr="00170DFD">
        <w:rPr>
          <w:b/>
          <w:bCs/>
          <w:lang w:eastAsia="pl-PL"/>
        </w:rPr>
        <w:t xml:space="preserve">: </w:t>
      </w:r>
      <w:r w:rsidR="00BB6FFC" w:rsidRPr="00170DFD">
        <w:rPr>
          <w:b/>
          <w:bCs/>
          <w:lang w:eastAsia="pl-PL"/>
        </w:rPr>
        <w:t xml:space="preserve">CZĘŚĆ </w:t>
      </w:r>
      <w:r w:rsidR="00527D86" w:rsidRPr="00170DFD">
        <w:rPr>
          <w:b/>
          <w:bCs/>
          <w:lang w:eastAsia="pl-PL"/>
        </w:rPr>
        <w:t>OPISOWA (STR.</w:t>
      </w:r>
      <w:r w:rsidR="00F2333E" w:rsidRPr="00170DFD">
        <w:rPr>
          <w:b/>
          <w:bCs/>
          <w:lang w:eastAsia="pl-PL"/>
        </w:rPr>
        <w:t xml:space="preserve"> </w:t>
      </w:r>
      <w:r w:rsidR="008A294F" w:rsidRPr="00170DFD">
        <w:rPr>
          <w:b/>
          <w:bCs/>
          <w:lang w:eastAsia="pl-PL"/>
        </w:rPr>
        <w:t>3</w:t>
      </w:r>
      <w:r w:rsidR="00F2333E" w:rsidRPr="00170DFD">
        <w:rPr>
          <w:b/>
          <w:bCs/>
          <w:lang w:eastAsia="pl-PL"/>
        </w:rPr>
        <w:t xml:space="preserve"> – </w:t>
      </w:r>
      <w:r w:rsidR="004D2C0B">
        <w:rPr>
          <w:b/>
          <w:bCs/>
          <w:lang w:eastAsia="pl-PL"/>
        </w:rPr>
        <w:t>5</w:t>
      </w:r>
      <w:r w:rsidR="00527D86" w:rsidRPr="00170DFD">
        <w:rPr>
          <w:b/>
          <w:bCs/>
          <w:lang w:eastAsia="pl-PL"/>
        </w:rPr>
        <w:t>)</w:t>
      </w:r>
    </w:p>
    <w:p w14:paraId="5161C9B2" w14:textId="77777777" w:rsidR="00527D86" w:rsidRPr="008663B7" w:rsidRDefault="00527D86" w:rsidP="000855D9">
      <w:pPr>
        <w:pStyle w:val="Akapitzlist"/>
        <w:numPr>
          <w:ilvl w:val="1"/>
          <w:numId w:val="2"/>
        </w:numPr>
        <w:spacing w:before="240" w:line="276" w:lineRule="auto"/>
        <w:ind w:left="600" w:hanging="425"/>
        <w:jc w:val="left"/>
        <w:rPr>
          <w:lang w:eastAsia="pl-PL"/>
        </w:rPr>
      </w:pPr>
      <w:r w:rsidRPr="008663B7">
        <w:rPr>
          <w:lang w:eastAsia="pl-PL"/>
        </w:rPr>
        <w:t>RODZAJ I KATEGORIA OBIEKTU BUDOWLANEGO</w:t>
      </w:r>
    </w:p>
    <w:p w14:paraId="2F8386DC" w14:textId="77777777" w:rsidR="00527D86" w:rsidRPr="008663B7" w:rsidRDefault="00527D86" w:rsidP="000855D9">
      <w:pPr>
        <w:pStyle w:val="Akapitzlist"/>
        <w:numPr>
          <w:ilvl w:val="1"/>
          <w:numId w:val="2"/>
        </w:numPr>
        <w:spacing w:line="276" w:lineRule="auto"/>
        <w:ind w:left="600" w:hanging="425"/>
        <w:jc w:val="left"/>
        <w:rPr>
          <w:lang w:eastAsia="pl-PL"/>
        </w:rPr>
      </w:pPr>
      <w:r w:rsidRPr="008663B7">
        <w:rPr>
          <w:lang w:eastAsia="pl-PL"/>
        </w:rPr>
        <w:t>ZAMIERZONY SPOSÓB UŻYTKOWANIA ORAZ PROGRAM UŻYTKOWY OBIEKTU BUDOWLANEGO</w:t>
      </w:r>
    </w:p>
    <w:p w14:paraId="63D96D8D" w14:textId="68CD5C37" w:rsidR="00527D86" w:rsidRPr="008663B7" w:rsidRDefault="007F620C" w:rsidP="000855D9">
      <w:pPr>
        <w:pStyle w:val="Akapitzlist"/>
        <w:numPr>
          <w:ilvl w:val="1"/>
          <w:numId w:val="2"/>
        </w:numPr>
        <w:spacing w:line="276" w:lineRule="auto"/>
        <w:ind w:left="600" w:hanging="425"/>
        <w:jc w:val="left"/>
        <w:rPr>
          <w:lang w:eastAsia="pl-PL"/>
        </w:rPr>
      </w:pPr>
      <w:r>
        <w:rPr>
          <w:lang w:eastAsia="pl-PL"/>
        </w:rPr>
        <w:t>STAN ISTNIEJĄCY</w:t>
      </w:r>
    </w:p>
    <w:p w14:paraId="274CACF1" w14:textId="6980A278" w:rsidR="00527D86" w:rsidRPr="008663B7" w:rsidRDefault="007F620C" w:rsidP="000855D9">
      <w:pPr>
        <w:pStyle w:val="Akapitzlist"/>
        <w:numPr>
          <w:ilvl w:val="1"/>
          <w:numId w:val="2"/>
        </w:numPr>
        <w:spacing w:line="276" w:lineRule="auto"/>
        <w:ind w:left="600" w:hanging="425"/>
        <w:jc w:val="left"/>
        <w:rPr>
          <w:lang w:eastAsia="pl-PL"/>
        </w:rPr>
      </w:pPr>
      <w:r>
        <w:rPr>
          <w:lang w:eastAsia="pl-PL"/>
        </w:rPr>
        <w:t>ZAKRES PRAC BUDOWLANYCH</w:t>
      </w:r>
    </w:p>
    <w:p w14:paraId="4393508C" w14:textId="49FD1393" w:rsidR="00527D86" w:rsidRPr="008663B7" w:rsidRDefault="007F620C" w:rsidP="000855D9">
      <w:pPr>
        <w:pStyle w:val="Akapitzlist"/>
        <w:numPr>
          <w:ilvl w:val="1"/>
          <w:numId w:val="2"/>
        </w:numPr>
        <w:spacing w:line="276" w:lineRule="auto"/>
        <w:ind w:left="600" w:hanging="425"/>
        <w:jc w:val="left"/>
        <w:rPr>
          <w:lang w:eastAsia="pl-PL"/>
        </w:rPr>
      </w:pPr>
      <w:r>
        <w:rPr>
          <w:lang w:eastAsia="pl-PL"/>
        </w:rPr>
        <w:t>WYTYCZNE DLA ŚCIAN</w:t>
      </w:r>
    </w:p>
    <w:p w14:paraId="2E476533" w14:textId="77777777" w:rsidR="00527D86" w:rsidRPr="008663B7" w:rsidRDefault="00527D86" w:rsidP="000855D9">
      <w:pPr>
        <w:pStyle w:val="Akapitzlist"/>
        <w:numPr>
          <w:ilvl w:val="1"/>
          <w:numId w:val="2"/>
        </w:numPr>
        <w:spacing w:line="276" w:lineRule="auto"/>
        <w:ind w:left="600" w:hanging="425"/>
        <w:jc w:val="left"/>
        <w:rPr>
          <w:lang w:eastAsia="pl-PL"/>
        </w:rPr>
      </w:pPr>
      <w:r w:rsidRPr="008663B7">
        <w:rPr>
          <w:lang w:eastAsia="pl-PL"/>
        </w:rPr>
        <w:t>UWAGI OGÓLNE</w:t>
      </w:r>
    </w:p>
    <w:p w14:paraId="72C34223" w14:textId="6CC1146E" w:rsidR="00BB6FFC" w:rsidRPr="00170DFD" w:rsidRDefault="007F620C" w:rsidP="000855D9">
      <w:pPr>
        <w:pStyle w:val="Akapitzlist"/>
        <w:numPr>
          <w:ilvl w:val="0"/>
          <w:numId w:val="2"/>
        </w:numPr>
        <w:spacing w:before="240"/>
        <w:ind w:left="317"/>
        <w:jc w:val="left"/>
        <w:rPr>
          <w:lang w:eastAsia="pl-PL"/>
        </w:rPr>
      </w:pPr>
      <w:r>
        <w:rPr>
          <w:b/>
          <w:bCs/>
          <w:lang w:eastAsia="pl-PL"/>
        </w:rPr>
        <w:t>PROGRAM PRAC KONSERWATORSKICH</w:t>
      </w:r>
      <w:r w:rsidR="00527D86" w:rsidRPr="00170DFD">
        <w:rPr>
          <w:b/>
          <w:bCs/>
          <w:lang w:eastAsia="pl-PL"/>
        </w:rPr>
        <w:t xml:space="preserve">: CZĘŚĆ </w:t>
      </w:r>
      <w:r>
        <w:rPr>
          <w:b/>
          <w:bCs/>
          <w:lang w:eastAsia="pl-PL"/>
        </w:rPr>
        <w:t>FOTOGRAFICZNA</w:t>
      </w:r>
      <w:r w:rsidR="00BB6FFC" w:rsidRPr="00170DFD">
        <w:rPr>
          <w:b/>
          <w:bCs/>
          <w:lang w:eastAsia="pl-PL"/>
        </w:rPr>
        <w:t xml:space="preserve"> (STR. </w:t>
      </w:r>
      <w:r w:rsidR="004D2C0B">
        <w:rPr>
          <w:b/>
          <w:bCs/>
          <w:lang w:eastAsia="pl-PL"/>
        </w:rPr>
        <w:t>6</w:t>
      </w:r>
      <w:r w:rsidR="00F2333E" w:rsidRPr="00170DFD">
        <w:rPr>
          <w:b/>
          <w:bCs/>
          <w:lang w:eastAsia="pl-PL"/>
        </w:rPr>
        <w:t xml:space="preserve"> – </w:t>
      </w:r>
      <w:r w:rsidR="004D2C0B">
        <w:rPr>
          <w:b/>
          <w:bCs/>
          <w:lang w:eastAsia="pl-PL"/>
        </w:rPr>
        <w:t>25</w:t>
      </w:r>
      <w:r w:rsidR="00BB6FFC" w:rsidRPr="00170DFD">
        <w:rPr>
          <w:b/>
          <w:bCs/>
          <w:lang w:eastAsia="pl-PL"/>
        </w:rPr>
        <w:t>)</w:t>
      </w:r>
    </w:p>
    <w:p w14:paraId="0E08B56A" w14:textId="77777777" w:rsidR="00BB6FFC" w:rsidRPr="008663B7" w:rsidRDefault="00BB6FFC" w:rsidP="00BB6FFC">
      <w:pPr>
        <w:jc w:val="left"/>
        <w:rPr>
          <w:color w:val="FF0000"/>
          <w:lang w:eastAsia="pl-PL"/>
        </w:rPr>
      </w:pPr>
    </w:p>
    <w:p w14:paraId="6A75F269" w14:textId="77777777" w:rsidR="00960006" w:rsidRPr="008663B7" w:rsidRDefault="00960006" w:rsidP="0093005C">
      <w:pPr>
        <w:spacing w:before="240"/>
        <w:jc w:val="left"/>
        <w:rPr>
          <w:b/>
          <w:bCs/>
          <w:color w:val="FF0000"/>
          <w:lang w:eastAsia="pl-PL"/>
        </w:rPr>
      </w:pPr>
    </w:p>
    <w:p w14:paraId="4BCFBB5F" w14:textId="77777777" w:rsidR="00527D86" w:rsidRPr="008663B7" w:rsidRDefault="00527D86" w:rsidP="00527D86">
      <w:pPr>
        <w:pStyle w:val="Akapitzlist"/>
        <w:spacing w:before="240"/>
        <w:ind w:left="317"/>
        <w:jc w:val="left"/>
        <w:rPr>
          <w:b/>
          <w:bCs/>
          <w:color w:val="FF0000"/>
          <w:lang w:eastAsia="pl-PL"/>
        </w:rPr>
      </w:pPr>
    </w:p>
    <w:p w14:paraId="7B53F9A9" w14:textId="77777777" w:rsidR="00527D86" w:rsidRPr="008663B7" w:rsidRDefault="00527D86" w:rsidP="00527D86">
      <w:pPr>
        <w:suppressAutoHyphens w:val="0"/>
        <w:spacing w:after="160" w:line="259" w:lineRule="auto"/>
        <w:rPr>
          <w:rFonts w:ascii="Blogger Sans" w:hAnsi="Blogger Sans" w:cs="Lucida Sans Unicode"/>
          <w:b/>
          <w:color w:val="FF0000"/>
          <w:sz w:val="32"/>
          <w:u w:val="single"/>
        </w:rPr>
      </w:pPr>
      <w:r w:rsidRPr="008663B7">
        <w:rPr>
          <w:color w:val="FF0000"/>
        </w:rPr>
        <w:br w:type="page"/>
      </w:r>
    </w:p>
    <w:p w14:paraId="5F9DB38A" w14:textId="2D9B78BF" w:rsidR="00527D86" w:rsidRPr="008663B7" w:rsidRDefault="00F8533F" w:rsidP="00527D86">
      <w:pPr>
        <w:pStyle w:val="Nagwek1"/>
      </w:pPr>
      <w:bookmarkStart w:id="2" w:name="_Toc54214616"/>
      <w:bookmarkStart w:id="3" w:name="_Toc51185358"/>
      <w:r>
        <w:lastRenderedPageBreak/>
        <w:t>PROGRAM PRAC KONSERWATORSKICH</w:t>
      </w:r>
      <w:r w:rsidR="00527D86" w:rsidRPr="008663B7">
        <w:t>: CZĘŚĆ OPISOWA</w:t>
      </w:r>
      <w:bookmarkEnd w:id="2"/>
      <w:bookmarkEnd w:id="3"/>
    </w:p>
    <w:p w14:paraId="3FFDABBF" w14:textId="77777777" w:rsidR="00527D86" w:rsidRPr="008663B7" w:rsidRDefault="00527D86" w:rsidP="00527D86">
      <w:pPr>
        <w:pStyle w:val="Nagwek2"/>
      </w:pPr>
      <w:r w:rsidRPr="008663B7">
        <w:t>RODZAJ I KATEGORIA OBIEKTU BUDOWLANEGO</w:t>
      </w:r>
    </w:p>
    <w:p w14:paraId="5E435ADF" w14:textId="48BB8E86" w:rsidR="00BD73A9" w:rsidRDefault="00615A75" w:rsidP="00BD73A9">
      <w:r>
        <w:t>B</w:t>
      </w:r>
      <w:r w:rsidR="00323AEC" w:rsidRPr="008663B7">
        <w:t xml:space="preserve">udynek </w:t>
      </w:r>
      <w:r w:rsidR="008663B7" w:rsidRPr="008663B7">
        <w:t>mieszkalny</w:t>
      </w:r>
      <w:r>
        <w:t xml:space="preserve"> wielorodzinny</w:t>
      </w:r>
      <w:r w:rsidR="008663B7" w:rsidRPr="008663B7">
        <w:t>.</w:t>
      </w:r>
      <w:r w:rsidR="008663B7">
        <w:t xml:space="preserve"> Kategoria </w:t>
      </w:r>
      <w:r w:rsidR="00F00487">
        <w:t>IX</w:t>
      </w:r>
      <w:r>
        <w:t xml:space="preserve">- </w:t>
      </w:r>
      <w:r w:rsidR="00F00487">
        <w:t>budynki kultury, nauki i oświaty, jak: muzea</w:t>
      </w:r>
      <w:r w:rsidR="008663B7">
        <w:t>.</w:t>
      </w:r>
    </w:p>
    <w:p w14:paraId="38DD7965" w14:textId="77777777" w:rsidR="00527D86" w:rsidRPr="008663B7" w:rsidRDefault="00527D86" w:rsidP="00527D86">
      <w:pPr>
        <w:pStyle w:val="Nagwek2"/>
        <w:rPr>
          <w:lang w:eastAsia="pl-PL"/>
        </w:rPr>
      </w:pPr>
      <w:r w:rsidRPr="008663B7">
        <w:rPr>
          <w:lang w:eastAsia="pl-PL"/>
        </w:rPr>
        <w:t>ZAMIERZONY SPOSÓB UŻYTKOWANIA ORAZ PROGRAM UŻYTKOWY OBIEKTU BUDOWLANEGO</w:t>
      </w:r>
    </w:p>
    <w:p w14:paraId="2C6F1469" w14:textId="51FDF51A" w:rsidR="00734607" w:rsidRPr="008663B7" w:rsidRDefault="00615A75" w:rsidP="00734607">
      <w:pPr>
        <w:rPr>
          <w:color w:val="FF0000"/>
        </w:rPr>
      </w:pPr>
      <w:r>
        <w:t>Nie zmienia się układu funkcjonalnego budynku.</w:t>
      </w:r>
      <w:r w:rsidR="00F00487">
        <w:t xml:space="preserve"> Główna funkcja: muzealna, w przedmiotowych salach organizowane będą wystawy tymczasowe.</w:t>
      </w:r>
    </w:p>
    <w:p w14:paraId="3AE15B42" w14:textId="2F537BB3" w:rsidR="00527D86" w:rsidRPr="00F80C8B" w:rsidRDefault="00F8533F" w:rsidP="00527D86">
      <w:pPr>
        <w:pStyle w:val="Nagwek2"/>
        <w:rPr>
          <w:lang w:eastAsia="pl-PL"/>
        </w:rPr>
      </w:pPr>
      <w:r>
        <w:rPr>
          <w:lang w:eastAsia="pl-PL"/>
        </w:rPr>
        <w:t>STAN ISTNIEJĄCY</w:t>
      </w:r>
    </w:p>
    <w:p w14:paraId="092E2CCC" w14:textId="3DECD01D" w:rsidR="00906B35" w:rsidRDefault="00906B35" w:rsidP="00A21B5A">
      <w:pPr>
        <w:rPr>
          <w:lang w:eastAsia="pl-PL"/>
        </w:rPr>
      </w:pPr>
      <w:bookmarkStart w:id="4" w:name="_Hlk120623182"/>
      <w:r>
        <w:rPr>
          <w:lang w:eastAsia="pl-PL"/>
        </w:rPr>
        <w:t>W zakresie remontu są 3 sale wystawowe:</w:t>
      </w:r>
    </w:p>
    <w:p w14:paraId="0B4A761D" w14:textId="77777777" w:rsidR="00906B35" w:rsidRDefault="00906B35" w:rsidP="00906B35">
      <w:pPr>
        <w:tabs>
          <w:tab w:val="left" w:pos="4253"/>
        </w:tabs>
        <w:rPr>
          <w:b/>
        </w:rPr>
      </w:pPr>
    </w:p>
    <w:p w14:paraId="154EE90B" w14:textId="1207D788" w:rsidR="00906B35" w:rsidRDefault="00906B35" w:rsidP="00906B35">
      <w:pPr>
        <w:tabs>
          <w:tab w:val="left" w:pos="4253"/>
        </w:tabs>
      </w:pPr>
      <w:r w:rsidRPr="00E405A9">
        <w:rPr>
          <w:b/>
        </w:rPr>
        <w:t xml:space="preserve">Sala </w:t>
      </w:r>
      <w:r>
        <w:rPr>
          <w:b/>
        </w:rPr>
        <w:t>narożna:</w:t>
      </w:r>
    </w:p>
    <w:p w14:paraId="2717657A" w14:textId="79D52BB6" w:rsidR="00906B35" w:rsidRDefault="00906B35" w:rsidP="00906B35">
      <w:pPr>
        <w:tabs>
          <w:tab w:val="left" w:pos="4253"/>
        </w:tabs>
      </w:pPr>
      <w:r>
        <w:t xml:space="preserve">pomieszczenie na wysokim parterze Zamku Średniego w skrzydle wschodnim, dostępne z dziedzińca głównego za pomocą klatki schodowej w narożu dziedzińca. </w:t>
      </w:r>
      <w:r w:rsidR="00EA375A">
        <w:t>Rzut pomieszczenia: trapez zbliżony do proporcji kwadratu o wymiarach 10,78</w:t>
      </w:r>
      <w:r w:rsidR="00C24C1B">
        <w:t>;</w:t>
      </w:r>
      <w:r w:rsidR="00EA375A">
        <w:t xml:space="preserve"> </w:t>
      </w:r>
      <w:r w:rsidR="00C24C1B">
        <w:t>10,47/10,54; 12,18m.</w:t>
      </w:r>
    </w:p>
    <w:p w14:paraId="0F4F1148" w14:textId="4F7931BB" w:rsidR="00906B35" w:rsidRDefault="00906B35" w:rsidP="00906B35">
      <w:pPr>
        <w:tabs>
          <w:tab w:val="left" w:pos="4253"/>
        </w:tabs>
      </w:pPr>
      <w:r>
        <w:t>Dostęp do pomieszczenia odbywa się:</w:t>
      </w:r>
    </w:p>
    <w:p w14:paraId="6756B92A" w14:textId="33F6D69F" w:rsidR="00906B35" w:rsidRDefault="00EA375A" w:rsidP="00EA375A">
      <w:pPr>
        <w:pStyle w:val="Akapitzlist"/>
        <w:numPr>
          <w:ilvl w:val="0"/>
          <w:numId w:val="43"/>
        </w:numPr>
        <w:tabs>
          <w:tab w:val="left" w:pos="4253"/>
        </w:tabs>
      </w:pPr>
      <w:r>
        <w:t>z</w:t>
      </w:r>
      <w:r w:rsidR="00906B35">
        <w:t xml:space="preserve"> korytarza z klatki schodowej za pomocą podwójnych drzwi dwuskrzydłowych o parametrach 158x219/229 (</w:t>
      </w:r>
      <w:r>
        <w:t>szer./</w:t>
      </w:r>
      <w:r w:rsidR="00906B35">
        <w:t>wys.)</w:t>
      </w:r>
      <w:r>
        <w:t xml:space="preserve"> oraz dwuskrzydłowych o parametrach 185x215</w:t>
      </w:r>
      <w:r w:rsidR="00906B35">
        <w:t>.</w:t>
      </w:r>
    </w:p>
    <w:p w14:paraId="050A8170" w14:textId="1F422B3D" w:rsidR="00906B35" w:rsidRDefault="00906B35" w:rsidP="00EA375A">
      <w:pPr>
        <w:pStyle w:val="Akapitzlist"/>
        <w:numPr>
          <w:ilvl w:val="0"/>
          <w:numId w:val="43"/>
        </w:numPr>
        <w:tabs>
          <w:tab w:val="left" w:pos="4253"/>
        </w:tabs>
      </w:pPr>
      <w:r>
        <w:t xml:space="preserve">drzwi dwuskrzydłowych </w:t>
      </w:r>
      <w:r w:rsidR="00EA375A">
        <w:t>ostrołukowych z sali 7-</w:t>
      </w:r>
      <w:r w:rsidR="00470188">
        <w:t>filarowej</w:t>
      </w:r>
      <w:r w:rsidR="00EA375A">
        <w:t xml:space="preserve"> </w:t>
      </w:r>
      <w:r>
        <w:t xml:space="preserve">o parametrach </w:t>
      </w:r>
      <w:r w:rsidR="00EA375A">
        <w:t>199</w:t>
      </w:r>
      <w:r>
        <w:t>/</w:t>
      </w:r>
      <w:r w:rsidR="00EA375A">
        <w:t>290</w:t>
      </w:r>
      <w:r>
        <w:t xml:space="preserve"> (szer.</w:t>
      </w:r>
      <w:r w:rsidR="00EA375A">
        <w:t>/</w:t>
      </w:r>
      <w:r>
        <w:t>wys.)</w:t>
      </w:r>
    </w:p>
    <w:p w14:paraId="4B87E81A" w14:textId="323D18C9" w:rsidR="00906B35" w:rsidRDefault="00906B35" w:rsidP="00906B35">
      <w:pPr>
        <w:tabs>
          <w:tab w:val="left" w:pos="4253"/>
        </w:tabs>
      </w:pPr>
      <w:r>
        <w:t>Sala posiada funkcję sali ekspozycyjnej.</w:t>
      </w:r>
    </w:p>
    <w:p w14:paraId="37E000B1" w14:textId="6F1AA724" w:rsidR="00906B35" w:rsidRDefault="00906B35" w:rsidP="00906B35">
      <w:pPr>
        <w:tabs>
          <w:tab w:val="left" w:pos="4253"/>
        </w:tabs>
      </w:pPr>
      <w:r>
        <w:t xml:space="preserve">Ściany pokryte są wyprawami tynkarskimi na bazie cementu. Wyprawy tynkarskie i okładziny są wtórnymi elementami nowożytnymi. Pomieszczenie doświetlone jest za pomocą okien zlokalizowanych w ścianach zewnętrznych. Okna wykonane są w konstrukcji drewnianej, szklone </w:t>
      </w:r>
      <w:r w:rsidR="00EA375A">
        <w:t>witrażami</w:t>
      </w:r>
      <w:r>
        <w:t xml:space="preserve">. </w:t>
      </w:r>
      <w:r w:rsidR="00EA375A">
        <w:t xml:space="preserve">W Sali występuje sklepienie gwiaździste oparte na wewnętrznym słupie i ścianach pomieszczenia. </w:t>
      </w:r>
    </w:p>
    <w:p w14:paraId="20D5BF1A" w14:textId="77777777" w:rsidR="00906B35" w:rsidRDefault="00906B35" w:rsidP="00A21B5A">
      <w:pPr>
        <w:rPr>
          <w:lang w:eastAsia="pl-PL"/>
        </w:rPr>
      </w:pPr>
    </w:p>
    <w:bookmarkEnd w:id="4"/>
    <w:p w14:paraId="130C6545" w14:textId="1A3AF5F4" w:rsidR="00C24C1B" w:rsidRDefault="00C24C1B" w:rsidP="00C24C1B">
      <w:pPr>
        <w:tabs>
          <w:tab w:val="left" w:pos="4253"/>
        </w:tabs>
      </w:pPr>
      <w:r w:rsidRPr="00E405A9">
        <w:rPr>
          <w:b/>
        </w:rPr>
        <w:t xml:space="preserve">Sala </w:t>
      </w:r>
      <w:r>
        <w:rPr>
          <w:b/>
        </w:rPr>
        <w:t>7-</w:t>
      </w:r>
      <w:r w:rsidR="00470188">
        <w:rPr>
          <w:b/>
        </w:rPr>
        <w:t>filarowa</w:t>
      </w:r>
      <w:r>
        <w:rPr>
          <w:b/>
        </w:rPr>
        <w:t>:</w:t>
      </w:r>
    </w:p>
    <w:p w14:paraId="5D95B5D9" w14:textId="300E6FE7" w:rsidR="00C24C1B" w:rsidRDefault="00C24C1B" w:rsidP="00C24C1B">
      <w:pPr>
        <w:tabs>
          <w:tab w:val="left" w:pos="4253"/>
        </w:tabs>
      </w:pPr>
      <w:r>
        <w:t>pomieszczenie na wysokim parterze Zamku Średniego w skrzydle wschodnim, dostępne z dziedzińca głównego za pomocą klatki schodowej w środku dziedzińca i z wewnętrznego korytarza. Rzut pomieszczenia: zbliżony do prostokąta o wymiarach około: 40,91; 42,50/7,75; 7,77m. Sala posiada:</w:t>
      </w:r>
    </w:p>
    <w:p w14:paraId="46C38375" w14:textId="1AD53E8A" w:rsidR="00C24C1B" w:rsidRDefault="00C24C1B" w:rsidP="00C24C1B">
      <w:pPr>
        <w:pStyle w:val="Akapitzlist"/>
        <w:numPr>
          <w:ilvl w:val="0"/>
          <w:numId w:val="44"/>
        </w:numPr>
        <w:tabs>
          <w:tab w:val="left" w:pos="4253"/>
        </w:tabs>
      </w:pPr>
      <w:r>
        <w:t xml:space="preserve">2 nawy ze środkową linią </w:t>
      </w:r>
      <w:r w:rsidR="00470188">
        <w:t>filarów</w:t>
      </w:r>
      <w:r>
        <w:t xml:space="preserve"> wspierających</w:t>
      </w:r>
      <w:r w:rsidR="00470188">
        <w:t xml:space="preserve"> sklepienia.</w:t>
      </w:r>
    </w:p>
    <w:p w14:paraId="795CDE02" w14:textId="613697DD" w:rsidR="00C24C1B" w:rsidRDefault="00C24C1B" w:rsidP="00C24C1B">
      <w:pPr>
        <w:pStyle w:val="Akapitzlist"/>
        <w:numPr>
          <w:ilvl w:val="0"/>
          <w:numId w:val="44"/>
        </w:numPr>
        <w:tabs>
          <w:tab w:val="left" w:pos="4253"/>
        </w:tabs>
      </w:pPr>
      <w:r>
        <w:t xml:space="preserve">linią 7 </w:t>
      </w:r>
      <w:r w:rsidR="00470188">
        <w:t>filarów</w:t>
      </w:r>
      <w:r>
        <w:t xml:space="preserve"> wspierających </w:t>
      </w:r>
      <w:r w:rsidR="00470188">
        <w:t>sklepienia</w:t>
      </w:r>
      <w:r>
        <w:t xml:space="preserve"> krzyżowe</w:t>
      </w:r>
    </w:p>
    <w:p w14:paraId="16B08CAD" w14:textId="5298D3C3" w:rsidR="00C24C1B" w:rsidRDefault="00C24C1B" w:rsidP="00C24C1B">
      <w:pPr>
        <w:pStyle w:val="Akapitzlist"/>
        <w:numPr>
          <w:ilvl w:val="0"/>
          <w:numId w:val="44"/>
        </w:numPr>
        <w:tabs>
          <w:tab w:val="left" w:pos="4253"/>
        </w:tabs>
      </w:pPr>
      <w:r>
        <w:t xml:space="preserve">8 polami </w:t>
      </w:r>
      <w:r w:rsidR="00470188">
        <w:t>sklepień</w:t>
      </w:r>
      <w:r>
        <w:t xml:space="preserve"> krzyżowych</w:t>
      </w:r>
      <w:r w:rsidR="00470188">
        <w:t xml:space="preserve"> w 2 nawach</w:t>
      </w:r>
      <w:r>
        <w:t>.</w:t>
      </w:r>
    </w:p>
    <w:p w14:paraId="536E1EFF" w14:textId="77777777" w:rsidR="00C24C1B" w:rsidRDefault="00C24C1B" w:rsidP="00C24C1B">
      <w:pPr>
        <w:tabs>
          <w:tab w:val="left" w:pos="4253"/>
        </w:tabs>
      </w:pPr>
      <w:r>
        <w:t>Dostęp do pomieszczenia odbywa się:</w:t>
      </w:r>
    </w:p>
    <w:p w14:paraId="42A7FC52" w14:textId="14F142E2" w:rsidR="00C24C1B" w:rsidRDefault="00C24C1B" w:rsidP="00C24C1B">
      <w:pPr>
        <w:pStyle w:val="Akapitzlist"/>
        <w:numPr>
          <w:ilvl w:val="0"/>
          <w:numId w:val="43"/>
        </w:numPr>
        <w:tabs>
          <w:tab w:val="left" w:pos="4253"/>
        </w:tabs>
      </w:pPr>
      <w:r>
        <w:t>z korytarza za pomocą 3 drzwi jednoskrzydłowych o parametrach 90x219/229 (szer./wys.) oraz 2 dwuskrzydłowych ostrołukowych o parametrach 122x215.</w:t>
      </w:r>
    </w:p>
    <w:p w14:paraId="0D276823" w14:textId="77777777" w:rsidR="00C24C1B" w:rsidRDefault="00C24C1B" w:rsidP="00C24C1B">
      <w:pPr>
        <w:tabs>
          <w:tab w:val="left" w:pos="4253"/>
        </w:tabs>
      </w:pPr>
      <w:r>
        <w:t>Sala posiada funkcję sali ekspozycyjnej.</w:t>
      </w:r>
    </w:p>
    <w:p w14:paraId="3BD2CBCD" w14:textId="303F0F83" w:rsidR="00C24C1B" w:rsidRDefault="00C24C1B" w:rsidP="00C24C1B">
      <w:pPr>
        <w:tabs>
          <w:tab w:val="left" w:pos="4253"/>
        </w:tabs>
      </w:pPr>
      <w:r>
        <w:t>Ściany pokryte są wyprawami tynkarskimi na bazie cementu. Wyprawy tynkarskie i okładziny są wtórnymi elementami nowożytnymi. Pomieszczenie doświetlone jest za pomocą okien zlokalizowanych w ścianach zewnętrznych. Okna wykonane są w konstrukcji drewnianej, szklone witrażami.</w:t>
      </w:r>
    </w:p>
    <w:p w14:paraId="63F93AB9" w14:textId="77777777" w:rsidR="00C24C1B" w:rsidRDefault="00C24C1B" w:rsidP="00C24C1B">
      <w:pPr>
        <w:tabs>
          <w:tab w:val="left" w:pos="4253"/>
        </w:tabs>
      </w:pPr>
    </w:p>
    <w:p w14:paraId="4C93C966" w14:textId="67DB614C" w:rsidR="00C24C1B" w:rsidRDefault="00C24C1B" w:rsidP="00C24C1B">
      <w:pPr>
        <w:tabs>
          <w:tab w:val="left" w:pos="4253"/>
        </w:tabs>
      </w:pPr>
      <w:r w:rsidRPr="00E405A9">
        <w:rPr>
          <w:b/>
        </w:rPr>
        <w:t xml:space="preserve">Sala </w:t>
      </w:r>
      <w:r>
        <w:rPr>
          <w:b/>
        </w:rPr>
        <w:t>pod salą wystaw militariów orientalnych:</w:t>
      </w:r>
    </w:p>
    <w:p w14:paraId="5CA2292B" w14:textId="142E6530" w:rsidR="00C24C1B" w:rsidRDefault="00C24C1B" w:rsidP="00C24C1B">
      <w:pPr>
        <w:tabs>
          <w:tab w:val="left" w:pos="4253"/>
        </w:tabs>
      </w:pPr>
      <w:r>
        <w:t xml:space="preserve">pomieszczenie na </w:t>
      </w:r>
      <w:r w:rsidR="00AF3F86">
        <w:t>1 piętrze</w:t>
      </w:r>
      <w:r>
        <w:t xml:space="preserve"> Zamku Średniego w skrzydle wschodnim, dostępne z dziedzińca głównego za pomocą klatki schodowej w </w:t>
      </w:r>
      <w:r w:rsidR="00AF3F86">
        <w:t>środku</w:t>
      </w:r>
      <w:r>
        <w:t xml:space="preserve"> dziedzińca. Rzut pomieszczenia: </w:t>
      </w:r>
      <w:r w:rsidR="00AF3F86">
        <w:t>prostokąt</w:t>
      </w:r>
      <w:r>
        <w:t xml:space="preserve"> o wymiarach </w:t>
      </w:r>
      <w:r w:rsidR="00AF3F86">
        <w:t>7,63; 7,74/25,70; 26,00</w:t>
      </w:r>
      <w:r>
        <w:t>m.</w:t>
      </w:r>
    </w:p>
    <w:p w14:paraId="54122BAA" w14:textId="77777777" w:rsidR="00C24C1B" w:rsidRDefault="00C24C1B" w:rsidP="00C24C1B">
      <w:pPr>
        <w:tabs>
          <w:tab w:val="left" w:pos="4253"/>
        </w:tabs>
      </w:pPr>
      <w:r>
        <w:t>Dostęp do pomieszczenia odbywa się:</w:t>
      </w:r>
    </w:p>
    <w:p w14:paraId="3741D65D" w14:textId="77777777" w:rsidR="00AF3F86" w:rsidRDefault="00AF3F86" w:rsidP="00AF3F86">
      <w:pPr>
        <w:pStyle w:val="Akapitzlist"/>
        <w:numPr>
          <w:ilvl w:val="0"/>
          <w:numId w:val="43"/>
        </w:numPr>
        <w:tabs>
          <w:tab w:val="left" w:pos="4253"/>
        </w:tabs>
      </w:pPr>
      <w:r>
        <w:t>z nowożytnej</w:t>
      </w:r>
      <w:r w:rsidR="00C24C1B">
        <w:t xml:space="preserve"> z klatki schodowej za pomocą drzwi </w:t>
      </w:r>
      <w:r>
        <w:t>jedno</w:t>
      </w:r>
      <w:r w:rsidR="00C24C1B">
        <w:t xml:space="preserve">skrzydłowych o parametrach </w:t>
      </w:r>
      <w:r>
        <w:t>90</w:t>
      </w:r>
      <w:r w:rsidR="00C24C1B">
        <w:t>x2</w:t>
      </w:r>
      <w:r>
        <w:t>05</w:t>
      </w:r>
      <w:r w:rsidR="00C24C1B">
        <w:t xml:space="preserve"> (szer./wys.) </w:t>
      </w:r>
    </w:p>
    <w:p w14:paraId="569250ED" w14:textId="14E121C8" w:rsidR="00C24C1B" w:rsidRDefault="00C24C1B" w:rsidP="00AF3F86">
      <w:pPr>
        <w:tabs>
          <w:tab w:val="left" w:pos="4253"/>
        </w:tabs>
      </w:pPr>
      <w:r>
        <w:t>Sala posiada funkcję sali ekspozycyjnej</w:t>
      </w:r>
      <w:r w:rsidR="00AF3F86">
        <w:t xml:space="preserve"> i jest połączona z salą wystaw militariów orientalnych za pomocą wewnętrznej klatki schodowej.</w:t>
      </w:r>
    </w:p>
    <w:p w14:paraId="51E4551C" w14:textId="4074016B" w:rsidR="00C06B05" w:rsidRPr="00F8533F" w:rsidRDefault="00C24C1B" w:rsidP="00F8533F">
      <w:pPr>
        <w:tabs>
          <w:tab w:val="left" w:pos="4253"/>
        </w:tabs>
      </w:pPr>
      <w:r>
        <w:t xml:space="preserve">Ściany pokryte są wyprawami tynkarskimi na bazie cementu. Wyprawy tynkarskie i okładziny są wtórnymi elementami nowożytnymi. Pomieszczenie doświetlone jest za pomocą okien zlokalizowanych w ścianach zewnętrznych. Okna wykonane są w konstrukcji drewnianej, szklone witrażami. </w:t>
      </w:r>
      <w:r w:rsidR="00AF3F86">
        <w:t>Między salami występuje strop nowożytny.</w:t>
      </w:r>
    </w:p>
    <w:p w14:paraId="00382E02" w14:textId="5C49EBE6" w:rsidR="00527D86" w:rsidRPr="00CC7982" w:rsidRDefault="00F8533F" w:rsidP="00527D86">
      <w:pPr>
        <w:pStyle w:val="Nagwek2"/>
        <w:rPr>
          <w:lang w:eastAsia="pl-PL"/>
        </w:rPr>
      </w:pPr>
      <w:r>
        <w:rPr>
          <w:lang w:eastAsia="pl-PL"/>
        </w:rPr>
        <w:t>ZAKRES PRAC BUDOWLANYCH</w:t>
      </w:r>
    </w:p>
    <w:p w14:paraId="4FC50DFA" w14:textId="334D1D33" w:rsidR="000855D9" w:rsidRPr="008663B7" w:rsidRDefault="000855D9" w:rsidP="000855D9">
      <w:pPr>
        <w:rPr>
          <w:color w:val="FF0000"/>
          <w:lang w:eastAsia="pl-PL"/>
        </w:rPr>
      </w:pPr>
      <w:bookmarkStart w:id="5" w:name="_Hlk71189075"/>
    </w:p>
    <w:p w14:paraId="3065ECEB" w14:textId="30301F17" w:rsidR="000855D9" w:rsidRDefault="00E8046F" w:rsidP="000855D9">
      <w:pPr>
        <w:rPr>
          <w:lang w:eastAsia="pl-PL"/>
        </w:rPr>
      </w:pPr>
      <w:r>
        <w:rPr>
          <w:lang w:eastAsia="pl-PL"/>
        </w:rPr>
        <w:t xml:space="preserve">Zakresem </w:t>
      </w:r>
      <w:r w:rsidR="007720DD">
        <w:rPr>
          <w:lang w:eastAsia="pl-PL"/>
        </w:rPr>
        <w:t xml:space="preserve">projektowanego remontu </w:t>
      </w:r>
      <w:r>
        <w:rPr>
          <w:lang w:eastAsia="pl-PL"/>
        </w:rPr>
        <w:t>jest</w:t>
      </w:r>
      <w:r w:rsidR="007720DD">
        <w:rPr>
          <w:lang w:eastAsia="pl-PL"/>
        </w:rPr>
        <w:t xml:space="preserve"> instalacja </w:t>
      </w:r>
      <w:r w:rsidR="00C53693">
        <w:rPr>
          <w:lang w:eastAsia="pl-PL"/>
        </w:rPr>
        <w:t>elektryczna</w:t>
      </w:r>
      <w:r>
        <w:rPr>
          <w:lang w:eastAsia="pl-PL"/>
        </w:rPr>
        <w:t xml:space="preserve">: </w:t>
      </w:r>
      <w:r w:rsidR="00C53693">
        <w:rPr>
          <w:lang w:eastAsia="pl-PL"/>
        </w:rPr>
        <w:t>oświetleni</w:t>
      </w:r>
      <w:r>
        <w:rPr>
          <w:lang w:eastAsia="pl-PL"/>
        </w:rPr>
        <w:t>owa</w:t>
      </w:r>
      <w:r w:rsidR="00C53693">
        <w:rPr>
          <w:lang w:eastAsia="pl-PL"/>
        </w:rPr>
        <w:t xml:space="preserve"> oraz instalacji gniazdowej i włącznikowej</w:t>
      </w:r>
      <w:r w:rsidR="000855D9" w:rsidRPr="00CC7982">
        <w:rPr>
          <w:lang w:eastAsia="pl-PL"/>
        </w:rPr>
        <w:t>.</w:t>
      </w:r>
      <w:r w:rsidR="007720DD">
        <w:rPr>
          <w:lang w:eastAsia="pl-PL"/>
        </w:rPr>
        <w:t xml:space="preserve"> Wykonać zgodnie z </w:t>
      </w:r>
      <w:r w:rsidR="00C53693">
        <w:rPr>
          <w:lang w:eastAsia="pl-PL"/>
        </w:rPr>
        <w:t>projektem branżowym.</w:t>
      </w:r>
    </w:p>
    <w:p w14:paraId="1A9152B7" w14:textId="77777777" w:rsidR="00C53693" w:rsidRDefault="00C53693" w:rsidP="000855D9">
      <w:pPr>
        <w:rPr>
          <w:lang w:eastAsia="pl-PL"/>
        </w:rPr>
      </w:pPr>
    </w:p>
    <w:p w14:paraId="7342AE9B" w14:textId="77777777" w:rsidR="008838E5" w:rsidRDefault="00C53693" w:rsidP="00E8046F">
      <w:pPr>
        <w:pStyle w:val="Akapitzlist"/>
        <w:numPr>
          <w:ilvl w:val="0"/>
          <w:numId w:val="47"/>
        </w:numPr>
        <w:rPr>
          <w:lang w:eastAsia="pl-PL"/>
        </w:rPr>
      </w:pPr>
      <w:r>
        <w:rPr>
          <w:lang w:eastAsia="pl-PL"/>
        </w:rPr>
        <w:t xml:space="preserve">Trasy instalacji elektrycznej prowadzić w bruzdach ściennych po trasach obecnej instalacji elektrycznej. </w:t>
      </w:r>
    </w:p>
    <w:p w14:paraId="7387E0CC" w14:textId="07F61E64" w:rsidR="008838E5" w:rsidRDefault="00E8046F" w:rsidP="00E8046F">
      <w:pPr>
        <w:pStyle w:val="Akapitzlist"/>
        <w:numPr>
          <w:ilvl w:val="0"/>
          <w:numId w:val="47"/>
        </w:numPr>
        <w:rPr>
          <w:lang w:eastAsia="pl-PL"/>
        </w:rPr>
      </w:pPr>
      <w:r>
        <w:rPr>
          <w:lang w:eastAsia="pl-PL"/>
        </w:rPr>
        <w:t>Trasy w salach p</w:t>
      </w:r>
      <w:r w:rsidR="00C53693">
        <w:rPr>
          <w:lang w:eastAsia="pl-PL"/>
        </w:rPr>
        <w:t>rowadzić poziomo na wysokości około 25-30cm ponad podłogą</w:t>
      </w:r>
      <w:r w:rsidR="008838E5">
        <w:rPr>
          <w:lang w:eastAsia="pl-PL"/>
        </w:rPr>
        <w:t>.</w:t>
      </w:r>
    </w:p>
    <w:p w14:paraId="638265AA" w14:textId="0D620787" w:rsidR="008838E5" w:rsidRDefault="008838E5" w:rsidP="00E8046F">
      <w:pPr>
        <w:pStyle w:val="Akapitzlist"/>
        <w:numPr>
          <w:ilvl w:val="0"/>
          <w:numId w:val="47"/>
        </w:numPr>
        <w:rPr>
          <w:lang w:eastAsia="pl-PL"/>
        </w:rPr>
      </w:pPr>
      <w:r>
        <w:rPr>
          <w:lang w:eastAsia="pl-PL"/>
        </w:rPr>
        <w:t>N</w:t>
      </w:r>
      <w:r w:rsidR="00C53693">
        <w:rPr>
          <w:lang w:eastAsia="pl-PL"/>
        </w:rPr>
        <w:t xml:space="preserve">ależy fragmentarycznie odkuć istniejące trasy celem </w:t>
      </w:r>
      <w:r w:rsidR="00E8046F">
        <w:rPr>
          <w:lang w:eastAsia="pl-PL"/>
        </w:rPr>
        <w:t>zlokalizowania istniejące okablowanie, które należy zdemontować</w:t>
      </w:r>
      <w:r>
        <w:rPr>
          <w:lang w:eastAsia="pl-PL"/>
        </w:rPr>
        <w:t>. Odkuwać warstwami za pomocą technik konserwatorskich.</w:t>
      </w:r>
    </w:p>
    <w:p w14:paraId="5765150D" w14:textId="60316F29" w:rsidR="00C53693" w:rsidRDefault="00C53693" w:rsidP="00E8046F">
      <w:pPr>
        <w:pStyle w:val="Akapitzlist"/>
        <w:numPr>
          <w:ilvl w:val="0"/>
          <w:numId w:val="47"/>
        </w:numPr>
        <w:rPr>
          <w:lang w:eastAsia="pl-PL"/>
        </w:rPr>
      </w:pPr>
      <w:r>
        <w:rPr>
          <w:lang w:eastAsia="pl-PL"/>
        </w:rPr>
        <w:t>W przypadku napotkania na otwory w ścianach, np. drzwi, należy prowadzić trasę dookoła otworu</w:t>
      </w:r>
      <w:r w:rsidR="008838E5">
        <w:rPr>
          <w:lang w:eastAsia="pl-PL"/>
        </w:rPr>
        <w:t xml:space="preserve"> z uwzględnieniem zakazu kucia w detalu architektonicznym, np. opasce drzwiowej.</w:t>
      </w:r>
    </w:p>
    <w:p w14:paraId="6E0BFA6D" w14:textId="68AE616D" w:rsidR="008838E5" w:rsidRDefault="008838E5" w:rsidP="00E8046F">
      <w:pPr>
        <w:pStyle w:val="Akapitzlist"/>
        <w:numPr>
          <w:ilvl w:val="0"/>
          <w:numId w:val="47"/>
        </w:numPr>
        <w:rPr>
          <w:lang w:eastAsia="pl-PL"/>
        </w:rPr>
      </w:pPr>
      <w:r>
        <w:rPr>
          <w:lang w:eastAsia="pl-PL"/>
        </w:rPr>
        <w:lastRenderedPageBreak/>
        <w:t>Trasy należy połączyć z sąsiednim zapleczem sali 7-</w:t>
      </w:r>
      <w:r w:rsidR="00470188">
        <w:rPr>
          <w:lang w:eastAsia="pl-PL"/>
        </w:rPr>
        <w:t>filarowej</w:t>
      </w:r>
      <w:r>
        <w:rPr>
          <w:lang w:eastAsia="pl-PL"/>
        </w:rPr>
        <w:t>, w którym zlokalizowana jest rozdzielnia główna.</w:t>
      </w:r>
    </w:p>
    <w:p w14:paraId="69EC8C66" w14:textId="22679C8E" w:rsidR="008838E5" w:rsidRDefault="008838E5" w:rsidP="00E8046F">
      <w:pPr>
        <w:pStyle w:val="Akapitzlist"/>
        <w:numPr>
          <w:ilvl w:val="0"/>
          <w:numId w:val="47"/>
        </w:numPr>
        <w:rPr>
          <w:lang w:eastAsia="pl-PL"/>
        </w:rPr>
      </w:pPr>
      <w:r>
        <w:rPr>
          <w:lang w:eastAsia="pl-PL"/>
        </w:rPr>
        <w:t>Instalację oświet</w:t>
      </w:r>
      <w:r w:rsidR="00C74BBC">
        <w:rPr>
          <w:lang w:eastAsia="pl-PL"/>
        </w:rPr>
        <w:t>leniową istniejącą należy zdemontować.</w:t>
      </w:r>
    </w:p>
    <w:p w14:paraId="69C6E49C" w14:textId="511BF43F" w:rsidR="00C74BBC" w:rsidRDefault="00C74BBC" w:rsidP="00E8046F">
      <w:pPr>
        <w:pStyle w:val="Akapitzlist"/>
        <w:numPr>
          <w:ilvl w:val="0"/>
          <w:numId w:val="47"/>
        </w:numPr>
        <w:rPr>
          <w:lang w:eastAsia="pl-PL"/>
        </w:rPr>
      </w:pPr>
      <w:r>
        <w:rPr>
          <w:lang w:eastAsia="pl-PL"/>
        </w:rPr>
        <w:t>Projektowaną instalację oświetleniową wykonać z szynoprzewodów podwieszonych do zworników sklepienia w miejscu istniejących przejść kablowych.</w:t>
      </w:r>
    </w:p>
    <w:p w14:paraId="2239C5E1" w14:textId="31215898" w:rsidR="00C74BBC" w:rsidRDefault="00C74BBC" w:rsidP="00E8046F">
      <w:pPr>
        <w:pStyle w:val="Akapitzlist"/>
        <w:numPr>
          <w:ilvl w:val="0"/>
          <w:numId w:val="47"/>
        </w:numPr>
        <w:rPr>
          <w:lang w:eastAsia="pl-PL"/>
        </w:rPr>
      </w:pPr>
      <w:r>
        <w:rPr>
          <w:lang w:eastAsia="pl-PL"/>
        </w:rPr>
        <w:t>Projektowany szynoprzewód podwiesić na wysokości około 3,5m.</w:t>
      </w:r>
    </w:p>
    <w:p w14:paraId="19D048D7" w14:textId="08BB9EB3" w:rsidR="00C74BBC" w:rsidRDefault="00C74BBC" w:rsidP="00E8046F">
      <w:pPr>
        <w:pStyle w:val="Akapitzlist"/>
        <w:numPr>
          <w:ilvl w:val="0"/>
          <w:numId w:val="47"/>
        </w:numPr>
        <w:rPr>
          <w:lang w:eastAsia="pl-PL"/>
        </w:rPr>
      </w:pPr>
      <w:r>
        <w:rPr>
          <w:lang w:eastAsia="pl-PL"/>
        </w:rPr>
        <w:t>Zastosować szynoprzewody trójfazowe.</w:t>
      </w:r>
    </w:p>
    <w:p w14:paraId="15245BC2" w14:textId="6D2F0544" w:rsidR="00C74BBC" w:rsidRDefault="00C74BBC" w:rsidP="00E8046F">
      <w:pPr>
        <w:pStyle w:val="Akapitzlist"/>
        <w:numPr>
          <w:ilvl w:val="0"/>
          <w:numId w:val="47"/>
        </w:numPr>
        <w:rPr>
          <w:lang w:eastAsia="pl-PL"/>
        </w:rPr>
      </w:pPr>
      <w:r>
        <w:rPr>
          <w:lang w:eastAsia="pl-PL"/>
        </w:rPr>
        <w:t xml:space="preserve">Szynoprzewody w </w:t>
      </w:r>
      <w:r w:rsidR="00E8046F">
        <w:rPr>
          <w:lang w:eastAsia="pl-PL"/>
        </w:rPr>
        <w:t>s</w:t>
      </w:r>
      <w:r>
        <w:rPr>
          <w:lang w:eastAsia="pl-PL"/>
        </w:rPr>
        <w:t>ali 7-</w:t>
      </w:r>
      <w:r w:rsidR="00470188">
        <w:rPr>
          <w:lang w:eastAsia="pl-PL"/>
        </w:rPr>
        <w:t>filarowej</w:t>
      </w:r>
      <w:r>
        <w:rPr>
          <w:lang w:eastAsia="pl-PL"/>
        </w:rPr>
        <w:t xml:space="preserve"> należy zasilić z rozdzielni głównej. W tym celu należy wykonać 2 przepusty ścienne za pomocą wiertnic, celem zminimalizowania wpływu na oryginalną substancję muru. Wielkość otworów dopasować do ilości okablowania, które </w:t>
      </w:r>
      <w:r w:rsidR="0072241D">
        <w:rPr>
          <w:lang w:eastAsia="pl-PL"/>
        </w:rPr>
        <w:t xml:space="preserve">powinno przejść przez ścianę, ale nie więcej niż </w:t>
      </w:r>
      <w:r w:rsidR="00E8046F">
        <w:rPr>
          <w:lang w:eastAsia="pl-PL"/>
        </w:rPr>
        <w:t>10</w:t>
      </w:r>
      <w:r w:rsidR="0072241D">
        <w:rPr>
          <w:lang w:eastAsia="pl-PL"/>
        </w:rPr>
        <w:t>cm średnic</w:t>
      </w:r>
      <w:r w:rsidR="00E8046F">
        <w:rPr>
          <w:lang w:eastAsia="pl-PL"/>
        </w:rPr>
        <w:t>ą</w:t>
      </w:r>
      <w:r w:rsidR="0072241D">
        <w:rPr>
          <w:lang w:eastAsia="pl-PL"/>
        </w:rPr>
        <w:t>. Otwory wykonać na wysokości zasilania szynoprzewodu, czyli około 3,5m.</w:t>
      </w:r>
    </w:p>
    <w:p w14:paraId="5EFDDCDD" w14:textId="0AC8E78A" w:rsidR="00470188" w:rsidRDefault="00470188" w:rsidP="00E8046F">
      <w:pPr>
        <w:pStyle w:val="Akapitzlist"/>
        <w:numPr>
          <w:ilvl w:val="0"/>
          <w:numId w:val="47"/>
        </w:numPr>
        <w:rPr>
          <w:lang w:eastAsia="pl-PL"/>
        </w:rPr>
      </w:pPr>
      <w:r>
        <w:rPr>
          <w:lang w:eastAsia="pl-PL"/>
        </w:rPr>
        <w:t xml:space="preserve">Trasy instalacji elektrycznej w części </w:t>
      </w:r>
      <w:proofErr w:type="spellStart"/>
      <w:r>
        <w:rPr>
          <w:lang w:eastAsia="pl-PL"/>
        </w:rPr>
        <w:t>zapleczowej</w:t>
      </w:r>
      <w:proofErr w:type="spellEnd"/>
      <w:r>
        <w:rPr>
          <w:lang w:eastAsia="pl-PL"/>
        </w:rPr>
        <w:t xml:space="preserve"> </w:t>
      </w:r>
      <w:r w:rsidR="00E8046F">
        <w:rPr>
          <w:lang w:eastAsia="pl-PL"/>
        </w:rPr>
        <w:t>s</w:t>
      </w:r>
      <w:r>
        <w:rPr>
          <w:lang w:eastAsia="pl-PL"/>
        </w:rPr>
        <w:t>ali 7-filarowej prowadzić w korytach kablowych natynkowo.</w:t>
      </w:r>
    </w:p>
    <w:p w14:paraId="4C8B7555" w14:textId="4C4DE182" w:rsidR="00470188" w:rsidRDefault="00470188" w:rsidP="00E8046F">
      <w:pPr>
        <w:pStyle w:val="Akapitzlist"/>
        <w:numPr>
          <w:ilvl w:val="0"/>
          <w:numId w:val="47"/>
        </w:numPr>
        <w:rPr>
          <w:lang w:eastAsia="pl-PL"/>
        </w:rPr>
      </w:pPr>
      <w:r>
        <w:rPr>
          <w:lang w:eastAsia="pl-PL"/>
        </w:rPr>
        <w:t xml:space="preserve">Szynoprzewody w </w:t>
      </w:r>
      <w:r w:rsidR="00E8046F">
        <w:rPr>
          <w:lang w:eastAsia="pl-PL"/>
        </w:rPr>
        <w:t>s</w:t>
      </w:r>
      <w:r>
        <w:rPr>
          <w:lang w:eastAsia="pl-PL"/>
        </w:rPr>
        <w:t xml:space="preserve">ali narożnej należy zasilić istniejącym przepustem w miejscu istniejącego oświetlenia, czyli ze zworników </w:t>
      </w:r>
      <w:r w:rsidR="00E8046F">
        <w:rPr>
          <w:lang w:eastAsia="pl-PL"/>
        </w:rPr>
        <w:t>sklepień</w:t>
      </w:r>
      <w:r>
        <w:rPr>
          <w:lang w:eastAsia="pl-PL"/>
        </w:rPr>
        <w:t xml:space="preserve"> gwiaździstych. Instalację gniazdową zasilić z rozdzielni w korytarzu przy wejściu do </w:t>
      </w:r>
      <w:r w:rsidR="00E8046F">
        <w:rPr>
          <w:lang w:eastAsia="pl-PL"/>
        </w:rPr>
        <w:t>s</w:t>
      </w:r>
      <w:r>
        <w:rPr>
          <w:lang w:eastAsia="pl-PL"/>
        </w:rPr>
        <w:t>ali narożnej.</w:t>
      </w:r>
    </w:p>
    <w:p w14:paraId="19D6572D" w14:textId="08EB70A5" w:rsidR="00874D7F" w:rsidRDefault="00874D7F" w:rsidP="00E8046F">
      <w:pPr>
        <w:pStyle w:val="Akapitzlist"/>
        <w:numPr>
          <w:ilvl w:val="0"/>
          <w:numId w:val="47"/>
        </w:numPr>
        <w:rPr>
          <w:lang w:eastAsia="pl-PL"/>
        </w:rPr>
      </w:pPr>
      <w:r>
        <w:rPr>
          <w:lang w:eastAsia="pl-PL"/>
        </w:rPr>
        <w:t xml:space="preserve">Szynoprzewody w </w:t>
      </w:r>
      <w:r w:rsidR="00E8046F">
        <w:rPr>
          <w:lang w:eastAsia="pl-PL"/>
        </w:rPr>
        <w:t>s</w:t>
      </w:r>
      <w:r>
        <w:rPr>
          <w:lang w:eastAsia="pl-PL"/>
        </w:rPr>
        <w:t>ali na 1 piętrze należy zasilić z rozdzielni głównej. W tym celu należy wykonać 2 przepusty ścienne za pomocą wiertnic, celem zminimalizowania wpływu na oryginalną substancję muru. Wielkość otworów dopasować do ilości okablowania, które powinno przejść przez ścianę, ale nie więcej niż 8cm średnica. Otwory wykonać:</w:t>
      </w:r>
    </w:p>
    <w:p w14:paraId="1EF00F47" w14:textId="467915F3" w:rsidR="00874D7F" w:rsidRDefault="00874D7F" w:rsidP="00E8046F">
      <w:pPr>
        <w:pStyle w:val="Akapitzlist"/>
        <w:numPr>
          <w:ilvl w:val="0"/>
          <w:numId w:val="48"/>
        </w:numPr>
        <w:rPr>
          <w:lang w:eastAsia="pl-PL"/>
        </w:rPr>
      </w:pPr>
      <w:r>
        <w:rPr>
          <w:lang w:eastAsia="pl-PL"/>
        </w:rPr>
        <w:t>na przejściu z zaplecza Sali 7-filarowej do klatki schodowej nowożytnej na wysokości stropu w klatce,</w:t>
      </w:r>
    </w:p>
    <w:p w14:paraId="32F486CD" w14:textId="5BEF0C9A" w:rsidR="00874D7F" w:rsidRDefault="00874D7F" w:rsidP="00E8046F">
      <w:pPr>
        <w:pStyle w:val="Akapitzlist"/>
        <w:numPr>
          <w:ilvl w:val="0"/>
          <w:numId w:val="48"/>
        </w:numPr>
        <w:rPr>
          <w:lang w:eastAsia="pl-PL"/>
        </w:rPr>
      </w:pPr>
      <w:r>
        <w:rPr>
          <w:lang w:eastAsia="pl-PL"/>
        </w:rPr>
        <w:t>przez strop klatki schodowej nowożytnej</w:t>
      </w:r>
    </w:p>
    <w:p w14:paraId="6A2EFE7C" w14:textId="6FD150AC" w:rsidR="00874D7F" w:rsidRDefault="00874D7F" w:rsidP="00E8046F">
      <w:pPr>
        <w:pStyle w:val="Akapitzlist"/>
        <w:numPr>
          <w:ilvl w:val="0"/>
          <w:numId w:val="48"/>
        </w:numPr>
        <w:rPr>
          <w:lang w:eastAsia="pl-PL"/>
        </w:rPr>
      </w:pPr>
      <w:r>
        <w:rPr>
          <w:lang w:eastAsia="pl-PL"/>
        </w:rPr>
        <w:t>na przejściu do Sali na 1 piętrze na wysokości pod stropem w Sali na 1 piętrze.</w:t>
      </w:r>
    </w:p>
    <w:bookmarkEnd w:id="5"/>
    <w:p w14:paraId="00AAF7E6" w14:textId="5CA1E5E3" w:rsidR="000363A1" w:rsidRPr="00760E86" w:rsidRDefault="00F8533F" w:rsidP="000363A1">
      <w:pPr>
        <w:pStyle w:val="Nagwek2"/>
        <w:rPr>
          <w:lang w:eastAsia="pl-PL"/>
        </w:rPr>
      </w:pPr>
      <w:r>
        <w:rPr>
          <w:lang w:eastAsia="pl-PL"/>
        </w:rPr>
        <w:t>WYTYCZNE DLA ŚCIAN</w:t>
      </w:r>
    </w:p>
    <w:p w14:paraId="39F4F312" w14:textId="77777777" w:rsidR="000363A1" w:rsidRDefault="000363A1" w:rsidP="000363A1">
      <w:pPr>
        <w:tabs>
          <w:tab w:val="left" w:pos="851"/>
        </w:tabs>
        <w:jc w:val="left"/>
        <w:rPr>
          <w:b/>
          <w:bCs/>
          <w:u w:val="single"/>
        </w:rPr>
      </w:pPr>
    </w:p>
    <w:p w14:paraId="11BA7CDE" w14:textId="77777777" w:rsidR="00C53693" w:rsidRPr="008501D1" w:rsidRDefault="00C53693" w:rsidP="00C53693">
      <w:pPr>
        <w:tabs>
          <w:tab w:val="left" w:pos="851"/>
        </w:tabs>
        <w:rPr>
          <w:b/>
          <w:u w:val="single"/>
        </w:rPr>
      </w:pPr>
      <w:r w:rsidRPr="008501D1">
        <w:rPr>
          <w:b/>
          <w:u w:val="single"/>
        </w:rPr>
        <w:t>TYNKI, OKŁADZINY I MALOWANIE WEWNĘTRZNE</w:t>
      </w:r>
    </w:p>
    <w:p w14:paraId="3A55100A" w14:textId="77777777" w:rsidR="00C53693" w:rsidRDefault="00C53693" w:rsidP="00C53693">
      <w:pPr>
        <w:tabs>
          <w:tab w:val="left" w:pos="851"/>
        </w:tabs>
        <w:rPr>
          <w:u w:val="single"/>
        </w:rPr>
      </w:pPr>
    </w:p>
    <w:p w14:paraId="13213371" w14:textId="60E28489" w:rsidR="00E8326A" w:rsidRPr="00E8326A" w:rsidRDefault="00E8326A" w:rsidP="00E8326A">
      <w:pPr>
        <w:spacing w:line="276" w:lineRule="auto"/>
        <w:rPr>
          <w:rFonts w:cs="Calibri Light"/>
          <w:lang w:eastAsia="pl-PL"/>
        </w:rPr>
      </w:pPr>
      <w:r w:rsidRPr="00E8326A">
        <w:rPr>
          <w:rFonts w:cs="Calibri Light"/>
        </w:rPr>
        <w:t xml:space="preserve">Przewidziane w programie prace konserwatorskie skierowane zostały na zachowanie istniejących wypraw oraz odświeżenie warstw malarskich </w:t>
      </w:r>
      <w:proofErr w:type="spellStart"/>
      <w:r>
        <w:rPr>
          <w:rFonts w:cs="Calibri Light"/>
        </w:rPr>
        <w:t>sal</w:t>
      </w:r>
      <w:proofErr w:type="spellEnd"/>
      <w:r>
        <w:rPr>
          <w:rFonts w:cs="Calibri Light"/>
        </w:rPr>
        <w:t xml:space="preserve"> ekspozycyjnych</w:t>
      </w:r>
      <w:r w:rsidRPr="00E8326A">
        <w:rPr>
          <w:rFonts w:cs="Calibri Light"/>
        </w:rPr>
        <w:t xml:space="preserve">. </w:t>
      </w:r>
    </w:p>
    <w:p w14:paraId="7BBF3E21" w14:textId="77777777" w:rsidR="00E8326A" w:rsidRPr="00E8326A" w:rsidRDefault="00E8326A" w:rsidP="00E8326A">
      <w:pPr>
        <w:spacing w:line="276" w:lineRule="auto"/>
        <w:rPr>
          <w:rFonts w:cs="Calibri Light"/>
        </w:rPr>
      </w:pPr>
    </w:p>
    <w:p w14:paraId="72BF6E26" w14:textId="6D036A49" w:rsidR="00E8326A" w:rsidRPr="00E8326A" w:rsidRDefault="00E8326A" w:rsidP="00E8326A">
      <w:pPr>
        <w:numPr>
          <w:ilvl w:val="1"/>
          <w:numId w:val="49"/>
        </w:numPr>
        <w:suppressAutoHyphens w:val="0"/>
        <w:spacing w:line="276" w:lineRule="auto"/>
        <w:ind w:left="426" w:hanging="426"/>
        <w:rPr>
          <w:rFonts w:cs="Calibri Light"/>
        </w:rPr>
      </w:pPr>
      <w:r w:rsidRPr="00E8326A">
        <w:rPr>
          <w:rFonts w:cs="Calibri Light"/>
        </w:rPr>
        <w:t xml:space="preserve">Oczyszczenie powierzchni ścian i sufitów z warstw kurzu, zabrudzeń i smolistych zanieczyszczeń, metodą suchą (omiecenie, odkurzenie), a w przypadku konieczności metodą ograniczającą inwazję wody w strukturę tynków i emisję pyłów. Wstępnie proponuje się zastosowanie pasty peelingującej opartej na naturalnej dyspersji lateksu </w:t>
      </w:r>
      <w:proofErr w:type="spellStart"/>
      <w:r w:rsidRPr="00E8326A">
        <w:rPr>
          <w:rFonts w:cs="Calibri Light"/>
        </w:rPr>
        <w:t>Arte</w:t>
      </w:r>
      <w:proofErr w:type="spellEnd"/>
      <w:r w:rsidRPr="00E8326A">
        <w:rPr>
          <w:rFonts w:cs="Calibri Light"/>
        </w:rPr>
        <w:t xml:space="preserve"> </w:t>
      </w:r>
      <w:proofErr w:type="spellStart"/>
      <w:r w:rsidRPr="00E8326A">
        <w:rPr>
          <w:rFonts w:cs="Calibri Light"/>
        </w:rPr>
        <w:t>Mundit</w:t>
      </w:r>
      <w:proofErr w:type="spellEnd"/>
      <w:r w:rsidRPr="00E8326A">
        <w:rPr>
          <w:rFonts w:cs="Calibri Light"/>
        </w:rPr>
        <w:t xml:space="preserve"> typ I firmy </w:t>
      </w:r>
      <w:proofErr w:type="spellStart"/>
      <w:r w:rsidRPr="00E8326A">
        <w:rPr>
          <w:rFonts w:cs="Calibri Light"/>
        </w:rPr>
        <w:t>Remmers</w:t>
      </w:r>
      <w:proofErr w:type="spellEnd"/>
      <w:r w:rsidRPr="00E8326A">
        <w:rPr>
          <w:rFonts w:cs="Calibri Light"/>
        </w:rPr>
        <w:t xml:space="preserve">. Błonotwórcza pasta </w:t>
      </w:r>
      <w:proofErr w:type="spellStart"/>
      <w:r w:rsidRPr="00E8326A">
        <w:rPr>
          <w:rFonts w:cs="Calibri Light"/>
        </w:rPr>
        <w:t>peel</w:t>
      </w:r>
      <w:proofErr w:type="spellEnd"/>
      <w:r w:rsidRPr="00E8326A">
        <w:rPr>
          <w:rFonts w:cs="Calibri Light"/>
        </w:rPr>
        <w:t xml:space="preserve">-off służy szczególnie do usuwania pyłów, sadzy i innych zanieczyszczeń, również z powierzchni cegieł i tynków. Ponieważ zastosowanie preparatu zależy od jakości podłoża oraz stopnia zanieczyszczenia, należy przed właściwym użyciem wykonać małe próby na mało widocznych powierzchniach testowych. </w:t>
      </w:r>
    </w:p>
    <w:p w14:paraId="34F192E1" w14:textId="77777777" w:rsidR="00E8326A" w:rsidRPr="00E8326A" w:rsidRDefault="00E8326A" w:rsidP="00E8326A">
      <w:pPr>
        <w:spacing w:line="276" w:lineRule="auto"/>
        <w:ind w:left="426"/>
        <w:rPr>
          <w:rFonts w:cs="Calibri Light"/>
        </w:rPr>
      </w:pPr>
    </w:p>
    <w:p w14:paraId="329C8AF2" w14:textId="77777777" w:rsidR="00E8326A" w:rsidRPr="00E8326A" w:rsidRDefault="00E8326A" w:rsidP="00E8326A">
      <w:pPr>
        <w:numPr>
          <w:ilvl w:val="1"/>
          <w:numId w:val="49"/>
        </w:numPr>
        <w:suppressAutoHyphens w:val="0"/>
        <w:spacing w:line="276" w:lineRule="auto"/>
        <w:ind w:left="426" w:hanging="426"/>
        <w:rPr>
          <w:rFonts w:cs="Calibri Light"/>
        </w:rPr>
      </w:pPr>
      <w:r w:rsidRPr="00E8326A">
        <w:rPr>
          <w:rFonts w:cs="Calibri Light"/>
        </w:rPr>
        <w:t>Likwidacja spękań w warstwie tynkarskiej.</w:t>
      </w:r>
    </w:p>
    <w:p w14:paraId="3A8B2B26" w14:textId="77777777" w:rsidR="00E8326A" w:rsidRPr="00E8326A" w:rsidRDefault="00E8326A" w:rsidP="00E8326A">
      <w:pPr>
        <w:spacing w:line="276" w:lineRule="auto"/>
        <w:ind w:left="426"/>
        <w:rPr>
          <w:rFonts w:cs="Calibri Light"/>
        </w:rPr>
      </w:pPr>
      <w:r w:rsidRPr="00E8326A">
        <w:rPr>
          <w:rFonts w:cs="Calibri Light"/>
        </w:rPr>
        <w:t xml:space="preserve">Przed przystąpieniem do likwidacji należy przeprowadzić ocenę stanu rys i określić je jako pęknięcia w strukturze tynku lub spękania włosowate.  </w:t>
      </w:r>
    </w:p>
    <w:p w14:paraId="0803245A" w14:textId="77777777" w:rsidR="00E8326A" w:rsidRPr="00E8326A" w:rsidRDefault="00E8326A" w:rsidP="00E8326A">
      <w:pPr>
        <w:spacing w:line="276" w:lineRule="auto"/>
        <w:ind w:left="426"/>
        <w:rPr>
          <w:rFonts w:cs="Calibri Light"/>
        </w:rPr>
      </w:pPr>
    </w:p>
    <w:p w14:paraId="7B965879" w14:textId="77777777" w:rsidR="00E8326A" w:rsidRPr="00E8326A" w:rsidRDefault="00E8326A" w:rsidP="00E8326A">
      <w:pPr>
        <w:numPr>
          <w:ilvl w:val="1"/>
          <w:numId w:val="49"/>
        </w:numPr>
        <w:suppressAutoHyphens w:val="0"/>
        <w:spacing w:line="276" w:lineRule="auto"/>
        <w:ind w:left="426" w:hanging="426"/>
        <w:rPr>
          <w:rFonts w:cs="Calibri Light"/>
        </w:rPr>
      </w:pPr>
      <w:r w:rsidRPr="00E8326A">
        <w:rPr>
          <w:rFonts w:cs="Calibri Light"/>
        </w:rPr>
        <w:t>W liniach spękań strukturalnych należy usunąć luźne resztki zaprawy, po czym powiększyć przestrzeń w formie stożkowej. Zagruntować krawędzie szczeliny preparatem penetrującym np. Special-</w:t>
      </w:r>
      <w:proofErr w:type="spellStart"/>
      <w:r w:rsidRPr="00E8326A">
        <w:rPr>
          <w:rFonts w:cs="Calibri Light"/>
        </w:rPr>
        <w:t>Fixativ</w:t>
      </w:r>
      <w:proofErr w:type="spellEnd"/>
      <w:r w:rsidRPr="00E8326A">
        <w:rPr>
          <w:rFonts w:cs="Calibri Light"/>
        </w:rPr>
        <w:t xml:space="preserve"> firmy </w:t>
      </w:r>
      <w:proofErr w:type="spellStart"/>
      <w:r w:rsidRPr="00E8326A">
        <w:rPr>
          <w:rFonts w:cs="Calibri Light"/>
        </w:rPr>
        <w:t>Keim</w:t>
      </w:r>
      <w:proofErr w:type="spellEnd"/>
      <w:r w:rsidRPr="00E8326A">
        <w:rPr>
          <w:rFonts w:cs="Calibri Light"/>
        </w:rPr>
        <w:t xml:space="preserve">. Przestrzeń wokół szczeliny </w:t>
      </w:r>
      <w:proofErr w:type="spellStart"/>
      <w:r w:rsidRPr="00E8326A">
        <w:rPr>
          <w:rFonts w:cs="Calibri Light"/>
        </w:rPr>
        <w:t>wypłycić</w:t>
      </w:r>
      <w:proofErr w:type="spellEnd"/>
      <w:r w:rsidRPr="00E8326A">
        <w:rPr>
          <w:rFonts w:cs="Calibri Light"/>
        </w:rPr>
        <w:t xml:space="preserve"> przez usunięcie/ zeszlifowanie warstwy farby i tynku w sposób umożlwiający zatopienie siatki zbrojeniowej. Szczelinę wypełnić zaprawą o parametrach fizyko-mechanicznych identycznych lub słabszych od materiału lokalnego, nie licując z powierzchnią przygotowanego </w:t>
      </w:r>
      <w:proofErr w:type="spellStart"/>
      <w:r w:rsidRPr="00E8326A">
        <w:rPr>
          <w:rFonts w:cs="Calibri Light"/>
        </w:rPr>
        <w:t>wypłycenia</w:t>
      </w:r>
      <w:proofErr w:type="spellEnd"/>
      <w:r w:rsidRPr="00E8326A">
        <w:rPr>
          <w:rFonts w:cs="Calibri Light"/>
        </w:rPr>
        <w:t xml:space="preserve"> pod zatopienie siatki zbrojeniowej. Do zatopienia siatki zbrojeniowej można przystąpić po przerwie technologicznej umożliwiającej wyschnięcie zaprawy w szczelnie w myśl zasady 1 doba na 1 mm grubości. Do zatopienia siatki użyć należy zaprawę o identycznej frakcji kruszywa, jak zaprawa lokalna, w celu umożliwienia opracowania jej w sposób wizualnie identyczny. </w:t>
      </w:r>
    </w:p>
    <w:p w14:paraId="51CD1A9C" w14:textId="77777777" w:rsidR="00E8326A" w:rsidRPr="00E8326A" w:rsidRDefault="00E8326A" w:rsidP="00E8326A">
      <w:pPr>
        <w:spacing w:line="276" w:lineRule="auto"/>
        <w:ind w:left="426"/>
        <w:rPr>
          <w:rFonts w:cs="Calibri Light"/>
        </w:rPr>
      </w:pPr>
    </w:p>
    <w:p w14:paraId="4482A7DE" w14:textId="77777777" w:rsidR="00E8326A" w:rsidRPr="00E8326A" w:rsidRDefault="00E8326A" w:rsidP="00E8326A">
      <w:pPr>
        <w:numPr>
          <w:ilvl w:val="1"/>
          <w:numId w:val="49"/>
        </w:numPr>
        <w:suppressAutoHyphens w:val="0"/>
        <w:spacing w:line="276" w:lineRule="auto"/>
        <w:ind w:left="426" w:hanging="426"/>
        <w:rPr>
          <w:rFonts w:cs="Calibri Light"/>
        </w:rPr>
      </w:pPr>
      <w:r w:rsidRPr="00E8326A">
        <w:rPr>
          <w:rFonts w:cs="Calibri Light"/>
        </w:rPr>
        <w:t>W miejscach spękań włosowatych, przestrzeń powiększyć w formie stożkowej, zagruntować i uzupełnić zaprawą o frakcji kruszywa jak zaprawa lokalna, w celu umożliwienia opracowania jej w sposób wizualnie identyczny.</w:t>
      </w:r>
    </w:p>
    <w:p w14:paraId="636EB747" w14:textId="77777777" w:rsidR="00E8326A" w:rsidRPr="00E8326A" w:rsidRDefault="00E8326A" w:rsidP="00E8326A">
      <w:pPr>
        <w:pStyle w:val="Akapitzlist"/>
        <w:spacing w:line="276" w:lineRule="auto"/>
        <w:rPr>
          <w:rFonts w:cs="Calibri Light"/>
          <w:szCs w:val="20"/>
        </w:rPr>
      </w:pPr>
    </w:p>
    <w:p w14:paraId="297A1183" w14:textId="77777777" w:rsidR="00E8326A" w:rsidRPr="00E8326A" w:rsidRDefault="00E8326A" w:rsidP="00E8326A">
      <w:pPr>
        <w:numPr>
          <w:ilvl w:val="1"/>
          <w:numId w:val="49"/>
        </w:numPr>
        <w:suppressAutoHyphens w:val="0"/>
        <w:spacing w:line="276" w:lineRule="auto"/>
        <w:ind w:left="426" w:hanging="426"/>
        <w:rPr>
          <w:rFonts w:cs="Calibri Light"/>
        </w:rPr>
      </w:pPr>
      <w:r w:rsidRPr="00E8326A">
        <w:rPr>
          <w:rFonts w:cs="Calibri Light"/>
        </w:rPr>
        <w:t xml:space="preserve">Wykonać naprawy tynków </w:t>
      </w:r>
      <w:proofErr w:type="spellStart"/>
      <w:r w:rsidRPr="00E8326A">
        <w:rPr>
          <w:rFonts w:cs="Calibri Light"/>
        </w:rPr>
        <w:t>zdestruowanych</w:t>
      </w:r>
      <w:proofErr w:type="spellEnd"/>
      <w:r w:rsidRPr="00E8326A">
        <w:rPr>
          <w:rFonts w:cs="Calibri Light"/>
        </w:rPr>
        <w:t xml:space="preserve"> i odspojonych z użyciem tynków o spoiwie wapiennym. </w:t>
      </w:r>
    </w:p>
    <w:p w14:paraId="4AFE8596" w14:textId="77777777" w:rsidR="00E8326A" w:rsidRPr="00E8326A" w:rsidRDefault="00E8326A" w:rsidP="00E8326A">
      <w:pPr>
        <w:pStyle w:val="Akapitzlist"/>
        <w:spacing w:line="276" w:lineRule="auto"/>
        <w:rPr>
          <w:rFonts w:cs="Calibri Light"/>
          <w:szCs w:val="20"/>
        </w:rPr>
      </w:pPr>
    </w:p>
    <w:p w14:paraId="2157B1C6" w14:textId="77777777" w:rsidR="00E8326A" w:rsidRDefault="00E8326A" w:rsidP="00E8326A">
      <w:pPr>
        <w:numPr>
          <w:ilvl w:val="1"/>
          <w:numId w:val="49"/>
        </w:numPr>
        <w:suppressAutoHyphens w:val="0"/>
        <w:spacing w:line="276" w:lineRule="auto"/>
        <w:ind w:left="426" w:hanging="426"/>
        <w:rPr>
          <w:rFonts w:cs="Calibri Light"/>
        </w:rPr>
      </w:pPr>
      <w:r w:rsidRPr="00E8326A">
        <w:rPr>
          <w:rFonts w:cs="Calibri Light"/>
        </w:rPr>
        <w:lastRenderedPageBreak/>
        <w:t xml:space="preserve">Po uzupełnieniu tynków i zagruntowaniu ich preparatem na bazie hydrozolu np. </w:t>
      </w:r>
      <w:proofErr w:type="spellStart"/>
      <w:r w:rsidRPr="00E8326A">
        <w:rPr>
          <w:rFonts w:cs="Calibri Light"/>
        </w:rPr>
        <w:t>Keim</w:t>
      </w:r>
      <w:proofErr w:type="spellEnd"/>
      <w:r w:rsidRPr="00E8326A">
        <w:rPr>
          <w:rFonts w:cs="Calibri Light"/>
        </w:rPr>
        <w:t xml:space="preserve"> </w:t>
      </w:r>
      <w:proofErr w:type="spellStart"/>
      <w:r w:rsidRPr="00E8326A">
        <w:rPr>
          <w:rFonts w:cs="Calibri Light"/>
        </w:rPr>
        <w:t>Soliprim</w:t>
      </w:r>
      <w:proofErr w:type="spellEnd"/>
      <w:r w:rsidRPr="00E8326A">
        <w:rPr>
          <w:rFonts w:cs="Calibri Light"/>
        </w:rPr>
        <w:t xml:space="preserve">, powierzchnie należy pomalować gotowymi farbami </w:t>
      </w:r>
      <w:proofErr w:type="spellStart"/>
      <w:r w:rsidRPr="00E8326A">
        <w:rPr>
          <w:rFonts w:cs="Calibri Light"/>
        </w:rPr>
        <w:t>zolowo</w:t>
      </w:r>
      <w:proofErr w:type="spellEnd"/>
      <w:r w:rsidRPr="00E8326A">
        <w:rPr>
          <w:rFonts w:cs="Calibri Light"/>
        </w:rPr>
        <w:t xml:space="preserve">-krzemianowymi do wnętrz np. </w:t>
      </w:r>
      <w:proofErr w:type="spellStart"/>
      <w:r w:rsidRPr="00E8326A">
        <w:rPr>
          <w:rFonts w:cs="Calibri Light"/>
        </w:rPr>
        <w:t>Optil</w:t>
      </w:r>
      <w:proofErr w:type="spellEnd"/>
      <w:r w:rsidRPr="00E8326A">
        <w:rPr>
          <w:rFonts w:cs="Calibri Light"/>
        </w:rPr>
        <w:t xml:space="preserve"> firmy </w:t>
      </w:r>
      <w:proofErr w:type="spellStart"/>
      <w:r w:rsidRPr="00E8326A">
        <w:rPr>
          <w:rFonts w:cs="Calibri Light"/>
        </w:rPr>
        <w:t>Keim</w:t>
      </w:r>
      <w:proofErr w:type="spellEnd"/>
      <w:r w:rsidRPr="00E8326A">
        <w:rPr>
          <w:rFonts w:cs="Calibri Light"/>
        </w:rPr>
        <w:t xml:space="preserve">, przygotowywanymi w odpowiednich warunkach technologicznych (fabrycznie), w kolorystyce odpowiadającej oryginalnemu opracowaniu malarskiemu ustalonemu w trakcie badań konserwatorskich [NCS S0500-N], potwierdzonemu przez komisję inwestorsko-konserwatorską. Malowanie należy poprzedzić próbami weryfikującymi wybór właściwego odcienia. </w:t>
      </w:r>
    </w:p>
    <w:p w14:paraId="7FFFFF59" w14:textId="77777777" w:rsidR="00E8326A" w:rsidRDefault="00E8326A" w:rsidP="00E8326A">
      <w:pPr>
        <w:pStyle w:val="Akapitzlist"/>
        <w:rPr>
          <w:rFonts w:cs="Calibri Light"/>
        </w:rPr>
      </w:pPr>
    </w:p>
    <w:p w14:paraId="32F51A55" w14:textId="62365502" w:rsidR="00E8326A" w:rsidRPr="00E8326A" w:rsidRDefault="00E8326A" w:rsidP="00E8326A">
      <w:pPr>
        <w:numPr>
          <w:ilvl w:val="1"/>
          <w:numId w:val="49"/>
        </w:numPr>
        <w:suppressAutoHyphens w:val="0"/>
        <w:spacing w:line="276" w:lineRule="auto"/>
        <w:ind w:left="426" w:hanging="426"/>
        <w:rPr>
          <w:rFonts w:cs="Calibri Light"/>
        </w:rPr>
      </w:pPr>
      <w:r>
        <w:rPr>
          <w:rFonts w:cs="Calibri Light"/>
        </w:rPr>
        <w:t>Bruzdy kablowe należy wypełnić tynkiem o parametrach tynków istniejących, z zastosowaniem metod</w:t>
      </w:r>
      <w:r w:rsidR="007F620C">
        <w:rPr>
          <w:rFonts w:cs="Calibri Light"/>
        </w:rPr>
        <w:t xml:space="preserve"> opisanych powyżej.</w:t>
      </w:r>
    </w:p>
    <w:p w14:paraId="2947701C" w14:textId="77777777" w:rsidR="00CE196C" w:rsidRDefault="00CE196C" w:rsidP="00C53693">
      <w:pPr>
        <w:tabs>
          <w:tab w:val="left" w:pos="851"/>
        </w:tabs>
      </w:pPr>
    </w:p>
    <w:p w14:paraId="57D52077" w14:textId="718CAC6E" w:rsidR="00C53693" w:rsidRDefault="00C53693" w:rsidP="00C53693">
      <w:pPr>
        <w:tabs>
          <w:tab w:val="left" w:pos="851"/>
        </w:tabs>
      </w:pPr>
      <w:r>
        <w:t xml:space="preserve">Ściany </w:t>
      </w:r>
      <w:r w:rsidR="00CE196C">
        <w:t xml:space="preserve">i sklepienia </w:t>
      </w:r>
      <w:r>
        <w:t xml:space="preserve">wymalować w kolorze </w:t>
      </w:r>
      <w:r w:rsidR="00CE196C">
        <w:t>białym</w:t>
      </w:r>
      <w:r>
        <w:t xml:space="preserve"> (RAL </w:t>
      </w:r>
      <w:r w:rsidR="00CE196C">
        <w:t>9001</w:t>
      </w:r>
      <w:r>
        <w:t>).</w:t>
      </w:r>
    </w:p>
    <w:p w14:paraId="264B507F" w14:textId="77777777" w:rsidR="00C53693" w:rsidRDefault="00C53693" w:rsidP="00C53693">
      <w:pPr>
        <w:tabs>
          <w:tab w:val="left" w:pos="851"/>
        </w:tabs>
      </w:pPr>
    </w:p>
    <w:p w14:paraId="55808C73" w14:textId="2D2A50AE" w:rsidR="00527D86" w:rsidRPr="00A321CB" w:rsidRDefault="00527D86" w:rsidP="00527D86">
      <w:pPr>
        <w:pStyle w:val="Nagwek2"/>
        <w:rPr>
          <w:lang w:eastAsia="pl-PL"/>
        </w:rPr>
      </w:pPr>
      <w:r w:rsidRPr="00A321CB">
        <w:t>UWAGI OGÓLNE</w:t>
      </w:r>
    </w:p>
    <w:p w14:paraId="6BCD114C" w14:textId="77777777" w:rsidR="00527D86" w:rsidRPr="00A321CB" w:rsidRDefault="00527D86" w:rsidP="000855D9">
      <w:pPr>
        <w:numPr>
          <w:ilvl w:val="0"/>
          <w:numId w:val="7"/>
        </w:numPr>
        <w:suppressAutoHyphens w:val="0"/>
        <w:spacing w:after="11"/>
        <w:ind w:left="709"/>
        <w:jc w:val="left"/>
      </w:pPr>
      <w:r w:rsidRPr="00A321CB">
        <w:t>Wszelkie roboty budowlane należy wykonywać zgodnie z warunkami technicznymi wykonania i odbioru robót, Polskimi Normami, obowiązującymi przepisami BHP, sztuką budowlaną oraz zgodnie z instrukcjami producentów materiałów budowlanych.</w:t>
      </w:r>
    </w:p>
    <w:p w14:paraId="351D874C" w14:textId="77777777" w:rsidR="00527D86" w:rsidRPr="00A321CB" w:rsidRDefault="00527D86" w:rsidP="000855D9">
      <w:pPr>
        <w:numPr>
          <w:ilvl w:val="0"/>
          <w:numId w:val="7"/>
        </w:numPr>
        <w:suppressAutoHyphens w:val="0"/>
        <w:spacing w:after="11"/>
        <w:ind w:left="709"/>
        <w:jc w:val="left"/>
      </w:pPr>
      <w:r w:rsidRPr="00A321CB">
        <w:t>Wszystkie użyte do budowy materiały budowlane powinny posiadać stosowne wymagane prawem aprobaty techniczne, atesty i certyfikaty.</w:t>
      </w:r>
    </w:p>
    <w:p w14:paraId="48DC3DA9" w14:textId="77777777" w:rsidR="00527D86" w:rsidRPr="00A321CB" w:rsidRDefault="00527D86" w:rsidP="000855D9">
      <w:pPr>
        <w:numPr>
          <w:ilvl w:val="0"/>
          <w:numId w:val="7"/>
        </w:numPr>
        <w:suppressAutoHyphens w:val="0"/>
        <w:spacing w:after="11"/>
        <w:ind w:left="709"/>
        <w:jc w:val="left"/>
      </w:pPr>
      <w:r w:rsidRPr="00A321CB">
        <w:t>Wszelkie roboty budowlane należy prowadzić z zachowaniem odpowiednich przerw technologicznych zgodnych z Polskim Normami, wiedzą techniczną z zakresu budownictwa oraz wytycznymi producentów poszczególnych materiałów czy systemów stosowanych w budownictwie. Zaleca się sporządzenie Wykonawcy robót budowlanych projektu technologicznego prowadzenia robót budowlanych.</w:t>
      </w:r>
    </w:p>
    <w:p w14:paraId="44364812" w14:textId="77777777" w:rsidR="00527D86" w:rsidRPr="00A321CB" w:rsidRDefault="00527D86" w:rsidP="000855D9">
      <w:pPr>
        <w:numPr>
          <w:ilvl w:val="0"/>
          <w:numId w:val="7"/>
        </w:numPr>
        <w:suppressAutoHyphens w:val="0"/>
        <w:spacing w:after="11"/>
        <w:ind w:left="709"/>
        <w:jc w:val="left"/>
      </w:pPr>
      <w:r w:rsidRPr="00A321CB">
        <w:t>Roboty montażowe konstrukcji prefabrykowanych wielkowymiarowych konstrukcji drewnianych, stalowych i żelbetowych należy wykonywać na podstawie projektu montażu oraz Planu Bioz.</w:t>
      </w:r>
    </w:p>
    <w:p w14:paraId="7177C5E9" w14:textId="77777777" w:rsidR="00527D86" w:rsidRPr="00A321CB" w:rsidRDefault="00527D86" w:rsidP="000855D9">
      <w:pPr>
        <w:numPr>
          <w:ilvl w:val="0"/>
          <w:numId w:val="7"/>
        </w:numPr>
        <w:suppressAutoHyphens w:val="0"/>
        <w:spacing w:after="11"/>
        <w:ind w:left="709"/>
        <w:jc w:val="left"/>
      </w:pPr>
      <w:r w:rsidRPr="00A321CB">
        <w:t>Roboty budowlane prowadzić pod stałym nadzorem technicznym prowadzonym przez osobę o odpowiedniej wiedzy technicznej oraz uprawnieniach budowlanych.</w:t>
      </w:r>
    </w:p>
    <w:p w14:paraId="1AF060A7" w14:textId="77777777" w:rsidR="00527D86" w:rsidRPr="00A321CB" w:rsidRDefault="00527D86" w:rsidP="000855D9">
      <w:pPr>
        <w:numPr>
          <w:ilvl w:val="0"/>
          <w:numId w:val="7"/>
        </w:numPr>
        <w:suppressAutoHyphens w:val="0"/>
        <w:spacing w:after="11"/>
        <w:ind w:left="709"/>
        <w:jc w:val="left"/>
      </w:pPr>
      <w:r w:rsidRPr="00A321CB">
        <w:t>Roboty budowlane należy prowadzić wykwalifikowaną ekipą budowlano-montażową mającą doświadczenie przy wykonywaniu robót budowlanych w niniejszej dokumentacji projektowej.</w:t>
      </w:r>
    </w:p>
    <w:p w14:paraId="12B89474" w14:textId="77777777" w:rsidR="00527D86" w:rsidRPr="00A321CB" w:rsidRDefault="00527D86" w:rsidP="000855D9">
      <w:pPr>
        <w:numPr>
          <w:ilvl w:val="0"/>
          <w:numId w:val="7"/>
        </w:numPr>
        <w:suppressAutoHyphens w:val="0"/>
        <w:spacing w:after="11"/>
        <w:ind w:left="709"/>
        <w:jc w:val="left"/>
      </w:pPr>
      <w:r w:rsidRPr="00A321CB">
        <w:t>Przed przystąpieniem do realizacji zadania projektowego, zaleca się dokonanie przez potencjalnego Wykonawcę robót wizji lokalnej działki.</w:t>
      </w:r>
    </w:p>
    <w:p w14:paraId="4E23D8F1" w14:textId="20BFBC6D" w:rsidR="00527D86" w:rsidRPr="00A321CB" w:rsidRDefault="00527D86" w:rsidP="000855D9">
      <w:pPr>
        <w:numPr>
          <w:ilvl w:val="0"/>
          <w:numId w:val="7"/>
        </w:numPr>
        <w:suppressAutoHyphens w:val="0"/>
        <w:spacing w:after="11"/>
        <w:ind w:left="709"/>
        <w:jc w:val="left"/>
      </w:pPr>
      <w:r w:rsidRPr="00A321CB">
        <w:t xml:space="preserve">Przed rozpoczęciem robót budowlano-montażowych należy sprawdzić wymiary elementów </w:t>
      </w:r>
      <w:r w:rsidR="00317B34" w:rsidRPr="00A321CB">
        <w:t xml:space="preserve">istniejących </w:t>
      </w:r>
      <w:r w:rsidRPr="00A321CB">
        <w:t>budynk</w:t>
      </w:r>
      <w:r w:rsidR="00317B34" w:rsidRPr="00A321CB">
        <w:t>ów w naturze.</w:t>
      </w:r>
      <w:r w:rsidRPr="00A321CB">
        <w:t xml:space="preserve"> </w:t>
      </w:r>
    </w:p>
    <w:p w14:paraId="5046753C" w14:textId="77777777" w:rsidR="00527D86" w:rsidRPr="00A321CB" w:rsidRDefault="00527D86" w:rsidP="000855D9">
      <w:pPr>
        <w:numPr>
          <w:ilvl w:val="0"/>
          <w:numId w:val="7"/>
        </w:numPr>
        <w:suppressAutoHyphens w:val="0"/>
        <w:spacing w:after="11"/>
        <w:ind w:left="709"/>
        <w:jc w:val="left"/>
      </w:pPr>
      <w:r w:rsidRPr="00A321CB">
        <w:t>W przypadku wszelkich wątpliwości dotyczących niniejszej dokumentacji projektowej, należy kontaktować się z projektantem.</w:t>
      </w:r>
    </w:p>
    <w:p w14:paraId="3A0C56EA" w14:textId="77777777" w:rsidR="00527D86" w:rsidRPr="00A321CB" w:rsidRDefault="00527D86" w:rsidP="000855D9">
      <w:pPr>
        <w:numPr>
          <w:ilvl w:val="0"/>
          <w:numId w:val="7"/>
        </w:numPr>
        <w:suppressAutoHyphens w:val="0"/>
        <w:spacing w:after="11"/>
        <w:ind w:left="709"/>
        <w:jc w:val="left"/>
      </w:pPr>
      <w:r w:rsidRPr="00A321CB">
        <w:t>Należy stosować się do zaleceń i uwag opracowań stanowiących podstawę opracowania niniejszego projektu budowlanego.</w:t>
      </w:r>
    </w:p>
    <w:p w14:paraId="066F19DD" w14:textId="77777777" w:rsidR="00527D86" w:rsidRPr="008663B7" w:rsidRDefault="00527D86" w:rsidP="00527D86">
      <w:pPr>
        <w:suppressAutoHyphens w:val="0"/>
        <w:spacing w:after="11"/>
        <w:ind w:left="1429"/>
        <w:jc w:val="right"/>
        <w:rPr>
          <w:color w:val="FF0000"/>
        </w:rPr>
      </w:pPr>
    </w:p>
    <w:p w14:paraId="4F7F63CC" w14:textId="77777777" w:rsidR="00527D86" w:rsidRPr="008663B7" w:rsidRDefault="00527D86" w:rsidP="00527D86">
      <w:pPr>
        <w:rPr>
          <w:color w:val="FF0000"/>
          <w:sz w:val="16"/>
          <w:szCs w:val="16"/>
        </w:rPr>
      </w:pPr>
    </w:p>
    <w:p w14:paraId="1D512168" w14:textId="77777777" w:rsidR="00AB1040" w:rsidRPr="008663B7" w:rsidRDefault="00AB1040">
      <w:pPr>
        <w:suppressAutoHyphens w:val="0"/>
        <w:spacing w:after="160" w:line="259" w:lineRule="auto"/>
        <w:jc w:val="left"/>
        <w:rPr>
          <w:rFonts w:ascii="Blogger Sans" w:hAnsi="Blogger Sans" w:cs="Lucida Sans Unicode"/>
          <w:b/>
          <w:color w:val="FF0000"/>
          <w:sz w:val="32"/>
          <w:u w:val="single"/>
        </w:rPr>
      </w:pPr>
      <w:r w:rsidRPr="008663B7">
        <w:rPr>
          <w:color w:val="FF0000"/>
        </w:rPr>
        <w:br w:type="page"/>
      </w:r>
    </w:p>
    <w:p w14:paraId="41079B39" w14:textId="3072E23C" w:rsidR="00AB1040" w:rsidRPr="00A321CB" w:rsidRDefault="007F620C" w:rsidP="00AB1040">
      <w:pPr>
        <w:pStyle w:val="Nagwek1"/>
      </w:pPr>
      <w:r>
        <w:lastRenderedPageBreak/>
        <w:t>PROGRAM PRAC KONSERWATORSKICH</w:t>
      </w:r>
      <w:r w:rsidR="001E25FF" w:rsidRPr="00A321CB">
        <w:t>: CZĘŚĆ</w:t>
      </w:r>
      <w:r w:rsidR="00F2333E" w:rsidRPr="00A321CB">
        <w:t xml:space="preserve"> </w:t>
      </w:r>
      <w:r>
        <w:t>FOTOGRAFICZNA</w:t>
      </w:r>
    </w:p>
    <w:p w14:paraId="6D6F32D3" w14:textId="77777777" w:rsidR="00AB1040" w:rsidRPr="008663B7" w:rsidRDefault="00AB1040" w:rsidP="00AB1040">
      <w:pPr>
        <w:rPr>
          <w:color w:val="FF0000"/>
        </w:rPr>
      </w:pPr>
    </w:p>
    <w:p w14:paraId="5F6143C6" w14:textId="1487B06A" w:rsidR="002F735D" w:rsidRDefault="002F735D">
      <w:pPr>
        <w:suppressAutoHyphens w:val="0"/>
        <w:spacing w:after="160" w:line="259" w:lineRule="auto"/>
        <w:jc w:val="left"/>
        <w:rPr>
          <w:color w:val="FF0000"/>
        </w:rPr>
      </w:pPr>
      <w:r>
        <w:rPr>
          <w:color w:val="FF0000"/>
        </w:rPr>
        <w:br w:type="page"/>
      </w:r>
    </w:p>
    <w:p w14:paraId="1CADCE59" w14:textId="77777777" w:rsidR="00D86057" w:rsidRDefault="00D86057" w:rsidP="00D86057">
      <w:pPr>
        <w:pStyle w:val="Nagwek1"/>
        <w:sectPr w:rsidR="00D86057" w:rsidSect="00FA7D2A">
          <w:footerReference w:type="default" r:id="rId8"/>
          <w:pgSz w:w="11906" w:h="16838"/>
          <w:pgMar w:top="1134" w:right="1134" w:bottom="1134" w:left="1701" w:header="709" w:footer="709" w:gutter="0"/>
          <w:pgNumType w:start="1"/>
          <w:cols w:space="708"/>
          <w:docGrid w:linePitch="360"/>
        </w:sectPr>
      </w:pPr>
    </w:p>
    <w:p w14:paraId="34878DB4" w14:textId="17C1E44F" w:rsidR="00AB1040" w:rsidRDefault="007F620C" w:rsidP="007F620C">
      <w:pPr>
        <w:pStyle w:val="Nagwek1"/>
        <w:numPr>
          <w:ilvl w:val="0"/>
          <w:numId w:val="0"/>
        </w:numPr>
        <w:jc w:val="both"/>
        <w:rPr>
          <w:color w:val="FF0000"/>
        </w:rPr>
      </w:pPr>
      <w:r>
        <w:rPr>
          <w:noProof/>
          <w:color w:val="FF0000"/>
        </w:rPr>
        <w:lastRenderedPageBreak/>
        <w:drawing>
          <wp:inline distT="0" distB="0" distL="0" distR="0" wp14:anchorId="046068BE" wp14:editId="1C90529E">
            <wp:extent cx="7680325" cy="5760085"/>
            <wp:effectExtent l="7620" t="0" r="4445" b="4445"/>
            <wp:docPr id="1728076646" name="Obraz 1" descr="Obraz zawierający ściana, budynek, w pomieszczeniu, Sztukater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76646" name="Obraz 1" descr="Obraz zawierający ściana, budynek, w pomieszczeniu, Sztukateria&#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42AB7094" w14:textId="77777777" w:rsidR="007F620C" w:rsidRDefault="007F620C" w:rsidP="007F620C"/>
    <w:p w14:paraId="26D048D9" w14:textId="77777777" w:rsidR="007F620C" w:rsidRDefault="007F620C" w:rsidP="007F620C"/>
    <w:p w14:paraId="2D09E8E0" w14:textId="77777777" w:rsidR="007F620C" w:rsidRDefault="007F620C" w:rsidP="007F620C"/>
    <w:p w14:paraId="1F8AA8B4" w14:textId="77777777" w:rsidR="007F620C" w:rsidRDefault="007F620C" w:rsidP="007F620C"/>
    <w:p w14:paraId="59415513" w14:textId="77777777" w:rsidR="007F620C" w:rsidRDefault="007F620C" w:rsidP="007F620C"/>
    <w:p w14:paraId="7FA06E54" w14:textId="77777777" w:rsidR="007F620C" w:rsidRDefault="007F620C" w:rsidP="007F620C"/>
    <w:p w14:paraId="7903B3A8" w14:textId="77777777" w:rsidR="007F620C" w:rsidRDefault="007F620C" w:rsidP="007F620C"/>
    <w:p w14:paraId="6B667982" w14:textId="77777777" w:rsidR="007F620C" w:rsidRDefault="007F620C" w:rsidP="007F620C"/>
    <w:p w14:paraId="08F6294C" w14:textId="77777777" w:rsidR="007F620C" w:rsidRDefault="007F620C" w:rsidP="007F620C"/>
    <w:p w14:paraId="62444F7B" w14:textId="30FCC094" w:rsidR="007F620C" w:rsidRDefault="007F620C" w:rsidP="007F620C">
      <w:r>
        <w:rPr>
          <w:noProof/>
        </w:rPr>
        <w:lastRenderedPageBreak/>
        <w:drawing>
          <wp:inline distT="0" distB="0" distL="0" distR="0" wp14:anchorId="4224A764" wp14:editId="5C46A0B6">
            <wp:extent cx="7680325" cy="5760085"/>
            <wp:effectExtent l="7620" t="0" r="4445" b="4445"/>
            <wp:docPr id="1862526602" name="Obraz 4" descr="Obraz zawierający w pomieszczeniu, ściana, budynek,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526602" name="Obraz 4" descr="Obraz zawierający w pomieszczeniu, ściana, budynek, okno&#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0B703CE0" w14:textId="77777777" w:rsidR="007F620C" w:rsidRDefault="007F620C" w:rsidP="007F620C"/>
    <w:p w14:paraId="737C9881" w14:textId="77777777" w:rsidR="007F620C" w:rsidRDefault="007F620C" w:rsidP="007F620C"/>
    <w:p w14:paraId="517DADAF" w14:textId="77777777" w:rsidR="007F620C" w:rsidRDefault="007F620C" w:rsidP="007F620C"/>
    <w:p w14:paraId="1CF68B23" w14:textId="77777777" w:rsidR="007F620C" w:rsidRDefault="007F620C" w:rsidP="007F620C"/>
    <w:p w14:paraId="164EE195" w14:textId="77777777" w:rsidR="007F620C" w:rsidRDefault="007F620C" w:rsidP="007F620C"/>
    <w:p w14:paraId="4940DC7D" w14:textId="77777777" w:rsidR="007F620C" w:rsidRDefault="007F620C" w:rsidP="007F620C"/>
    <w:p w14:paraId="308A7FF9" w14:textId="77777777" w:rsidR="007F620C" w:rsidRDefault="007F620C" w:rsidP="007F620C"/>
    <w:p w14:paraId="0C532B2E" w14:textId="77777777" w:rsidR="007F620C" w:rsidRDefault="007F620C" w:rsidP="007F620C"/>
    <w:p w14:paraId="0529A2F4" w14:textId="77777777" w:rsidR="007F620C" w:rsidRDefault="007F620C" w:rsidP="007F620C"/>
    <w:p w14:paraId="76D19A1E" w14:textId="77777777" w:rsidR="007F620C" w:rsidRDefault="007F620C" w:rsidP="007F620C"/>
    <w:p w14:paraId="74D52EDE" w14:textId="77777777" w:rsidR="007F620C" w:rsidRDefault="007F620C" w:rsidP="007F620C"/>
    <w:p w14:paraId="473AC816" w14:textId="5CEC4F48" w:rsidR="007F620C" w:rsidRDefault="007F620C" w:rsidP="007F620C">
      <w:r>
        <w:rPr>
          <w:noProof/>
        </w:rPr>
        <w:lastRenderedPageBreak/>
        <w:drawing>
          <wp:inline distT="0" distB="0" distL="0" distR="0" wp14:anchorId="70AA6CF2" wp14:editId="109FC49E">
            <wp:extent cx="7680325" cy="5760085"/>
            <wp:effectExtent l="7620" t="0" r="4445" b="4445"/>
            <wp:docPr id="2105727191" name="Obraz 5" descr="Obraz zawierający budynek, w pomieszczeniu, sklepienie, Światło dzien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27191" name="Obraz 5" descr="Obraz zawierający budynek, w pomieszczeniu, sklepienie, Światło dzienne&#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5FF85A51" w14:textId="77777777" w:rsidR="007F620C" w:rsidRDefault="007F620C" w:rsidP="007F620C"/>
    <w:p w14:paraId="063A5213" w14:textId="77777777" w:rsidR="007F620C" w:rsidRDefault="007F620C" w:rsidP="007F620C"/>
    <w:p w14:paraId="6DC7EB67" w14:textId="77777777" w:rsidR="007F620C" w:rsidRDefault="007F620C" w:rsidP="007F620C"/>
    <w:p w14:paraId="4BDF81B7" w14:textId="77777777" w:rsidR="007F620C" w:rsidRDefault="007F620C" w:rsidP="007F620C"/>
    <w:p w14:paraId="48B7DCDD" w14:textId="77777777" w:rsidR="007F620C" w:rsidRDefault="007F620C" w:rsidP="007F620C"/>
    <w:p w14:paraId="47A44E10" w14:textId="77777777" w:rsidR="007F620C" w:rsidRDefault="007F620C" w:rsidP="007F620C"/>
    <w:p w14:paraId="745E854B" w14:textId="77777777" w:rsidR="007F620C" w:rsidRDefault="007F620C" w:rsidP="007F620C"/>
    <w:p w14:paraId="69932F4A" w14:textId="77777777" w:rsidR="007F620C" w:rsidRDefault="007F620C" w:rsidP="007F620C"/>
    <w:p w14:paraId="2210A71C" w14:textId="77777777" w:rsidR="007F620C" w:rsidRDefault="007F620C" w:rsidP="007F620C"/>
    <w:p w14:paraId="19F7B030" w14:textId="77777777" w:rsidR="007F620C" w:rsidRDefault="007F620C" w:rsidP="007F620C"/>
    <w:p w14:paraId="794E3CC6" w14:textId="77777777" w:rsidR="007F620C" w:rsidRDefault="007F620C" w:rsidP="007F620C"/>
    <w:p w14:paraId="14E1B5F2" w14:textId="33C5F3C1" w:rsidR="007F620C" w:rsidRDefault="007F620C" w:rsidP="007F620C">
      <w:r>
        <w:rPr>
          <w:noProof/>
        </w:rPr>
        <w:lastRenderedPageBreak/>
        <w:drawing>
          <wp:inline distT="0" distB="0" distL="0" distR="0" wp14:anchorId="4C24FDBE" wp14:editId="110BE6BE">
            <wp:extent cx="7680325" cy="5760085"/>
            <wp:effectExtent l="7620" t="0" r="4445" b="4445"/>
            <wp:docPr id="1708090770" name="Obraz 6" descr="Obraz zawierający budynek, Symetria, w pomieszczeniu, kości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090770" name="Obraz 6" descr="Obraz zawierający budynek, Symetria, w pomieszczeniu, kościół&#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53D20137" w14:textId="77777777" w:rsidR="007F620C" w:rsidRDefault="007F620C" w:rsidP="007F620C"/>
    <w:p w14:paraId="2CF38D0F" w14:textId="77777777" w:rsidR="007F620C" w:rsidRDefault="007F620C" w:rsidP="007F620C"/>
    <w:p w14:paraId="7638C51E" w14:textId="77777777" w:rsidR="007F620C" w:rsidRDefault="007F620C" w:rsidP="007F620C"/>
    <w:p w14:paraId="403B27EA" w14:textId="77777777" w:rsidR="007F620C" w:rsidRDefault="007F620C" w:rsidP="007F620C"/>
    <w:p w14:paraId="4AECFEBF" w14:textId="77777777" w:rsidR="007F620C" w:rsidRDefault="007F620C" w:rsidP="007F620C"/>
    <w:p w14:paraId="4E7DA637" w14:textId="77777777" w:rsidR="007F620C" w:rsidRDefault="007F620C" w:rsidP="007F620C"/>
    <w:p w14:paraId="51020022" w14:textId="77777777" w:rsidR="007F620C" w:rsidRDefault="007F620C" w:rsidP="007F620C"/>
    <w:p w14:paraId="30BAC098" w14:textId="77777777" w:rsidR="007F620C" w:rsidRDefault="007F620C" w:rsidP="007F620C"/>
    <w:p w14:paraId="1F47FC2A" w14:textId="77777777" w:rsidR="007F620C" w:rsidRDefault="007F620C" w:rsidP="007F620C"/>
    <w:p w14:paraId="7CA750B4" w14:textId="77777777" w:rsidR="007F620C" w:rsidRDefault="007F620C" w:rsidP="007F620C"/>
    <w:p w14:paraId="7ED8C945" w14:textId="77777777" w:rsidR="007F620C" w:rsidRDefault="007F620C" w:rsidP="007F620C"/>
    <w:p w14:paraId="04FCB60E" w14:textId="10693B68" w:rsidR="007F620C" w:rsidRDefault="007F620C" w:rsidP="007F620C">
      <w:r>
        <w:rPr>
          <w:noProof/>
        </w:rPr>
        <w:lastRenderedPageBreak/>
        <w:drawing>
          <wp:inline distT="0" distB="0" distL="0" distR="0" wp14:anchorId="3018C1B3" wp14:editId="075989E6">
            <wp:extent cx="7680325" cy="5760085"/>
            <wp:effectExtent l="7620" t="0" r="4445" b="4445"/>
            <wp:docPr id="514640390" name="Obraz 7" descr="Obraz zawierający ściana, w pomieszczeniu, kościół,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640390" name="Obraz 7" descr="Obraz zawierający ściana, w pomieszczeniu, kościół, budynek&#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6A67F2E7" w14:textId="77777777" w:rsidR="007F620C" w:rsidRDefault="007F620C" w:rsidP="007F620C"/>
    <w:p w14:paraId="611C4155" w14:textId="77777777" w:rsidR="007F620C" w:rsidRDefault="007F620C" w:rsidP="007F620C"/>
    <w:p w14:paraId="5D1FC645" w14:textId="77777777" w:rsidR="007F620C" w:rsidRDefault="007F620C" w:rsidP="007F620C"/>
    <w:p w14:paraId="4C1C20CE" w14:textId="77777777" w:rsidR="007F620C" w:rsidRDefault="007F620C" w:rsidP="007F620C"/>
    <w:p w14:paraId="5C27C0DD" w14:textId="77777777" w:rsidR="007F620C" w:rsidRDefault="007F620C" w:rsidP="007F620C"/>
    <w:p w14:paraId="44E8CE80" w14:textId="77777777" w:rsidR="007F620C" w:rsidRDefault="007F620C" w:rsidP="007F620C"/>
    <w:p w14:paraId="627390CB" w14:textId="77777777" w:rsidR="007F620C" w:rsidRDefault="007F620C" w:rsidP="007F620C"/>
    <w:p w14:paraId="7932F2F7" w14:textId="77777777" w:rsidR="007F620C" w:rsidRDefault="007F620C" w:rsidP="007F620C"/>
    <w:p w14:paraId="3A7252DA" w14:textId="77777777" w:rsidR="007F620C" w:rsidRDefault="007F620C" w:rsidP="007F620C"/>
    <w:p w14:paraId="31CA9EA9" w14:textId="34528B7A" w:rsidR="007F620C" w:rsidRDefault="007F620C" w:rsidP="007F620C">
      <w:r>
        <w:rPr>
          <w:noProof/>
        </w:rPr>
        <w:lastRenderedPageBreak/>
        <w:drawing>
          <wp:inline distT="0" distB="0" distL="0" distR="0" wp14:anchorId="5DBD9BB0" wp14:editId="10397566">
            <wp:extent cx="7680325" cy="5760085"/>
            <wp:effectExtent l="7620" t="0" r="4445" b="4445"/>
            <wp:docPr id="505297403" name="Obraz 8" descr="Obraz zawierający w pomieszczeniu, ściana, kościół,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297403" name="Obraz 8" descr="Obraz zawierający w pomieszczeniu, ściana, kościół, budynek&#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31273898" w14:textId="77777777" w:rsidR="007F620C" w:rsidRDefault="007F620C" w:rsidP="007F620C"/>
    <w:p w14:paraId="6EBBA57B" w14:textId="77777777" w:rsidR="007F620C" w:rsidRDefault="007F620C" w:rsidP="007F620C"/>
    <w:p w14:paraId="3E3C0EFE" w14:textId="77777777" w:rsidR="007F620C" w:rsidRDefault="007F620C" w:rsidP="007F620C"/>
    <w:p w14:paraId="2E1D08FD" w14:textId="77777777" w:rsidR="007F620C" w:rsidRDefault="007F620C" w:rsidP="007F620C"/>
    <w:p w14:paraId="1EB053E9" w14:textId="77777777" w:rsidR="007F620C" w:rsidRDefault="007F620C" w:rsidP="007F620C"/>
    <w:p w14:paraId="424D281F" w14:textId="77777777" w:rsidR="007F620C" w:rsidRDefault="007F620C" w:rsidP="007F620C"/>
    <w:p w14:paraId="63DE5F16" w14:textId="77777777" w:rsidR="007F620C" w:rsidRDefault="007F620C" w:rsidP="007F620C"/>
    <w:p w14:paraId="4C8E81B0" w14:textId="77777777" w:rsidR="007F620C" w:rsidRDefault="007F620C" w:rsidP="007F620C"/>
    <w:p w14:paraId="5C201508" w14:textId="77777777" w:rsidR="007F620C" w:rsidRDefault="007F620C" w:rsidP="007F620C"/>
    <w:p w14:paraId="362779C4" w14:textId="77777777" w:rsidR="007F620C" w:rsidRDefault="007F620C" w:rsidP="007F620C"/>
    <w:p w14:paraId="2B0951E1" w14:textId="77777777" w:rsidR="007F620C" w:rsidRDefault="007F620C" w:rsidP="007F620C"/>
    <w:p w14:paraId="7F130109" w14:textId="1F227B76" w:rsidR="007F620C" w:rsidRDefault="007F620C" w:rsidP="007F620C">
      <w:r>
        <w:rPr>
          <w:noProof/>
        </w:rPr>
        <w:lastRenderedPageBreak/>
        <w:drawing>
          <wp:inline distT="0" distB="0" distL="0" distR="0" wp14:anchorId="08E72BF2" wp14:editId="0AAC54AF">
            <wp:extent cx="7680325" cy="5760085"/>
            <wp:effectExtent l="7620" t="0" r="4445" b="4445"/>
            <wp:docPr id="743933699" name="Obraz 9" descr="Obraz zawierający ściana, w pomieszczeniu, budynek,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33699" name="Obraz 9" descr="Obraz zawierający ściana, w pomieszczeniu, budynek, łazienka&#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1438DC53" w14:textId="77777777" w:rsidR="007F620C" w:rsidRDefault="007F620C" w:rsidP="007F620C"/>
    <w:p w14:paraId="2F9A4D5E" w14:textId="77777777" w:rsidR="007F620C" w:rsidRDefault="007F620C" w:rsidP="007F620C"/>
    <w:p w14:paraId="2CFCF70E" w14:textId="77777777" w:rsidR="007F620C" w:rsidRDefault="007F620C" w:rsidP="007F620C"/>
    <w:p w14:paraId="0407BFD8" w14:textId="77777777" w:rsidR="007F620C" w:rsidRDefault="007F620C" w:rsidP="007F620C"/>
    <w:p w14:paraId="0F2B2E35" w14:textId="77777777" w:rsidR="007F620C" w:rsidRDefault="007F620C" w:rsidP="007F620C"/>
    <w:p w14:paraId="20F1262C" w14:textId="77777777" w:rsidR="007F620C" w:rsidRDefault="007F620C" w:rsidP="007F620C"/>
    <w:p w14:paraId="11D7F0D0" w14:textId="77777777" w:rsidR="007F620C" w:rsidRDefault="007F620C" w:rsidP="007F620C"/>
    <w:p w14:paraId="7E96E47D" w14:textId="77777777" w:rsidR="007F620C" w:rsidRDefault="007F620C" w:rsidP="007F620C"/>
    <w:p w14:paraId="0FB668C1" w14:textId="77777777" w:rsidR="007F620C" w:rsidRDefault="007F620C" w:rsidP="007F620C"/>
    <w:p w14:paraId="4134CE02" w14:textId="77777777" w:rsidR="007F620C" w:rsidRDefault="007F620C" w:rsidP="007F620C"/>
    <w:p w14:paraId="43A8D1E2" w14:textId="77777777" w:rsidR="007F620C" w:rsidRDefault="007F620C" w:rsidP="007F620C"/>
    <w:p w14:paraId="18F91C93" w14:textId="07EA5492" w:rsidR="007F620C" w:rsidRDefault="007F620C" w:rsidP="007F620C">
      <w:r>
        <w:rPr>
          <w:noProof/>
        </w:rPr>
        <w:lastRenderedPageBreak/>
        <w:drawing>
          <wp:inline distT="0" distB="0" distL="0" distR="0" wp14:anchorId="43BB0A21" wp14:editId="1CFF56A9">
            <wp:extent cx="7680325" cy="5760085"/>
            <wp:effectExtent l="7620" t="0" r="4445" b="4445"/>
            <wp:docPr id="398388203" name="Obraz 10" descr="Obraz zawierający ściana, okno, Prostokąt, klimatyza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88203" name="Obraz 10" descr="Obraz zawierający ściana, okno, Prostokąt, klimatyzator&#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454121F3" w14:textId="77777777" w:rsidR="007F620C" w:rsidRDefault="007F620C" w:rsidP="007F620C"/>
    <w:p w14:paraId="5FC5B69F" w14:textId="77777777" w:rsidR="007F620C" w:rsidRDefault="007F620C" w:rsidP="007F620C"/>
    <w:p w14:paraId="5FAA02FE" w14:textId="77777777" w:rsidR="007F620C" w:rsidRDefault="007F620C" w:rsidP="007F620C"/>
    <w:p w14:paraId="2997FA54" w14:textId="77777777" w:rsidR="007F620C" w:rsidRDefault="007F620C" w:rsidP="007F620C"/>
    <w:p w14:paraId="1A847E41" w14:textId="77777777" w:rsidR="007F620C" w:rsidRDefault="007F620C" w:rsidP="007F620C"/>
    <w:p w14:paraId="6B58070B" w14:textId="77777777" w:rsidR="007F620C" w:rsidRDefault="007F620C" w:rsidP="007F620C"/>
    <w:p w14:paraId="184DDA8E" w14:textId="77777777" w:rsidR="007F620C" w:rsidRDefault="007F620C" w:rsidP="007F620C"/>
    <w:p w14:paraId="39A40EFD" w14:textId="77777777" w:rsidR="007F620C" w:rsidRDefault="007F620C" w:rsidP="007F620C"/>
    <w:p w14:paraId="58A8A14C" w14:textId="77777777" w:rsidR="007F620C" w:rsidRDefault="007F620C" w:rsidP="007F620C"/>
    <w:p w14:paraId="4A8D6DCA" w14:textId="77777777" w:rsidR="007F620C" w:rsidRDefault="007F620C" w:rsidP="007F620C"/>
    <w:p w14:paraId="245C05B6" w14:textId="77777777" w:rsidR="007F620C" w:rsidRDefault="007F620C" w:rsidP="007F620C"/>
    <w:p w14:paraId="20C3618C" w14:textId="4CD2180D" w:rsidR="007F620C" w:rsidRDefault="007F620C" w:rsidP="007F620C">
      <w:r>
        <w:rPr>
          <w:noProof/>
        </w:rPr>
        <w:lastRenderedPageBreak/>
        <w:drawing>
          <wp:inline distT="0" distB="0" distL="0" distR="0" wp14:anchorId="32F194E6" wp14:editId="1DF00BBF">
            <wp:extent cx="7680325" cy="5760085"/>
            <wp:effectExtent l="7620" t="0" r="4445" b="4445"/>
            <wp:docPr id="1763354907" name="Obraz 11" descr="Obraz zawierający ściana, w pomieszczeniu, sztuka, krzes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354907" name="Obraz 11" descr="Obraz zawierający ściana, w pomieszczeniu, sztuka, krzesło&#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59AEC305" w14:textId="77777777" w:rsidR="007F620C" w:rsidRDefault="007F620C" w:rsidP="007F620C"/>
    <w:p w14:paraId="6198C797" w14:textId="77777777" w:rsidR="007F620C" w:rsidRDefault="007F620C" w:rsidP="007F620C"/>
    <w:p w14:paraId="207BEA09" w14:textId="77777777" w:rsidR="007F620C" w:rsidRDefault="007F620C" w:rsidP="007F620C"/>
    <w:p w14:paraId="1B740065" w14:textId="77777777" w:rsidR="007F620C" w:rsidRDefault="007F620C" w:rsidP="007F620C"/>
    <w:p w14:paraId="474769F5" w14:textId="77777777" w:rsidR="007F620C" w:rsidRDefault="007F620C" w:rsidP="007F620C"/>
    <w:p w14:paraId="5F3604DA" w14:textId="77777777" w:rsidR="007F620C" w:rsidRDefault="007F620C" w:rsidP="007F620C"/>
    <w:p w14:paraId="5F334C15" w14:textId="77777777" w:rsidR="007F620C" w:rsidRDefault="007F620C" w:rsidP="007F620C"/>
    <w:p w14:paraId="21A9C216" w14:textId="77777777" w:rsidR="007F620C" w:rsidRDefault="007F620C" w:rsidP="007F620C"/>
    <w:p w14:paraId="5505EBD2" w14:textId="77777777" w:rsidR="007F620C" w:rsidRDefault="007F620C" w:rsidP="007F620C"/>
    <w:p w14:paraId="02204050" w14:textId="77777777" w:rsidR="007F620C" w:rsidRDefault="007F620C" w:rsidP="007F620C"/>
    <w:p w14:paraId="57B790B6" w14:textId="77777777" w:rsidR="007F620C" w:rsidRDefault="007F620C" w:rsidP="007F620C"/>
    <w:p w14:paraId="43C3052C" w14:textId="3F8756AB" w:rsidR="007F620C" w:rsidRDefault="007F620C" w:rsidP="007F620C">
      <w:r>
        <w:rPr>
          <w:noProof/>
        </w:rPr>
        <w:lastRenderedPageBreak/>
        <w:drawing>
          <wp:inline distT="0" distB="0" distL="0" distR="0" wp14:anchorId="4614AAEC" wp14:editId="69E1FE92">
            <wp:extent cx="7680325" cy="5760085"/>
            <wp:effectExtent l="7620" t="0" r="4445" b="4445"/>
            <wp:docPr id="235515891" name="Obraz 12" descr="Obraz zawierający ściana, schody, budynek,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15891" name="Obraz 12" descr="Obraz zawierający ściana, schody, budynek, w pomieszczeniu&#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7A233D11" w14:textId="77777777" w:rsidR="007F620C" w:rsidRDefault="007F620C" w:rsidP="007F620C"/>
    <w:p w14:paraId="2D1486C7" w14:textId="77777777" w:rsidR="007F620C" w:rsidRDefault="007F620C" w:rsidP="007F620C"/>
    <w:p w14:paraId="529359A3" w14:textId="77777777" w:rsidR="007F620C" w:rsidRDefault="007F620C" w:rsidP="007F620C"/>
    <w:p w14:paraId="08EACFD6" w14:textId="77777777" w:rsidR="007F620C" w:rsidRDefault="007F620C" w:rsidP="007F620C"/>
    <w:p w14:paraId="69CC64C6" w14:textId="77777777" w:rsidR="007F620C" w:rsidRDefault="007F620C" w:rsidP="007F620C"/>
    <w:p w14:paraId="61CDB101" w14:textId="77777777" w:rsidR="007F620C" w:rsidRDefault="007F620C" w:rsidP="007F620C"/>
    <w:p w14:paraId="1683E151" w14:textId="77777777" w:rsidR="007F620C" w:rsidRDefault="007F620C" w:rsidP="007F620C"/>
    <w:p w14:paraId="1005EF89" w14:textId="77777777" w:rsidR="007F620C" w:rsidRDefault="007F620C" w:rsidP="007F620C"/>
    <w:p w14:paraId="2F2B3459" w14:textId="77777777" w:rsidR="007F620C" w:rsidRDefault="007F620C" w:rsidP="007F620C"/>
    <w:p w14:paraId="1082739C" w14:textId="77777777" w:rsidR="007F620C" w:rsidRDefault="007F620C" w:rsidP="007F620C"/>
    <w:p w14:paraId="64119721" w14:textId="77777777" w:rsidR="007F620C" w:rsidRDefault="007F620C" w:rsidP="007F620C"/>
    <w:p w14:paraId="5100ABC9" w14:textId="05C6F6F6" w:rsidR="007F620C" w:rsidRDefault="007F620C" w:rsidP="007F620C">
      <w:r>
        <w:rPr>
          <w:noProof/>
        </w:rPr>
        <w:lastRenderedPageBreak/>
        <w:drawing>
          <wp:inline distT="0" distB="0" distL="0" distR="0" wp14:anchorId="3CFCF822" wp14:editId="3FA9A314">
            <wp:extent cx="7680325" cy="5760085"/>
            <wp:effectExtent l="7620" t="0" r="4445" b="4445"/>
            <wp:docPr id="2095740595" name="Obraz 13" descr="Obraz zawierający budynek, kościół, Sztukateria, Symetr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40595" name="Obraz 13" descr="Obraz zawierający budynek, kościół, Sztukateria, Symetria&#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05CC9F3F" w14:textId="77777777" w:rsidR="007F620C" w:rsidRDefault="007F620C" w:rsidP="007F620C"/>
    <w:p w14:paraId="7BBD6A20" w14:textId="77777777" w:rsidR="007F620C" w:rsidRDefault="007F620C" w:rsidP="007F620C"/>
    <w:p w14:paraId="2A100C25" w14:textId="77777777" w:rsidR="007F620C" w:rsidRDefault="007F620C" w:rsidP="007F620C"/>
    <w:p w14:paraId="7A68904E" w14:textId="77777777" w:rsidR="007F620C" w:rsidRDefault="007F620C" w:rsidP="007F620C"/>
    <w:p w14:paraId="5C0CDB05" w14:textId="77777777" w:rsidR="007F620C" w:rsidRDefault="007F620C" w:rsidP="007F620C"/>
    <w:p w14:paraId="1CA7A5CD" w14:textId="77777777" w:rsidR="007F620C" w:rsidRDefault="007F620C" w:rsidP="007F620C"/>
    <w:p w14:paraId="4CA9582C" w14:textId="77777777" w:rsidR="007F620C" w:rsidRDefault="007F620C" w:rsidP="007F620C"/>
    <w:p w14:paraId="32441D16" w14:textId="77777777" w:rsidR="007F620C" w:rsidRDefault="007F620C" w:rsidP="007F620C"/>
    <w:p w14:paraId="362A588E" w14:textId="77777777" w:rsidR="007F620C" w:rsidRDefault="007F620C" w:rsidP="007F620C"/>
    <w:p w14:paraId="7A6F32F4" w14:textId="77777777" w:rsidR="007F620C" w:rsidRDefault="007F620C" w:rsidP="007F620C"/>
    <w:p w14:paraId="603C7167" w14:textId="77777777" w:rsidR="007F620C" w:rsidRDefault="007F620C" w:rsidP="007F620C"/>
    <w:p w14:paraId="2642C612" w14:textId="31DCB949" w:rsidR="007F620C" w:rsidRDefault="007F620C" w:rsidP="007F620C">
      <w:r>
        <w:rPr>
          <w:noProof/>
        </w:rPr>
        <w:lastRenderedPageBreak/>
        <w:drawing>
          <wp:inline distT="0" distB="0" distL="0" distR="0" wp14:anchorId="7BBCE4E8" wp14:editId="5DE89BB0">
            <wp:extent cx="7680325" cy="5760085"/>
            <wp:effectExtent l="7620" t="0" r="4445" b="4445"/>
            <wp:docPr id="1202623396" name="Obraz 14" descr="Obraz zawierający ściana, w pomieszczeniu, sklepienie, aranżacja wnę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23396" name="Obraz 14" descr="Obraz zawierający ściana, w pomieszczeniu, sklepienie, aranżacja wnętrz&#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23F45DB4" w14:textId="77777777" w:rsidR="007F620C" w:rsidRDefault="007F620C" w:rsidP="007F620C"/>
    <w:p w14:paraId="65183B20" w14:textId="77777777" w:rsidR="007F620C" w:rsidRDefault="007F620C" w:rsidP="007F620C"/>
    <w:p w14:paraId="5AE24523" w14:textId="77777777" w:rsidR="007F620C" w:rsidRDefault="007F620C" w:rsidP="007F620C"/>
    <w:p w14:paraId="0775D4E1" w14:textId="77777777" w:rsidR="007F620C" w:rsidRDefault="007F620C" w:rsidP="007F620C"/>
    <w:p w14:paraId="61A23C42" w14:textId="77777777" w:rsidR="007F620C" w:rsidRDefault="007F620C" w:rsidP="007F620C"/>
    <w:p w14:paraId="06A55788" w14:textId="77777777" w:rsidR="007F620C" w:rsidRDefault="007F620C" w:rsidP="007F620C"/>
    <w:p w14:paraId="101D8F73" w14:textId="77777777" w:rsidR="007F620C" w:rsidRDefault="007F620C" w:rsidP="007F620C"/>
    <w:p w14:paraId="142F8725" w14:textId="77777777" w:rsidR="007F620C" w:rsidRDefault="007F620C" w:rsidP="007F620C"/>
    <w:p w14:paraId="529E2466" w14:textId="77777777" w:rsidR="007F620C" w:rsidRDefault="007F620C" w:rsidP="007F620C"/>
    <w:p w14:paraId="1E7C267C" w14:textId="77777777" w:rsidR="007F620C" w:rsidRDefault="007F620C" w:rsidP="007F620C"/>
    <w:p w14:paraId="0C231F71" w14:textId="77777777" w:rsidR="007F620C" w:rsidRDefault="007F620C" w:rsidP="007F620C"/>
    <w:p w14:paraId="70DD43EB" w14:textId="19D62595" w:rsidR="007F620C" w:rsidRDefault="007F620C" w:rsidP="007F620C">
      <w:r>
        <w:rPr>
          <w:noProof/>
        </w:rPr>
        <w:lastRenderedPageBreak/>
        <w:drawing>
          <wp:inline distT="0" distB="0" distL="0" distR="0" wp14:anchorId="476C8125" wp14:editId="1CBEC718">
            <wp:extent cx="7680325" cy="5760085"/>
            <wp:effectExtent l="7620" t="0" r="4445" b="4445"/>
            <wp:docPr id="1566924869" name="Obraz 15" descr="Obraz zawierający ściana, w pomieszczeniu, okno, sklepie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924869" name="Obraz 15" descr="Obraz zawierający ściana, w pomieszczeniu, okno, sklepienie&#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137B4E8F" w14:textId="77777777" w:rsidR="007F620C" w:rsidRDefault="007F620C" w:rsidP="007F620C"/>
    <w:p w14:paraId="1002C8ED" w14:textId="77777777" w:rsidR="007F620C" w:rsidRDefault="007F620C" w:rsidP="007F620C"/>
    <w:p w14:paraId="7B4BE036" w14:textId="77777777" w:rsidR="007F620C" w:rsidRDefault="007F620C" w:rsidP="007F620C"/>
    <w:p w14:paraId="02E56B10" w14:textId="77777777" w:rsidR="007F620C" w:rsidRDefault="007F620C" w:rsidP="007F620C"/>
    <w:p w14:paraId="26FCF0FC" w14:textId="77777777" w:rsidR="007F620C" w:rsidRDefault="007F620C" w:rsidP="007F620C"/>
    <w:p w14:paraId="65289397" w14:textId="77777777" w:rsidR="007F620C" w:rsidRDefault="007F620C" w:rsidP="007F620C"/>
    <w:p w14:paraId="4B5526A5" w14:textId="77777777" w:rsidR="007F620C" w:rsidRDefault="007F620C" w:rsidP="007F620C"/>
    <w:p w14:paraId="6766D484" w14:textId="77777777" w:rsidR="007F620C" w:rsidRDefault="007F620C" w:rsidP="007F620C"/>
    <w:p w14:paraId="199B6FD4" w14:textId="77777777" w:rsidR="007F620C" w:rsidRDefault="007F620C" w:rsidP="007F620C"/>
    <w:p w14:paraId="41147272" w14:textId="77777777" w:rsidR="007F620C" w:rsidRDefault="007F620C" w:rsidP="007F620C"/>
    <w:p w14:paraId="259C64CE" w14:textId="77777777" w:rsidR="007F620C" w:rsidRDefault="007F620C" w:rsidP="007F620C"/>
    <w:p w14:paraId="4D78602E" w14:textId="0D9E8110" w:rsidR="007F620C" w:rsidRDefault="007F620C" w:rsidP="007F620C">
      <w:r>
        <w:rPr>
          <w:noProof/>
        </w:rPr>
        <w:lastRenderedPageBreak/>
        <w:drawing>
          <wp:inline distT="0" distB="0" distL="0" distR="0" wp14:anchorId="14C9F64B" wp14:editId="6EB47A25">
            <wp:extent cx="7680325" cy="5760085"/>
            <wp:effectExtent l="7620" t="0" r="4445" b="4445"/>
            <wp:docPr id="1605687624" name="Obraz 16" descr="Obraz zawierający ściana, budynek, Sztukateri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87624" name="Obraz 16" descr="Obraz zawierający ściana, budynek, Sztukateria, w pomieszczeniu&#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7680325" cy="5760085"/>
                    </a:xfrm>
                    <a:prstGeom prst="rect">
                      <a:avLst/>
                    </a:prstGeom>
                  </pic:spPr>
                </pic:pic>
              </a:graphicData>
            </a:graphic>
          </wp:inline>
        </w:drawing>
      </w:r>
    </w:p>
    <w:p w14:paraId="0C465E2E" w14:textId="77777777" w:rsidR="007F620C" w:rsidRDefault="007F620C" w:rsidP="007F620C"/>
    <w:p w14:paraId="15172132" w14:textId="77777777" w:rsidR="007F620C" w:rsidRDefault="007F620C" w:rsidP="007F620C"/>
    <w:p w14:paraId="36309931" w14:textId="77777777" w:rsidR="007F620C" w:rsidRDefault="007F620C" w:rsidP="007F620C"/>
    <w:p w14:paraId="0251D09C" w14:textId="77777777" w:rsidR="007F620C" w:rsidRDefault="007F620C" w:rsidP="007F620C"/>
    <w:p w14:paraId="3D172A46" w14:textId="77777777" w:rsidR="007F620C" w:rsidRDefault="007F620C" w:rsidP="007F620C"/>
    <w:p w14:paraId="5221FD07" w14:textId="77777777" w:rsidR="007F620C" w:rsidRDefault="007F620C" w:rsidP="007F620C"/>
    <w:p w14:paraId="57BBE926" w14:textId="77777777" w:rsidR="007F620C" w:rsidRDefault="007F620C" w:rsidP="007F620C"/>
    <w:p w14:paraId="2A62C9F4" w14:textId="77777777" w:rsidR="007F620C" w:rsidRDefault="007F620C" w:rsidP="007F620C"/>
    <w:p w14:paraId="7D4264AF" w14:textId="77777777" w:rsidR="007F620C" w:rsidRDefault="007F620C" w:rsidP="007F620C"/>
    <w:p w14:paraId="404885E8" w14:textId="77777777" w:rsidR="007F620C" w:rsidRDefault="007F620C" w:rsidP="007F620C"/>
    <w:p w14:paraId="67CAEB5F" w14:textId="77777777" w:rsidR="007F620C" w:rsidRPr="007F620C" w:rsidRDefault="007F620C" w:rsidP="007F620C"/>
    <w:sectPr w:rsidR="007F620C" w:rsidRPr="007F620C" w:rsidSect="00D86057">
      <w:type w:val="continuous"/>
      <w:pgSz w:w="11906" w:h="16838"/>
      <w:pgMar w:top="1134" w:right="1134" w:bottom="1134" w:left="1701" w:header="709" w:footer="709" w:gutter="0"/>
      <w:pgNumType w:start="1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35C514" w14:textId="77777777" w:rsidR="00380F5E" w:rsidRDefault="00380F5E">
      <w:r>
        <w:separator/>
      </w:r>
    </w:p>
  </w:endnote>
  <w:endnote w:type="continuationSeparator" w:id="0">
    <w:p w14:paraId="4EAB743A" w14:textId="77777777" w:rsidR="00380F5E" w:rsidRDefault="00380F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Blogger Sans">
    <w:panose1 w:val="02000506030000020004"/>
    <w:charset w:val="EE"/>
    <w:family w:val="auto"/>
    <w:pitch w:val="variable"/>
    <w:sig w:usb0="A000022F" w:usb1="5000606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logger Sans Light">
    <w:panose1 w:val="02000506030000020004"/>
    <w:charset w:val="EE"/>
    <w:family w:val="auto"/>
    <w:pitch w:val="variable"/>
    <w:sig w:usb0="A000022F" w:usb1="5000606B" w:usb2="00000000" w:usb3="00000000" w:csb0="00000097"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font531">
    <w:charset w:val="EE"/>
    <w:family w:val="auto"/>
    <w:pitch w:val="variable"/>
  </w:font>
  <w:font w:name="Arial Narrow">
    <w:panose1 w:val="020B0606020202030204"/>
    <w:charset w:val="EE"/>
    <w:family w:val="swiss"/>
    <w:pitch w:val="variable"/>
    <w:sig w:usb0="00000287" w:usb1="00000800" w:usb2="00000000" w:usb3="00000000" w:csb0="0000009F" w:csb1="00000000"/>
  </w:font>
  <w:font w:name="Liberation Serif">
    <w:altName w:val="Times New Roman"/>
    <w:charset w:val="EE"/>
    <w:family w:val="roman"/>
    <w:pitch w:val="variable"/>
    <w:sig w:usb0="E0000AFF" w:usb1="500078FF" w:usb2="00000021" w:usb3="00000000" w:csb0="000001B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6075465"/>
      <w:docPartObj>
        <w:docPartGallery w:val="Page Numbers (Bottom of Page)"/>
        <w:docPartUnique/>
      </w:docPartObj>
    </w:sdtPr>
    <w:sdtContent>
      <w:p w14:paraId="1A5D2F93" w14:textId="2DF1A629" w:rsidR="00EC1116" w:rsidRDefault="00EC1116">
        <w:pPr>
          <w:pStyle w:val="Stopka"/>
          <w:jc w:val="right"/>
        </w:pPr>
        <w:r>
          <w:fldChar w:fldCharType="begin"/>
        </w:r>
        <w:r>
          <w:instrText>PAGE   \* MERGEFORMAT</w:instrText>
        </w:r>
        <w:r>
          <w:fldChar w:fldCharType="separate"/>
        </w:r>
        <w:r>
          <w:t>2</w:t>
        </w:r>
        <w:r>
          <w:fldChar w:fldCharType="end"/>
        </w:r>
      </w:p>
    </w:sdtContent>
  </w:sdt>
  <w:p w14:paraId="60A54FC0" w14:textId="77777777" w:rsidR="00EC1116" w:rsidRDefault="00EC111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491CB3" w14:textId="77777777" w:rsidR="00380F5E" w:rsidRDefault="00380F5E">
      <w:r>
        <w:separator/>
      </w:r>
    </w:p>
  </w:footnote>
  <w:footnote w:type="continuationSeparator" w:id="0">
    <w:p w14:paraId="43273A59" w14:textId="77777777" w:rsidR="00380F5E" w:rsidRDefault="00380F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ABD8F2FC"/>
    <w:lvl w:ilvl="0">
      <w:start w:val="1"/>
      <w:numFmt w:val="decimal"/>
      <w:pStyle w:val="Nagwek1"/>
      <w:lvlText w:val="%1."/>
      <w:lvlJc w:val="left"/>
      <w:pPr>
        <w:tabs>
          <w:tab w:val="num" w:pos="0"/>
        </w:tabs>
        <w:ind w:left="360" w:hanging="360"/>
      </w:pPr>
      <w:rPr>
        <w:sz w:val="32"/>
        <w:szCs w:val="32"/>
      </w:rPr>
    </w:lvl>
    <w:lvl w:ilvl="1">
      <w:start w:val="1"/>
      <w:numFmt w:val="decimal"/>
      <w:pStyle w:val="Nagwek2"/>
      <w:lvlText w:val="%1.%2"/>
      <w:lvlJc w:val="left"/>
      <w:pPr>
        <w:tabs>
          <w:tab w:val="num" w:pos="0"/>
        </w:tabs>
        <w:ind w:left="576" w:hanging="576"/>
      </w:pPr>
      <w:rPr>
        <w:rFonts w:ascii="Blogger Sans" w:hAnsi="Blogger Sans"/>
        <w:b/>
        <w:color w:val="auto"/>
        <w:sz w:val="20"/>
      </w:rPr>
    </w:lvl>
    <w:lvl w:ilvl="2">
      <w:start w:val="1"/>
      <w:numFmt w:val="decimal"/>
      <w:pStyle w:val="Nagwek3"/>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 w15:restartNumberingAfterBreak="0">
    <w:nsid w:val="00000003"/>
    <w:multiLevelType w:val="multilevel"/>
    <w:tmpl w:val="98A8F176"/>
    <w:name w:val="WWNum3"/>
    <w:lvl w:ilvl="0">
      <w:start w:val="1"/>
      <w:numFmt w:val="decimal"/>
      <w:lvlText w:val="%1."/>
      <w:lvlJc w:val="left"/>
      <w:pPr>
        <w:tabs>
          <w:tab w:val="num" w:pos="0"/>
        </w:tabs>
        <w:ind w:left="720" w:hanging="360"/>
      </w:pPr>
    </w:lvl>
    <w:lvl w:ilvl="1">
      <w:start w:val="1"/>
      <w:numFmt w:val="decimal"/>
      <w:lvlText w:val="%1.%2"/>
      <w:lvlJc w:val="left"/>
      <w:pPr>
        <w:tabs>
          <w:tab w:val="num" w:pos="0"/>
        </w:tabs>
        <w:ind w:left="1080" w:hanging="360"/>
      </w:pPr>
      <w:rPr>
        <w:b w:val="0"/>
        <w:bCs/>
      </w:r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600" w:hanging="108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4680" w:hanging="1440"/>
      </w:pPr>
    </w:lvl>
  </w:abstractNum>
  <w:abstractNum w:abstractNumId="2" w15:restartNumberingAfterBreak="0">
    <w:nsid w:val="00000004"/>
    <w:multiLevelType w:val="multilevel"/>
    <w:tmpl w:val="00000004"/>
    <w:name w:val="WWNum4"/>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15:restartNumberingAfterBreak="0">
    <w:nsid w:val="00000005"/>
    <w:multiLevelType w:val="multilevel"/>
    <w:tmpl w:val="00000005"/>
    <w:name w:val="WW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15:restartNumberingAfterBreak="0">
    <w:nsid w:val="00000006"/>
    <w:multiLevelType w:val="multilevel"/>
    <w:tmpl w:val="00000006"/>
    <w:name w:val="WWNum6"/>
    <w:lvl w:ilvl="0">
      <w:start w:val="1"/>
      <w:numFmt w:val="lowerLetter"/>
      <w:lvlText w:val="%1)"/>
      <w:lvlJc w:val="left"/>
      <w:pPr>
        <w:tabs>
          <w:tab w:val="num" w:pos="0"/>
        </w:tabs>
        <w:ind w:left="720" w:hanging="360"/>
      </w:pPr>
      <w:rPr>
        <w:b w:val="0"/>
        <w:bCs w:val="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15:restartNumberingAfterBreak="0">
    <w:nsid w:val="00000007"/>
    <w:multiLevelType w:val="multilevel"/>
    <w:tmpl w:val="00000007"/>
    <w:name w:val="WWNum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0000008"/>
    <w:multiLevelType w:val="multilevel"/>
    <w:tmpl w:val="00000008"/>
    <w:name w:val="WWNum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00000009"/>
    <w:multiLevelType w:val="multilevel"/>
    <w:tmpl w:val="00000009"/>
    <w:name w:val="WWNum9"/>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000000A"/>
    <w:multiLevelType w:val="multilevel"/>
    <w:tmpl w:val="0000000A"/>
    <w:name w:val="WWNum1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0B"/>
    <w:multiLevelType w:val="multilevel"/>
    <w:tmpl w:val="0000000B"/>
    <w:name w:val="WWNum1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0" w15:restartNumberingAfterBreak="0">
    <w:nsid w:val="0000000C"/>
    <w:multiLevelType w:val="multilevel"/>
    <w:tmpl w:val="0000000C"/>
    <w:name w:val="WWNum12"/>
    <w:lvl w:ilvl="0">
      <w:start w:val="1"/>
      <w:numFmt w:val="bullet"/>
      <w:lvlText w:val=""/>
      <w:lvlJc w:val="left"/>
      <w:pPr>
        <w:tabs>
          <w:tab w:val="num" w:pos="0"/>
        </w:tabs>
        <w:ind w:left="765" w:hanging="360"/>
      </w:pPr>
      <w:rPr>
        <w:rFonts w:ascii="Symbol" w:hAnsi="Symbol" w:cs="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000000D"/>
    <w:multiLevelType w:val="multilevel"/>
    <w:tmpl w:val="0000000D"/>
    <w:name w:val="WWNum13"/>
    <w:lvl w:ilvl="0">
      <w:start w:val="1"/>
      <w:numFmt w:val="bullet"/>
      <w:lvlText w:val=""/>
      <w:lvlJc w:val="left"/>
      <w:pPr>
        <w:tabs>
          <w:tab w:val="num" w:pos="0"/>
        </w:tabs>
        <w:ind w:left="720" w:hanging="360"/>
      </w:pPr>
      <w:rPr>
        <w:rFonts w:ascii="Symbol" w:hAnsi="Symbol" w:cs="Wingdings"/>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Courier New"/>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Courier New"/>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Courier New"/>
      </w:rPr>
    </w:lvl>
  </w:abstractNum>
  <w:abstractNum w:abstractNumId="12" w15:restartNumberingAfterBreak="0">
    <w:nsid w:val="0000000E"/>
    <w:multiLevelType w:val="multilevel"/>
    <w:tmpl w:val="0000000E"/>
    <w:name w:val="WWNum14"/>
    <w:lvl w:ilvl="0">
      <w:start w:val="1"/>
      <w:numFmt w:val="bullet"/>
      <w:lvlText w:val=""/>
      <w:lvlJc w:val="left"/>
      <w:pPr>
        <w:tabs>
          <w:tab w:val="num" w:pos="0"/>
        </w:tabs>
        <w:ind w:left="784" w:hanging="360"/>
      </w:pPr>
      <w:rPr>
        <w:rFonts w:ascii="Symbol" w:hAnsi="Symbol" w:cs="Symbol"/>
      </w:rPr>
    </w:lvl>
    <w:lvl w:ilvl="1">
      <w:start w:val="1"/>
      <w:numFmt w:val="bullet"/>
      <w:lvlText w:val="o"/>
      <w:lvlJc w:val="left"/>
      <w:pPr>
        <w:tabs>
          <w:tab w:val="num" w:pos="0"/>
        </w:tabs>
        <w:ind w:left="1504" w:hanging="360"/>
      </w:pPr>
      <w:rPr>
        <w:rFonts w:ascii="Courier New" w:hAnsi="Courier New" w:cs="Wingdings"/>
      </w:rPr>
    </w:lvl>
    <w:lvl w:ilvl="2">
      <w:start w:val="1"/>
      <w:numFmt w:val="bullet"/>
      <w:lvlText w:val=""/>
      <w:lvlJc w:val="left"/>
      <w:pPr>
        <w:tabs>
          <w:tab w:val="num" w:pos="0"/>
        </w:tabs>
        <w:ind w:left="2224" w:hanging="360"/>
      </w:pPr>
      <w:rPr>
        <w:rFonts w:ascii="Wingdings" w:hAnsi="Wingdings" w:cs="Wingdings"/>
      </w:rPr>
    </w:lvl>
    <w:lvl w:ilvl="3">
      <w:start w:val="1"/>
      <w:numFmt w:val="bullet"/>
      <w:lvlText w:val=""/>
      <w:lvlJc w:val="left"/>
      <w:pPr>
        <w:tabs>
          <w:tab w:val="num" w:pos="0"/>
        </w:tabs>
        <w:ind w:left="2944" w:hanging="360"/>
      </w:pPr>
      <w:rPr>
        <w:rFonts w:ascii="Symbol" w:hAnsi="Symbol" w:cs="Symbol"/>
      </w:rPr>
    </w:lvl>
    <w:lvl w:ilvl="4">
      <w:start w:val="1"/>
      <w:numFmt w:val="bullet"/>
      <w:lvlText w:val="o"/>
      <w:lvlJc w:val="left"/>
      <w:pPr>
        <w:tabs>
          <w:tab w:val="num" w:pos="0"/>
        </w:tabs>
        <w:ind w:left="3664" w:hanging="360"/>
      </w:pPr>
      <w:rPr>
        <w:rFonts w:ascii="Courier New" w:hAnsi="Courier New" w:cs="Symbol"/>
      </w:rPr>
    </w:lvl>
    <w:lvl w:ilvl="5">
      <w:start w:val="1"/>
      <w:numFmt w:val="bullet"/>
      <w:lvlText w:val=""/>
      <w:lvlJc w:val="left"/>
      <w:pPr>
        <w:tabs>
          <w:tab w:val="num" w:pos="0"/>
        </w:tabs>
        <w:ind w:left="4384" w:hanging="360"/>
      </w:pPr>
      <w:rPr>
        <w:rFonts w:ascii="Wingdings" w:hAnsi="Wingdings" w:cs="Wingdings"/>
      </w:rPr>
    </w:lvl>
    <w:lvl w:ilvl="6">
      <w:start w:val="1"/>
      <w:numFmt w:val="bullet"/>
      <w:lvlText w:val=""/>
      <w:lvlJc w:val="left"/>
      <w:pPr>
        <w:tabs>
          <w:tab w:val="num" w:pos="0"/>
        </w:tabs>
        <w:ind w:left="5104" w:hanging="360"/>
      </w:pPr>
      <w:rPr>
        <w:rFonts w:ascii="Symbol" w:hAnsi="Symbol" w:cs="Symbol"/>
      </w:rPr>
    </w:lvl>
    <w:lvl w:ilvl="7">
      <w:start w:val="1"/>
      <w:numFmt w:val="bullet"/>
      <w:lvlText w:val="o"/>
      <w:lvlJc w:val="left"/>
      <w:pPr>
        <w:tabs>
          <w:tab w:val="num" w:pos="0"/>
        </w:tabs>
        <w:ind w:left="5824" w:hanging="360"/>
      </w:pPr>
      <w:rPr>
        <w:rFonts w:ascii="Courier New" w:hAnsi="Courier New" w:cs="Courier New"/>
      </w:rPr>
    </w:lvl>
    <w:lvl w:ilvl="8">
      <w:start w:val="1"/>
      <w:numFmt w:val="bullet"/>
      <w:lvlText w:val=""/>
      <w:lvlJc w:val="left"/>
      <w:pPr>
        <w:tabs>
          <w:tab w:val="num" w:pos="0"/>
        </w:tabs>
        <w:ind w:left="6544" w:hanging="360"/>
      </w:pPr>
      <w:rPr>
        <w:rFonts w:ascii="Wingdings" w:hAnsi="Wingdings" w:cs="Wingdings"/>
      </w:rPr>
    </w:lvl>
  </w:abstractNum>
  <w:abstractNum w:abstractNumId="13" w15:restartNumberingAfterBreak="0">
    <w:nsid w:val="0000000F"/>
    <w:multiLevelType w:val="multilevel"/>
    <w:tmpl w:val="0000000F"/>
    <w:name w:val="WWNum15"/>
    <w:lvl w:ilvl="0">
      <w:start w:val="1"/>
      <w:numFmt w:val="bullet"/>
      <w:lvlText w:val=""/>
      <w:lvlJc w:val="left"/>
      <w:pPr>
        <w:tabs>
          <w:tab w:val="num" w:pos="0"/>
        </w:tabs>
        <w:ind w:left="720" w:hanging="360"/>
      </w:pPr>
      <w:rPr>
        <w:rFonts w:ascii="Symbol" w:hAnsi="Symbol" w:cs="Courier New"/>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Courier New"/>
      </w:rPr>
    </w:lvl>
    <w:lvl w:ilvl="3">
      <w:start w:val="1"/>
      <w:numFmt w:val="bullet"/>
      <w:lvlText w:val=""/>
      <w:lvlJc w:val="left"/>
      <w:pPr>
        <w:tabs>
          <w:tab w:val="num" w:pos="0"/>
        </w:tabs>
        <w:ind w:left="2880" w:hanging="360"/>
      </w:pPr>
      <w:rPr>
        <w:rFonts w:ascii="Symbol" w:hAnsi="Symbol" w:cs="Courier New"/>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Courier New"/>
      </w:rPr>
    </w:lvl>
    <w:lvl w:ilvl="7">
      <w:start w:val="1"/>
      <w:numFmt w:val="bullet"/>
      <w:lvlText w:val="o"/>
      <w:lvlJc w:val="left"/>
      <w:pPr>
        <w:tabs>
          <w:tab w:val="num" w:pos="0"/>
        </w:tabs>
        <w:ind w:left="5760" w:hanging="360"/>
      </w:pPr>
      <w:rPr>
        <w:rFonts w:ascii="Courier New" w:hAnsi="Courier New" w:cs="Wingdings"/>
      </w:rPr>
    </w:lvl>
    <w:lvl w:ilvl="8">
      <w:start w:val="1"/>
      <w:numFmt w:val="bullet"/>
      <w:lvlText w:val=""/>
      <w:lvlJc w:val="left"/>
      <w:pPr>
        <w:tabs>
          <w:tab w:val="num" w:pos="0"/>
        </w:tabs>
        <w:ind w:left="6480" w:hanging="360"/>
      </w:pPr>
      <w:rPr>
        <w:rFonts w:ascii="Wingdings" w:hAnsi="Wingdings" w:cs="Symbol"/>
      </w:rPr>
    </w:lvl>
  </w:abstractNum>
  <w:abstractNum w:abstractNumId="14" w15:restartNumberingAfterBreak="0">
    <w:nsid w:val="00000010"/>
    <w:multiLevelType w:val="multilevel"/>
    <w:tmpl w:val="00000010"/>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00000011"/>
    <w:multiLevelType w:val="multilevel"/>
    <w:tmpl w:val="00000011"/>
    <w:name w:val="WWNum17"/>
    <w:lvl w:ilvl="0">
      <w:start w:val="1"/>
      <w:numFmt w:val="lowerLett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6" w15:restartNumberingAfterBreak="0">
    <w:nsid w:val="00000012"/>
    <w:multiLevelType w:val="multilevel"/>
    <w:tmpl w:val="00000012"/>
    <w:name w:val="WWNum1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8"/>
    <w:multiLevelType w:val="singleLevel"/>
    <w:tmpl w:val="00000018"/>
    <w:name w:val="WW8Num24"/>
    <w:lvl w:ilvl="0">
      <w:start w:val="1"/>
      <w:numFmt w:val="bullet"/>
      <w:lvlText w:val=""/>
      <w:lvlJc w:val="left"/>
      <w:pPr>
        <w:tabs>
          <w:tab w:val="num" w:pos="0"/>
        </w:tabs>
        <w:ind w:left="720" w:hanging="360"/>
      </w:pPr>
      <w:rPr>
        <w:rFonts w:ascii="Symbol" w:hAnsi="Symbol" w:cs="Symbol" w:hint="default"/>
        <w:sz w:val="20"/>
      </w:rPr>
    </w:lvl>
  </w:abstractNum>
  <w:abstractNum w:abstractNumId="18" w15:restartNumberingAfterBreak="0">
    <w:nsid w:val="004215F1"/>
    <w:multiLevelType w:val="hybridMultilevel"/>
    <w:tmpl w:val="D68AF9C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3475780"/>
    <w:multiLevelType w:val="hybridMultilevel"/>
    <w:tmpl w:val="1DA6DA0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C8A4DC8"/>
    <w:multiLevelType w:val="hybridMultilevel"/>
    <w:tmpl w:val="4A145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F195CBE"/>
    <w:multiLevelType w:val="hybridMultilevel"/>
    <w:tmpl w:val="43CC63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2A90CD4"/>
    <w:multiLevelType w:val="multilevel"/>
    <w:tmpl w:val="C5C23952"/>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23" w15:restartNumberingAfterBreak="0">
    <w:nsid w:val="131952E4"/>
    <w:multiLevelType w:val="hybridMultilevel"/>
    <w:tmpl w:val="8DF4738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14F06532"/>
    <w:multiLevelType w:val="hybridMultilevel"/>
    <w:tmpl w:val="C8ECBF7E"/>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96A2509"/>
    <w:multiLevelType w:val="hybridMultilevel"/>
    <w:tmpl w:val="EBE41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9E927F2"/>
    <w:multiLevelType w:val="hybridMultilevel"/>
    <w:tmpl w:val="546296B8"/>
    <w:lvl w:ilvl="0" w:tplc="04150015">
      <w:start w:val="1"/>
      <w:numFmt w:val="upp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15:restartNumberingAfterBreak="0">
    <w:nsid w:val="1FE371D2"/>
    <w:multiLevelType w:val="hybridMultilevel"/>
    <w:tmpl w:val="9C2CCE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0922A49"/>
    <w:multiLevelType w:val="multilevel"/>
    <w:tmpl w:val="C20610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1E50311"/>
    <w:multiLevelType w:val="hybridMultilevel"/>
    <w:tmpl w:val="9E42E3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1FC6957"/>
    <w:multiLevelType w:val="hybridMultilevel"/>
    <w:tmpl w:val="886AC67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2D02D65"/>
    <w:multiLevelType w:val="hybridMultilevel"/>
    <w:tmpl w:val="8CECE3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62F1CA6"/>
    <w:multiLevelType w:val="hybridMultilevel"/>
    <w:tmpl w:val="7688DE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87E35BA"/>
    <w:multiLevelType w:val="hybridMultilevel"/>
    <w:tmpl w:val="CA8CE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ADF5CA8"/>
    <w:multiLevelType w:val="hybridMultilevel"/>
    <w:tmpl w:val="C8B0A712"/>
    <w:lvl w:ilvl="0" w:tplc="0415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C305910"/>
    <w:multiLevelType w:val="hybridMultilevel"/>
    <w:tmpl w:val="FC1EC9A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6" w15:restartNumberingAfterBreak="0">
    <w:nsid w:val="2D9734C9"/>
    <w:multiLevelType w:val="hybridMultilevel"/>
    <w:tmpl w:val="A5EE42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2E746510"/>
    <w:multiLevelType w:val="hybridMultilevel"/>
    <w:tmpl w:val="CCB4B29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8" w15:restartNumberingAfterBreak="0">
    <w:nsid w:val="30FF6106"/>
    <w:multiLevelType w:val="multilevel"/>
    <w:tmpl w:val="D0E0CFFE"/>
    <w:lvl w:ilvl="0">
      <w:start w:val="1"/>
      <w:numFmt w:val="decimal"/>
      <w:lvlText w:val="%1."/>
      <w:lvlJc w:val="left"/>
      <w:pPr>
        <w:ind w:left="720" w:hanging="360"/>
      </w:pPr>
      <w:rPr>
        <w:color w:val="auto"/>
      </w:r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880" w:hanging="1080"/>
      </w:pPr>
    </w:lvl>
    <w:lvl w:ilvl="5">
      <w:start w:val="1"/>
      <w:numFmt w:val="decimal"/>
      <w:lvlText w:val="%1.%2.%3.%4.%5.%6"/>
      <w:lvlJc w:val="left"/>
      <w:pPr>
        <w:ind w:left="3240" w:hanging="1080"/>
      </w:pPr>
    </w:lvl>
    <w:lvl w:ilvl="6">
      <w:start w:val="1"/>
      <w:numFmt w:val="decimal"/>
      <w:lvlText w:val="%1.%2.%3.%4.%5.%6.%7"/>
      <w:lvlJc w:val="left"/>
      <w:pPr>
        <w:ind w:left="3600" w:hanging="1080"/>
      </w:pPr>
    </w:lvl>
    <w:lvl w:ilvl="7">
      <w:start w:val="1"/>
      <w:numFmt w:val="decimal"/>
      <w:lvlText w:val="%1.%2.%3.%4.%5.%6.%7.%8"/>
      <w:lvlJc w:val="left"/>
      <w:pPr>
        <w:ind w:left="4320" w:hanging="1440"/>
      </w:pPr>
    </w:lvl>
    <w:lvl w:ilvl="8">
      <w:start w:val="1"/>
      <w:numFmt w:val="decimal"/>
      <w:lvlText w:val="%1.%2.%3.%4.%5.%6.%7.%8.%9"/>
      <w:lvlJc w:val="left"/>
      <w:pPr>
        <w:ind w:left="4680" w:hanging="1440"/>
      </w:pPr>
    </w:lvl>
  </w:abstractNum>
  <w:abstractNum w:abstractNumId="39" w15:restartNumberingAfterBreak="0">
    <w:nsid w:val="360C1F3D"/>
    <w:multiLevelType w:val="multilevel"/>
    <w:tmpl w:val="5658D32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0" w15:restartNumberingAfterBreak="0">
    <w:nsid w:val="36441AF0"/>
    <w:multiLevelType w:val="hybridMultilevel"/>
    <w:tmpl w:val="218C744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15:restartNumberingAfterBreak="0">
    <w:nsid w:val="390839DE"/>
    <w:multiLevelType w:val="hybridMultilevel"/>
    <w:tmpl w:val="93C8EE3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2" w15:restartNumberingAfterBreak="0">
    <w:nsid w:val="3C1A78A4"/>
    <w:multiLevelType w:val="hybridMultilevel"/>
    <w:tmpl w:val="24A66836"/>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3E4D4808"/>
    <w:multiLevelType w:val="hybridMultilevel"/>
    <w:tmpl w:val="17D23244"/>
    <w:lvl w:ilvl="0" w:tplc="BAB68BD8">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4" w15:restartNumberingAfterBreak="0">
    <w:nsid w:val="3ED23D1C"/>
    <w:multiLevelType w:val="multilevel"/>
    <w:tmpl w:val="20E8C9D4"/>
    <w:lvl w:ilvl="0">
      <w:start w:val="1"/>
      <w:numFmt w:val="lowerLetter"/>
      <w:lvlText w:val="%1)"/>
      <w:lvlJc w:val="left"/>
      <w:pPr>
        <w:ind w:left="1174" w:hanging="360"/>
      </w:pPr>
    </w:lvl>
    <w:lvl w:ilvl="1">
      <w:start w:val="1"/>
      <w:numFmt w:val="lowerLetter"/>
      <w:lvlText w:val="%2."/>
      <w:lvlJc w:val="left"/>
      <w:pPr>
        <w:ind w:left="1894" w:hanging="360"/>
      </w:pPr>
    </w:lvl>
    <w:lvl w:ilvl="2">
      <w:start w:val="1"/>
      <w:numFmt w:val="lowerRoman"/>
      <w:lvlText w:val="%3."/>
      <w:lvlJc w:val="right"/>
      <w:pPr>
        <w:ind w:left="2614" w:hanging="180"/>
      </w:pPr>
    </w:lvl>
    <w:lvl w:ilvl="3">
      <w:start w:val="1"/>
      <w:numFmt w:val="decimal"/>
      <w:lvlText w:val="%4."/>
      <w:lvlJc w:val="left"/>
      <w:pPr>
        <w:ind w:left="3334" w:hanging="360"/>
      </w:pPr>
    </w:lvl>
    <w:lvl w:ilvl="4">
      <w:start w:val="1"/>
      <w:numFmt w:val="lowerLetter"/>
      <w:lvlText w:val="%5."/>
      <w:lvlJc w:val="left"/>
      <w:pPr>
        <w:ind w:left="4054" w:hanging="360"/>
      </w:pPr>
    </w:lvl>
    <w:lvl w:ilvl="5">
      <w:start w:val="1"/>
      <w:numFmt w:val="lowerRoman"/>
      <w:lvlText w:val="%6."/>
      <w:lvlJc w:val="right"/>
      <w:pPr>
        <w:ind w:left="4774" w:hanging="180"/>
      </w:pPr>
    </w:lvl>
    <w:lvl w:ilvl="6">
      <w:start w:val="1"/>
      <w:numFmt w:val="decimal"/>
      <w:lvlText w:val="%7."/>
      <w:lvlJc w:val="left"/>
      <w:pPr>
        <w:ind w:left="5494" w:hanging="360"/>
      </w:pPr>
    </w:lvl>
    <w:lvl w:ilvl="7">
      <w:start w:val="1"/>
      <w:numFmt w:val="lowerLetter"/>
      <w:lvlText w:val="%8."/>
      <w:lvlJc w:val="left"/>
      <w:pPr>
        <w:ind w:left="6214" w:hanging="360"/>
      </w:pPr>
    </w:lvl>
    <w:lvl w:ilvl="8">
      <w:start w:val="1"/>
      <w:numFmt w:val="lowerRoman"/>
      <w:lvlText w:val="%9."/>
      <w:lvlJc w:val="right"/>
      <w:pPr>
        <w:ind w:left="6934" w:hanging="180"/>
      </w:pPr>
    </w:lvl>
  </w:abstractNum>
  <w:abstractNum w:abstractNumId="45" w15:restartNumberingAfterBreak="0">
    <w:nsid w:val="3FFE2E92"/>
    <w:multiLevelType w:val="hybridMultilevel"/>
    <w:tmpl w:val="BFE2B7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2AE6299"/>
    <w:multiLevelType w:val="multilevel"/>
    <w:tmpl w:val="9C9223CA"/>
    <w:lvl w:ilvl="0">
      <w:start w:val="1"/>
      <w:numFmt w:val="lowerLetter"/>
      <w:lvlText w:val="%1)"/>
      <w:lvlJc w:val="left"/>
      <w:pPr>
        <w:tabs>
          <w:tab w:val="num" w:pos="720"/>
        </w:tabs>
        <w:ind w:left="720" w:hanging="360"/>
      </w:pPr>
      <w:rPr>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4AE578BB"/>
    <w:multiLevelType w:val="hybridMultilevel"/>
    <w:tmpl w:val="EB3861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CE707D8"/>
    <w:multiLevelType w:val="hybridMultilevel"/>
    <w:tmpl w:val="52CCDC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0132663"/>
    <w:multiLevelType w:val="hybridMultilevel"/>
    <w:tmpl w:val="F3C4304C"/>
    <w:lvl w:ilvl="0" w:tplc="04150001">
      <w:start w:val="1"/>
      <w:numFmt w:val="bullet"/>
      <w:lvlText w:val=""/>
      <w:lvlJc w:val="left"/>
      <w:pPr>
        <w:ind w:left="1068" w:hanging="360"/>
      </w:pPr>
      <w:rPr>
        <w:rFonts w:ascii="Symbol" w:hAnsi="Symbo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0" w15:restartNumberingAfterBreak="0">
    <w:nsid w:val="5360571E"/>
    <w:multiLevelType w:val="hybridMultilevel"/>
    <w:tmpl w:val="D2BC1A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5A8604D3"/>
    <w:multiLevelType w:val="hybridMultilevel"/>
    <w:tmpl w:val="7E2A9C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E71524C"/>
    <w:multiLevelType w:val="hybridMultilevel"/>
    <w:tmpl w:val="47A4E74C"/>
    <w:lvl w:ilvl="0" w:tplc="E9723C8E">
      <w:start w:val="1"/>
      <w:numFmt w:val="bullet"/>
      <w:lvlText w:val=""/>
      <w:lvlJc w:val="left"/>
      <w:pPr>
        <w:ind w:left="780" w:hanging="360"/>
      </w:pPr>
      <w:rPr>
        <w:rFonts w:ascii="Symbol" w:hAnsi="Symbol" w:hint="default"/>
        <w:color w:val="auto"/>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53" w15:restartNumberingAfterBreak="0">
    <w:nsid w:val="5EF63CF9"/>
    <w:multiLevelType w:val="hybridMultilevel"/>
    <w:tmpl w:val="D146F078"/>
    <w:lvl w:ilvl="0" w:tplc="0000000C">
      <w:start w:val="1"/>
      <w:numFmt w:val="bullet"/>
      <w:lvlText w:val=""/>
      <w:lvlJc w:val="left"/>
      <w:pPr>
        <w:tabs>
          <w:tab w:val="num" w:pos="720"/>
        </w:tabs>
      </w:pPr>
      <w:rPr>
        <w:rFonts w:ascii="Symbol" w:hAnsi="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20F2BC6"/>
    <w:multiLevelType w:val="hybridMultilevel"/>
    <w:tmpl w:val="FC226F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255110E"/>
    <w:multiLevelType w:val="hybridMultilevel"/>
    <w:tmpl w:val="0178954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6" w15:restartNumberingAfterBreak="0">
    <w:nsid w:val="64E74A5C"/>
    <w:multiLevelType w:val="hybridMultilevel"/>
    <w:tmpl w:val="07188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72C4EEB"/>
    <w:multiLevelType w:val="hybridMultilevel"/>
    <w:tmpl w:val="C07C11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8" w15:restartNumberingAfterBreak="0">
    <w:nsid w:val="6EC53BAC"/>
    <w:multiLevelType w:val="multilevel"/>
    <w:tmpl w:val="C5AE5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0D155D3"/>
    <w:multiLevelType w:val="hybridMultilevel"/>
    <w:tmpl w:val="73FCF4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7217064"/>
    <w:multiLevelType w:val="hybridMultilevel"/>
    <w:tmpl w:val="E47E3AB4"/>
    <w:lvl w:ilvl="0" w:tplc="BAB68BD8">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8C61C28"/>
    <w:multiLevelType w:val="hybridMultilevel"/>
    <w:tmpl w:val="EB9A27D0"/>
    <w:lvl w:ilvl="0" w:tplc="8FA65E74">
      <w:start w:val="16"/>
      <w:numFmt w:val="decimal"/>
      <w:lvlText w:val="%1."/>
      <w:lvlJc w:val="left"/>
      <w:pPr>
        <w:ind w:left="786" w:hanging="360"/>
      </w:pPr>
    </w:lvl>
    <w:lvl w:ilvl="1" w:tplc="9C5C22D2">
      <w:start w:val="1"/>
      <w:numFmt w:val="decimal"/>
      <w:lvlText w:val="%2."/>
      <w:lvlJc w:val="left"/>
      <w:pPr>
        <w:ind w:left="1506" w:hanging="360"/>
      </w:pPr>
      <w:rPr>
        <w:rFonts w:ascii="Calibri Light" w:eastAsia="MS Mincho" w:hAnsi="Calibri Light" w:cs="Calibri Light" w:hint="default"/>
        <w:b w:val="0"/>
      </w:r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62" w15:restartNumberingAfterBreak="0">
    <w:nsid w:val="7CA232A1"/>
    <w:multiLevelType w:val="hybridMultilevel"/>
    <w:tmpl w:val="FC62FF0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3" w15:restartNumberingAfterBreak="0">
    <w:nsid w:val="7E50138A"/>
    <w:multiLevelType w:val="hybridMultilevel"/>
    <w:tmpl w:val="B15494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886985453">
    <w:abstractNumId w:val="0"/>
  </w:num>
  <w:num w:numId="2" w16cid:durableId="1949968872">
    <w:abstractNumId w:val="38"/>
  </w:num>
  <w:num w:numId="3" w16cid:durableId="587152401">
    <w:abstractNumId w:val="44"/>
  </w:num>
  <w:num w:numId="4" w16cid:durableId="1283152621">
    <w:abstractNumId w:val="46"/>
  </w:num>
  <w:num w:numId="5" w16cid:durableId="2065831676">
    <w:abstractNumId w:val="28"/>
  </w:num>
  <w:num w:numId="6" w16cid:durableId="2044553093">
    <w:abstractNumId w:val="22"/>
  </w:num>
  <w:num w:numId="7" w16cid:durableId="971128829">
    <w:abstractNumId w:val="39"/>
  </w:num>
  <w:num w:numId="8" w16cid:durableId="521020541">
    <w:abstractNumId w:val="30"/>
  </w:num>
  <w:num w:numId="9" w16cid:durableId="227963259">
    <w:abstractNumId w:val="41"/>
  </w:num>
  <w:num w:numId="10" w16cid:durableId="1941326598">
    <w:abstractNumId w:val="23"/>
  </w:num>
  <w:num w:numId="11" w16cid:durableId="1495492541">
    <w:abstractNumId w:val="34"/>
  </w:num>
  <w:num w:numId="12" w16cid:durableId="2081754309">
    <w:abstractNumId w:val="27"/>
  </w:num>
  <w:num w:numId="13" w16cid:durableId="1630623053">
    <w:abstractNumId w:val="42"/>
  </w:num>
  <w:num w:numId="14" w16cid:durableId="1624462839">
    <w:abstractNumId w:val="17"/>
  </w:num>
  <w:num w:numId="15" w16cid:durableId="16295076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61557346">
    <w:abstractNumId w:val="57"/>
  </w:num>
  <w:num w:numId="17" w16cid:durableId="1991248702">
    <w:abstractNumId w:val="32"/>
  </w:num>
  <w:num w:numId="18" w16cid:durableId="1939562329">
    <w:abstractNumId w:val="26"/>
  </w:num>
  <w:num w:numId="19" w16cid:durableId="832720621">
    <w:abstractNumId w:val="24"/>
  </w:num>
  <w:num w:numId="20" w16cid:durableId="1490249309">
    <w:abstractNumId w:val="37"/>
  </w:num>
  <w:num w:numId="21" w16cid:durableId="1237790126">
    <w:abstractNumId w:val="40"/>
  </w:num>
  <w:num w:numId="22" w16cid:durableId="1463308117">
    <w:abstractNumId w:val="55"/>
  </w:num>
  <w:num w:numId="23" w16cid:durableId="262997980">
    <w:abstractNumId w:val="62"/>
  </w:num>
  <w:num w:numId="24" w16cid:durableId="1226184415">
    <w:abstractNumId w:val="43"/>
  </w:num>
  <w:num w:numId="25" w16cid:durableId="680470110">
    <w:abstractNumId w:val="60"/>
  </w:num>
  <w:num w:numId="26" w16cid:durableId="2118256043">
    <w:abstractNumId w:val="21"/>
  </w:num>
  <w:num w:numId="27" w16cid:durableId="1248029196">
    <w:abstractNumId w:val="45"/>
  </w:num>
  <w:num w:numId="28" w16cid:durableId="1910001246">
    <w:abstractNumId w:val="29"/>
  </w:num>
  <w:num w:numId="29" w16cid:durableId="499003766">
    <w:abstractNumId w:val="54"/>
  </w:num>
  <w:num w:numId="30" w16cid:durableId="1267468617">
    <w:abstractNumId w:val="18"/>
  </w:num>
  <w:num w:numId="31" w16cid:durableId="1814104073">
    <w:abstractNumId w:val="56"/>
  </w:num>
  <w:num w:numId="32" w16cid:durableId="1199929885">
    <w:abstractNumId w:val="63"/>
  </w:num>
  <w:num w:numId="33" w16cid:durableId="1739597571">
    <w:abstractNumId w:val="52"/>
  </w:num>
  <w:num w:numId="34" w16cid:durableId="1280378369">
    <w:abstractNumId w:val="19"/>
  </w:num>
  <w:num w:numId="35" w16cid:durableId="1199052545">
    <w:abstractNumId w:val="35"/>
  </w:num>
  <w:num w:numId="36" w16cid:durableId="162136685">
    <w:abstractNumId w:val="36"/>
  </w:num>
  <w:num w:numId="37" w16cid:durableId="240409362">
    <w:abstractNumId w:val="25"/>
  </w:num>
  <w:num w:numId="38" w16cid:durableId="820269457">
    <w:abstractNumId w:val="31"/>
  </w:num>
  <w:num w:numId="39" w16cid:durableId="1155491974">
    <w:abstractNumId w:val="33"/>
  </w:num>
  <w:num w:numId="40" w16cid:durableId="196509271">
    <w:abstractNumId w:val="59"/>
  </w:num>
  <w:num w:numId="41" w16cid:durableId="523792100">
    <w:abstractNumId w:val="48"/>
  </w:num>
  <w:num w:numId="42" w16cid:durableId="2126539652">
    <w:abstractNumId w:val="58"/>
  </w:num>
  <w:num w:numId="43" w16cid:durableId="41440021">
    <w:abstractNumId w:val="20"/>
  </w:num>
  <w:num w:numId="44" w16cid:durableId="1804346272">
    <w:abstractNumId w:val="51"/>
  </w:num>
  <w:num w:numId="45" w16cid:durableId="766853492">
    <w:abstractNumId w:val="53"/>
  </w:num>
  <w:num w:numId="46" w16cid:durableId="1154374733">
    <w:abstractNumId w:val="47"/>
  </w:num>
  <w:num w:numId="47" w16cid:durableId="1976987944">
    <w:abstractNumId w:val="50"/>
  </w:num>
  <w:num w:numId="48" w16cid:durableId="1514875739">
    <w:abstractNumId w:val="49"/>
  </w:num>
  <w:num w:numId="49" w16cid:durableId="1043287926">
    <w:abstractNumId w:val="61"/>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D86"/>
    <w:rsid w:val="00016A46"/>
    <w:rsid w:val="00033B81"/>
    <w:rsid w:val="000363A1"/>
    <w:rsid w:val="00037889"/>
    <w:rsid w:val="00043DD7"/>
    <w:rsid w:val="00077C0C"/>
    <w:rsid w:val="00082887"/>
    <w:rsid w:val="000846AD"/>
    <w:rsid w:val="000855D9"/>
    <w:rsid w:val="00097D69"/>
    <w:rsid w:val="000A333A"/>
    <w:rsid w:val="000A4699"/>
    <w:rsid w:val="000D50D6"/>
    <w:rsid w:val="000F0938"/>
    <w:rsid w:val="000F7B30"/>
    <w:rsid w:val="00100EB5"/>
    <w:rsid w:val="0011780D"/>
    <w:rsid w:val="00117E60"/>
    <w:rsid w:val="00127A91"/>
    <w:rsid w:val="00131439"/>
    <w:rsid w:val="00150847"/>
    <w:rsid w:val="001672C4"/>
    <w:rsid w:val="00170DFD"/>
    <w:rsid w:val="0017128F"/>
    <w:rsid w:val="001A23CE"/>
    <w:rsid w:val="001A38CF"/>
    <w:rsid w:val="001A48C7"/>
    <w:rsid w:val="001B2BE7"/>
    <w:rsid w:val="001D2DE0"/>
    <w:rsid w:val="001D5A7C"/>
    <w:rsid w:val="001E25FF"/>
    <w:rsid w:val="00205546"/>
    <w:rsid w:val="00211E23"/>
    <w:rsid w:val="00214566"/>
    <w:rsid w:val="002174DB"/>
    <w:rsid w:val="00231836"/>
    <w:rsid w:val="002348CC"/>
    <w:rsid w:val="0023709F"/>
    <w:rsid w:val="002376BD"/>
    <w:rsid w:val="00240799"/>
    <w:rsid w:val="0025045E"/>
    <w:rsid w:val="00267BBB"/>
    <w:rsid w:val="00275A53"/>
    <w:rsid w:val="002833C4"/>
    <w:rsid w:val="00290F25"/>
    <w:rsid w:val="002912A5"/>
    <w:rsid w:val="00292DAF"/>
    <w:rsid w:val="002A10CE"/>
    <w:rsid w:val="002B3394"/>
    <w:rsid w:val="002C2111"/>
    <w:rsid w:val="002C2992"/>
    <w:rsid w:val="002D0E88"/>
    <w:rsid w:val="002D1129"/>
    <w:rsid w:val="002D3192"/>
    <w:rsid w:val="002D492F"/>
    <w:rsid w:val="002E2E1F"/>
    <w:rsid w:val="002F3192"/>
    <w:rsid w:val="002F4E28"/>
    <w:rsid w:val="002F735D"/>
    <w:rsid w:val="00317B34"/>
    <w:rsid w:val="00323AEC"/>
    <w:rsid w:val="00352386"/>
    <w:rsid w:val="00372036"/>
    <w:rsid w:val="003748B4"/>
    <w:rsid w:val="00377062"/>
    <w:rsid w:val="00380F5E"/>
    <w:rsid w:val="003A22DA"/>
    <w:rsid w:val="003B357D"/>
    <w:rsid w:val="003B40A0"/>
    <w:rsid w:val="003C4F54"/>
    <w:rsid w:val="003D634A"/>
    <w:rsid w:val="003F5583"/>
    <w:rsid w:val="004128FB"/>
    <w:rsid w:val="00416EAC"/>
    <w:rsid w:val="00430763"/>
    <w:rsid w:val="004362D3"/>
    <w:rsid w:val="00437B5E"/>
    <w:rsid w:val="00443ECE"/>
    <w:rsid w:val="004606C4"/>
    <w:rsid w:val="00470188"/>
    <w:rsid w:val="00485371"/>
    <w:rsid w:val="00495E72"/>
    <w:rsid w:val="004D1CCD"/>
    <w:rsid w:val="004D2C0B"/>
    <w:rsid w:val="004D4AA4"/>
    <w:rsid w:val="004D5FF0"/>
    <w:rsid w:val="004D6C8B"/>
    <w:rsid w:val="004E4BCD"/>
    <w:rsid w:val="004E5FA9"/>
    <w:rsid w:val="005011D7"/>
    <w:rsid w:val="00505CC6"/>
    <w:rsid w:val="00506CF0"/>
    <w:rsid w:val="00506D43"/>
    <w:rsid w:val="0052624C"/>
    <w:rsid w:val="00527D86"/>
    <w:rsid w:val="00530EF3"/>
    <w:rsid w:val="005325EF"/>
    <w:rsid w:val="00534D2E"/>
    <w:rsid w:val="00544B57"/>
    <w:rsid w:val="00557694"/>
    <w:rsid w:val="005626F4"/>
    <w:rsid w:val="00581A06"/>
    <w:rsid w:val="00581B89"/>
    <w:rsid w:val="00582049"/>
    <w:rsid w:val="0058768B"/>
    <w:rsid w:val="00590F5C"/>
    <w:rsid w:val="00592F72"/>
    <w:rsid w:val="00597A3D"/>
    <w:rsid w:val="005B31CE"/>
    <w:rsid w:val="005C5A09"/>
    <w:rsid w:val="005E3E87"/>
    <w:rsid w:val="005E449C"/>
    <w:rsid w:val="005F22D4"/>
    <w:rsid w:val="00615A75"/>
    <w:rsid w:val="006233B4"/>
    <w:rsid w:val="006301BE"/>
    <w:rsid w:val="006316DB"/>
    <w:rsid w:val="00633885"/>
    <w:rsid w:val="00637EAE"/>
    <w:rsid w:val="00646874"/>
    <w:rsid w:val="00650224"/>
    <w:rsid w:val="0067456B"/>
    <w:rsid w:val="00692AD9"/>
    <w:rsid w:val="006967E6"/>
    <w:rsid w:val="006A48FB"/>
    <w:rsid w:val="006A4FE6"/>
    <w:rsid w:val="006C0480"/>
    <w:rsid w:val="006C7996"/>
    <w:rsid w:val="006E2BE7"/>
    <w:rsid w:val="006E6A25"/>
    <w:rsid w:val="006E7AB1"/>
    <w:rsid w:val="00703E87"/>
    <w:rsid w:val="0072051E"/>
    <w:rsid w:val="0072241D"/>
    <w:rsid w:val="00723641"/>
    <w:rsid w:val="00727762"/>
    <w:rsid w:val="00733C01"/>
    <w:rsid w:val="00734607"/>
    <w:rsid w:val="0075481B"/>
    <w:rsid w:val="00760C20"/>
    <w:rsid w:val="007664DB"/>
    <w:rsid w:val="007720DD"/>
    <w:rsid w:val="00772664"/>
    <w:rsid w:val="00774A39"/>
    <w:rsid w:val="0078203F"/>
    <w:rsid w:val="00793D66"/>
    <w:rsid w:val="007A1106"/>
    <w:rsid w:val="007A739D"/>
    <w:rsid w:val="007B039C"/>
    <w:rsid w:val="007B3BB1"/>
    <w:rsid w:val="007C28FA"/>
    <w:rsid w:val="007C3E59"/>
    <w:rsid w:val="007D7CEE"/>
    <w:rsid w:val="007E1D00"/>
    <w:rsid w:val="007F2326"/>
    <w:rsid w:val="007F31D0"/>
    <w:rsid w:val="007F620C"/>
    <w:rsid w:val="008323B7"/>
    <w:rsid w:val="00846935"/>
    <w:rsid w:val="00863EF0"/>
    <w:rsid w:val="008663B7"/>
    <w:rsid w:val="00872478"/>
    <w:rsid w:val="00874D7F"/>
    <w:rsid w:val="008838E5"/>
    <w:rsid w:val="008851DC"/>
    <w:rsid w:val="00886035"/>
    <w:rsid w:val="00896573"/>
    <w:rsid w:val="008A017E"/>
    <w:rsid w:val="008A294F"/>
    <w:rsid w:val="008A2ABB"/>
    <w:rsid w:val="008A472A"/>
    <w:rsid w:val="008A68E3"/>
    <w:rsid w:val="008B65B9"/>
    <w:rsid w:val="008C2F64"/>
    <w:rsid w:val="008E5A9F"/>
    <w:rsid w:val="008F2024"/>
    <w:rsid w:val="00906B35"/>
    <w:rsid w:val="00910492"/>
    <w:rsid w:val="00911BF1"/>
    <w:rsid w:val="0093005C"/>
    <w:rsid w:val="009342E9"/>
    <w:rsid w:val="0094456E"/>
    <w:rsid w:val="0094724C"/>
    <w:rsid w:val="00960006"/>
    <w:rsid w:val="009639E8"/>
    <w:rsid w:val="00965342"/>
    <w:rsid w:val="00967250"/>
    <w:rsid w:val="00982BDA"/>
    <w:rsid w:val="009830B6"/>
    <w:rsid w:val="00987158"/>
    <w:rsid w:val="00992838"/>
    <w:rsid w:val="009C0205"/>
    <w:rsid w:val="009D2AF5"/>
    <w:rsid w:val="009D4FF4"/>
    <w:rsid w:val="009F1AB4"/>
    <w:rsid w:val="009F25A0"/>
    <w:rsid w:val="009F33F7"/>
    <w:rsid w:val="00A03585"/>
    <w:rsid w:val="00A07826"/>
    <w:rsid w:val="00A21B5A"/>
    <w:rsid w:val="00A24B66"/>
    <w:rsid w:val="00A321CB"/>
    <w:rsid w:val="00A5354D"/>
    <w:rsid w:val="00A55099"/>
    <w:rsid w:val="00A56C56"/>
    <w:rsid w:val="00A65E57"/>
    <w:rsid w:val="00A671B9"/>
    <w:rsid w:val="00A74BD9"/>
    <w:rsid w:val="00A74F0E"/>
    <w:rsid w:val="00A76EB9"/>
    <w:rsid w:val="00A85B5B"/>
    <w:rsid w:val="00A920E3"/>
    <w:rsid w:val="00A978C0"/>
    <w:rsid w:val="00A97CB5"/>
    <w:rsid w:val="00AA3112"/>
    <w:rsid w:val="00AA7130"/>
    <w:rsid w:val="00AB1040"/>
    <w:rsid w:val="00AB555F"/>
    <w:rsid w:val="00AB5A42"/>
    <w:rsid w:val="00AB7B66"/>
    <w:rsid w:val="00AC136C"/>
    <w:rsid w:val="00AC2308"/>
    <w:rsid w:val="00AC3881"/>
    <w:rsid w:val="00AC50DF"/>
    <w:rsid w:val="00AD333B"/>
    <w:rsid w:val="00AE003E"/>
    <w:rsid w:val="00AE4606"/>
    <w:rsid w:val="00AE6035"/>
    <w:rsid w:val="00AF3F86"/>
    <w:rsid w:val="00AF44FA"/>
    <w:rsid w:val="00B07A49"/>
    <w:rsid w:val="00B07E8C"/>
    <w:rsid w:val="00B2208A"/>
    <w:rsid w:val="00B35F1D"/>
    <w:rsid w:val="00B371BA"/>
    <w:rsid w:val="00B46F95"/>
    <w:rsid w:val="00B5083F"/>
    <w:rsid w:val="00B643CC"/>
    <w:rsid w:val="00B71CE4"/>
    <w:rsid w:val="00B86301"/>
    <w:rsid w:val="00B9092F"/>
    <w:rsid w:val="00B915B0"/>
    <w:rsid w:val="00BA0828"/>
    <w:rsid w:val="00BA2BE8"/>
    <w:rsid w:val="00BA52E2"/>
    <w:rsid w:val="00BB0C20"/>
    <w:rsid w:val="00BB37FF"/>
    <w:rsid w:val="00BB6FFC"/>
    <w:rsid w:val="00BC04BF"/>
    <w:rsid w:val="00BC4E3C"/>
    <w:rsid w:val="00BD73A9"/>
    <w:rsid w:val="00BE4C6B"/>
    <w:rsid w:val="00C06B05"/>
    <w:rsid w:val="00C104CE"/>
    <w:rsid w:val="00C1515A"/>
    <w:rsid w:val="00C24C1B"/>
    <w:rsid w:val="00C27934"/>
    <w:rsid w:val="00C53693"/>
    <w:rsid w:val="00C65E10"/>
    <w:rsid w:val="00C74BBC"/>
    <w:rsid w:val="00C80A7D"/>
    <w:rsid w:val="00C81A40"/>
    <w:rsid w:val="00C861D6"/>
    <w:rsid w:val="00C8797D"/>
    <w:rsid w:val="00C943AA"/>
    <w:rsid w:val="00CA2CCB"/>
    <w:rsid w:val="00CA597B"/>
    <w:rsid w:val="00CB1E94"/>
    <w:rsid w:val="00CB5496"/>
    <w:rsid w:val="00CC7982"/>
    <w:rsid w:val="00CD2EC3"/>
    <w:rsid w:val="00CD3FEE"/>
    <w:rsid w:val="00CD76BB"/>
    <w:rsid w:val="00CE196C"/>
    <w:rsid w:val="00CE4190"/>
    <w:rsid w:val="00CF4CFE"/>
    <w:rsid w:val="00D132A7"/>
    <w:rsid w:val="00D31EB5"/>
    <w:rsid w:val="00D34E96"/>
    <w:rsid w:val="00D43136"/>
    <w:rsid w:val="00D46592"/>
    <w:rsid w:val="00D46742"/>
    <w:rsid w:val="00D721FF"/>
    <w:rsid w:val="00D82B49"/>
    <w:rsid w:val="00D85680"/>
    <w:rsid w:val="00D86057"/>
    <w:rsid w:val="00D9533A"/>
    <w:rsid w:val="00DB3CDC"/>
    <w:rsid w:val="00DD4D37"/>
    <w:rsid w:val="00DE0F20"/>
    <w:rsid w:val="00DE4B2E"/>
    <w:rsid w:val="00DE6F95"/>
    <w:rsid w:val="00E04B27"/>
    <w:rsid w:val="00E123CC"/>
    <w:rsid w:val="00E211AC"/>
    <w:rsid w:val="00E55282"/>
    <w:rsid w:val="00E8046F"/>
    <w:rsid w:val="00E8326A"/>
    <w:rsid w:val="00E85F8D"/>
    <w:rsid w:val="00EA375A"/>
    <w:rsid w:val="00EB1158"/>
    <w:rsid w:val="00EC1116"/>
    <w:rsid w:val="00EC691E"/>
    <w:rsid w:val="00EC6C44"/>
    <w:rsid w:val="00EE01FE"/>
    <w:rsid w:val="00EE3229"/>
    <w:rsid w:val="00F00487"/>
    <w:rsid w:val="00F00F6D"/>
    <w:rsid w:val="00F11676"/>
    <w:rsid w:val="00F1382D"/>
    <w:rsid w:val="00F2333E"/>
    <w:rsid w:val="00F75C38"/>
    <w:rsid w:val="00F80C8B"/>
    <w:rsid w:val="00F8533F"/>
    <w:rsid w:val="00F867B8"/>
    <w:rsid w:val="00FA0C92"/>
    <w:rsid w:val="00FA778E"/>
    <w:rsid w:val="00FA7D2A"/>
    <w:rsid w:val="00FC6626"/>
    <w:rsid w:val="00FD17AF"/>
    <w:rsid w:val="00FE22F1"/>
    <w:rsid w:val="00FF413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D8F40B"/>
  <w15:chartTrackingRefBased/>
  <w15:docId w15:val="{46108152-C01D-40E9-B9DB-751F9B681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27D86"/>
    <w:pPr>
      <w:suppressAutoHyphens/>
      <w:spacing w:after="0" w:line="240" w:lineRule="auto"/>
      <w:jc w:val="both"/>
    </w:pPr>
    <w:rPr>
      <w:rFonts w:ascii="Blogger Sans Light" w:eastAsia="Times New Roman" w:hAnsi="Blogger Sans Light" w:cs="Arial"/>
      <w:sz w:val="20"/>
      <w:szCs w:val="20"/>
      <w:lang w:eastAsia="zh-CN"/>
    </w:rPr>
  </w:style>
  <w:style w:type="paragraph" w:styleId="Nagwek1">
    <w:name w:val="heading 1"/>
    <w:basedOn w:val="Normalny"/>
    <w:next w:val="Normalny"/>
    <w:link w:val="Nagwek1Znak"/>
    <w:qFormat/>
    <w:rsid w:val="00527D86"/>
    <w:pPr>
      <w:keepNext/>
      <w:numPr>
        <w:numId w:val="1"/>
      </w:numPr>
      <w:spacing w:after="360"/>
      <w:jc w:val="right"/>
      <w:outlineLvl w:val="0"/>
    </w:pPr>
    <w:rPr>
      <w:rFonts w:ascii="Blogger Sans" w:hAnsi="Blogger Sans" w:cs="Lucida Sans Unicode"/>
      <w:b/>
      <w:sz w:val="32"/>
      <w:u w:val="single"/>
    </w:rPr>
  </w:style>
  <w:style w:type="paragraph" w:styleId="Nagwek2">
    <w:name w:val="heading 2"/>
    <w:basedOn w:val="Normalny"/>
    <w:next w:val="Normalny"/>
    <w:link w:val="Nagwek2Znak"/>
    <w:qFormat/>
    <w:rsid w:val="00527D86"/>
    <w:pPr>
      <w:keepNext/>
      <w:numPr>
        <w:ilvl w:val="1"/>
        <w:numId w:val="1"/>
      </w:numPr>
      <w:spacing w:before="240"/>
      <w:ind w:left="454" w:hanging="454"/>
      <w:outlineLvl w:val="1"/>
    </w:pPr>
    <w:rPr>
      <w:rFonts w:ascii="Blogger Sans" w:hAnsi="Blogger Sans"/>
      <w:b/>
      <w:bCs/>
    </w:rPr>
  </w:style>
  <w:style w:type="paragraph" w:styleId="Nagwek3">
    <w:name w:val="heading 3"/>
    <w:basedOn w:val="Normalny"/>
    <w:next w:val="Normalny"/>
    <w:link w:val="Nagwek3Znak"/>
    <w:qFormat/>
    <w:rsid w:val="00527D86"/>
    <w:pPr>
      <w:keepNext/>
      <w:numPr>
        <w:ilvl w:val="2"/>
        <w:numId w:val="1"/>
      </w:numPr>
      <w:spacing w:before="240" w:after="60"/>
      <w:ind w:left="709" w:hanging="709"/>
      <w:outlineLvl w:val="2"/>
    </w:pPr>
    <w:rPr>
      <w:rFonts w:ascii="Blogger Sans" w:hAnsi="Blogger Sans"/>
      <w:b/>
      <w:bCs/>
      <w:szCs w:val="26"/>
      <w:u w:val="single"/>
    </w:rPr>
  </w:style>
  <w:style w:type="paragraph" w:styleId="Nagwek4">
    <w:name w:val="heading 4"/>
    <w:basedOn w:val="Normalny"/>
    <w:next w:val="Normalny"/>
    <w:link w:val="Nagwek4Znak"/>
    <w:qFormat/>
    <w:rsid w:val="00527D86"/>
    <w:pPr>
      <w:keepNext/>
      <w:spacing w:before="240" w:after="60"/>
      <w:ind w:left="864" w:hanging="864"/>
      <w:outlineLvl w:val="3"/>
    </w:pPr>
    <w:rPr>
      <w:rFonts w:ascii="Times New Roman" w:hAnsi="Times New Roman" w:cs="Times New Roman"/>
      <w:b/>
      <w:bCs/>
      <w:sz w:val="28"/>
      <w:szCs w:val="28"/>
    </w:rPr>
  </w:style>
  <w:style w:type="paragraph" w:styleId="Nagwek5">
    <w:name w:val="heading 5"/>
    <w:basedOn w:val="Normalny"/>
    <w:next w:val="Normalny"/>
    <w:link w:val="Nagwek5Znak"/>
    <w:qFormat/>
    <w:rsid w:val="00527D86"/>
    <w:pPr>
      <w:spacing w:before="240" w:after="60"/>
      <w:ind w:left="1008" w:hanging="1008"/>
      <w:outlineLvl w:val="4"/>
    </w:pPr>
    <w:rPr>
      <w:b/>
      <w:bCs/>
      <w:i/>
      <w:iCs/>
      <w:sz w:val="26"/>
      <w:szCs w:val="26"/>
    </w:rPr>
  </w:style>
  <w:style w:type="paragraph" w:styleId="Nagwek6">
    <w:name w:val="heading 6"/>
    <w:basedOn w:val="Normalny"/>
    <w:next w:val="Normalny"/>
    <w:link w:val="Nagwek6Znak"/>
    <w:qFormat/>
    <w:rsid w:val="00527D86"/>
    <w:pPr>
      <w:spacing w:before="240" w:after="60"/>
      <w:ind w:left="1152" w:hanging="1152"/>
      <w:outlineLvl w:val="5"/>
    </w:pPr>
    <w:rPr>
      <w:rFonts w:ascii="Times New Roman" w:hAnsi="Times New Roman" w:cs="Times New Roman"/>
      <w:b/>
      <w:bCs/>
      <w:sz w:val="22"/>
      <w:szCs w:val="22"/>
    </w:rPr>
  </w:style>
  <w:style w:type="paragraph" w:styleId="Nagwek7">
    <w:name w:val="heading 7"/>
    <w:basedOn w:val="Normalny"/>
    <w:next w:val="Normalny"/>
    <w:link w:val="Nagwek7Znak"/>
    <w:qFormat/>
    <w:rsid w:val="00527D86"/>
    <w:pPr>
      <w:spacing w:before="240" w:after="60"/>
      <w:ind w:left="1296" w:hanging="1296"/>
      <w:outlineLvl w:val="6"/>
    </w:pPr>
    <w:rPr>
      <w:rFonts w:ascii="Times New Roman" w:hAnsi="Times New Roman" w:cs="Times New Roman"/>
      <w:szCs w:val="24"/>
    </w:rPr>
  </w:style>
  <w:style w:type="paragraph" w:styleId="Nagwek8">
    <w:name w:val="heading 8"/>
    <w:basedOn w:val="Normalny"/>
    <w:next w:val="Normalny"/>
    <w:link w:val="Nagwek8Znak"/>
    <w:qFormat/>
    <w:rsid w:val="00527D86"/>
    <w:pPr>
      <w:keepNext/>
      <w:ind w:left="1440" w:hanging="1440"/>
      <w:outlineLvl w:val="7"/>
    </w:pPr>
    <w:rPr>
      <w:b/>
    </w:rPr>
  </w:style>
  <w:style w:type="paragraph" w:styleId="Nagwek9">
    <w:name w:val="heading 9"/>
    <w:basedOn w:val="Normalny"/>
    <w:next w:val="Normalny"/>
    <w:link w:val="Nagwek9Znak"/>
    <w:qFormat/>
    <w:rsid w:val="00527D86"/>
    <w:pPr>
      <w:keepNext/>
      <w:ind w:left="1584" w:hanging="1584"/>
      <w:outlineLvl w:val="8"/>
    </w:pPr>
    <w:rPr>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527D86"/>
    <w:rPr>
      <w:rFonts w:ascii="Blogger Sans" w:eastAsia="Times New Roman" w:hAnsi="Blogger Sans" w:cs="Lucida Sans Unicode"/>
      <w:b/>
      <w:sz w:val="32"/>
      <w:szCs w:val="20"/>
      <w:u w:val="single"/>
      <w:lang w:eastAsia="zh-CN"/>
    </w:rPr>
  </w:style>
  <w:style w:type="character" w:customStyle="1" w:styleId="Nagwek2Znak">
    <w:name w:val="Nagłówek 2 Znak"/>
    <w:basedOn w:val="Domylnaczcionkaakapitu"/>
    <w:link w:val="Nagwek2"/>
    <w:rsid w:val="00527D86"/>
    <w:rPr>
      <w:rFonts w:ascii="Blogger Sans" w:eastAsia="Times New Roman" w:hAnsi="Blogger Sans" w:cs="Arial"/>
      <w:b/>
      <w:bCs/>
      <w:sz w:val="20"/>
      <w:szCs w:val="20"/>
      <w:lang w:eastAsia="zh-CN"/>
    </w:rPr>
  </w:style>
  <w:style w:type="character" w:customStyle="1" w:styleId="Nagwek3Znak">
    <w:name w:val="Nagłówek 3 Znak"/>
    <w:basedOn w:val="Domylnaczcionkaakapitu"/>
    <w:link w:val="Nagwek3"/>
    <w:qFormat/>
    <w:rsid w:val="00527D86"/>
    <w:rPr>
      <w:rFonts w:ascii="Blogger Sans" w:eastAsia="Times New Roman" w:hAnsi="Blogger Sans" w:cs="Arial"/>
      <w:b/>
      <w:bCs/>
      <w:sz w:val="20"/>
      <w:szCs w:val="26"/>
      <w:u w:val="single"/>
      <w:lang w:eastAsia="zh-CN"/>
    </w:rPr>
  </w:style>
  <w:style w:type="paragraph" w:customStyle="1" w:styleId="Akapitzlist1">
    <w:name w:val="Akapit z listą1"/>
    <w:basedOn w:val="Normalny"/>
    <w:rsid w:val="00527D86"/>
    <w:pPr>
      <w:suppressAutoHyphens w:val="0"/>
      <w:ind w:left="454"/>
    </w:pPr>
    <w:rPr>
      <w:rFonts w:eastAsia="Calibri" w:cs="Calibri"/>
      <w:b/>
      <w:szCs w:val="22"/>
    </w:rPr>
  </w:style>
  <w:style w:type="paragraph" w:customStyle="1" w:styleId="Nagwekspisutreci1">
    <w:name w:val="Nagłówek spisu treści1"/>
    <w:basedOn w:val="Nagwek1"/>
    <w:next w:val="Normalny"/>
    <w:rsid w:val="00527D86"/>
    <w:pPr>
      <w:keepLines/>
      <w:numPr>
        <w:numId w:val="0"/>
      </w:numPr>
      <w:suppressAutoHyphens w:val="0"/>
      <w:spacing w:before="240" w:after="0" w:line="259" w:lineRule="auto"/>
      <w:jc w:val="left"/>
    </w:pPr>
    <w:rPr>
      <w:rFonts w:ascii="Calibri Light" w:eastAsia="font531" w:hAnsi="Calibri Light" w:cs="font531"/>
      <w:b w:val="0"/>
      <w:color w:val="2F5496"/>
      <w:szCs w:val="32"/>
      <w:u w:val="none"/>
      <w:lang w:eastAsia="pl-PL"/>
    </w:rPr>
  </w:style>
  <w:style w:type="paragraph" w:styleId="Stopka">
    <w:name w:val="footer"/>
    <w:basedOn w:val="Normalny"/>
    <w:link w:val="StopkaZnak"/>
    <w:uiPriority w:val="99"/>
    <w:rsid w:val="00527D86"/>
    <w:pPr>
      <w:tabs>
        <w:tab w:val="center" w:pos="4536"/>
        <w:tab w:val="right" w:pos="9072"/>
      </w:tabs>
    </w:pPr>
  </w:style>
  <w:style w:type="character" w:customStyle="1" w:styleId="StopkaZnak">
    <w:name w:val="Stopka Znak"/>
    <w:basedOn w:val="Domylnaczcionkaakapitu"/>
    <w:link w:val="Stopka"/>
    <w:uiPriority w:val="99"/>
    <w:rsid w:val="00527D86"/>
    <w:rPr>
      <w:rFonts w:ascii="Blogger Sans Light" w:eastAsia="Times New Roman" w:hAnsi="Blogger Sans Light" w:cs="Arial"/>
      <w:sz w:val="20"/>
      <w:szCs w:val="20"/>
      <w:lang w:eastAsia="zh-CN"/>
    </w:rPr>
  </w:style>
  <w:style w:type="paragraph" w:customStyle="1" w:styleId="GY-Nagwekpunktorykropki">
    <w:name w:val="GY-Nagłówek punktory kropki"/>
    <w:basedOn w:val="Normalny"/>
    <w:rsid w:val="00527D86"/>
    <w:pPr>
      <w:ind w:left="1134" w:hanging="426"/>
    </w:pPr>
    <w:rPr>
      <w:rFonts w:cs="Times New Roman"/>
    </w:rPr>
  </w:style>
  <w:style w:type="character" w:customStyle="1" w:styleId="Nagwek4Znak">
    <w:name w:val="Nagłówek 4 Znak"/>
    <w:basedOn w:val="Domylnaczcionkaakapitu"/>
    <w:link w:val="Nagwek4"/>
    <w:rsid w:val="00527D86"/>
    <w:rPr>
      <w:rFonts w:ascii="Times New Roman" w:eastAsia="Times New Roman" w:hAnsi="Times New Roman" w:cs="Times New Roman"/>
      <w:b/>
      <w:bCs/>
      <w:sz w:val="28"/>
      <w:szCs w:val="28"/>
      <w:lang w:eastAsia="zh-CN"/>
    </w:rPr>
  </w:style>
  <w:style w:type="character" w:customStyle="1" w:styleId="Nagwek5Znak">
    <w:name w:val="Nagłówek 5 Znak"/>
    <w:basedOn w:val="Domylnaczcionkaakapitu"/>
    <w:link w:val="Nagwek5"/>
    <w:rsid w:val="00527D86"/>
    <w:rPr>
      <w:rFonts w:ascii="Blogger Sans Light" w:eastAsia="Times New Roman" w:hAnsi="Blogger Sans Light" w:cs="Arial"/>
      <w:b/>
      <w:bCs/>
      <w:i/>
      <w:iCs/>
      <w:sz w:val="26"/>
      <w:szCs w:val="26"/>
      <w:lang w:eastAsia="zh-CN"/>
    </w:rPr>
  </w:style>
  <w:style w:type="character" w:customStyle="1" w:styleId="Nagwek6Znak">
    <w:name w:val="Nagłówek 6 Znak"/>
    <w:basedOn w:val="Domylnaczcionkaakapitu"/>
    <w:link w:val="Nagwek6"/>
    <w:rsid w:val="00527D86"/>
    <w:rPr>
      <w:rFonts w:ascii="Times New Roman" w:eastAsia="Times New Roman" w:hAnsi="Times New Roman" w:cs="Times New Roman"/>
      <w:b/>
      <w:bCs/>
      <w:lang w:eastAsia="zh-CN"/>
    </w:rPr>
  </w:style>
  <w:style w:type="character" w:customStyle="1" w:styleId="Nagwek7Znak">
    <w:name w:val="Nagłówek 7 Znak"/>
    <w:basedOn w:val="Domylnaczcionkaakapitu"/>
    <w:link w:val="Nagwek7"/>
    <w:rsid w:val="00527D86"/>
    <w:rPr>
      <w:rFonts w:ascii="Times New Roman" w:eastAsia="Times New Roman" w:hAnsi="Times New Roman" w:cs="Times New Roman"/>
      <w:sz w:val="20"/>
      <w:szCs w:val="24"/>
      <w:lang w:eastAsia="zh-CN"/>
    </w:rPr>
  </w:style>
  <w:style w:type="character" w:customStyle="1" w:styleId="Nagwek8Znak">
    <w:name w:val="Nagłówek 8 Znak"/>
    <w:basedOn w:val="Domylnaczcionkaakapitu"/>
    <w:link w:val="Nagwek8"/>
    <w:rsid w:val="00527D86"/>
    <w:rPr>
      <w:rFonts w:ascii="Blogger Sans Light" w:eastAsia="Times New Roman" w:hAnsi="Blogger Sans Light" w:cs="Arial"/>
      <w:b/>
      <w:sz w:val="20"/>
      <w:szCs w:val="20"/>
      <w:lang w:eastAsia="zh-CN"/>
    </w:rPr>
  </w:style>
  <w:style w:type="character" w:customStyle="1" w:styleId="Nagwek9Znak">
    <w:name w:val="Nagłówek 9 Znak"/>
    <w:basedOn w:val="Domylnaczcionkaakapitu"/>
    <w:link w:val="Nagwek9"/>
    <w:rsid w:val="00527D86"/>
    <w:rPr>
      <w:rFonts w:ascii="Blogger Sans Light" w:eastAsia="Times New Roman" w:hAnsi="Blogger Sans Light" w:cs="Arial"/>
      <w:sz w:val="20"/>
      <w:szCs w:val="20"/>
      <w:u w:val="single"/>
      <w:lang w:eastAsia="zh-CN"/>
    </w:rPr>
  </w:style>
  <w:style w:type="paragraph" w:styleId="Akapitzlist">
    <w:name w:val="List Paragraph"/>
    <w:basedOn w:val="Normalny"/>
    <w:uiPriority w:val="34"/>
    <w:qFormat/>
    <w:rsid w:val="00527D86"/>
    <w:pPr>
      <w:suppressAutoHyphens w:val="0"/>
      <w:ind w:left="454"/>
    </w:pPr>
    <w:rPr>
      <w:rFonts w:eastAsia="Calibri" w:cs="Calibri"/>
      <w:szCs w:val="22"/>
    </w:rPr>
  </w:style>
  <w:style w:type="paragraph" w:styleId="Nagwekspisutreci">
    <w:name w:val="TOC Heading"/>
    <w:basedOn w:val="Nagwek1"/>
    <w:next w:val="Normalny"/>
    <w:uiPriority w:val="39"/>
    <w:unhideWhenUsed/>
    <w:qFormat/>
    <w:rsid w:val="00527D86"/>
    <w:pPr>
      <w:keepLines/>
      <w:numPr>
        <w:numId w:val="0"/>
      </w:numPr>
      <w:suppressAutoHyphens w:val="0"/>
      <w:spacing w:before="240" w:after="0" w:line="259" w:lineRule="auto"/>
      <w:jc w:val="left"/>
    </w:pPr>
    <w:rPr>
      <w:rFonts w:asciiTheme="majorHAnsi" w:eastAsiaTheme="majorEastAsia" w:hAnsiTheme="majorHAnsi" w:cstheme="majorBidi"/>
      <w:b w:val="0"/>
      <w:color w:val="2F5496" w:themeColor="accent1" w:themeShade="BF"/>
      <w:szCs w:val="32"/>
      <w:u w:val="none"/>
      <w:lang w:eastAsia="pl-PL"/>
    </w:rPr>
  </w:style>
  <w:style w:type="paragraph" w:styleId="Bezodstpw">
    <w:name w:val="No Spacing"/>
    <w:uiPriority w:val="1"/>
    <w:qFormat/>
    <w:rsid w:val="00527D86"/>
    <w:pPr>
      <w:suppressAutoHyphens/>
      <w:spacing w:after="0" w:line="240" w:lineRule="auto"/>
      <w:jc w:val="both"/>
    </w:pPr>
    <w:rPr>
      <w:rFonts w:ascii="Blogger Sans Light" w:eastAsia="Times New Roman" w:hAnsi="Blogger Sans Light" w:cs="Arial"/>
      <w:sz w:val="20"/>
      <w:szCs w:val="20"/>
      <w:lang w:eastAsia="zh-CN"/>
    </w:rPr>
  </w:style>
  <w:style w:type="paragraph" w:customStyle="1" w:styleId="Zawartotabeli">
    <w:name w:val="Zawartość tabeli"/>
    <w:basedOn w:val="Normalny"/>
    <w:qFormat/>
    <w:rsid w:val="00527D86"/>
    <w:pPr>
      <w:suppressLineNumbers/>
      <w:jc w:val="left"/>
    </w:pPr>
  </w:style>
  <w:style w:type="paragraph" w:customStyle="1" w:styleId="WW-Default">
    <w:name w:val="WW-Default"/>
    <w:qFormat/>
    <w:rsid w:val="00527D86"/>
    <w:pPr>
      <w:suppressAutoHyphens/>
      <w:spacing w:after="0" w:line="240" w:lineRule="auto"/>
    </w:pPr>
    <w:rPr>
      <w:rFonts w:ascii="Arial Narrow" w:eastAsia="Calibri" w:hAnsi="Arial Narrow" w:cs="Arial Narrow"/>
      <w:color w:val="000000"/>
      <w:sz w:val="24"/>
      <w:szCs w:val="24"/>
      <w:lang w:eastAsia="zh-CN"/>
    </w:rPr>
  </w:style>
  <w:style w:type="paragraph" w:customStyle="1" w:styleId="Nagwektabeli">
    <w:name w:val="Nagłówek tabeli"/>
    <w:basedOn w:val="Zawartotabeli"/>
    <w:qFormat/>
    <w:rsid w:val="00527D86"/>
    <w:pPr>
      <w:jc w:val="center"/>
    </w:pPr>
    <w:rPr>
      <w:b/>
      <w:bCs/>
    </w:rPr>
  </w:style>
  <w:style w:type="paragraph" w:customStyle="1" w:styleId="Standard">
    <w:name w:val="Standard"/>
    <w:qFormat/>
    <w:rsid w:val="00527D86"/>
    <w:pPr>
      <w:suppressAutoHyphens/>
      <w:spacing w:after="0" w:line="240" w:lineRule="auto"/>
      <w:textAlignment w:val="baseline"/>
    </w:pPr>
    <w:rPr>
      <w:rFonts w:ascii="Liberation Serif" w:hAnsi="Liberation Serif" w:cs="Arial"/>
      <w:kern w:val="2"/>
      <w:sz w:val="24"/>
      <w:szCs w:val="24"/>
      <w:lang w:eastAsia="zh-CN" w:bidi="hi-IN"/>
    </w:rPr>
  </w:style>
  <w:style w:type="table" w:styleId="Tabela-Siatka">
    <w:name w:val="Table Grid"/>
    <w:basedOn w:val="Standardowy"/>
    <w:uiPriority w:val="59"/>
    <w:rsid w:val="00527D86"/>
    <w:pPr>
      <w:spacing w:after="0" w:line="240" w:lineRule="auto"/>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Absatz-Standardschriftart111111111111111111111111111111111">
    <w:name w:val="WW-Absatz-Standardschriftart111111111111111111111111111111111"/>
    <w:rsid w:val="00B915B0"/>
  </w:style>
  <w:style w:type="character" w:customStyle="1" w:styleId="WW-Absatz-Standardschriftart1111111111111111111111111">
    <w:name w:val="WW-Absatz-Standardschriftart1111111111111111111111111"/>
    <w:rsid w:val="00B915B0"/>
  </w:style>
  <w:style w:type="paragraph" w:customStyle="1" w:styleId="Stopka1">
    <w:name w:val="Stopka1"/>
    <w:rsid w:val="00B915B0"/>
    <w:pPr>
      <w:suppressAutoHyphens/>
      <w:spacing w:after="0" w:line="240" w:lineRule="auto"/>
    </w:pPr>
    <w:rPr>
      <w:rFonts w:ascii="Arial" w:eastAsia="Times New Roman" w:hAnsi="Arial" w:cs="Times New Roman"/>
      <w:color w:val="000000"/>
      <w:sz w:val="20"/>
      <w:szCs w:val="20"/>
      <w:lang w:eastAsia="ar-SA"/>
    </w:rPr>
  </w:style>
  <w:style w:type="paragraph" w:styleId="Nagwek">
    <w:name w:val="header"/>
    <w:basedOn w:val="Normalny"/>
    <w:link w:val="NagwekZnak"/>
    <w:uiPriority w:val="99"/>
    <w:unhideWhenUsed/>
    <w:rsid w:val="00BB6FFC"/>
    <w:pPr>
      <w:tabs>
        <w:tab w:val="center" w:pos="4536"/>
        <w:tab w:val="right" w:pos="9072"/>
      </w:tabs>
    </w:pPr>
  </w:style>
  <w:style w:type="character" w:customStyle="1" w:styleId="NagwekZnak">
    <w:name w:val="Nagłówek Znak"/>
    <w:basedOn w:val="Domylnaczcionkaakapitu"/>
    <w:link w:val="Nagwek"/>
    <w:uiPriority w:val="99"/>
    <w:rsid w:val="00BB6FFC"/>
    <w:rPr>
      <w:rFonts w:ascii="Blogger Sans Light" w:eastAsia="Times New Roman" w:hAnsi="Blogger Sans Light" w:cs="Arial"/>
      <w:sz w:val="20"/>
      <w:szCs w:val="20"/>
      <w:lang w:eastAsia="zh-CN"/>
    </w:rPr>
  </w:style>
  <w:style w:type="paragraph" w:customStyle="1" w:styleId="artyku">
    <w:name w:val="artyku"/>
    <w:basedOn w:val="Normalny"/>
    <w:rsid w:val="00AC3881"/>
    <w:pPr>
      <w:tabs>
        <w:tab w:val="right" w:leader="dot" w:pos="9344"/>
      </w:tabs>
      <w:suppressAutoHyphens w:val="0"/>
      <w:autoSpaceDN w:val="0"/>
      <w:spacing w:before="100" w:after="100"/>
      <w:jc w:val="left"/>
    </w:pPr>
    <w:rPr>
      <w:rFonts w:ascii="Times New Roman" w:hAnsi="Times New Roman" w:cs="Times New Roman"/>
      <w:b/>
      <w:kern w:val="3"/>
      <w:sz w:val="28"/>
      <w:szCs w:val="24"/>
    </w:rPr>
  </w:style>
  <w:style w:type="paragraph" w:styleId="Tekstprzypisukocowego">
    <w:name w:val="endnote text"/>
    <w:basedOn w:val="Normalny"/>
    <w:link w:val="TekstprzypisukocowegoZnak"/>
    <w:uiPriority w:val="99"/>
    <w:semiHidden/>
    <w:unhideWhenUsed/>
    <w:rsid w:val="00AB5A42"/>
  </w:style>
  <w:style w:type="character" w:customStyle="1" w:styleId="TekstprzypisukocowegoZnak">
    <w:name w:val="Tekst przypisu końcowego Znak"/>
    <w:basedOn w:val="Domylnaczcionkaakapitu"/>
    <w:link w:val="Tekstprzypisukocowego"/>
    <w:uiPriority w:val="99"/>
    <w:semiHidden/>
    <w:rsid w:val="00AB5A42"/>
    <w:rPr>
      <w:rFonts w:ascii="Blogger Sans Light" w:eastAsia="Times New Roman" w:hAnsi="Blogger Sans Light" w:cs="Arial"/>
      <w:sz w:val="20"/>
      <w:szCs w:val="20"/>
      <w:lang w:eastAsia="zh-CN"/>
    </w:rPr>
  </w:style>
  <w:style w:type="character" w:styleId="Odwoanieprzypisukocowego">
    <w:name w:val="endnote reference"/>
    <w:basedOn w:val="Domylnaczcionkaakapitu"/>
    <w:uiPriority w:val="99"/>
    <w:semiHidden/>
    <w:unhideWhenUsed/>
    <w:rsid w:val="00AB5A42"/>
    <w:rPr>
      <w:vertAlign w:val="superscript"/>
    </w:rPr>
  </w:style>
  <w:style w:type="paragraph" w:styleId="Tekstdymka">
    <w:name w:val="Balloon Text"/>
    <w:basedOn w:val="Normalny"/>
    <w:link w:val="TekstdymkaZnak"/>
    <w:uiPriority w:val="99"/>
    <w:semiHidden/>
    <w:unhideWhenUsed/>
    <w:rsid w:val="00323AEC"/>
    <w:rPr>
      <w:rFonts w:ascii="Segoe UI" w:hAnsi="Segoe UI" w:cs="Segoe UI"/>
      <w:sz w:val="18"/>
      <w:szCs w:val="18"/>
    </w:rPr>
  </w:style>
  <w:style w:type="character" w:customStyle="1" w:styleId="TekstdymkaZnak">
    <w:name w:val="Tekst dymka Znak"/>
    <w:basedOn w:val="Domylnaczcionkaakapitu"/>
    <w:link w:val="Tekstdymka"/>
    <w:uiPriority w:val="99"/>
    <w:semiHidden/>
    <w:rsid w:val="00323AEC"/>
    <w:rPr>
      <w:rFonts w:ascii="Segoe UI" w:eastAsia="Times New Roman" w:hAnsi="Segoe UI" w:cs="Segoe UI"/>
      <w:sz w:val="18"/>
      <w:szCs w:val="18"/>
      <w:lang w:eastAsia="zh-CN"/>
    </w:rPr>
  </w:style>
  <w:style w:type="paragraph" w:styleId="Tekstkomentarza">
    <w:name w:val="annotation text"/>
    <w:basedOn w:val="Normalny"/>
    <w:link w:val="TekstkomentarzaZnak"/>
    <w:uiPriority w:val="99"/>
    <w:semiHidden/>
    <w:unhideWhenUsed/>
    <w:rsid w:val="008663B7"/>
  </w:style>
  <w:style w:type="character" w:customStyle="1" w:styleId="TekstkomentarzaZnak">
    <w:name w:val="Tekst komentarza Znak"/>
    <w:basedOn w:val="Domylnaczcionkaakapitu"/>
    <w:link w:val="Tekstkomentarza"/>
    <w:uiPriority w:val="99"/>
    <w:semiHidden/>
    <w:rsid w:val="008663B7"/>
    <w:rPr>
      <w:rFonts w:ascii="Blogger Sans Light" w:eastAsia="Times New Roman" w:hAnsi="Blogger Sans Light" w:cs="Arial"/>
      <w:sz w:val="20"/>
      <w:szCs w:val="20"/>
      <w:lang w:eastAsia="zh-CN"/>
    </w:rPr>
  </w:style>
  <w:style w:type="paragraph" w:styleId="NormalnyWeb">
    <w:name w:val="Normal (Web)"/>
    <w:basedOn w:val="Normalny"/>
    <w:uiPriority w:val="99"/>
    <w:rsid w:val="007720DD"/>
    <w:pPr>
      <w:suppressAutoHyphens w:val="0"/>
      <w:spacing w:before="100" w:beforeAutospacing="1" w:after="100" w:afterAutospacing="1"/>
      <w:jc w:val="left"/>
    </w:pPr>
    <w:rPr>
      <w:rFonts w:ascii="Times New Roman" w:eastAsia="SimSun" w:hAnsi="Times New Roman" w:cs="Times New Roman"/>
      <w:sz w:val="24"/>
      <w:szCs w:val="24"/>
    </w:rPr>
  </w:style>
  <w:style w:type="paragraph" w:styleId="Tekstpodstawowy">
    <w:name w:val="Body Text"/>
    <w:basedOn w:val="Normalny"/>
    <w:link w:val="TekstpodstawowyZnak"/>
    <w:rsid w:val="000363A1"/>
    <w:pPr>
      <w:spacing w:after="140" w:line="276" w:lineRule="auto"/>
    </w:pPr>
  </w:style>
  <w:style w:type="character" w:customStyle="1" w:styleId="TekstpodstawowyZnak">
    <w:name w:val="Tekst podstawowy Znak"/>
    <w:basedOn w:val="Domylnaczcionkaakapitu"/>
    <w:link w:val="Tekstpodstawowy"/>
    <w:rsid w:val="000363A1"/>
    <w:rPr>
      <w:rFonts w:ascii="Blogger Sans Light" w:eastAsia="Times New Roman" w:hAnsi="Blogger Sans Light" w:cs="Arial"/>
      <w:sz w:val="20"/>
      <w:szCs w:val="20"/>
      <w:lang w:eastAsia="zh-CN"/>
    </w:rPr>
  </w:style>
  <w:style w:type="paragraph" w:customStyle="1" w:styleId="-AKAPIT">
    <w:name w:val="- AKAPIT"/>
    <w:basedOn w:val="Stopka"/>
    <w:qFormat/>
    <w:rsid w:val="00CF4CFE"/>
    <w:pPr>
      <w:tabs>
        <w:tab w:val="clear" w:pos="4536"/>
        <w:tab w:val="clear" w:pos="9072"/>
        <w:tab w:val="center" w:pos="4153"/>
        <w:tab w:val="right" w:pos="8306"/>
      </w:tabs>
      <w:suppressAutoHyphens w:val="0"/>
      <w:spacing w:before="120" w:line="260" w:lineRule="exact"/>
      <w:ind w:left="284"/>
    </w:pPr>
    <w:rPr>
      <w:rFonts w:ascii="Verdana" w:eastAsia="SimSun" w:hAnsi="Verdana" w:cs="Verdana"/>
      <w:i/>
      <w:kern w:val="2"/>
      <w:sz w:val="16"/>
      <w:szCs w:val="16"/>
      <w:lang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884742">
      <w:bodyDiv w:val="1"/>
      <w:marLeft w:val="0"/>
      <w:marRight w:val="0"/>
      <w:marTop w:val="0"/>
      <w:marBottom w:val="0"/>
      <w:divBdr>
        <w:top w:val="none" w:sz="0" w:space="0" w:color="auto"/>
        <w:left w:val="none" w:sz="0" w:space="0" w:color="auto"/>
        <w:bottom w:val="none" w:sz="0" w:space="0" w:color="auto"/>
        <w:right w:val="none" w:sz="0" w:space="0" w:color="auto"/>
      </w:divBdr>
    </w:div>
    <w:div w:id="97408473">
      <w:bodyDiv w:val="1"/>
      <w:marLeft w:val="0"/>
      <w:marRight w:val="0"/>
      <w:marTop w:val="0"/>
      <w:marBottom w:val="0"/>
      <w:divBdr>
        <w:top w:val="none" w:sz="0" w:space="0" w:color="auto"/>
        <w:left w:val="none" w:sz="0" w:space="0" w:color="auto"/>
        <w:bottom w:val="none" w:sz="0" w:space="0" w:color="auto"/>
        <w:right w:val="none" w:sz="0" w:space="0" w:color="auto"/>
      </w:divBdr>
    </w:div>
    <w:div w:id="401875115">
      <w:bodyDiv w:val="1"/>
      <w:marLeft w:val="0"/>
      <w:marRight w:val="0"/>
      <w:marTop w:val="0"/>
      <w:marBottom w:val="0"/>
      <w:divBdr>
        <w:top w:val="none" w:sz="0" w:space="0" w:color="auto"/>
        <w:left w:val="none" w:sz="0" w:space="0" w:color="auto"/>
        <w:bottom w:val="none" w:sz="0" w:space="0" w:color="auto"/>
        <w:right w:val="none" w:sz="0" w:space="0" w:color="auto"/>
      </w:divBdr>
    </w:div>
    <w:div w:id="698897613">
      <w:bodyDiv w:val="1"/>
      <w:marLeft w:val="0"/>
      <w:marRight w:val="0"/>
      <w:marTop w:val="0"/>
      <w:marBottom w:val="0"/>
      <w:divBdr>
        <w:top w:val="none" w:sz="0" w:space="0" w:color="auto"/>
        <w:left w:val="none" w:sz="0" w:space="0" w:color="auto"/>
        <w:bottom w:val="none" w:sz="0" w:space="0" w:color="auto"/>
        <w:right w:val="none" w:sz="0" w:space="0" w:color="auto"/>
      </w:divBdr>
    </w:div>
    <w:div w:id="736703719">
      <w:bodyDiv w:val="1"/>
      <w:marLeft w:val="0"/>
      <w:marRight w:val="0"/>
      <w:marTop w:val="0"/>
      <w:marBottom w:val="0"/>
      <w:divBdr>
        <w:top w:val="none" w:sz="0" w:space="0" w:color="auto"/>
        <w:left w:val="none" w:sz="0" w:space="0" w:color="auto"/>
        <w:bottom w:val="none" w:sz="0" w:space="0" w:color="auto"/>
        <w:right w:val="none" w:sz="0" w:space="0" w:color="auto"/>
      </w:divBdr>
    </w:div>
    <w:div w:id="775759194">
      <w:bodyDiv w:val="1"/>
      <w:marLeft w:val="0"/>
      <w:marRight w:val="0"/>
      <w:marTop w:val="0"/>
      <w:marBottom w:val="0"/>
      <w:divBdr>
        <w:top w:val="none" w:sz="0" w:space="0" w:color="auto"/>
        <w:left w:val="none" w:sz="0" w:space="0" w:color="auto"/>
        <w:bottom w:val="none" w:sz="0" w:space="0" w:color="auto"/>
        <w:right w:val="none" w:sz="0" w:space="0" w:color="auto"/>
      </w:divBdr>
    </w:div>
    <w:div w:id="823085705">
      <w:bodyDiv w:val="1"/>
      <w:marLeft w:val="0"/>
      <w:marRight w:val="0"/>
      <w:marTop w:val="0"/>
      <w:marBottom w:val="0"/>
      <w:divBdr>
        <w:top w:val="none" w:sz="0" w:space="0" w:color="auto"/>
        <w:left w:val="none" w:sz="0" w:space="0" w:color="auto"/>
        <w:bottom w:val="none" w:sz="0" w:space="0" w:color="auto"/>
        <w:right w:val="none" w:sz="0" w:space="0" w:color="auto"/>
      </w:divBdr>
    </w:div>
    <w:div w:id="1049067254">
      <w:bodyDiv w:val="1"/>
      <w:marLeft w:val="0"/>
      <w:marRight w:val="0"/>
      <w:marTop w:val="0"/>
      <w:marBottom w:val="0"/>
      <w:divBdr>
        <w:top w:val="none" w:sz="0" w:space="0" w:color="auto"/>
        <w:left w:val="none" w:sz="0" w:space="0" w:color="auto"/>
        <w:bottom w:val="none" w:sz="0" w:space="0" w:color="auto"/>
        <w:right w:val="none" w:sz="0" w:space="0" w:color="auto"/>
      </w:divBdr>
    </w:div>
    <w:div w:id="1095981250">
      <w:bodyDiv w:val="1"/>
      <w:marLeft w:val="0"/>
      <w:marRight w:val="0"/>
      <w:marTop w:val="0"/>
      <w:marBottom w:val="0"/>
      <w:divBdr>
        <w:top w:val="none" w:sz="0" w:space="0" w:color="auto"/>
        <w:left w:val="none" w:sz="0" w:space="0" w:color="auto"/>
        <w:bottom w:val="none" w:sz="0" w:space="0" w:color="auto"/>
        <w:right w:val="none" w:sz="0" w:space="0" w:color="auto"/>
      </w:divBdr>
    </w:div>
    <w:div w:id="1494300247">
      <w:bodyDiv w:val="1"/>
      <w:marLeft w:val="0"/>
      <w:marRight w:val="0"/>
      <w:marTop w:val="0"/>
      <w:marBottom w:val="0"/>
      <w:divBdr>
        <w:top w:val="none" w:sz="0" w:space="0" w:color="auto"/>
        <w:left w:val="none" w:sz="0" w:space="0" w:color="auto"/>
        <w:bottom w:val="none" w:sz="0" w:space="0" w:color="auto"/>
        <w:right w:val="none" w:sz="0" w:space="0" w:color="auto"/>
      </w:divBdr>
    </w:div>
    <w:div w:id="1862237828">
      <w:bodyDiv w:val="1"/>
      <w:marLeft w:val="0"/>
      <w:marRight w:val="0"/>
      <w:marTop w:val="0"/>
      <w:marBottom w:val="0"/>
      <w:divBdr>
        <w:top w:val="none" w:sz="0" w:space="0" w:color="auto"/>
        <w:left w:val="none" w:sz="0" w:space="0" w:color="auto"/>
        <w:bottom w:val="none" w:sz="0" w:space="0" w:color="auto"/>
        <w:right w:val="none" w:sz="0" w:space="0" w:color="auto"/>
      </w:divBdr>
    </w:div>
    <w:div w:id="1923447810">
      <w:bodyDiv w:val="1"/>
      <w:marLeft w:val="0"/>
      <w:marRight w:val="0"/>
      <w:marTop w:val="0"/>
      <w:marBottom w:val="0"/>
      <w:divBdr>
        <w:top w:val="none" w:sz="0" w:space="0" w:color="auto"/>
        <w:left w:val="none" w:sz="0" w:space="0" w:color="auto"/>
        <w:bottom w:val="none" w:sz="0" w:space="0" w:color="auto"/>
        <w:right w:val="none" w:sz="0" w:space="0" w:color="auto"/>
      </w:divBdr>
    </w:div>
    <w:div w:id="1952197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20</Pages>
  <Words>1851</Words>
  <Characters>11106</Characters>
  <Application>Microsoft Office Word</Application>
  <DocSecurity>0</DocSecurity>
  <Lines>92</Lines>
  <Paragraphs>25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 Gabryś</dc:creator>
  <cp:keywords/>
  <dc:description/>
  <cp:lastModifiedBy>Michał Jabłoński GRUPA YANG ARCHITEKCI</cp:lastModifiedBy>
  <cp:revision>5</cp:revision>
  <cp:lastPrinted>2024-07-01T07:31:00Z</cp:lastPrinted>
  <dcterms:created xsi:type="dcterms:W3CDTF">2024-07-01T08:28:00Z</dcterms:created>
  <dcterms:modified xsi:type="dcterms:W3CDTF">2024-07-09T08:42:00Z</dcterms:modified>
</cp:coreProperties>
</file>