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BAC65" w14:textId="77A932D2" w:rsidR="00250F48" w:rsidRPr="00997A99" w:rsidRDefault="009F4401" w:rsidP="00066FD9">
      <w:pPr>
        <w:spacing w:line="360" w:lineRule="auto"/>
        <w:jc w:val="center"/>
        <w:rPr>
          <w:rFonts w:asciiTheme="minorHAnsi" w:hAnsiTheme="minorHAnsi" w:cstheme="minorHAnsi"/>
          <w:b/>
          <w:sz w:val="22"/>
          <w:szCs w:val="22"/>
        </w:rPr>
      </w:pPr>
      <w:r w:rsidRPr="00997A99">
        <w:rPr>
          <w:rFonts w:asciiTheme="minorHAnsi" w:hAnsiTheme="minorHAnsi" w:cstheme="minorHAnsi"/>
          <w:b/>
          <w:sz w:val="22"/>
          <w:szCs w:val="22"/>
        </w:rPr>
        <w:t>UMOWA nr …………/</w:t>
      </w:r>
      <w:r w:rsidR="00350E01" w:rsidRPr="00997A99">
        <w:rPr>
          <w:rFonts w:asciiTheme="minorHAnsi" w:hAnsiTheme="minorHAnsi" w:cstheme="minorHAnsi"/>
          <w:b/>
          <w:sz w:val="22"/>
          <w:szCs w:val="22"/>
        </w:rPr>
        <w:t>202</w:t>
      </w:r>
      <w:r w:rsidR="00D90717" w:rsidRPr="00997A99">
        <w:rPr>
          <w:rFonts w:asciiTheme="minorHAnsi" w:hAnsiTheme="minorHAnsi" w:cstheme="minorHAnsi"/>
          <w:b/>
          <w:sz w:val="22"/>
          <w:szCs w:val="22"/>
        </w:rPr>
        <w:t>5</w:t>
      </w:r>
      <w:r w:rsidR="00350E01" w:rsidRPr="00997A99">
        <w:rPr>
          <w:rFonts w:asciiTheme="minorHAnsi" w:hAnsiTheme="minorHAnsi" w:cstheme="minorHAnsi"/>
          <w:b/>
          <w:sz w:val="22"/>
          <w:szCs w:val="22"/>
        </w:rPr>
        <w:t xml:space="preserve"> </w:t>
      </w:r>
      <w:r w:rsidRPr="00997A99">
        <w:rPr>
          <w:rFonts w:asciiTheme="minorHAnsi" w:hAnsiTheme="minorHAnsi" w:cstheme="minorHAnsi"/>
          <w:b/>
          <w:sz w:val="22"/>
          <w:szCs w:val="22"/>
        </w:rPr>
        <w:t>(Projekt)</w:t>
      </w:r>
    </w:p>
    <w:p w14:paraId="4C4AD00F" w14:textId="35308C94" w:rsidR="009F4401" w:rsidRPr="00997A99" w:rsidRDefault="009F4401" w:rsidP="00D81D8E">
      <w:pPr>
        <w:pStyle w:val="Tekstpodstawowy"/>
        <w:jc w:val="both"/>
        <w:rPr>
          <w:rFonts w:asciiTheme="minorHAnsi" w:hAnsiTheme="minorHAnsi" w:cstheme="minorHAnsi"/>
          <w:sz w:val="22"/>
          <w:szCs w:val="22"/>
        </w:rPr>
      </w:pPr>
      <w:r w:rsidRPr="00997A99">
        <w:rPr>
          <w:rFonts w:asciiTheme="minorHAnsi" w:hAnsiTheme="minorHAnsi" w:cstheme="minorHAnsi"/>
          <w:sz w:val="22"/>
          <w:szCs w:val="22"/>
        </w:rPr>
        <w:t>zawarta w dniu ……………</w:t>
      </w:r>
      <w:r w:rsidR="00350E01" w:rsidRPr="00997A99">
        <w:rPr>
          <w:rFonts w:asciiTheme="minorHAnsi" w:hAnsiTheme="minorHAnsi" w:cstheme="minorHAnsi"/>
          <w:b/>
          <w:bCs/>
          <w:sz w:val="22"/>
          <w:szCs w:val="22"/>
        </w:rPr>
        <w:t>202</w:t>
      </w:r>
      <w:r w:rsidR="001C4586" w:rsidRPr="00997A99">
        <w:rPr>
          <w:rFonts w:asciiTheme="minorHAnsi" w:hAnsiTheme="minorHAnsi" w:cstheme="minorHAnsi"/>
          <w:b/>
          <w:bCs/>
          <w:sz w:val="22"/>
          <w:szCs w:val="22"/>
        </w:rPr>
        <w:t>5</w:t>
      </w:r>
      <w:r w:rsidR="00D90717" w:rsidRPr="00997A99">
        <w:rPr>
          <w:rFonts w:asciiTheme="minorHAnsi" w:hAnsiTheme="minorHAnsi" w:cstheme="minorHAnsi"/>
          <w:b/>
          <w:bCs/>
          <w:sz w:val="22"/>
          <w:szCs w:val="22"/>
        </w:rPr>
        <w:t xml:space="preserve"> </w:t>
      </w:r>
      <w:r w:rsidR="00350E01" w:rsidRPr="00997A99">
        <w:rPr>
          <w:rFonts w:asciiTheme="minorHAnsi" w:hAnsiTheme="minorHAnsi" w:cstheme="minorHAnsi"/>
          <w:b/>
          <w:bCs/>
          <w:sz w:val="22"/>
          <w:szCs w:val="22"/>
        </w:rPr>
        <w:t>r</w:t>
      </w:r>
      <w:r w:rsidRPr="00997A99">
        <w:rPr>
          <w:rFonts w:asciiTheme="minorHAnsi" w:hAnsiTheme="minorHAnsi" w:cstheme="minorHAnsi"/>
          <w:sz w:val="22"/>
          <w:szCs w:val="22"/>
        </w:rPr>
        <w:t xml:space="preserve">. w Łodzi pomiędzy: Miastem Łódź, ul. Piotrkowska 104, 90-926 Łódź, </w:t>
      </w:r>
      <w:r w:rsidR="00997A99" w:rsidRPr="00997A99">
        <w:rPr>
          <w:rFonts w:asciiTheme="minorHAnsi" w:hAnsiTheme="minorHAnsi" w:cstheme="minorHAnsi"/>
          <w:sz w:val="22"/>
          <w:szCs w:val="22"/>
        </w:rPr>
        <w:t xml:space="preserve">                       </w:t>
      </w:r>
      <w:r w:rsidRPr="00997A99">
        <w:rPr>
          <w:rFonts w:asciiTheme="minorHAnsi" w:hAnsiTheme="minorHAnsi" w:cstheme="minorHAnsi"/>
          <w:sz w:val="22"/>
          <w:szCs w:val="22"/>
        </w:rPr>
        <w:t xml:space="preserve">NIP: 725-00-28-902, reprezentowanym przez: Zarząd Lokali Miejskich, al. T. Kościuszki 47, 90-514 </w:t>
      </w:r>
      <w:r w:rsidR="00997A99" w:rsidRPr="00997A99">
        <w:rPr>
          <w:rFonts w:asciiTheme="minorHAnsi" w:hAnsiTheme="minorHAnsi" w:cstheme="minorHAnsi"/>
          <w:sz w:val="22"/>
          <w:szCs w:val="22"/>
        </w:rPr>
        <w:t xml:space="preserve">Łódź,  </w:t>
      </w:r>
      <w:r w:rsidRPr="00997A99">
        <w:rPr>
          <w:rFonts w:asciiTheme="minorHAnsi" w:hAnsiTheme="minorHAnsi" w:cstheme="minorHAnsi"/>
          <w:sz w:val="22"/>
          <w:szCs w:val="22"/>
        </w:rPr>
        <w:t xml:space="preserve">  </w:t>
      </w:r>
      <w:r w:rsidR="00273FFB" w:rsidRPr="00997A99">
        <w:rPr>
          <w:rFonts w:asciiTheme="minorHAnsi" w:hAnsiTheme="minorHAnsi" w:cstheme="minorHAnsi"/>
          <w:sz w:val="22"/>
          <w:szCs w:val="22"/>
        </w:rPr>
        <w:t>NIP:</w:t>
      </w:r>
      <w:r w:rsidR="006E2169" w:rsidRPr="00997A99">
        <w:rPr>
          <w:rFonts w:asciiTheme="minorHAnsi" w:hAnsiTheme="minorHAnsi" w:cstheme="minorHAnsi"/>
          <w:sz w:val="22"/>
          <w:szCs w:val="22"/>
        </w:rPr>
        <w:t>7252122232</w:t>
      </w:r>
      <w:r w:rsidR="00997A99" w:rsidRPr="00997A99">
        <w:rPr>
          <w:rFonts w:asciiTheme="minorHAnsi" w:hAnsiTheme="minorHAnsi" w:cstheme="minorHAnsi"/>
          <w:sz w:val="22"/>
          <w:szCs w:val="22"/>
        </w:rPr>
        <w:t>,</w:t>
      </w:r>
      <w:r w:rsidRPr="00997A99">
        <w:rPr>
          <w:rFonts w:asciiTheme="minorHAnsi" w:hAnsiTheme="minorHAnsi" w:cstheme="minorHAnsi"/>
          <w:sz w:val="22"/>
          <w:szCs w:val="22"/>
        </w:rPr>
        <w:t xml:space="preserve">  w imieniu którego działa:</w:t>
      </w:r>
    </w:p>
    <w:p w14:paraId="6D1CA5C4" w14:textId="77777777" w:rsidR="009F4401" w:rsidRPr="00997A99" w:rsidRDefault="009F4401" w:rsidP="00D81D8E">
      <w:pPr>
        <w:autoSpaceDN w:val="0"/>
        <w:jc w:val="both"/>
        <w:rPr>
          <w:rFonts w:asciiTheme="minorHAnsi" w:hAnsiTheme="minorHAnsi" w:cstheme="minorHAnsi"/>
          <w:sz w:val="22"/>
          <w:szCs w:val="22"/>
        </w:rPr>
      </w:pPr>
      <w:r w:rsidRPr="00997A99">
        <w:rPr>
          <w:rFonts w:asciiTheme="minorHAnsi" w:hAnsiTheme="minorHAnsi" w:cstheme="minorHAnsi"/>
          <w:sz w:val="22"/>
          <w:szCs w:val="22"/>
        </w:rPr>
        <w:t>………………….</w:t>
      </w:r>
      <w:r w:rsidRPr="00997A99">
        <w:rPr>
          <w:rFonts w:asciiTheme="minorHAnsi" w:hAnsiTheme="minorHAnsi" w:cstheme="minorHAnsi"/>
          <w:sz w:val="22"/>
          <w:szCs w:val="22"/>
        </w:rPr>
        <w:tab/>
        <w:t>-</w:t>
      </w:r>
      <w:r w:rsidRPr="00997A99">
        <w:rPr>
          <w:rFonts w:asciiTheme="minorHAnsi" w:hAnsiTheme="minorHAnsi" w:cstheme="minorHAnsi"/>
          <w:sz w:val="22"/>
          <w:szCs w:val="22"/>
        </w:rPr>
        <w:tab/>
        <w:t>……………………………………</w:t>
      </w:r>
    </w:p>
    <w:p w14:paraId="7F1033A1" w14:textId="77777777" w:rsidR="009F4401" w:rsidRPr="00997A99" w:rsidRDefault="009F4401" w:rsidP="00D81D8E">
      <w:pPr>
        <w:autoSpaceDN w:val="0"/>
        <w:jc w:val="both"/>
        <w:rPr>
          <w:rStyle w:val="FontStyle36"/>
          <w:rFonts w:asciiTheme="minorHAnsi" w:hAnsiTheme="minorHAnsi" w:cstheme="minorHAnsi"/>
          <w:sz w:val="22"/>
          <w:szCs w:val="22"/>
        </w:rPr>
      </w:pPr>
      <w:r w:rsidRPr="00997A99">
        <w:rPr>
          <w:rStyle w:val="FontStyle36"/>
          <w:rFonts w:asciiTheme="minorHAnsi" w:hAnsiTheme="minorHAnsi" w:cstheme="minorHAnsi"/>
          <w:sz w:val="22"/>
          <w:szCs w:val="22"/>
        </w:rPr>
        <w:t xml:space="preserve">zwanym dalej </w:t>
      </w:r>
      <w:r w:rsidRPr="00997A99">
        <w:rPr>
          <w:rStyle w:val="FontStyle36"/>
          <w:rFonts w:asciiTheme="minorHAnsi" w:hAnsiTheme="minorHAnsi" w:cstheme="minorHAnsi"/>
          <w:b/>
          <w:bCs/>
          <w:sz w:val="22"/>
          <w:szCs w:val="22"/>
        </w:rPr>
        <w:t>„Zamawiającym”</w:t>
      </w:r>
    </w:p>
    <w:p w14:paraId="2B99A931" w14:textId="77777777" w:rsidR="009F4401" w:rsidRPr="00997A99" w:rsidRDefault="009F4401" w:rsidP="00D81D8E">
      <w:pPr>
        <w:jc w:val="both"/>
        <w:rPr>
          <w:rStyle w:val="FontStyle36"/>
          <w:rFonts w:asciiTheme="minorHAnsi" w:hAnsiTheme="minorHAnsi" w:cstheme="minorHAnsi"/>
          <w:b/>
          <w:bCs/>
          <w:sz w:val="22"/>
          <w:szCs w:val="22"/>
        </w:rPr>
      </w:pPr>
      <w:r w:rsidRPr="00997A99">
        <w:rPr>
          <w:rStyle w:val="FontStyle36"/>
          <w:rFonts w:asciiTheme="minorHAnsi" w:hAnsiTheme="minorHAnsi" w:cstheme="minorHAnsi"/>
          <w:b/>
          <w:bCs/>
          <w:sz w:val="22"/>
          <w:szCs w:val="22"/>
        </w:rPr>
        <w:t>a</w:t>
      </w:r>
    </w:p>
    <w:p w14:paraId="4D879D68" w14:textId="77777777" w:rsidR="00B5311A" w:rsidRPr="00997A99" w:rsidRDefault="009F4401" w:rsidP="00D81D8E">
      <w:pPr>
        <w:pStyle w:val="Tekstpodstawowy"/>
        <w:tabs>
          <w:tab w:val="left" w:pos="360"/>
        </w:tabs>
        <w:jc w:val="both"/>
        <w:rPr>
          <w:rStyle w:val="FontStyle36"/>
          <w:rFonts w:asciiTheme="minorHAnsi" w:hAnsiTheme="minorHAnsi" w:cstheme="minorHAnsi"/>
          <w:sz w:val="22"/>
          <w:szCs w:val="22"/>
        </w:rPr>
      </w:pPr>
      <w:r w:rsidRPr="00997A99">
        <w:rPr>
          <w:rFonts w:asciiTheme="minorHAnsi" w:eastAsia="Calibri" w:hAnsiTheme="minorHAnsi" w:cstheme="minorHAnsi"/>
          <w:sz w:val="22"/>
          <w:szCs w:val="22"/>
          <w:lang w:eastAsia="en-US"/>
        </w:rPr>
        <w:t xml:space="preserve">……………………………..……………………………… </w:t>
      </w:r>
      <w:r w:rsidRPr="00997A99">
        <w:rPr>
          <w:rStyle w:val="FontStyle36"/>
          <w:rFonts w:asciiTheme="minorHAnsi" w:hAnsiTheme="minorHAnsi" w:cstheme="minorHAnsi"/>
          <w:sz w:val="22"/>
          <w:szCs w:val="22"/>
        </w:rPr>
        <w:t>NIP: ………………….………………. Regon: …………………..reprezentowanym przez:</w:t>
      </w:r>
      <w:r w:rsidRPr="00997A99">
        <w:rPr>
          <w:rFonts w:asciiTheme="minorHAnsi" w:eastAsia="Calibri" w:hAnsiTheme="minorHAnsi" w:cstheme="minorHAnsi"/>
          <w:sz w:val="22"/>
          <w:szCs w:val="22"/>
          <w:lang w:eastAsia="en-US"/>
        </w:rPr>
        <w:t>………………………………</w:t>
      </w:r>
      <w:r w:rsidR="00B5311A" w:rsidRPr="00997A99">
        <w:rPr>
          <w:rFonts w:asciiTheme="minorHAnsi" w:eastAsia="Calibri" w:hAnsiTheme="minorHAnsi" w:cstheme="minorHAnsi"/>
          <w:sz w:val="22"/>
          <w:szCs w:val="22"/>
          <w:lang w:eastAsia="en-US"/>
        </w:rPr>
        <w:t xml:space="preserve">, </w:t>
      </w:r>
      <w:r w:rsidRPr="00997A99">
        <w:rPr>
          <w:rStyle w:val="FontStyle36"/>
          <w:rFonts w:asciiTheme="minorHAnsi" w:hAnsiTheme="minorHAnsi" w:cstheme="minorHAnsi"/>
          <w:sz w:val="22"/>
          <w:szCs w:val="22"/>
        </w:rPr>
        <w:t xml:space="preserve">zwanym dalej </w:t>
      </w:r>
      <w:r w:rsidRPr="00997A99">
        <w:rPr>
          <w:rStyle w:val="FontStyle36"/>
          <w:rFonts w:asciiTheme="minorHAnsi" w:hAnsiTheme="minorHAnsi" w:cstheme="minorHAnsi"/>
          <w:b/>
          <w:bCs/>
          <w:sz w:val="22"/>
          <w:szCs w:val="22"/>
        </w:rPr>
        <w:t>„Wykonawcą”</w:t>
      </w:r>
      <w:r w:rsidRPr="00997A99">
        <w:rPr>
          <w:rStyle w:val="FontStyle36"/>
          <w:rFonts w:asciiTheme="minorHAnsi" w:hAnsiTheme="minorHAnsi" w:cstheme="minorHAnsi"/>
          <w:sz w:val="22"/>
          <w:szCs w:val="22"/>
        </w:rPr>
        <w:t xml:space="preserve"> </w:t>
      </w:r>
    </w:p>
    <w:p w14:paraId="01FDEE94" w14:textId="407DFE26" w:rsidR="00A30197" w:rsidRPr="00997A99" w:rsidRDefault="009F4401" w:rsidP="00066FD9">
      <w:pPr>
        <w:pStyle w:val="Tekstpodstawowy"/>
        <w:tabs>
          <w:tab w:val="left" w:pos="360"/>
        </w:tabs>
        <w:jc w:val="both"/>
        <w:rPr>
          <w:rFonts w:asciiTheme="minorHAnsi" w:hAnsiTheme="minorHAnsi" w:cstheme="minorHAnsi"/>
          <w:sz w:val="22"/>
          <w:szCs w:val="22"/>
        </w:rPr>
      </w:pPr>
      <w:r w:rsidRPr="00997A99">
        <w:rPr>
          <w:rStyle w:val="FontStyle36"/>
          <w:rFonts w:asciiTheme="minorHAnsi" w:hAnsiTheme="minorHAnsi" w:cstheme="minorHAnsi"/>
          <w:sz w:val="22"/>
          <w:szCs w:val="22"/>
        </w:rPr>
        <w:t>została zawarta umowa o następującej treści.</w:t>
      </w:r>
    </w:p>
    <w:p w14:paraId="73B9DC22" w14:textId="759CDBCF" w:rsidR="00A30197" w:rsidRPr="00997A99" w:rsidRDefault="009F4401" w:rsidP="00066FD9">
      <w:pPr>
        <w:spacing w:line="360" w:lineRule="auto"/>
        <w:jc w:val="center"/>
        <w:rPr>
          <w:rFonts w:asciiTheme="minorHAnsi" w:hAnsiTheme="minorHAnsi" w:cstheme="minorHAnsi"/>
          <w:b/>
          <w:bCs/>
          <w:sz w:val="22"/>
          <w:szCs w:val="22"/>
        </w:rPr>
      </w:pPr>
      <w:r w:rsidRPr="00997A99">
        <w:rPr>
          <w:rFonts w:asciiTheme="minorHAnsi" w:hAnsiTheme="minorHAnsi" w:cstheme="minorHAnsi"/>
          <w:b/>
          <w:bCs/>
          <w:sz w:val="22"/>
          <w:szCs w:val="22"/>
        </w:rPr>
        <w:t>§ 1</w:t>
      </w:r>
      <w:r w:rsidR="001C4586" w:rsidRPr="00997A99">
        <w:rPr>
          <w:rFonts w:asciiTheme="minorHAnsi" w:hAnsiTheme="minorHAnsi" w:cstheme="minorHAnsi"/>
          <w:b/>
          <w:bCs/>
          <w:sz w:val="22"/>
          <w:szCs w:val="22"/>
        </w:rPr>
        <w:t xml:space="preserve"> Przedmiot Umowy</w:t>
      </w:r>
    </w:p>
    <w:p w14:paraId="6E4F7800" w14:textId="20780E9A" w:rsidR="009F4401" w:rsidRPr="00997A99" w:rsidRDefault="007022AA" w:rsidP="00066FD9">
      <w:pPr>
        <w:jc w:val="both"/>
        <w:rPr>
          <w:rFonts w:asciiTheme="minorHAnsi" w:hAnsiTheme="minorHAnsi" w:cstheme="minorHAnsi"/>
          <w:sz w:val="22"/>
          <w:szCs w:val="22"/>
        </w:rPr>
      </w:pPr>
      <w:r w:rsidRPr="00997A99">
        <w:rPr>
          <w:rFonts w:asciiTheme="minorHAnsi" w:hAnsiTheme="minorHAnsi" w:cstheme="minorHAnsi"/>
          <w:sz w:val="22"/>
          <w:szCs w:val="22"/>
        </w:rPr>
        <w:t>po przeprowadzeniu postępowania (nr sprawy ______) o wartości poniżej 130 000 zł</w:t>
      </w:r>
      <w:r w:rsidR="00997A99" w:rsidRPr="00997A99">
        <w:rPr>
          <w:rFonts w:asciiTheme="minorHAnsi" w:hAnsiTheme="minorHAnsi" w:cstheme="minorHAnsi"/>
          <w:sz w:val="22"/>
          <w:szCs w:val="22"/>
        </w:rPr>
        <w:t xml:space="preserve"> w związku z art. 30 ust. 4 Pzp</w:t>
      </w:r>
      <w:r w:rsidRPr="00997A99">
        <w:rPr>
          <w:rFonts w:asciiTheme="minorHAnsi" w:hAnsiTheme="minorHAnsi" w:cstheme="minorHAnsi"/>
          <w:sz w:val="22"/>
          <w:szCs w:val="22"/>
        </w:rPr>
        <w:t xml:space="preserve"> i wybraniu oferty Wykonawcy jako najkorzystniejszej</w:t>
      </w:r>
      <w:r w:rsidR="009F4401" w:rsidRPr="00997A99">
        <w:rPr>
          <w:rFonts w:asciiTheme="minorHAnsi" w:hAnsiTheme="minorHAnsi" w:cstheme="minorHAnsi"/>
          <w:sz w:val="22"/>
          <w:szCs w:val="22"/>
        </w:rPr>
        <w:t xml:space="preserve"> Zamawiający powierza, a Wykonawca zobowiązuje się do wykonania niżej opisanych prac: </w:t>
      </w:r>
      <w:r w:rsidR="007532CA" w:rsidRPr="00997A99">
        <w:rPr>
          <w:rFonts w:asciiTheme="minorHAnsi" w:hAnsiTheme="minorHAnsi" w:cstheme="minorHAnsi"/>
          <w:b/>
          <w:bCs/>
          <w:sz w:val="22"/>
          <w:szCs w:val="22"/>
        </w:rPr>
        <w:t>inwentaryzacji architektoniczno – budowlanej budynków stanowiących własność Gminy Miasto Łódź położonych w Łodzi przy ulicy Wojewódzkiego 4, 6, 8 wraz z wyliczeniem udziałów w częściach wspólnych nieruchomości oraz uzyskaniem odrębnych dla każdego lokalu zaświadczeń o ich samodzielności</w:t>
      </w:r>
      <w:r w:rsidR="009F4401" w:rsidRPr="00997A99">
        <w:rPr>
          <w:rFonts w:asciiTheme="minorHAnsi" w:hAnsiTheme="minorHAnsi" w:cstheme="minorHAnsi"/>
          <w:b/>
          <w:bCs/>
          <w:sz w:val="22"/>
          <w:szCs w:val="22"/>
        </w:rPr>
        <w:t>,</w:t>
      </w:r>
    </w:p>
    <w:p w14:paraId="79BB90C8" w14:textId="77777777" w:rsidR="009F4401" w:rsidRPr="00997A99" w:rsidRDefault="009F4401" w:rsidP="00066FD9">
      <w:pPr>
        <w:jc w:val="both"/>
        <w:rPr>
          <w:rFonts w:asciiTheme="minorHAnsi" w:hAnsiTheme="minorHAnsi" w:cstheme="minorHAnsi"/>
          <w:sz w:val="22"/>
          <w:szCs w:val="22"/>
        </w:rPr>
      </w:pPr>
      <w:r w:rsidRPr="00997A99">
        <w:rPr>
          <w:rFonts w:asciiTheme="minorHAnsi" w:hAnsiTheme="minorHAnsi" w:cstheme="minorHAnsi"/>
          <w:sz w:val="22"/>
          <w:szCs w:val="22"/>
        </w:rPr>
        <w:t>zgodnie z niżej opisanym zakresem prac:</w:t>
      </w:r>
    </w:p>
    <w:p w14:paraId="2BAE415E" w14:textId="77777777" w:rsidR="009F4401" w:rsidRPr="00997A99" w:rsidRDefault="009F4401" w:rsidP="00066FD9">
      <w:pPr>
        <w:pStyle w:val="Akapitzlist"/>
        <w:numPr>
          <w:ilvl w:val="0"/>
          <w:numId w:val="13"/>
        </w:numPr>
        <w:spacing w:line="240" w:lineRule="auto"/>
        <w:ind w:left="426"/>
        <w:jc w:val="both"/>
        <w:rPr>
          <w:rFonts w:asciiTheme="minorHAnsi" w:hAnsiTheme="minorHAnsi" w:cstheme="minorHAnsi"/>
        </w:rPr>
      </w:pPr>
      <w:r w:rsidRPr="00997A99">
        <w:rPr>
          <w:rFonts w:asciiTheme="minorHAnsi" w:hAnsiTheme="minorHAnsi" w:cstheme="minorHAnsi"/>
        </w:rPr>
        <w:t>Opis techniczny budynku z uwzględnieniem opisu elementów konstrukcyjnych, plan sytuacyjny oraz oznaczenie budynku na mapie.</w:t>
      </w:r>
    </w:p>
    <w:p w14:paraId="570E7E9A" w14:textId="77777777" w:rsidR="009F4401" w:rsidRPr="00997A99" w:rsidRDefault="009F4401" w:rsidP="00066FD9">
      <w:pPr>
        <w:pStyle w:val="Akapitzlist"/>
        <w:numPr>
          <w:ilvl w:val="0"/>
          <w:numId w:val="13"/>
        </w:numPr>
        <w:spacing w:line="240" w:lineRule="auto"/>
        <w:ind w:left="426"/>
        <w:jc w:val="both"/>
        <w:rPr>
          <w:rFonts w:asciiTheme="minorHAnsi" w:hAnsiTheme="minorHAnsi" w:cstheme="minorHAnsi"/>
        </w:rPr>
      </w:pPr>
      <w:r w:rsidRPr="00997A99">
        <w:rPr>
          <w:rFonts w:asciiTheme="minorHAnsi" w:hAnsiTheme="minorHAnsi" w:cstheme="minorHAnsi"/>
        </w:rPr>
        <w:t>Rysunki w skali 1:100 przedstawiające zwymiarowane wszystkie pomieszczenia obejmujące:</w:t>
      </w:r>
    </w:p>
    <w:p w14:paraId="621BB069" w14:textId="0F5D8EC3" w:rsidR="009F4401" w:rsidRPr="00997A99" w:rsidRDefault="009F4401" w:rsidP="00066FD9">
      <w:pPr>
        <w:pStyle w:val="Akapitzlist"/>
        <w:numPr>
          <w:ilvl w:val="1"/>
          <w:numId w:val="13"/>
        </w:numPr>
        <w:spacing w:line="240" w:lineRule="auto"/>
        <w:ind w:left="851"/>
        <w:jc w:val="both"/>
        <w:rPr>
          <w:rFonts w:asciiTheme="minorHAnsi" w:hAnsiTheme="minorHAnsi" w:cstheme="minorHAnsi"/>
        </w:rPr>
      </w:pPr>
      <w:r w:rsidRPr="00997A99">
        <w:rPr>
          <w:rFonts w:asciiTheme="minorHAnsi" w:hAnsiTheme="minorHAnsi" w:cstheme="minorHAnsi"/>
        </w:rPr>
        <w:t>rzut piwnic, jeśli występują</w:t>
      </w:r>
      <w:r w:rsidR="00C650D8" w:rsidRPr="00997A99">
        <w:rPr>
          <w:rFonts w:asciiTheme="minorHAnsi" w:hAnsiTheme="minorHAnsi" w:cstheme="minorHAnsi"/>
        </w:rPr>
        <w:t>;</w:t>
      </w:r>
    </w:p>
    <w:p w14:paraId="5B4B9D82" w14:textId="133A7FFF" w:rsidR="009F4401" w:rsidRPr="00997A99" w:rsidRDefault="009F4401" w:rsidP="00066FD9">
      <w:pPr>
        <w:pStyle w:val="Akapitzlist"/>
        <w:numPr>
          <w:ilvl w:val="1"/>
          <w:numId w:val="13"/>
        </w:numPr>
        <w:spacing w:line="240" w:lineRule="auto"/>
        <w:ind w:left="851"/>
        <w:jc w:val="both"/>
        <w:rPr>
          <w:rFonts w:asciiTheme="minorHAnsi" w:hAnsiTheme="minorHAnsi" w:cstheme="minorHAnsi"/>
        </w:rPr>
      </w:pPr>
      <w:r w:rsidRPr="00997A99">
        <w:rPr>
          <w:rFonts w:asciiTheme="minorHAnsi" w:hAnsiTheme="minorHAnsi" w:cstheme="minorHAnsi"/>
        </w:rPr>
        <w:t>kondygnacji nadziemnych z ujęciem balkonów</w:t>
      </w:r>
      <w:r w:rsidR="00C650D8" w:rsidRPr="00997A99">
        <w:rPr>
          <w:rFonts w:asciiTheme="minorHAnsi" w:hAnsiTheme="minorHAnsi" w:cstheme="minorHAnsi"/>
        </w:rPr>
        <w:t>;</w:t>
      </w:r>
    </w:p>
    <w:p w14:paraId="7EE67D9B" w14:textId="464D131B" w:rsidR="009F4401" w:rsidRPr="00997A99" w:rsidRDefault="009F4401" w:rsidP="00066FD9">
      <w:pPr>
        <w:pStyle w:val="Akapitzlist"/>
        <w:numPr>
          <w:ilvl w:val="1"/>
          <w:numId w:val="13"/>
        </w:numPr>
        <w:spacing w:line="240" w:lineRule="auto"/>
        <w:ind w:left="851"/>
        <w:jc w:val="both"/>
        <w:rPr>
          <w:rFonts w:asciiTheme="minorHAnsi" w:hAnsiTheme="minorHAnsi" w:cstheme="minorHAnsi"/>
        </w:rPr>
      </w:pPr>
      <w:r w:rsidRPr="00997A99">
        <w:rPr>
          <w:rFonts w:asciiTheme="minorHAnsi" w:hAnsiTheme="minorHAnsi" w:cstheme="minorHAnsi"/>
        </w:rPr>
        <w:t>przekroje w zależności od złożoności bryły budynku</w:t>
      </w:r>
      <w:r w:rsidR="00C650D8" w:rsidRPr="00997A99">
        <w:rPr>
          <w:rFonts w:asciiTheme="minorHAnsi" w:hAnsiTheme="minorHAnsi" w:cstheme="minorHAnsi"/>
        </w:rPr>
        <w:t>;</w:t>
      </w:r>
    </w:p>
    <w:p w14:paraId="6B6DAD66" w14:textId="15E2D8DD" w:rsidR="009F4401" w:rsidRPr="00997A99" w:rsidRDefault="009F4401" w:rsidP="00066FD9">
      <w:pPr>
        <w:pStyle w:val="Akapitzlist"/>
        <w:numPr>
          <w:ilvl w:val="1"/>
          <w:numId w:val="13"/>
        </w:numPr>
        <w:spacing w:line="240" w:lineRule="auto"/>
        <w:ind w:left="851"/>
        <w:jc w:val="both"/>
        <w:rPr>
          <w:rFonts w:asciiTheme="minorHAnsi" w:hAnsiTheme="minorHAnsi" w:cstheme="minorHAnsi"/>
        </w:rPr>
      </w:pPr>
      <w:r w:rsidRPr="00997A99">
        <w:rPr>
          <w:rFonts w:asciiTheme="minorHAnsi" w:hAnsiTheme="minorHAnsi" w:cstheme="minorHAnsi"/>
        </w:rPr>
        <w:t>rzuty poddasza z konstrukcją więźby dachowej</w:t>
      </w:r>
      <w:r w:rsidR="00C650D8" w:rsidRPr="00997A99">
        <w:rPr>
          <w:rFonts w:asciiTheme="minorHAnsi" w:hAnsiTheme="minorHAnsi" w:cstheme="minorHAnsi"/>
        </w:rPr>
        <w:t>;</w:t>
      </w:r>
    </w:p>
    <w:p w14:paraId="69A21943" w14:textId="3AA658E6" w:rsidR="009F4401" w:rsidRPr="00997A99" w:rsidRDefault="009F4401" w:rsidP="00066FD9">
      <w:pPr>
        <w:pStyle w:val="Akapitzlist"/>
        <w:numPr>
          <w:ilvl w:val="1"/>
          <w:numId w:val="13"/>
        </w:numPr>
        <w:spacing w:line="240" w:lineRule="auto"/>
        <w:ind w:left="851"/>
        <w:jc w:val="both"/>
        <w:rPr>
          <w:rFonts w:asciiTheme="minorHAnsi" w:hAnsiTheme="minorHAnsi" w:cstheme="minorHAnsi"/>
        </w:rPr>
      </w:pPr>
      <w:r w:rsidRPr="00997A99">
        <w:rPr>
          <w:rFonts w:asciiTheme="minorHAnsi" w:hAnsiTheme="minorHAnsi" w:cstheme="minorHAnsi"/>
        </w:rPr>
        <w:t>rzuty elewacji z prześwitem bramowym</w:t>
      </w:r>
      <w:r w:rsidR="00C650D8" w:rsidRPr="00997A99">
        <w:rPr>
          <w:rFonts w:asciiTheme="minorHAnsi" w:hAnsiTheme="minorHAnsi" w:cstheme="minorHAnsi"/>
        </w:rPr>
        <w:t>;</w:t>
      </w:r>
    </w:p>
    <w:p w14:paraId="0AB01F3F" w14:textId="77777777" w:rsidR="009F4401" w:rsidRPr="00997A99" w:rsidRDefault="009F4401" w:rsidP="00066FD9">
      <w:pPr>
        <w:pStyle w:val="Akapitzlist"/>
        <w:numPr>
          <w:ilvl w:val="1"/>
          <w:numId w:val="13"/>
        </w:numPr>
        <w:spacing w:line="240" w:lineRule="auto"/>
        <w:ind w:left="851"/>
        <w:jc w:val="both"/>
        <w:rPr>
          <w:rFonts w:asciiTheme="minorHAnsi" w:hAnsiTheme="minorHAnsi" w:cstheme="minorHAnsi"/>
        </w:rPr>
      </w:pPr>
      <w:r w:rsidRPr="00997A99">
        <w:rPr>
          <w:rFonts w:asciiTheme="minorHAnsi" w:hAnsiTheme="minorHAnsi" w:cstheme="minorHAnsi"/>
        </w:rPr>
        <w:t xml:space="preserve">rzuty dachu z ujęciem kominów i oznaczeniem ich kanałów, rzuty poszczególnych kondygnacji z naniesieniem istniejących przewodów kominowych z oznaczeniem ich funkcji, ogniomurów, rynien, rur spustowych. </w:t>
      </w:r>
    </w:p>
    <w:p w14:paraId="21AB69B0" w14:textId="030FAD53" w:rsidR="009F4401" w:rsidRPr="00997A99" w:rsidRDefault="009F4401" w:rsidP="00066FD9">
      <w:pPr>
        <w:pStyle w:val="Akapitzlist"/>
        <w:numPr>
          <w:ilvl w:val="0"/>
          <w:numId w:val="13"/>
        </w:numPr>
        <w:spacing w:line="240" w:lineRule="auto"/>
        <w:ind w:left="426"/>
        <w:jc w:val="both"/>
        <w:rPr>
          <w:rFonts w:asciiTheme="minorHAnsi" w:hAnsiTheme="minorHAnsi" w:cstheme="minorHAnsi"/>
        </w:rPr>
      </w:pPr>
      <w:r w:rsidRPr="00997A99">
        <w:rPr>
          <w:rFonts w:asciiTheme="minorHAnsi" w:hAnsiTheme="minorHAnsi" w:cstheme="minorHAnsi"/>
        </w:rPr>
        <w:t>W oparciu o art. 3 ust. 3 i 7 Ustawy z dnia 24 czerwca 1994 r. o własności lokali (</w:t>
      </w:r>
      <w:bookmarkStart w:id="0" w:name="_Hlk67908950"/>
      <w:bookmarkStart w:id="1" w:name="_Hlk510606594"/>
      <w:r w:rsidR="008E5AE1" w:rsidRPr="00997A99">
        <w:rPr>
          <w:rFonts w:asciiTheme="minorHAnsi" w:hAnsiTheme="minorHAnsi" w:cstheme="minorHAnsi"/>
        </w:rPr>
        <w:t xml:space="preserve">Dz. U. </w:t>
      </w:r>
      <w:r w:rsidRPr="00997A99">
        <w:rPr>
          <w:rFonts w:asciiTheme="minorHAnsi" w:hAnsiTheme="minorHAnsi" w:cstheme="minorHAnsi"/>
        </w:rPr>
        <w:t>z 2021 r. poz. 1048</w:t>
      </w:r>
      <w:bookmarkEnd w:id="0"/>
      <w:r w:rsidRPr="00997A99">
        <w:rPr>
          <w:rFonts w:asciiTheme="minorHAnsi" w:hAnsiTheme="minorHAnsi" w:cstheme="minorHAnsi"/>
        </w:rPr>
        <w:t xml:space="preserve">) </w:t>
      </w:r>
      <w:bookmarkEnd w:id="1"/>
      <w:r w:rsidRPr="00997A99">
        <w:rPr>
          <w:rFonts w:asciiTheme="minorHAnsi" w:hAnsiTheme="minorHAnsi" w:cstheme="minorHAnsi"/>
        </w:rPr>
        <w:t>w części obliczeniowej opracowania należy wykonać zestawienia powierzchni wszystkich pomieszczeń usytuowanych na poszczególnych kondygnacjach w rozbiciu na:</w:t>
      </w:r>
    </w:p>
    <w:p w14:paraId="48024873" w14:textId="4BF7EB33" w:rsidR="009F4401" w:rsidRPr="00997A99" w:rsidRDefault="009F4401" w:rsidP="00066FD9">
      <w:pPr>
        <w:pStyle w:val="Akapitzlist"/>
        <w:numPr>
          <w:ilvl w:val="0"/>
          <w:numId w:val="14"/>
        </w:numPr>
        <w:spacing w:line="240" w:lineRule="auto"/>
        <w:jc w:val="both"/>
        <w:rPr>
          <w:rFonts w:asciiTheme="minorHAnsi" w:hAnsiTheme="minorHAnsi" w:cstheme="minorHAnsi"/>
        </w:rPr>
      </w:pPr>
      <w:r w:rsidRPr="00997A99">
        <w:rPr>
          <w:rFonts w:asciiTheme="minorHAnsi" w:hAnsiTheme="minorHAnsi" w:cstheme="minorHAnsi"/>
        </w:rPr>
        <w:t>powierzchnię użytkową każdego lokalu, na którą składają się powierzchnie poszczególnych pomieszczeń - odpowiadające ich zwymiarowaniu na rysunkach wraz z oznaczeniem (opinią) czy dany lokal spełnia funkcje samodzielności (zaznaczenie granic poszczególnych lokali samodzielnych – kolorem) w przypadku braku lokali samodzielnych określić warunki jakie winny być spełnione w celu stworzenia samodzielnych jednostek mieszkaniowych.</w:t>
      </w:r>
    </w:p>
    <w:p w14:paraId="1AA23082" w14:textId="77777777" w:rsidR="009F4401" w:rsidRPr="00997A99" w:rsidRDefault="009F4401" w:rsidP="00066FD9">
      <w:pPr>
        <w:pStyle w:val="Akapitzlist"/>
        <w:numPr>
          <w:ilvl w:val="0"/>
          <w:numId w:val="14"/>
        </w:numPr>
        <w:spacing w:line="240" w:lineRule="auto"/>
        <w:jc w:val="both"/>
        <w:rPr>
          <w:rFonts w:asciiTheme="minorHAnsi" w:hAnsiTheme="minorHAnsi" w:cstheme="minorHAnsi"/>
        </w:rPr>
      </w:pPr>
      <w:r w:rsidRPr="00997A99">
        <w:rPr>
          <w:rFonts w:asciiTheme="minorHAnsi" w:hAnsiTheme="minorHAnsi" w:cstheme="minorHAnsi"/>
        </w:rPr>
        <w:t>całkowitą powierzchnię użytkową budynku z podziałem na:</w:t>
      </w:r>
    </w:p>
    <w:p w14:paraId="5B2B9EB3" w14:textId="77777777" w:rsidR="009F4401" w:rsidRPr="00997A99" w:rsidRDefault="009F4401" w:rsidP="00066FD9">
      <w:pPr>
        <w:pStyle w:val="Akapitzlist"/>
        <w:numPr>
          <w:ilvl w:val="0"/>
          <w:numId w:val="15"/>
        </w:numPr>
        <w:spacing w:line="240" w:lineRule="auto"/>
        <w:ind w:left="1276"/>
        <w:jc w:val="both"/>
        <w:rPr>
          <w:rFonts w:asciiTheme="minorHAnsi" w:hAnsiTheme="minorHAnsi" w:cstheme="minorHAnsi"/>
        </w:rPr>
      </w:pPr>
      <w:r w:rsidRPr="00997A99">
        <w:rPr>
          <w:rFonts w:asciiTheme="minorHAnsi" w:hAnsiTheme="minorHAnsi" w:cstheme="minorHAnsi"/>
        </w:rPr>
        <w:t>powierzchnię mieszkalną i powierzchnię lokali użytkowych;</w:t>
      </w:r>
    </w:p>
    <w:p w14:paraId="33743110" w14:textId="77777777" w:rsidR="009F4401" w:rsidRPr="00997A99" w:rsidRDefault="009F4401" w:rsidP="00066FD9">
      <w:pPr>
        <w:pStyle w:val="Akapitzlist"/>
        <w:numPr>
          <w:ilvl w:val="0"/>
          <w:numId w:val="15"/>
        </w:numPr>
        <w:spacing w:line="240" w:lineRule="auto"/>
        <w:ind w:left="1276"/>
        <w:jc w:val="both"/>
        <w:rPr>
          <w:rFonts w:asciiTheme="minorHAnsi" w:hAnsiTheme="minorHAnsi" w:cstheme="minorHAnsi"/>
        </w:rPr>
      </w:pPr>
      <w:r w:rsidRPr="00997A99">
        <w:rPr>
          <w:rFonts w:asciiTheme="minorHAnsi" w:hAnsiTheme="minorHAnsi" w:cstheme="minorHAnsi"/>
        </w:rPr>
        <w:t>powierzchnię pomieszczeń przynależnych;</w:t>
      </w:r>
    </w:p>
    <w:p w14:paraId="0B8B0C35" w14:textId="77777777" w:rsidR="009F4401" w:rsidRPr="00997A99" w:rsidRDefault="009F4401" w:rsidP="00066FD9">
      <w:pPr>
        <w:pStyle w:val="Akapitzlist"/>
        <w:numPr>
          <w:ilvl w:val="0"/>
          <w:numId w:val="15"/>
        </w:numPr>
        <w:spacing w:line="240" w:lineRule="auto"/>
        <w:ind w:left="1276"/>
        <w:jc w:val="both"/>
        <w:rPr>
          <w:rFonts w:asciiTheme="minorHAnsi" w:hAnsiTheme="minorHAnsi" w:cstheme="minorHAnsi"/>
        </w:rPr>
      </w:pPr>
      <w:r w:rsidRPr="00997A99">
        <w:rPr>
          <w:rFonts w:asciiTheme="minorHAnsi" w:hAnsiTheme="minorHAnsi" w:cstheme="minorHAnsi"/>
        </w:rPr>
        <w:t>powierzchnię pomieszczeń wspólnych z podziałem na komunikację, pomieszczenia gospodarcze i techniczne;</w:t>
      </w:r>
    </w:p>
    <w:p w14:paraId="705FF51D" w14:textId="77777777" w:rsidR="009F4401" w:rsidRPr="00997A99" w:rsidRDefault="009F4401" w:rsidP="00066FD9">
      <w:pPr>
        <w:pStyle w:val="Akapitzlist"/>
        <w:numPr>
          <w:ilvl w:val="0"/>
          <w:numId w:val="15"/>
        </w:numPr>
        <w:spacing w:line="240" w:lineRule="auto"/>
        <w:ind w:left="1276"/>
        <w:jc w:val="both"/>
        <w:rPr>
          <w:rFonts w:asciiTheme="minorHAnsi" w:hAnsiTheme="minorHAnsi" w:cstheme="minorHAnsi"/>
        </w:rPr>
      </w:pPr>
      <w:r w:rsidRPr="00997A99">
        <w:rPr>
          <w:rFonts w:asciiTheme="minorHAnsi" w:hAnsiTheme="minorHAnsi" w:cstheme="minorHAnsi"/>
        </w:rPr>
        <w:t>powierzchnię użytkową lokali na poszczególnych kondygnacjach;</w:t>
      </w:r>
    </w:p>
    <w:p w14:paraId="2C4B4BA7" w14:textId="77777777" w:rsidR="009F4401" w:rsidRPr="00997A99" w:rsidRDefault="009F4401" w:rsidP="00066FD9">
      <w:pPr>
        <w:pStyle w:val="Akapitzlist"/>
        <w:numPr>
          <w:ilvl w:val="0"/>
          <w:numId w:val="14"/>
        </w:numPr>
        <w:spacing w:line="240" w:lineRule="auto"/>
        <w:jc w:val="both"/>
        <w:rPr>
          <w:rFonts w:asciiTheme="minorHAnsi" w:hAnsiTheme="minorHAnsi" w:cstheme="minorHAnsi"/>
        </w:rPr>
      </w:pPr>
      <w:r w:rsidRPr="00997A99">
        <w:rPr>
          <w:rFonts w:asciiTheme="minorHAnsi" w:hAnsiTheme="minorHAnsi" w:cstheme="minorHAnsi"/>
        </w:rPr>
        <w:t>wyliczenie udziałów w nieruchomościach w postaci ułamka dziesiętnego z dokładnością do trzech miejsc po przecinku oraz ułamku zwykłym; udziały muszą sumować się do jedności.</w:t>
      </w:r>
    </w:p>
    <w:p w14:paraId="5FA211B8" w14:textId="77777777" w:rsidR="009F4401" w:rsidRPr="00997A99" w:rsidRDefault="009F4401" w:rsidP="00066FD9">
      <w:pPr>
        <w:pStyle w:val="Akapitzlist"/>
        <w:numPr>
          <w:ilvl w:val="0"/>
          <w:numId w:val="13"/>
        </w:numPr>
        <w:spacing w:line="240" w:lineRule="auto"/>
        <w:ind w:left="426"/>
        <w:jc w:val="both"/>
        <w:rPr>
          <w:rFonts w:asciiTheme="minorHAnsi" w:hAnsiTheme="minorHAnsi" w:cstheme="minorHAnsi"/>
        </w:rPr>
      </w:pPr>
      <w:r w:rsidRPr="00997A99">
        <w:rPr>
          <w:rFonts w:asciiTheme="minorHAnsi" w:hAnsiTheme="minorHAnsi" w:cstheme="minorHAnsi"/>
        </w:rPr>
        <w:t xml:space="preserve">Wykonawca zobowiązany jest do przygotowania wniosku o uzyskanie samodzielności lokali i złożenie </w:t>
      </w:r>
      <w:r w:rsidRPr="00997A99">
        <w:rPr>
          <w:rFonts w:asciiTheme="minorHAnsi" w:hAnsiTheme="minorHAnsi" w:cstheme="minorHAnsi"/>
        </w:rPr>
        <w:br/>
        <w:t>w imieniu Zamawiającego w Wydziale Urbanistyki i Architektury Urzędu Miasta Łodzi.</w:t>
      </w:r>
    </w:p>
    <w:p w14:paraId="678EA7B1" w14:textId="77777777" w:rsidR="009F4401" w:rsidRPr="00997A99" w:rsidRDefault="009F4401" w:rsidP="00066FD9">
      <w:pPr>
        <w:pStyle w:val="Akapitzlist"/>
        <w:numPr>
          <w:ilvl w:val="0"/>
          <w:numId w:val="13"/>
        </w:numPr>
        <w:spacing w:line="240" w:lineRule="auto"/>
        <w:ind w:left="426"/>
        <w:jc w:val="both"/>
        <w:rPr>
          <w:rFonts w:asciiTheme="minorHAnsi" w:hAnsiTheme="minorHAnsi" w:cstheme="minorHAnsi"/>
        </w:rPr>
      </w:pPr>
      <w:r w:rsidRPr="00997A99">
        <w:rPr>
          <w:rFonts w:asciiTheme="minorHAnsi" w:hAnsiTheme="minorHAnsi" w:cstheme="minorHAnsi"/>
        </w:rPr>
        <w:t xml:space="preserve">Wykonawca winien w inwentaryzacji ująć zestawienie samodzielnych lokali i ich powierzchni   użytkowych oraz udziałów w nieruchomości wspólnej wg wzoru załącznik nr ………do umowy. </w:t>
      </w:r>
    </w:p>
    <w:p w14:paraId="64F3A1E7" w14:textId="77777777" w:rsidR="00833E02" w:rsidRPr="00997A99" w:rsidRDefault="009F4401" w:rsidP="00066FD9">
      <w:pPr>
        <w:pStyle w:val="Akapitzlist"/>
        <w:numPr>
          <w:ilvl w:val="0"/>
          <w:numId w:val="13"/>
        </w:numPr>
        <w:spacing w:line="240" w:lineRule="auto"/>
        <w:ind w:left="426"/>
        <w:jc w:val="both"/>
        <w:rPr>
          <w:rFonts w:asciiTheme="minorHAnsi" w:hAnsiTheme="minorHAnsi" w:cstheme="minorHAnsi"/>
        </w:rPr>
      </w:pPr>
      <w:r w:rsidRPr="00997A99">
        <w:rPr>
          <w:rFonts w:asciiTheme="minorHAnsi" w:hAnsiTheme="minorHAnsi" w:cstheme="minorHAnsi"/>
        </w:rPr>
        <w:t>Dokumentacja powinna być wykonana w formie papierowej</w:t>
      </w:r>
      <w:r w:rsidR="00833E02" w:rsidRPr="00997A99">
        <w:rPr>
          <w:rFonts w:asciiTheme="minorHAnsi" w:hAnsiTheme="minorHAnsi" w:cstheme="minorHAnsi"/>
        </w:rPr>
        <w:t xml:space="preserve"> i w formie elektronicznej.</w:t>
      </w:r>
    </w:p>
    <w:p w14:paraId="66C4280F" w14:textId="2DA32FC7" w:rsidR="009F4401" w:rsidRPr="00997A99" w:rsidRDefault="00833E02" w:rsidP="00066FD9">
      <w:pPr>
        <w:pStyle w:val="Akapitzlist"/>
        <w:numPr>
          <w:ilvl w:val="0"/>
          <w:numId w:val="13"/>
        </w:numPr>
        <w:spacing w:line="240" w:lineRule="auto"/>
        <w:ind w:left="426"/>
        <w:jc w:val="both"/>
        <w:rPr>
          <w:rFonts w:asciiTheme="minorHAnsi" w:hAnsiTheme="minorHAnsi" w:cstheme="minorHAnsi"/>
        </w:rPr>
      </w:pPr>
      <w:r w:rsidRPr="00997A99">
        <w:rPr>
          <w:rFonts w:asciiTheme="minorHAnsi" w:hAnsiTheme="minorHAnsi" w:cstheme="minorHAnsi"/>
        </w:rPr>
        <w:t xml:space="preserve">Dokumentację w formie papierowej należy sporządzić </w:t>
      </w:r>
      <w:r w:rsidR="009F4401" w:rsidRPr="00997A99">
        <w:rPr>
          <w:rFonts w:asciiTheme="minorHAnsi" w:hAnsiTheme="minorHAnsi" w:cstheme="minorHAnsi"/>
        </w:rPr>
        <w:t>łącznie w 4 egzemplarzach</w:t>
      </w:r>
      <w:r w:rsidRPr="00997A99">
        <w:rPr>
          <w:rFonts w:asciiTheme="minorHAnsi" w:hAnsiTheme="minorHAnsi" w:cstheme="minorHAnsi"/>
        </w:rPr>
        <w:t xml:space="preserve">. </w:t>
      </w:r>
    </w:p>
    <w:p w14:paraId="0C0289F0" w14:textId="712FF2E0" w:rsidR="009F4401" w:rsidRPr="00997A99" w:rsidRDefault="009F4401" w:rsidP="007532CA">
      <w:pPr>
        <w:pStyle w:val="Akapitzlist"/>
        <w:numPr>
          <w:ilvl w:val="0"/>
          <w:numId w:val="13"/>
        </w:numPr>
        <w:spacing w:line="240" w:lineRule="auto"/>
        <w:ind w:left="426"/>
        <w:jc w:val="both"/>
        <w:rPr>
          <w:rFonts w:asciiTheme="minorHAnsi" w:hAnsiTheme="minorHAnsi" w:cstheme="minorHAnsi"/>
        </w:rPr>
      </w:pPr>
      <w:r w:rsidRPr="00997A99">
        <w:rPr>
          <w:rFonts w:asciiTheme="minorHAnsi" w:hAnsiTheme="minorHAnsi" w:cstheme="minorHAnsi"/>
        </w:rPr>
        <w:lastRenderedPageBreak/>
        <w:t>Egzemplarze w formie papierowej Wykonawca sporządzi zgodnie z zakresem prac wskazanym w § 1 pkt 1-5 niniejszej umowy,</w:t>
      </w:r>
      <w:r w:rsidR="00A04F30" w:rsidRPr="00997A99">
        <w:rPr>
          <w:rFonts w:asciiTheme="minorHAnsi" w:hAnsiTheme="minorHAnsi" w:cstheme="minorHAnsi"/>
        </w:rPr>
        <w:t xml:space="preserve"> dla całej nieruchomości wg spisu z natury,</w:t>
      </w:r>
    </w:p>
    <w:p w14:paraId="7052A406" w14:textId="518BFF6F" w:rsidR="009F4401" w:rsidRPr="00997A99" w:rsidRDefault="009F4401" w:rsidP="007532CA">
      <w:pPr>
        <w:pStyle w:val="Akapitzlist"/>
        <w:numPr>
          <w:ilvl w:val="0"/>
          <w:numId w:val="13"/>
        </w:numPr>
        <w:spacing w:line="240" w:lineRule="auto"/>
        <w:ind w:left="426"/>
        <w:jc w:val="both"/>
        <w:rPr>
          <w:rFonts w:asciiTheme="minorHAnsi" w:hAnsiTheme="minorHAnsi" w:cstheme="minorHAnsi"/>
        </w:rPr>
      </w:pPr>
      <w:r w:rsidRPr="00997A99">
        <w:rPr>
          <w:rFonts w:asciiTheme="minorHAnsi" w:hAnsiTheme="minorHAnsi" w:cstheme="minorHAnsi"/>
        </w:rPr>
        <w:t>Egzemplarze w formie elektronicznej</w:t>
      </w:r>
      <w:r w:rsidR="00A04F30" w:rsidRPr="00997A99">
        <w:rPr>
          <w:rFonts w:asciiTheme="minorHAnsi" w:hAnsiTheme="minorHAnsi" w:cstheme="minorHAnsi"/>
        </w:rPr>
        <w:t xml:space="preserve"> - nieedytowalne pliki w formacie PDF </w:t>
      </w:r>
      <w:r w:rsidR="00A04F30" w:rsidRPr="00997A99">
        <w:rPr>
          <w:rFonts w:asciiTheme="minorHAnsi" w:hAnsiTheme="minorHAnsi" w:cstheme="minorHAnsi"/>
        </w:rPr>
        <w:br/>
        <w:t>oraz w formacie źródłowym w formie edytowalnej dla programu AUTOCAD,</w:t>
      </w:r>
      <w:r w:rsidRPr="00997A99">
        <w:rPr>
          <w:rFonts w:asciiTheme="minorHAnsi" w:hAnsiTheme="minorHAnsi" w:cstheme="minorHAnsi"/>
        </w:rPr>
        <w:t xml:space="preserve"> Wykonawca sporządzi w ten sposób, że</w:t>
      </w:r>
      <w:r w:rsidR="007532CA" w:rsidRPr="00997A99">
        <w:rPr>
          <w:rFonts w:asciiTheme="minorHAnsi" w:hAnsiTheme="minorHAnsi" w:cstheme="minorHAnsi"/>
        </w:rPr>
        <w:t xml:space="preserve"> będą one </w:t>
      </w:r>
      <w:r w:rsidRPr="00997A99">
        <w:rPr>
          <w:rFonts w:asciiTheme="minorHAnsi" w:hAnsiTheme="minorHAnsi" w:cstheme="minorHAnsi"/>
        </w:rPr>
        <w:t>zgodn</w:t>
      </w:r>
      <w:r w:rsidR="007532CA" w:rsidRPr="00997A99">
        <w:rPr>
          <w:rFonts w:asciiTheme="minorHAnsi" w:hAnsiTheme="minorHAnsi" w:cstheme="minorHAnsi"/>
        </w:rPr>
        <w:t>e</w:t>
      </w:r>
      <w:r w:rsidRPr="00997A99">
        <w:rPr>
          <w:rFonts w:asciiTheme="minorHAnsi" w:hAnsiTheme="minorHAnsi" w:cstheme="minorHAnsi"/>
        </w:rPr>
        <w:t xml:space="preserve"> z wersją papierową</w:t>
      </w:r>
      <w:r w:rsidR="007532CA" w:rsidRPr="00997A99">
        <w:rPr>
          <w:rFonts w:asciiTheme="minorHAnsi" w:hAnsiTheme="minorHAnsi" w:cstheme="minorHAnsi"/>
        </w:rPr>
        <w:t>.</w:t>
      </w:r>
    </w:p>
    <w:p w14:paraId="0E6B3CFA" w14:textId="61DE22FD" w:rsidR="009F4401" w:rsidRPr="00997A99" w:rsidRDefault="009F4401" w:rsidP="00066FD9">
      <w:pPr>
        <w:pStyle w:val="Akapitzlist"/>
        <w:numPr>
          <w:ilvl w:val="0"/>
          <w:numId w:val="13"/>
        </w:numPr>
        <w:spacing w:line="240" w:lineRule="auto"/>
        <w:ind w:left="426"/>
        <w:jc w:val="both"/>
        <w:rPr>
          <w:rFonts w:asciiTheme="minorHAnsi" w:hAnsiTheme="minorHAnsi" w:cstheme="minorHAnsi"/>
        </w:rPr>
      </w:pPr>
      <w:r w:rsidRPr="00997A99">
        <w:rPr>
          <w:rFonts w:asciiTheme="minorHAnsi" w:hAnsiTheme="minorHAnsi" w:cstheme="minorHAnsi"/>
        </w:rPr>
        <w:t xml:space="preserve">Inwentaryzacja będzie wykonywana z uwzględnieniem warunków określonych w art. 2 ust. 2 ustawy z dnia 21 czerwca 2001 r. o ochronie praw </w:t>
      </w:r>
      <w:r w:rsidR="00833E02" w:rsidRPr="00997A99">
        <w:rPr>
          <w:rFonts w:asciiTheme="minorHAnsi" w:hAnsiTheme="minorHAnsi" w:cstheme="minorHAnsi"/>
        </w:rPr>
        <w:t>lokatorów, mieszkaniowym</w:t>
      </w:r>
      <w:r w:rsidRPr="00997A99">
        <w:rPr>
          <w:rFonts w:asciiTheme="minorHAnsi" w:hAnsiTheme="minorHAnsi" w:cstheme="minorHAnsi"/>
        </w:rPr>
        <w:t xml:space="preserve"> zasobie gminy i o zmianie Kodeksu cywilnego (</w:t>
      </w:r>
      <w:r w:rsidRPr="00997A99">
        <w:rPr>
          <w:rFonts w:asciiTheme="minorHAnsi" w:hAnsiTheme="minorHAnsi" w:cstheme="minorHAnsi"/>
          <w:lang w:eastAsia="pl-PL"/>
        </w:rPr>
        <w:t>Dz.U.</w:t>
      </w:r>
      <w:r w:rsidR="00273FFB" w:rsidRPr="00997A99">
        <w:rPr>
          <w:rFonts w:asciiTheme="minorHAnsi" w:hAnsiTheme="minorHAnsi" w:cstheme="minorHAnsi"/>
          <w:lang w:eastAsia="pl-PL"/>
        </w:rPr>
        <w:t xml:space="preserve"> z 202</w:t>
      </w:r>
      <w:r w:rsidR="008E5AE1" w:rsidRPr="00997A99">
        <w:rPr>
          <w:rFonts w:asciiTheme="minorHAnsi" w:hAnsiTheme="minorHAnsi" w:cstheme="minorHAnsi"/>
          <w:lang w:eastAsia="pl-PL"/>
        </w:rPr>
        <w:t>3</w:t>
      </w:r>
      <w:r w:rsidR="00273FFB" w:rsidRPr="00997A99">
        <w:rPr>
          <w:rFonts w:asciiTheme="minorHAnsi" w:hAnsiTheme="minorHAnsi" w:cstheme="minorHAnsi"/>
          <w:lang w:eastAsia="pl-PL"/>
        </w:rPr>
        <w:t xml:space="preserve"> r. poz</w:t>
      </w:r>
      <w:r w:rsidR="00D90717" w:rsidRPr="00997A99">
        <w:rPr>
          <w:rFonts w:asciiTheme="minorHAnsi" w:hAnsiTheme="minorHAnsi" w:cstheme="minorHAnsi"/>
          <w:lang w:eastAsia="pl-PL"/>
        </w:rPr>
        <w:t>.</w:t>
      </w:r>
      <w:r w:rsidR="00273FFB" w:rsidRPr="00997A99">
        <w:rPr>
          <w:rFonts w:asciiTheme="minorHAnsi" w:hAnsiTheme="minorHAnsi" w:cstheme="minorHAnsi"/>
          <w:lang w:eastAsia="pl-PL"/>
        </w:rPr>
        <w:t xml:space="preserve"> </w:t>
      </w:r>
      <w:r w:rsidR="008E5AE1" w:rsidRPr="00997A99">
        <w:rPr>
          <w:rFonts w:asciiTheme="minorHAnsi" w:hAnsiTheme="minorHAnsi" w:cstheme="minorHAnsi"/>
          <w:lang w:eastAsia="pl-PL"/>
        </w:rPr>
        <w:t>725</w:t>
      </w:r>
      <w:r w:rsidR="00273FFB" w:rsidRPr="00997A99">
        <w:rPr>
          <w:rFonts w:asciiTheme="minorHAnsi" w:hAnsiTheme="minorHAnsi" w:cstheme="minorHAnsi"/>
          <w:lang w:eastAsia="pl-PL"/>
        </w:rPr>
        <w:t>)</w:t>
      </w:r>
      <w:r w:rsidRPr="00997A99">
        <w:rPr>
          <w:rFonts w:asciiTheme="minorHAnsi" w:hAnsiTheme="minorHAnsi" w:cstheme="minorHAnsi"/>
          <w:lang w:eastAsia="pl-PL"/>
        </w:rPr>
        <w:t xml:space="preserve"> </w:t>
      </w:r>
      <w:r w:rsidRPr="00997A99">
        <w:rPr>
          <w:rFonts w:asciiTheme="minorHAnsi" w:hAnsiTheme="minorHAnsi" w:cstheme="minorHAnsi"/>
        </w:rPr>
        <w:t>oraz zgodnie z aktualnymi przepisami w oparciu</w:t>
      </w:r>
      <w:r w:rsidR="00D90717" w:rsidRPr="00997A99">
        <w:rPr>
          <w:rFonts w:asciiTheme="minorHAnsi" w:hAnsiTheme="minorHAnsi" w:cstheme="minorHAnsi"/>
        </w:rPr>
        <w:t xml:space="preserve"> </w:t>
      </w:r>
      <w:r w:rsidRPr="00997A99">
        <w:rPr>
          <w:rFonts w:asciiTheme="minorHAnsi" w:hAnsiTheme="minorHAnsi" w:cstheme="minorHAnsi"/>
        </w:rPr>
        <w:t xml:space="preserve">o ustawę z dnia 24 czerwca 1994 r. o własności lokali </w:t>
      </w:r>
      <w:r w:rsidR="00273FFB" w:rsidRPr="00997A99">
        <w:rPr>
          <w:rFonts w:asciiTheme="minorHAnsi" w:hAnsiTheme="minorHAnsi" w:cstheme="minorHAnsi"/>
        </w:rPr>
        <w:t>(Dz. U. z 2021 r. poz. 1048)</w:t>
      </w:r>
    </w:p>
    <w:p w14:paraId="430EF805" w14:textId="77777777" w:rsidR="009F4401" w:rsidRPr="00997A99" w:rsidRDefault="009F4401" w:rsidP="00066FD9">
      <w:pPr>
        <w:pStyle w:val="Akapitzlist"/>
        <w:numPr>
          <w:ilvl w:val="0"/>
          <w:numId w:val="13"/>
        </w:numPr>
        <w:spacing w:line="240" w:lineRule="auto"/>
        <w:ind w:left="426"/>
        <w:jc w:val="both"/>
        <w:rPr>
          <w:rFonts w:asciiTheme="minorHAnsi" w:hAnsiTheme="minorHAnsi" w:cstheme="minorHAnsi"/>
        </w:rPr>
      </w:pPr>
      <w:r w:rsidRPr="00997A99">
        <w:rPr>
          <w:rFonts w:asciiTheme="minorHAnsi" w:hAnsiTheme="minorHAnsi" w:cstheme="minorHAnsi"/>
        </w:rPr>
        <w:t>Obmiar powierzchni dokonywany będzie przez Wykonawcę według zasad wynikających z Polskiej Normy nr PN-ISO 9836, z uwzględnieniem pomiaru powierzchni w świetle tynków i okładzin bez balkonów, tarasów, logii, antresoli, galerii, niezabudowanych werand, szaf i schowków w ścianach, klatki schodowej, prześwitów bramowych itp., a także lokali i pomieszczeń niedostępnych.</w:t>
      </w:r>
    </w:p>
    <w:p w14:paraId="304DB04F" w14:textId="77777777" w:rsidR="009F4401" w:rsidRPr="00997A99" w:rsidRDefault="009F4401" w:rsidP="00066FD9">
      <w:pPr>
        <w:ind w:left="284" w:hanging="284"/>
        <w:jc w:val="both"/>
        <w:rPr>
          <w:rFonts w:asciiTheme="minorHAnsi" w:hAnsiTheme="minorHAnsi" w:cstheme="minorHAnsi"/>
          <w:sz w:val="22"/>
          <w:szCs w:val="22"/>
        </w:rPr>
      </w:pPr>
    </w:p>
    <w:p w14:paraId="56DB41B6" w14:textId="7A3AD7BF" w:rsidR="00A30197" w:rsidRPr="00997A99" w:rsidRDefault="009F4401" w:rsidP="00D81D8E">
      <w:pPr>
        <w:spacing w:line="360" w:lineRule="auto"/>
        <w:jc w:val="center"/>
        <w:rPr>
          <w:rFonts w:asciiTheme="minorHAnsi" w:hAnsiTheme="minorHAnsi" w:cstheme="minorHAnsi"/>
          <w:b/>
          <w:bCs/>
          <w:sz w:val="22"/>
          <w:szCs w:val="22"/>
        </w:rPr>
      </w:pPr>
      <w:r w:rsidRPr="00997A99">
        <w:rPr>
          <w:rFonts w:asciiTheme="minorHAnsi" w:hAnsiTheme="minorHAnsi" w:cstheme="minorHAnsi"/>
          <w:b/>
          <w:bCs/>
          <w:sz w:val="22"/>
          <w:szCs w:val="22"/>
        </w:rPr>
        <w:t>§ 2</w:t>
      </w:r>
    </w:p>
    <w:p w14:paraId="23EDCC37" w14:textId="6D373220" w:rsidR="009F4401" w:rsidRPr="00997A99" w:rsidRDefault="009F4401" w:rsidP="00D81D8E">
      <w:pPr>
        <w:pStyle w:val="Akapitzlist"/>
        <w:numPr>
          <w:ilvl w:val="0"/>
          <w:numId w:val="4"/>
        </w:numPr>
        <w:spacing w:line="240" w:lineRule="auto"/>
        <w:ind w:left="284" w:hanging="284"/>
        <w:contextualSpacing/>
        <w:jc w:val="both"/>
        <w:rPr>
          <w:rFonts w:asciiTheme="minorHAnsi" w:hAnsiTheme="minorHAnsi" w:cstheme="minorHAnsi"/>
        </w:rPr>
      </w:pPr>
      <w:r w:rsidRPr="00997A99">
        <w:rPr>
          <w:rFonts w:asciiTheme="minorHAnsi" w:hAnsiTheme="minorHAnsi" w:cstheme="minorHAnsi"/>
        </w:rPr>
        <w:t xml:space="preserve">Wykonawca nie może bez zgody Zamawiającego przekazać praw i obowiązków wynikających z umowy </w:t>
      </w:r>
      <w:r w:rsidRPr="00997A99">
        <w:rPr>
          <w:rFonts w:asciiTheme="minorHAnsi" w:hAnsiTheme="minorHAnsi" w:cstheme="minorHAnsi"/>
        </w:rPr>
        <w:br/>
        <w:t>w całości osobom trzecim.</w:t>
      </w:r>
    </w:p>
    <w:p w14:paraId="7EC0E651" w14:textId="7BDDF07F" w:rsidR="00A30197" w:rsidRPr="00997A99" w:rsidRDefault="009F4401" w:rsidP="00D81D8E">
      <w:pPr>
        <w:tabs>
          <w:tab w:val="left" w:pos="851"/>
        </w:tabs>
        <w:jc w:val="center"/>
        <w:rPr>
          <w:rFonts w:asciiTheme="minorHAnsi" w:hAnsiTheme="minorHAnsi" w:cstheme="minorHAnsi"/>
          <w:b/>
          <w:bCs/>
          <w:sz w:val="22"/>
          <w:szCs w:val="22"/>
        </w:rPr>
      </w:pPr>
      <w:r w:rsidRPr="00997A99">
        <w:rPr>
          <w:rFonts w:asciiTheme="minorHAnsi" w:hAnsiTheme="minorHAnsi" w:cstheme="minorHAnsi"/>
          <w:b/>
          <w:bCs/>
          <w:sz w:val="22"/>
          <w:szCs w:val="22"/>
        </w:rPr>
        <w:t>§ 3</w:t>
      </w:r>
      <w:r w:rsidR="001C4586" w:rsidRPr="00997A99">
        <w:rPr>
          <w:rFonts w:asciiTheme="minorHAnsi" w:hAnsiTheme="minorHAnsi" w:cstheme="minorHAnsi"/>
          <w:b/>
          <w:bCs/>
          <w:sz w:val="22"/>
          <w:szCs w:val="22"/>
        </w:rPr>
        <w:t xml:space="preserve"> Obowiązki Wykonawcy</w:t>
      </w:r>
    </w:p>
    <w:p w14:paraId="08945EE0" w14:textId="77777777" w:rsidR="009F4401" w:rsidRPr="00997A99" w:rsidRDefault="009F4401" w:rsidP="00066FD9">
      <w:pPr>
        <w:autoSpaceDE w:val="0"/>
        <w:autoSpaceDN w:val="0"/>
        <w:adjustRightInd w:val="0"/>
        <w:jc w:val="both"/>
        <w:rPr>
          <w:rFonts w:asciiTheme="minorHAnsi" w:hAnsiTheme="minorHAnsi" w:cstheme="minorHAnsi"/>
          <w:sz w:val="22"/>
          <w:szCs w:val="22"/>
        </w:rPr>
      </w:pPr>
      <w:r w:rsidRPr="00997A99">
        <w:rPr>
          <w:rFonts w:asciiTheme="minorHAnsi" w:hAnsiTheme="minorHAnsi" w:cstheme="minorHAnsi"/>
          <w:sz w:val="22"/>
          <w:szCs w:val="22"/>
        </w:rPr>
        <w:t>Wykonawca zobowiązuje się do:</w:t>
      </w:r>
    </w:p>
    <w:p w14:paraId="3F086FA6" w14:textId="77777777" w:rsidR="009F4401" w:rsidRPr="00997A99" w:rsidRDefault="009F4401" w:rsidP="00066FD9">
      <w:pPr>
        <w:pStyle w:val="Default"/>
        <w:numPr>
          <w:ilvl w:val="0"/>
          <w:numId w:val="5"/>
        </w:numPr>
        <w:ind w:left="284" w:hanging="284"/>
        <w:jc w:val="both"/>
        <w:rPr>
          <w:rFonts w:asciiTheme="minorHAnsi" w:hAnsiTheme="minorHAnsi" w:cstheme="minorHAnsi"/>
          <w:color w:val="auto"/>
          <w:sz w:val="22"/>
          <w:szCs w:val="22"/>
        </w:rPr>
      </w:pPr>
      <w:r w:rsidRPr="00997A99">
        <w:rPr>
          <w:rFonts w:asciiTheme="minorHAnsi" w:hAnsiTheme="minorHAnsi" w:cstheme="minorHAnsi"/>
          <w:color w:val="auto"/>
          <w:sz w:val="22"/>
          <w:szCs w:val="22"/>
        </w:rPr>
        <w:t xml:space="preserve">Wykonania inwentaryzacji architektoniczno – budowlanej stanowiącej przedmiot umowy zgodnie z zamówieniem Zamawiającego, złożoną ofertą oraz obowiązującymi normami i przepisami prawa w tej dziedzinie oraz przekaże Zamawiającemu przedmiot umowy protokołem zdawczo – odbiorczym składając oświadczenie o prawidłowości wykonania i kompletności dokumentacji inwentaryzacyjnej, kompletności dokumentacji zgodnie z umową i obowiązującymi przepisami prawa oraz  że jest w stanie kompletnym </w:t>
      </w:r>
      <w:r w:rsidRPr="00997A99">
        <w:rPr>
          <w:rFonts w:asciiTheme="minorHAnsi" w:hAnsiTheme="minorHAnsi" w:cstheme="minorHAnsi"/>
          <w:color w:val="auto"/>
          <w:sz w:val="22"/>
          <w:szCs w:val="22"/>
        </w:rPr>
        <w:br/>
        <w:t>z punktu widzenia celu, któremu ma służyć tj. uzyskania zaświadczeń o samodzielności lokali, wyliczenia prawidłowych udziałów w części wspólnej nieruchomości oraz prywatyzacji nieruchomości. Wykaz opracowań w protokole zdawczo – odbiorczym oraz pisemne oświadczenie o kompletności dokumentacji stanowią integralną część umowy.</w:t>
      </w:r>
    </w:p>
    <w:p w14:paraId="41AFF697" w14:textId="6B95B923" w:rsidR="009F4401" w:rsidRPr="00997A99" w:rsidRDefault="009F4401" w:rsidP="00066FD9">
      <w:pPr>
        <w:pStyle w:val="Default"/>
        <w:numPr>
          <w:ilvl w:val="0"/>
          <w:numId w:val="5"/>
        </w:numPr>
        <w:ind w:left="284" w:hanging="284"/>
        <w:jc w:val="both"/>
        <w:rPr>
          <w:rFonts w:asciiTheme="minorHAnsi" w:hAnsiTheme="minorHAnsi" w:cstheme="minorHAnsi"/>
          <w:color w:val="auto"/>
          <w:sz w:val="22"/>
          <w:szCs w:val="22"/>
        </w:rPr>
      </w:pPr>
      <w:r w:rsidRPr="00997A99">
        <w:rPr>
          <w:rFonts w:asciiTheme="minorHAnsi" w:hAnsiTheme="minorHAnsi" w:cstheme="minorHAnsi"/>
          <w:color w:val="auto"/>
          <w:sz w:val="22"/>
          <w:szCs w:val="22"/>
        </w:rPr>
        <w:t xml:space="preserve">Ustalenia grafiku terminów wizji w lokalach i powiadomienia o terminach lokatorów budynku. W przypadku trzykrotnego braku możliwości wykonania pomiarów lokalu wykonawca sporządzi notatkę z adresami </w:t>
      </w:r>
      <w:r w:rsidRPr="00997A99">
        <w:rPr>
          <w:rFonts w:asciiTheme="minorHAnsi" w:hAnsiTheme="minorHAnsi" w:cstheme="minorHAnsi"/>
          <w:color w:val="auto"/>
          <w:sz w:val="22"/>
          <w:szCs w:val="22"/>
        </w:rPr>
        <w:br/>
        <w:t>i przekaże ją do właściwego R</w:t>
      </w:r>
      <w:r w:rsidR="008E5AE1" w:rsidRPr="00997A99">
        <w:rPr>
          <w:rFonts w:asciiTheme="minorHAnsi" w:hAnsiTheme="minorHAnsi" w:cstheme="minorHAnsi"/>
          <w:color w:val="auto"/>
          <w:sz w:val="22"/>
          <w:szCs w:val="22"/>
        </w:rPr>
        <w:t xml:space="preserve">ejonu </w:t>
      </w:r>
      <w:r w:rsidRPr="00997A99">
        <w:rPr>
          <w:rFonts w:asciiTheme="minorHAnsi" w:hAnsiTheme="minorHAnsi" w:cstheme="minorHAnsi"/>
          <w:color w:val="auto"/>
          <w:sz w:val="22"/>
          <w:szCs w:val="22"/>
        </w:rPr>
        <w:t>O</w:t>
      </w:r>
      <w:r w:rsidR="008E5AE1" w:rsidRPr="00997A99">
        <w:rPr>
          <w:rFonts w:asciiTheme="minorHAnsi" w:hAnsiTheme="minorHAnsi" w:cstheme="minorHAnsi"/>
          <w:color w:val="auto"/>
          <w:sz w:val="22"/>
          <w:szCs w:val="22"/>
        </w:rPr>
        <w:t xml:space="preserve">bsługi </w:t>
      </w:r>
      <w:r w:rsidRPr="00997A99">
        <w:rPr>
          <w:rFonts w:asciiTheme="minorHAnsi" w:hAnsiTheme="minorHAnsi" w:cstheme="minorHAnsi"/>
          <w:color w:val="auto"/>
          <w:sz w:val="22"/>
          <w:szCs w:val="22"/>
        </w:rPr>
        <w:t>N</w:t>
      </w:r>
      <w:r w:rsidR="008E5AE1" w:rsidRPr="00997A99">
        <w:rPr>
          <w:rFonts w:asciiTheme="minorHAnsi" w:hAnsiTheme="minorHAnsi" w:cstheme="minorHAnsi"/>
          <w:color w:val="auto"/>
          <w:sz w:val="22"/>
          <w:szCs w:val="22"/>
        </w:rPr>
        <w:t>ajemców Zarządu Lokali Miejskich</w:t>
      </w:r>
      <w:r w:rsidRPr="00997A99">
        <w:rPr>
          <w:rFonts w:asciiTheme="minorHAnsi" w:hAnsiTheme="minorHAnsi" w:cstheme="minorHAnsi"/>
          <w:color w:val="auto"/>
          <w:sz w:val="22"/>
          <w:szCs w:val="22"/>
        </w:rPr>
        <w:t>. Gdy wykonawca nie wykona inwentaryzacji</w:t>
      </w:r>
      <w:r w:rsidR="008E5AE1" w:rsidRPr="00997A99">
        <w:rPr>
          <w:rFonts w:asciiTheme="minorHAnsi" w:hAnsiTheme="minorHAnsi" w:cstheme="minorHAnsi"/>
          <w:color w:val="auto"/>
          <w:sz w:val="22"/>
          <w:szCs w:val="22"/>
        </w:rPr>
        <w:t>,</w:t>
      </w:r>
      <w:r w:rsidRPr="00997A99">
        <w:rPr>
          <w:rFonts w:asciiTheme="minorHAnsi" w:hAnsiTheme="minorHAnsi" w:cstheme="minorHAnsi"/>
          <w:color w:val="auto"/>
          <w:sz w:val="22"/>
          <w:szCs w:val="22"/>
        </w:rPr>
        <w:t xml:space="preserve"> w terminie ustalonym w umowie</w:t>
      </w:r>
      <w:r w:rsidR="008E5AE1" w:rsidRPr="00997A99">
        <w:rPr>
          <w:rFonts w:asciiTheme="minorHAnsi" w:hAnsiTheme="minorHAnsi" w:cstheme="minorHAnsi"/>
          <w:color w:val="auto"/>
          <w:sz w:val="22"/>
          <w:szCs w:val="22"/>
        </w:rPr>
        <w:t>,</w:t>
      </w:r>
      <w:r w:rsidRPr="00997A99">
        <w:rPr>
          <w:rFonts w:asciiTheme="minorHAnsi" w:hAnsiTheme="minorHAnsi" w:cstheme="minorHAnsi"/>
          <w:color w:val="auto"/>
          <w:sz w:val="22"/>
          <w:szCs w:val="22"/>
        </w:rPr>
        <w:t xml:space="preserve"> z przyczyn niezależnych od </w:t>
      </w:r>
      <w:r w:rsidR="008E5AE1" w:rsidRPr="00997A99">
        <w:rPr>
          <w:rFonts w:asciiTheme="minorHAnsi" w:hAnsiTheme="minorHAnsi" w:cstheme="minorHAnsi"/>
          <w:color w:val="auto"/>
          <w:sz w:val="22"/>
          <w:szCs w:val="22"/>
        </w:rPr>
        <w:t>W</w:t>
      </w:r>
      <w:r w:rsidRPr="00997A99">
        <w:rPr>
          <w:rFonts w:asciiTheme="minorHAnsi" w:hAnsiTheme="minorHAnsi" w:cstheme="minorHAnsi"/>
          <w:color w:val="auto"/>
          <w:sz w:val="22"/>
          <w:szCs w:val="22"/>
        </w:rPr>
        <w:t xml:space="preserve">ykonawcy i </w:t>
      </w:r>
      <w:r w:rsidR="008E5AE1" w:rsidRPr="00997A99">
        <w:rPr>
          <w:rFonts w:asciiTheme="minorHAnsi" w:hAnsiTheme="minorHAnsi" w:cstheme="minorHAnsi"/>
          <w:color w:val="auto"/>
          <w:sz w:val="22"/>
          <w:szCs w:val="22"/>
        </w:rPr>
        <w:t>Z</w:t>
      </w:r>
      <w:r w:rsidRPr="00997A99">
        <w:rPr>
          <w:rFonts w:asciiTheme="minorHAnsi" w:hAnsiTheme="minorHAnsi" w:cstheme="minorHAnsi"/>
          <w:color w:val="auto"/>
          <w:sz w:val="22"/>
          <w:szCs w:val="22"/>
        </w:rPr>
        <w:t>amawiającego, termin przekazania inwentaryzacji zostanie przesunięty do czasu całkowitego pomiaru budynku</w:t>
      </w:r>
      <w:r w:rsidR="00406C80" w:rsidRPr="00997A99">
        <w:rPr>
          <w:rFonts w:asciiTheme="minorHAnsi" w:hAnsiTheme="minorHAnsi" w:cstheme="minorHAnsi"/>
          <w:color w:val="auto"/>
          <w:sz w:val="22"/>
          <w:szCs w:val="22"/>
        </w:rPr>
        <w:t>,</w:t>
      </w:r>
      <w:r w:rsidR="005B28DC" w:rsidRPr="00997A99">
        <w:rPr>
          <w:rFonts w:asciiTheme="minorHAnsi" w:hAnsiTheme="minorHAnsi" w:cstheme="minorHAnsi"/>
          <w:color w:val="auto"/>
          <w:sz w:val="22"/>
          <w:szCs w:val="22"/>
        </w:rPr>
        <w:t xml:space="preserve"> nie dłużej jednak niż do </w:t>
      </w:r>
      <w:r w:rsidR="008E5AE1" w:rsidRPr="00997A99">
        <w:rPr>
          <w:rFonts w:asciiTheme="minorHAnsi" w:hAnsiTheme="minorHAnsi" w:cstheme="minorHAnsi"/>
          <w:color w:val="auto"/>
          <w:sz w:val="22"/>
          <w:szCs w:val="22"/>
        </w:rPr>
        <w:t xml:space="preserve">30 </w:t>
      </w:r>
      <w:r w:rsidR="007532CA" w:rsidRPr="00997A99">
        <w:rPr>
          <w:rFonts w:asciiTheme="minorHAnsi" w:hAnsiTheme="minorHAnsi" w:cstheme="minorHAnsi"/>
          <w:color w:val="auto"/>
          <w:sz w:val="22"/>
          <w:szCs w:val="22"/>
        </w:rPr>
        <w:t>września</w:t>
      </w:r>
      <w:r w:rsidR="005B28DC" w:rsidRPr="00997A99">
        <w:rPr>
          <w:rFonts w:asciiTheme="minorHAnsi" w:hAnsiTheme="minorHAnsi" w:cstheme="minorHAnsi"/>
          <w:color w:val="auto"/>
          <w:sz w:val="22"/>
          <w:szCs w:val="22"/>
        </w:rPr>
        <w:t xml:space="preserve"> 2025 roku.</w:t>
      </w:r>
      <w:r w:rsidR="008E5AE1" w:rsidRPr="00997A99">
        <w:rPr>
          <w:rFonts w:asciiTheme="minorHAnsi" w:hAnsiTheme="minorHAnsi" w:cstheme="minorHAnsi"/>
          <w:color w:val="auto"/>
          <w:sz w:val="22"/>
          <w:szCs w:val="22"/>
        </w:rPr>
        <w:t xml:space="preserve"> </w:t>
      </w:r>
      <w:r w:rsidRPr="00997A99">
        <w:rPr>
          <w:rFonts w:asciiTheme="minorHAnsi" w:hAnsiTheme="minorHAnsi" w:cstheme="minorHAnsi"/>
          <w:color w:val="auto"/>
          <w:sz w:val="22"/>
          <w:szCs w:val="22"/>
        </w:rPr>
        <w:t>Należność zostanie wypłacona po całkowitej inwentaryzacji budynku.</w:t>
      </w:r>
      <w:r w:rsidR="005B28DC" w:rsidRPr="00997A99">
        <w:rPr>
          <w:rFonts w:asciiTheme="minorHAnsi" w:hAnsiTheme="minorHAnsi" w:cstheme="minorHAnsi"/>
          <w:color w:val="auto"/>
          <w:sz w:val="22"/>
          <w:szCs w:val="22"/>
        </w:rPr>
        <w:t xml:space="preserve"> </w:t>
      </w:r>
    </w:p>
    <w:p w14:paraId="1693DD0B" w14:textId="77777777" w:rsidR="009F4401" w:rsidRPr="00997A99" w:rsidRDefault="009F4401" w:rsidP="00066FD9">
      <w:pPr>
        <w:pStyle w:val="Default"/>
        <w:numPr>
          <w:ilvl w:val="0"/>
          <w:numId w:val="5"/>
        </w:numPr>
        <w:ind w:left="284" w:hanging="284"/>
        <w:jc w:val="both"/>
        <w:rPr>
          <w:rFonts w:asciiTheme="minorHAnsi" w:hAnsiTheme="minorHAnsi" w:cstheme="minorHAnsi"/>
          <w:color w:val="auto"/>
          <w:sz w:val="22"/>
          <w:szCs w:val="22"/>
        </w:rPr>
      </w:pPr>
      <w:r w:rsidRPr="00997A99">
        <w:rPr>
          <w:rFonts w:asciiTheme="minorHAnsi" w:hAnsiTheme="minorHAnsi" w:cstheme="minorHAnsi"/>
          <w:color w:val="auto"/>
          <w:sz w:val="22"/>
          <w:szCs w:val="22"/>
        </w:rPr>
        <w:t>Przekazania Zamawiającemu niezbędnych opinii i uzgodnień w oryginałach.</w:t>
      </w:r>
    </w:p>
    <w:p w14:paraId="4193AED6" w14:textId="77777777" w:rsidR="009F4401" w:rsidRPr="00997A99" w:rsidRDefault="009F4401" w:rsidP="00066FD9">
      <w:pPr>
        <w:pStyle w:val="Default"/>
        <w:numPr>
          <w:ilvl w:val="0"/>
          <w:numId w:val="5"/>
        </w:numPr>
        <w:ind w:left="284" w:hanging="284"/>
        <w:jc w:val="both"/>
        <w:rPr>
          <w:rFonts w:asciiTheme="minorHAnsi" w:hAnsiTheme="minorHAnsi" w:cstheme="minorHAnsi"/>
          <w:color w:val="auto"/>
          <w:sz w:val="22"/>
          <w:szCs w:val="22"/>
        </w:rPr>
      </w:pPr>
      <w:r w:rsidRPr="00997A99">
        <w:rPr>
          <w:rFonts w:asciiTheme="minorHAnsi" w:hAnsiTheme="minorHAnsi" w:cstheme="minorHAnsi"/>
          <w:color w:val="auto"/>
          <w:sz w:val="22"/>
          <w:szCs w:val="22"/>
        </w:rPr>
        <w:t>Wykonania przedmiotu umowy z najwyższą starannością zgodnie z obowiązującymi normami technicznymi projektowania, Prawem budowlanym i innymi obowiązującymi przepisami prawa.</w:t>
      </w:r>
    </w:p>
    <w:p w14:paraId="59A7184A" w14:textId="77777777" w:rsidR="009F4401" w:rsidRPr="00997A99" w:rsidRDefault="009F4401" w:rsidP="00066FD9">
      <w:pPr>
        <w:pStyle w:val="Default"/>
        <w:numPr>
          <w:ilvl w:val="0"/>
          <w:numId w:val="5"/>
        </w:numPr>
        <w:ind w:left="284" w:hanging="284"/>
        <w:jc w:val="both"/>
        <w:rPr>
          <w:rFonts w:asciiTheme="minorHAnsi" w:hAnsiTheme="minorHAnsi" w:cstheme="minorHAnsi"/>
          <w:color w:val="auto"/>
          <w:sz w:val="22"/>
          <w:szCs w:val="22"/>
        </w:rPr>
      </w:pPr>
      <w:r w:rsidRPr="00997A99">
        <w:rPr>
          <w:rFonts w:asciiTheme="minorHAnsi" w:hAnsiTheme="minorHAnsi" w:cstheme="minorHAnsi"/>
          <w:color w:val="auto"/>
          <w:sz w:val="22"/>
          <w:szCs w:val="22"/>
        </w:rPr>
        <w:t>Zatrudnienia do wykonania przedmiotu umowy osób mających kwalifikacje i wymagane przez prawo uprawnienia.</w:t>
      </w:r>
    </w:p>
    <w:p w14:paraId="7A5BB2D5" w14:textId="6A5408D1" w:rsidR="009F4401" w:rsidRPr="00997A99" w:rsidRDefault="009F4401" w:rsidP="00997A99">
      <w:pPr>
        <w:pStyle w:val="Bezodstpw"/>
        <w:ind w:left="284" w:hanging="284"/>
        <w:jc w:val="both"/>
        <w:rPr>
          <w:rFonts w:asciiTheme="minorHAnsi" w:hAnsiTheme="minorHAnsi" w:cstheme="minorHAnsi"/>
          <w:sz w:val="22"/>
          <w:szCs w:val="22"/>
        </w:rPr>
      </w:pPr>
      <w:r w:rsidRPr="00997A99">
        <w:rPr>
          <w:rFonts w:asciiTheme="minorHAnsi" w:hAnsiTheme="minorHAnsi" w:cstheme="minorHAnsi"/>
          <w:sz w:val="22"/>
          <w:szCs w:val="22"/>
        </w:rPr>
        <w:t>6.</w:t>
      </w:r>
      <w:r w:rsidR="00997A99">
        <w:rPr>
          <w:rFonts w:asciiTheme="minorHAnsi" w:hAnsiTheme="minorHAnsi" w:cstheme="minorHAnsi"/>
          <w:sz w:val="22"/>
          <w:szCs w:val="22"/>
        </w:rPr>
        <w:tab/>
      </w:r>
      <w:r w:rsidRPr="00997A99">
        <w:rPr>
          <w:rFonts w:asciiTheme="minorHAnsi" w:hAnsiTheme="minorHAnsi" w:cstheme="minorHAnsi"/>
          <w:sz w:val="22"/>
          <w:szCs w:val="22"/>
        </w:rPr>
        <w:t>Zgłoszenia wykonanego przedmiotu umowy do odbioru i przekazania go Zamawiającemu.</w:t>
      </w:r>
    </w:p>
    <w:p w14:paraId="6C0C45E1" w14:textId="58D21579" w:rsidR="00A30197" w:rsidRPr="00997A99" w:rsidRDefault="009F4401" w:rsidP="00066FD9">
      <w:pPr>
        <w:pStyle w:val="Akapitzlist"/>
        <w:tabs>
          <w:tab w:val="left" w:pos="284"/>
        </w:tabs>
        <w:autoSpaceDE w:val="0"/>
        <w:autoSpaceDN w:val="0"/>
        <w:adjustRightInd w:val="0"/>
        <w:spacing w:line="240" w:lineRule="auto"/>
        <w:ind w:left="284" w:hanging="284"/>
        <w:jc w:val="both"/>
        <w:rPr>
          <w:rFonts w:asciiTheme="minorHAnsi" w:hAnsiTheme="minorHAnsi" w:cstheme="minorHAnsi"/>
        </w:rPr>
      </w:pPr>
      <w:r w:rsidRPr="00997A99">
        <w:rPr>
          <w:rFonts w:asciiTheme="minorHAnsi" w:hAnsiTheme="minorHAnsi" w:cstheme="minorHAnsi"/>
        </w:rPr>
        <w:t xml:space="preserve">7. </w:t>
      </w:r>
      <w:r w:rsidRPr="00997A99">
        <w:rPr>
          <w:rFonts w:asciiTheme="minorHAnsi" w:hAnsiTheme="minorHAnsi" w:cstheme="minorHAnsi"/>
        </w:rPr>
        <w:tab/>
        <w:t>Udzielania wyjaśnień na zapytania lub uwagi Zamawiającego, w ciągu 3 dni od daty przekazania zapytania.</w:t>
      </w:r>
    </w:p>
    <w:p w14:paraId="01F07E39" w14:textId="087D2739" w:rsidR="005A50B3" w:rsidRPr="00997A99" w:rsidRDefault="00C00438" w:rsidP="00066FD9">
      <w:pPr>
        <w:pStyle w:val="Akapitzlist"/>
        <w:tabs>
          <w:tab w:val="left" w:pos="284"/>
        </w:tabs>
        <w:autoSpaceDE w:val="0"/>
        <w:autoSpaceDN w:val="0"/>
        <w:adjustRightInd w:val="0"/>
        <w:spacing w:line="240" w:lineRule="auto"/>
        <w:ind w:left="284" w:hanging="284"/>
        <w:jc w:val="both"/>
        <w:rPr>
          <w:rFonts w:asciiTheme="minorHAnsi" w:hAnsiTheme="minorHAnsi" w:cstheme="minorHAnsi"/>
        </w:rPr>
      </w:pPr>
      <w:r w:rsidRPr="00997A99">
        <w:rPr>
          <w:rFonts w:asciiTheme="minorHAnsi" w:hAnsiTheme="minorHAnsi" w:cstheme="minorHAnsi"/>
        </w:rPr>
        <w:t>8. Usunięcia</w:t>
      </w:r>
      <w:r w:rsidR="00A30197" w:rsidRPr="00997A99">
        <w:rPr>
          <w:rFonts w:asciiTheme="minorHAnsi" w:hAnsiTheme="minorHAnsi" w:cstheme="minorHAnsi"/>
        </w:rPr>
        <w:t xml:space="preserve"> ewentualnych wad i </w:t>
      </w:r>
      <w:r w:rsidRPr="00997A99">
        <w:rPr>
          <w:rFonts w:asciiTheme="minorHAnsi" w:hAnsiTheme="minorHAnsi" w:cstheme="minorHAnsi"/>
        </w:rPr>
        <w:t>braków w przedmio</w:t>
      </w:r>
      <w:r w:rsidR="00A30197" w:rsidRPr="00997A99">
        <w:rPr>
          <w:rFonts w:asciiTheme="minorHAnsi" w:hAnsiTheme="minorHAnsi" w:cstheme="minorHAnsi"/>
        </w:rPr>
        <w:t>cie umowy w terminie wyznaczonym przez Zamawiającego.</w:t>
      </w:r>
    </w:p>
    <w:p w14:paraId="11B842F7" w14:textId="77777777" w:rsidR="001C4586" w:rsidRPr="00997A99" w:rsidRDefault="001C4586" w:rsidP="00D81D8E">
      <w:pPr>
        <w:jc w:val="center"/>
        <w:rPr>
          <w:rFonts w:asciiTheme="minorHAnsi" w:hAnsiTheme="minorHAnsi" w:cstheme="minorHAnsi"/>
          <w:b/>
          <w:bCs/>
          <w:sz w:val="22"/>
          <w:szCs w:val="22"/>
        </w:rPr>
      </w:pPr>
    </w:p>
    <w:p w14:paraId="2A2D6295" w14:textId="2DD9A5BE" w:rsidR="00B5311A" w:rsidRPr="00997A99" w:rsidRDefault="009F4401" w:rsidP="00D81D8E">
      <w:pPr>
        <w:jc w:val="center"/>
        <w:rPr>
          <w:rFonts w:asciiTheme="minorHAnsi" w:hAnsiTheme="minorHAnsi" w:cstheme="minorHAnsi"/>
          <w:b/>
          <w:bCs/>
          <w:sz w:val="22"/>
          <w:szCs w:val="22"/>
        </w:rPr>
      </w:pPr>
      <w:r w:rsidRPr="00997A99">
        <w:rPr>
          <w:rFonts w:asciiTheme="minorHAnsi" w:hAnsiTheme="minorHAnsi" w:cstheme="minorHAnsi"/>
          <w:b/>
          <w:bCs/>
          <w:sz w:val="22"/>
          <w:szCs w:val="22"/>
        </w:rPr>
        <w:t>§ 4</w:t>
      </w:r>
      <w:r w:rsidR="001C4586" w:rsidRPr="00997A99">
        <w:rPr>
          <w:rFonts w:asciiTheme="minorHAnsi" w:hAnsiTheme="minorHAnsi" w:cstheme="minorHAnsi"/>
          <w:b/>
          <w:bCs/>
          <w:sz w:val="22"/>
          <w:szCs w:val="22"/>
        </w:rPr>
        <w:t xml:space="preserve"> Obowiązki Zamawiającego</w:t>
      </w:r>
    </w:p>
    <w:p w14:paraId="1EC37971" w14:textId="6194F2A4" w:rsidR="009F4401" w:rsidRPr="00997A99" w:rsidRDefault="009F4401" w:rsidP="00066FD9">
      <w:pPr>
        <w:jc w:val="both"/>
        <w:rPr>
          <w:rFonts w:asciiTheme="minorHAnsi" w:hAnsiTheme="minorHAnsi" w:cstheme="minorHAnsi"/>
          <w:sz w:val="22"/>
          <w:szCs w:val="22"/>
        </w:rPr>
      </w:pPr>
      <w:r w:rsidRPr="00997A99">
        <w:rPr>
          <w:rFonts w:asciiTheme="minorHAnsi" w:hAnsiTheme="minorHAnsi" w:cstheme="minorHAnsi"/>
          <w:sz w:val="22"/>
          <w:szCs w:val="22"/>
        </w:rPr>
        <w:t xml:space="preserve">Do obowiązków Zamawiającego należy:  </w:t>
      </w:r>
    </w:p>
    <w:p w14:paraId="4C169CD9" w14:textId="77777777" w:rsidR="009F4401" w:rsidRPr="00997A99" w:rsidRDefault="009F4401" w:rsidP="00066FD9">
      <w:pPr>
        <w:numPr>
          <w:ilvl w:val="0"/>
          <w:numId w:val="6"/>
        </w:numPr>
        <w:ind w:left="284" w:hanging="284"/>
        <w:jc w:val="both"/>
        <w:rPr>
          <w:rFonts w:asciiTheme="minorHAnsi" w:hAnsiTheme="minorHAnsi" w:cstheme="minorHAnsi"/>
          <w:sz w:val="22"/>
          <w:szCs w:val="22"/>
        </w:rPr>
      </w:pPr>
      <w:r w:rsidRPr="00997A99">
        <w:rPr>
          <w:rFonts w:asciiTheme="minorHAnsi" w:hAnsiTheme="minorHAnsi" w:cstheme="minorHAnsi"/>
          <w:sz w:val="22"/>
          <w:szCs w:val="22"/>
        </w:rPr>
        <w:t>Zawiadomienie Wykonawcy o zauważonych w trakcie odbioru lub realizacji wadach lub brakach w przedmiocie umowy.</w:t>
      </w:r>
    </w:p>
    <w:p w14:paraId="1A8BFE89" w14:textId="1ABA34D1" w:rsidR="009F4401" w:rsidRPr="00997A99" w:rsidRDefault="009F4401" w:rsidP="00997A99">
      <w:pPr>
        <w:pStyle w:val="Bezodstpw"/>
        <w:ind w:left="284" w:hanging="284"/>
        <w:jc w:val="both"/>
        <w:rPr>
          <w:rFonts w:asciiTheme="minorHAnsi" w:hAnsiTheme="minorHAnsi" w:cstheme="minorHAnsi"/>
          <w:sz w:val="22"/>
          <w:szCs w:val="22"/>
        </w:rPr>
      </w:pPr>
      <w:r w:rsidRPr="00997A99">
        <w:rPr>
          <w:rFonts w:asciiTheme="minorHAnsi" w:hAnsiTheme="minorHAnsi" w:cstheme="minorHAnsi"/>
          <w:sz w:val="22"/>
          <w:szCs w:val="22"/>
        </w:rPr>
        <w:t>2.</w:t>
      </w:r>
      <w:r w:rsidR="00997A99">
        <w:rPr>
          <w:rFonts w:asciiTheme="minorHAnsi" w:hAnsiTheme="minorHAnsi" w:cstheme="minorHAnsi"/>
          <w:sz w:val="22"/>
          <w:szCs w:val="22"/>
        </w:rPr>
        <w:tab/>
      </w:r>
      <w:r w:rsidRPr="00997A99">
        <w:rPr>
          <w:rFonts w:asciiTheme="minorHAnsi" w:hAnsiTheme="minorHAnsi" w:cstheme="minorHAnsi"/>
          <w:sz w:val="22"/>
          <w:szCs w:val="22"/>
        </w:rPr>
        <w:t>Finansowanie przedmiotu umowy zgodnie z § 6 umowy.</w:t>
      </w:r>
    </w:p>
    <w:p w14:paraId="07B08F1C" w14:textId="069E0E2F" w:rsidR="009F4401" w:rsidRPr="00997A99" w:rsidRDefault="009F4401" w:rsidP="00997A99">
      <w:pPr>
        <w:pStyle w:val="Bezodstpw"/>
        <w:ind w:left="284" w:hanging="284"/>
        <w:jc w:val="both"/>
        <w:rPr>
          <w:rFonts w:asciiTheme="minorHAnsi" w:hAnsiTheme="minorHAnsi" w:cstheme="minorHAnsi"/>
          <w:sz w:val="22"/>
          <w:szCs w:val="22"/>
        </w:rPr>
      </w:pPr>
      <w:r w:rsidRPr="00997A99">
        <w:rPr>
          <w:rFonts w:asciiTheme="minorHAnsi" w:hAnsiTheme="minorHAnsi" w:cstheme="minorHAnsi"/>
          <w:sz w:val="22"/>
          <w:szCs w:val="22"/>
        </w:rPr>
        <w:t>3.</w:t>
      </w:r>
      <w:r w:rsidR="00997A99">
        <w:rPr>
          <w:rFonts w:asciiTheme="minorHAnsi" w:hAnsiTheme="minorHAnsi" w:cstheme="minorHAnsi"/>
          <w:sz w:val="22"/>
          <w:szCs w:val="22"/>
        </w:rPr>
        <w:tab/>
      </w:r>
      <w:r w:rsidRPr="00997A99">
        <w:rPr>
          <w:rFonts w:asciiTheme="minorHAnsi" w:hAnsiTheme="minorHAnsi" w:cstheme="minorHAnsi"/>
          <w:sz w:val="22"/>
          <w:szCs w:val="22"/>
        </w:rPr>
        <w:t>Współdziałanie z Wykonawcą w celu wykonania umowy.</w:t>
      </w:r>
    </w:p>
    <w:p w14:paraId="1B6EE7A3" w14:textId="7849EA7F" w:rsidR="009F4401" w:rsidRPr="00997A99" w:rsidRDefault="009F4401" w:rsidP="00997A99">
      <w:pPr>
        <w:pStyle w:val="Bezodstpw"/>
        <w:ind w:left="284" w:hanging="284"/>
        <w:jc w:val="both"/>
        <w:rPr>
          <w:rFonts w:asciiTheme="minorHAnsi" w:hAnsiTheme="minorHAnsi" w:cstheme="minorHAnsi"/>
          <w:sz w:val="22"/>
          <w:szCs w:val="22"/>
        </w:rPr>
      </w:pPr>
      <w:r w:rsidRPr="00997A99">
        <w:rPr>
          <w:rFonts w:asciiTheme="minorHAnsi" w:hAnsiTheme="minorHAnsi" w:cstheme="minorHAnsi"/>
          <w:sz w:val="22"/>
          <w:szCs w:val="22"/>
        </w:rPr>
        <w:t>4.</w:t>
      </w:r>
      <w:r w:rsidR="00997A99">
        <w:rPr>
          <w:rFonts w:asciiTheme="minorHAnsi" w:hAnsiTheme="minorHAnsi" w:cstheme="minorHAnsi"/>
          <w:sz w:val="22"/>
          <w:szCs w:val="22"/>
        </w:rPr>
        <w:tab/>
      </w:r>
      <w:r w:rsidRPr="00997A99">
        <w:rPr>
          <w:rFonts w:asciiTheme="minorHAnsi" w:hAnsiTheme="minorHAnsi" w:cstheme="minorHAnsi"/>
          <w:sz w:val="22"/>
          <w:szCs w:val="22"/>
        </w:rPr>
        <w:t>Odbiór wykonanego zgodnie z umową przedmiotu umowy.</w:t>
      </w:r>
    </w:p>
    <w:p w14:paraId="08B9101D" w14:textId="77777777" w:rsidR="009F4401" w:rsidRPr="00997A99" w:rsidRDefault="009F4401" w:rsidP="00066FD9">
      <w:pPr>
        <w:pStyle w:val="Bezodstpw"/>
        <w:jc w:val="both"/>
        <w:rPr>
          <w:rFonts w:asciiTheme="minorHAnsi" w:hAnsiTheme="minorHAnsi" w:cstheme="minorHAnsi"/>
          <w:sz w:val="22"/>
          <w:szCs w:val="22"/>
        </w:rPr>
      </w:pPr>
    </w:p>
    <w:p w14:paraId="300FD270" w14:textId="2D6D2C29" w:rsidR="00A30197" w:rsidRPr="00997A99" w:rsidRDefault="009F4401" w:rsidP="00D81D8E">
      <w:pPr>
        <w:spacing w:line="360" w:lineRule="auto"/>
        <w:jc w:val="center"/>
        <w:rPr>
          <w:rFonts w:asciiTheme="minorHAnsi" w:hAnsiTheme="minorHAnsi" w:cstheme="minorHAnsi"/>
          <w:b/>
          <w:bCs/>
          <w:sz w:val="22"/>
          <w:szCs w:val="22"/>
        </w:rPr>
      </w:pPr>
      <w:r w:rsidRPr="00997A99">
        <w:rPr>
          <w:rFonts w:asciiTheme="minorHAnsi" w:hAnsiTheme="minorHAnsi" w:cstheme="minorHAnsi"/>
          <w:b/>
          <w:bCs/>
          <w:sz w:val="22"/>
          <w:szCs w:val="22"/>
        </w:rPr>
        <w:t>§ 5</w:t>
      </w:r>
      <w:r w:rsidR="001C4586" w:rsidRPr="00997A99">
        <w:rPr>
          <w:rFonts w:asciiTheme="minorHAnsi" w:hAnsiTheme="minorHAnsi" w:cstheme="minorHAnsi"/>
          <w:b/>
          <w:bCs/>
          <w:sz w:val="22"/>
          <w:szCs w:val="22"/>
        </w:rPr>
        <w:t xml:space="preserve"> Termin wykonania</w:t>
      </w:r>
    </w:p>
    <w:p w14:paraId="6509CF65" w14:textId="77777777" w:rsidR="009F4401" w:rsidRPr="00997A99" w:rsidRDefault="009F4401" w:rsidP="00066FD9">
      <w:pPr>
        <w:pStyle w:val="Akapitzlist"/>
        <w:numPr>
          <w:ilvl w:val="0"/>
          <w:numId w:val="7"/>
        </w:numPr>
        <w:autoSpaceDE w:val="0"/>
        <w:autoSpaceDN w:val="0"/>
        <w:adjustRightInd w:val="0"/>
        <w:spacing w:line="240" w:lineRule="auto"/>
        <w:ind w:left="284" w:hanging="284"/>
        <w:contextualSpacing/>
        <w:jc w:val="both"/>
        <w:rPr>
          <w:rFonts w:asciiTheme="minorHAnsi" w:hAnsiTheme="minorHAnsi" w:cstheme="minorHAnsi"/>
        </w:rPr>
      </w:pPr>
      <w:r w:rsidRPr="00997A99">
        <w:rPr>
          <w:rFonts w:asciiTheme="minorHAnsi" w:hAnsiTheme="minorHAnsi" w:cstheme="minorHAnsi"/>
        </w:rPr>
        <w:lastRenderedPageBreak/>
        <w:t xml:space="preserve">Wykonawca zobowiązuje się wykonać przedmiot umowy </w:t>
      </w:r>
      <w:r w:rsidRPr="00997A99">
        <w:rPr>
          <w:rFonts w:asciiTheme="minorHAnsi" w:hAnsiTheme="minorHAnsi" w:cstheme="minorHAnsi"/>
          <w:bCs/>
        </w:rPr>
        <w:t>w terminie do dnia …………………</w:t>
      </w:r>
    </w:p>
    <w:p w14:paraId="44663A05" w14:textId="0D3471FF" w:rsidR="009F4401" w:rsidRPr="00997A99" w:rsidRDefault="009F4401" w:rsidP="00066FD9">
      <w:pPr>
        <w:pStyle w:val="Akapitzlist"/>
        <w:numPr>
          <w:ilvl w:val="0"/>
          <w:numId w:val="7"/>
        </w:numPr>
        <w:autoSpaceDE w:val="0"/>
        <w:autoSpaceDN w:val="0"/>
        <w:adjustRightInd w:val="0"/>
        <w:spacing w:line="240" w:lineRule="auto"/>
        <w:ind w:left="284" w:hanging="284"/>
        <w:contextualSpacing/>
        <w:jc w:val="both"/>
        <w:rPr>
          <w:rFonts w:asciiTheme="minorHAnsi" w:hAnsiTheme="minorHAnsi" w:cstheme="minorHAnsi"/>
        </w:rPr>
      </w:pPr>
      <w:r w:rsidRPr="00997A99">
        <w:rPr>
          <w:rFonts w:asciiTheme="minorHAnsi" w:hAnsiTheme="minorHAnsi" w:cstheme="minorHAnsi"/>
        </w:rPr>
        <w:t xml:space="preserve">Miejscem odbioru przedmiotu umowy </w:t>
      </w:r>
      <w:r w:rsidR="00997A99" w:rsidRPr="00997A99">
        <w:rPr>
          <w:rFonts w:asciiTheme="minorHAnsi" w:hAnsiTheme="minorHAnsi" w:cstheme="minorHAnsi"/>
        </w:rPr>
        <w:t>będzie Wydział</w:t>
      </w:r>
      <w:r w:rsidR="00ED3E33" w:rsidRPr="00997A99">
        <w:rPr>
          <w:rFonts w:asciiTheme="minorHAnsi" w:hAnsiTheme="minorHAnsi" w:cstheme="minorHAnsi"/>
        </w:rPr>
        <w:t xml:space="preserve"> Nadzoru Właścicielskiego </w:t>
      </w:r>
      <w:r w:rsidR="008E5AE1" w:rsidRPr="00997A99">
        <w:rPr>
          <w:rFonts w:asciiTheme="minorHAnsi" w:hAnsiTheme="minorHAnsi" w:cstheme="minorHAnsi"/>
        </w:rPr>
        <w:t>Zarządu Lokali Miejskich</w:t>
      </w:r>
      <w:r w:rsidRPr="00997A99">
        <w:rPr>
          <w:rFonts w:asciiTheme="minorHAnsi" w:hAnsiTheme="minorHAnsi" w:cstheme="minorHAnsi"/>
        </w:rPr>
        <w:t>.</w:t>
      </w:r>
    </w:p>
    <w:p w14:paraId="20CCB3FA" w14:textId="77777777" w:rsidR="009F4401" w:rsidRPr="00997A99" w:rsidRDefault="009F4401" w:rsidP="00066FD9">
      <w:pPr>
        <w:pStyle w:val="Akapitzlist"/>
        <w:numPr>
          <w:ilvl w:val="0"/>
          <w:numId w:val="7"/>
        </w:numPr>
        <w:autoSpaceDE w:val="0"/>
        <w:autoSpaceDN w:val="0"/>
        <w:adjustRightInd w:val="0"/>
        <w:spacing w:line="240" w:lineRule="auto"/>
        <w:ind w:left="284" w:hanging="284"/>
        <w:contextualSpacing/>
        <w:jc w:val="both"/>
        <w:rPr>
          <w:rFonts w:asciiTheme="minorHAnsi" w:hAnsiTheme="minorHAnsi" w:cstheme="minorHAnsi"/>
        </w:rPr>
      </w:pPr>
      <w:r w:rsidRPr="00997A99">
        <w:rPr>
          <w:rFonts w:asciiTheme="minorHAnsi" w:hAnsiTheme="minorHAnsi" w:cstheme="minorHAnsi"/>
        </w:rPr>
        <w:t>Odbioru przedmiotu umowy dokonuje administrator nieruchomości poprzez zaparafowanie jednego egzemplarza dokumentacji oraz podpisanie protokołu przekazania dokumentacji.</w:t>
      </w:r>
    </w:p>
    <w:p w14:paraId="68212F59" w14:textId="77777777" w:rsidR="009F4401" w:rsidRPr="00997A99" w:rsidRDefault="009F4401" w:rsidP="00066FD9">
      <w:pPr>
        <w:pStyle w:val="Akapitzlist"/>
        <w:numPr>
          <w:ilvl w:val="0"/>
          <w:numId w:val="7"/>
        </w:numPr>
        <w:autoSpaceDE w:val="0"/>
        <w:autoSpaceDN w:val="0"/>
        <w:adjustRightInd w:val="0"/>
        <w:spacing w:line="240" w:lineRule="auto"/>
        <w:ind w:left="284" w:hanging="284"/>
        <w:contextualSpacing/>
        <w:jc w:val="both"/>
        <w:rPr>
          <w:rFonts w:asciiTheme="minorHAnsi" w:hAnsiTheme="minorHAnsi" w:cstheme="minorHAnsi"/>
        </w:rPr>
      </w:pPr>
      <w:r w:rsidRPr="00997A99">
        <w:rPr>
          <w:rFonts w:asciiTheme="minorHAnsi" w:hAnsiTheme="minorHAnsi" w:cstheme="minorHAnsi"/>
        </w:rPr>
        <w:t>Przy odbiorze przedmiotu umowy Zamawiający jest zobowiązany dokonać sprawdzenia poprawności danych (np. numeracji lokalu, położenia lokalu, liczby izb itp.). Za jakość przedmiotu umowy odpowiada Wykonawca względem Zamawiającego oraz za jego kompletność pod względem celu, któremu ma służyć. Zamawiający dokonuje odbioru przedmiotu umowy pod względem formalnym.</w:t>
      </w:r>
    </w:p>
    <w:p w14:paraId="5C2245A4" w14:textId="77777777" w:rsidR="009F4401" w:rsidRPr="00997A99" w:rsidRDefault="009F4401" w:rsidP="00066FD9">
      <w:pPr>
        <w:pStyle w:val="Akapitzlist"/>
        <w:numPr>
          <w:ilvl w:val="0"/>
          <w:numId w:val="7"/>
        </w:numPr>
        <w:autoSpaceDE w:val="0"/>
        <w:autoSpaceDN w:val="0"/>
        <w:adjustRightInd w:val="0"/>
        <w:spacing w:line="240" w:lineRule="auto"/>
        <w:ind w:left="284" w:hanging="284"/>
        <w:contextualSpacing/>
        <w:jc w:val="both"/>
        <w:rPr>
          <w:rFonts w:asciiTheme="minorHAnsi" w:hAnsiTheme="minorHAnsi" w:cstheme="minorHAnsi"/>
        </w:rPr>
      </w:pPr>
      <w:r w:rsidRPr="00997A99">
        <w:rPr>
          <w:rFonts w:asciiTheme="minorHAnsi" w:hAnsiTheme="minorHAnsi" w:cstheme="minorHAnsi"/>
        </w:rPr>
        <w:t>Dokumentem potwierdzającym przyjęcie wykonania przedmiotu umowy, na każdym jego etapie jest protokół zdawczo – odbiorczy podpisany przez obie strony umowy, którego przygotowanie leży po stronie Wykonawcy.</w:t>
      </w:r>
    </w:p>
    <w:p w14:paraId="29D69C64" w14:textId="1A6BDA2B" w:rsidR="009F4401" w:rsidRPr="00997A99" w:rsidRDefault="009F4401" w:rsidP="00066FD9">
      <w:pPr>
        <w:pStyle w:val="Akapitzlist"/>
        <w:numPr>
          <w:ilvl w:val="0"/>
          <w:numId w:val="7"/>
        </w:numPr>
        <w:autoSpaceDE w:val="0"/>
        <w:autoSpaceDN w:val="0"/>
        <w:adjustRightInd w:val="0"/>
        <w:spacing w:line="240" w:lineRule="auto"/>
        <w:ind w:left="284" w:hanging="284"/>
        <w:contextualSpacing/>
        <w:jc w:val="both"/>
        <w:rPr>
          <w:rFonts w:asciiTheme="minorHAnsi" w:hAnsiTheme="minorHAnsi" w:cstheme="minorHAnsi"/>
        </w:rPr>
      </w:pPr>
      <w:r w:rsidRPr="00997A99">
        <w:rPr>
          <w:rFonts w:asciiTheme="minorHAnsi" w:hAnsiTheme="minorHAnsi" w:cstheme="minorHAnsi"/>
        </w:rPr>
        <w:t xml:space="preserve">W imieniu Zamawiającego, w zakresie wykonywania obowiązków wynikających z niniejszej umowy, występuje: </w:t>
      </w:r>
      <w:r w:rsidRPr="00997A99">
        <w:rPr>
          <w:rFonts w:asciiTheme="minorHAnsi" w:hAnsiTheme="minorHAnsi" w:cstheme="minorHAnsi"/>
          <w:bCs/>
        </w:rPr>
        <w:t>………………………….</w:t>
      </w:r>
    </w:p>
    <w:p w14:paraId="416D4227" w14:textId="4AC2ABC3" w:rsidR="009F4401" w:rsidRPr="00997A99" w:rsidRDefault="009F4401" w:rsidP="00D81D8E">
      <w:pPr>
        <w:autoSpaceDE w:val="0"/>
        <w:autoSpaceDN w:val="0"/>
        <w:adjustRightInd w:val="0"/>
        <w:ind w:left="284" w:hanging="284"/>
        <w:jc w:val="both"/>
        <w:rPr>
          <w:rFonts w:asciiTheme="minorHAnsi" w:hAnsiTheme="minorHAnsi" w:cstheme="minorHAnsi"/>
          <w:sz w:val="22"/>
          <w:szCs w:val="22"/>
        </w:rPr>
      </w:pPr>
      <w:r w:rsidRPr="00997A99">
        <w:rPr>
          <w:rFonts w:asciiTheme="minorHAnsi" w:hAnsiTheme="minorHAnsi" w:cstheme="minorHAnsi"/>
          <w:sz w:val="22"/>
          <w:szCs w:val="22"/>
        </w:rPr>
        <w:t>7.</w:t>
      </w:r>
      <w:r w:rsidRPr="00997A99">
        <w:rPr>
          <w:rFonts w:asciiTheme="minorHAnsi" w:hAnsiTheme="minorHAnsi" w:cstheme="minorHAnsi"/>
          <w:sz w:val="22"/>
          <w:szCs w:val="22"/>
        </w:rPr>
        <w:tab/>
        <w:t xml:space="preserve">Przedstawicielem Wykonawcy w zakresie wykonywania obowiązków wynikających z niniejszej umowy będzie: </w:t>
      </w:r>
      <w:bookmarkStart w:id="2" w:name="_Hlk432612"/>
      <w:r w:rsidRPr="00997A99">
        <w:rPr>
          <w:rFonts w:asciiTheme="minorHAnsi" w:hAnsiTheme="minorHAnsi" w:cstheme="minorHAnsi"/>
          <w:sz w:val="22"/>
          <w:szCs w:val="22"/>
        </w:rPr>
        <w:t>………………………………………..</w:t>
      </w:r>
      <w:bookmarkEnd w:id="2"/>
    </w:p>
    <w:p w14:paraId="180A212F" w14:textId="77777777" w:rsidR="001C4586" w:rsidRPr="00997A99" w:rsidRDefault="001C4586" w:rsidP="00D81D8E">
      <w:pPr>
        <w:autoSpaceDE w:val="0"/>
        <w:autoSpaceDN w:val="0"/>
        <w:adjustRightInd w:val="0"/>
        <w:ind w:left="284" w:hanging="284"/>
        <w:jc w:val="both"/>
        <w:rPr>
          <w:rFonts w:asciiTheme="minorHAnsi" w:hAnsiTheme="minorHAnsi" w:cstheme="minorHAnsi"/>
          <w:sz w:val="22"/>
          <w:szCs w:val="22"/>
        </w:rPr>
      </w:pPr>
    </w:p>
    <w:p w14:paraId="711F42F7" w14:textId="09F5B865" w:rsidR="00A30197" w:rsidRPr="00997A99" w:rsidRDefault="009F4401" w:rsidP="00D81D8E">
      <w:pPr>
        <w:spacing w:line="360" w:lineRule="auto"/>
        <w:ind w:left="284" w:hanging="284"/>
        <w:jc w:val="center"/>
        <w:rPr>
          <w:rFonts w:asciiTheme="minorHAnsi" w:hAnsiTheme="minorHAnsi" w:cstheme="minorHAnsi"/>
          <w:b/>
          <w:bCs/>
          <w:sz w:val="22"/>
          <w:szCs w:val="22"/>
        </w:rPr>
      </w:pPr>
      <w:bookmarkStart w:id="3" w:name="_Hlk170199851"/>
      <w:r w:rsidRPr="00997A99">
        <w:rPr>
          <w:rFonts w:asciiTheme="minorHAnsi" w:hAnsiTheme="minorHAnsi" w:cstheme="minorHAnsi"/>
          <w:b/>
          <w:bCs/>
          <w:sz w:val="22"/>
          <w:szCs w:val="22"/>
        </w:rPr>
        <w:t>§ 6</w:t>
      </w:r>
      <w:r w:rsidR="001C4586" w:rsidRPr="00997A99">
        <w:rPr>
          <w:rFonts w:asciiTheme="minorHAnsi" w:hAnsiTheme="minorHAnsi" w:cstheme="minorHAnsi"/>
          <w:b/>
          <w:bCs/>
          <w:sz w:val="22"/>
          <w:szCs w:val="22"/>
        </w:rPr>
        <w:t xml:space="preserve"> Wynagrodzenie</w:t>
      </w:r>
    </w:p>
    <w:bookmarkEnd w:id="3"/>
    <w:p w14:paraId="75B35235" w14:textId="77777777" w:rsidR="00C41A03" w:rsidRPr="00997A99" w:rsidRDefault="009F4401" w:rsidP="00066FD9">
      <w:pPr>
        <w:numPr>
          <w:ilvl w:val="0"/>
          <w:numId w:val="8"/>
        </w:numPr>
        <w:ind w:left="357" w:hanging="357"/>
        <w:jc w:val="both"/>
        <w:rPr>
          <w:rFonts w:asciiTheme="minorHAnsi" w:hAnsiTheme="minorHAnsi" w:cstheme="minorHAnsi"/>
          <w:sz w:val="22"/>
          <w:szCs w:val="22"/>
        </w:rPr>
      </w:pPr>
      <w:r w:rsidRPr="00997A99">
        <w:rPr>
          <w:rFonts w:asciiTheme="minorHAnsi" w:hAnsiTheme="minorHAnsi" w:cstheme="minorHAnsi"/>
          <w:sz w:val="22"/>
          <w:szCs w:val="22"/>
        </w:rPr>
        <w:t>Strony ustalają, że wynagrodzeni</w:t>
      </w:r>
      <w:r w:rsidR="008049E1" w:rsidRPr="00997A99">
        <w:rPr>
          <w:rFonts w:asciiTheme="minorHAnsi" w:hAnsiTheme="minorHAnsi" w:cstheme="minorHAnsi"/>
          <w:sz w:val="22"/>
          <w:szCs w:val="22"/>
        </w:rPr>
        <w:t>e</w:t>
      </w:r>
      <w:r w:rsidRPr="00997A99">
        <w:rPr>
          <w:rFonts w:asciiTheme="minorHAnsi" w:hAnsiTheme="minorHAnsi" w:cstheme="minorHAnsi"/>
          <w:sz w:val="22"/>
          <w:szCs w:val="22"/>
        </w:rPr>
        <w:t xml:space="preserve"> </w:t>
      </w:r>
      <w:r w:rsidR="00366E74" w:rsidRPr="00997A99">
        <w:rPr>
          <w:rFonts w:asciiTheme="minorHAnsi" w:hAnsiTheme="minorHAnsi" w:cstheme="minorHAnsi"/>
          <w:sz w:val="22"/>
          <w:szCs w:val="22"/>
        </w:rPr>
        <w:t>ryczałtowe</w:t>
      </w:r>
      <w:r w:rsidR="000A5479" w:rsidRPr="00997A99">
        <w:rPr>
          <w:rFonts w:asciiTheme="minorHAnsi" w:hAnsiTheme="minorHAnsi" w:cstheme="minorHAnsi"/>
          <w:sz w:val="22"/>
          <w:szCs w:val="22"/>
        </w:rPr>
        <w:t>,</w:t>
      </w:r>
      <w:r w:rsidR="00366E74" w:rsidRPr="00997A99">
        <w:rPr>
          <w:rFonts w:asciiTheme="minorHAnsi" w:hAnsiTheme="minorHAnsi" w:cstheme="minorHAnsi"/>
          <w:sz w:val="22"/>
          <w:szCs w:val="22"/>
        </w:rPr>
        <w:t xml:space="preserve"> z tytułu</w:t>
      </w:r>
      <w:r w:rsidR="00C41A03" w:rsidRPr="00997A99">
        <w:rPr>
          <w:rFonts w:asciiTheme="minorHAnsi" w:hAnsiTheme="minorHAnsi" w:cstheme="minorHAnsi"/>
          <w:sz w:val="22"/>
          <w:szCs w:val="22"/>
        </w:rPr>
        <w:t xml:space="preserve"> wykonania niniejszej umowy, zgodnie z ofertą wykonawcy wynosi netto _____________ zł (słownie: _____) do którego zostanie doliczony podatek VAT według stawki 23% w kwocie ___________ zł (słownie: __________). Wynagrodzenie ryczałtowe z tytułu wykonania umowy brutto wynosi ____________ zł (słownie: ____________).</w:t>
      </w:r>
    </w:p>
    <w:p w14:paraId="16CAB57F" w14:textId="7E5575D2" w:rsidR="009F4401" w:rsidRPr="00997A99" w:rsidRDefault="009F4401" w:rsidP="00066FD9">
      <w:pPr>
        <w:numPr>
          <w:ilvl w:val="0"/>
          <w:numId w:val="8"/>
        </w:numPr>
        <w:ind w:left="357" w:hanging="357"/>
        <w:jc w:val="both"/>
        <w:rPr>
          <w:rFonts w:asciiTheme="minorHAnsi" w:hAnsiTheme="minorHAnsi" w:cstheme="minorHAnsi"/>
          <w:strike/>
          <w:sz w:val="22"/>
          <w:szCs w:val="22"/>
        </w:rPr>
      </w:pPr>
      <w:r w:rsidRPr="00997A99">
        <w:rPr>
          <w:rFonts w:asciiTheme="minorHAnsi" w:hAnsiTheme="minorHAnsi" w:cstheme="minorHAnsi"/>
          <w:sz w:val="22"/>
          <w:szCs w:val="22"/>
        </w:rPr>
        <w:t>W przypadku gdy kubatura wykonanej inwentaryzacji architektoniczno – budowlanej będzie odbiegała o</w:t>
      </w:r>
      <w:r w:rsidR="00C41A03" w:rsidRPr="00997A99">
        <w:rPr>
          <w:rFonts w:asciiTheme="minorHAnsi" w:hAnsiTheme="minorHAnsi" w:cstheme="minorHAnsi"/>
          <w:sz w:val="22"/>
          <w:szCs w:val="22"/>
        </w:rPr>
        <w:t xml:space="preserve"> nie więcej niż</w:t>
      </w:r>
      <w:r w:rsidRPr="00997A99">
        <w:rPr>
          <w:rFonts w:asciiTheme="minorHAnsi" w:hAnsiTheme="minorHAnsi" w:cstheme="minorHAnsi"/>
          <w:sz w:val="22"/>
          <w:szCs w:val="22"/>
        </w:rPr>
        <w:t xml:space="preserve"> 30% od kubatury wykazanej w załączniku nr </w:t>
      </w:r>
      <w:r w:rsidR="00B45CEF" w:rsidRPr="00997A99">
        <w:rPr>
          <w:rFonts w:asciiTheme="minorHAnsi" w:hAnsiTheme="minorHAnsi" w:cstheme="minorHAnsi"/>
          <w:sz w:val="22"/>
          <w:szCs w:val="22"/>
        </w:rPr>
        <w:t>2</w:t>
      </w:r>
      <w:r w:rsidRPr="00997A99">
        <w:rPr>
          <w:rFonts w:asciiTheme="minorHAnsi" w:hAnsiTheme="minorHAnsi" w:cstheme="minorHAnsi"/>
          <w:sz w:val="22"/>
          <w:szCs w:val="22"/>
        </w:rPr>
        <w:t xml:space="preserve"> do umowy (wykaz nieruchomości) – </w:t>
      </w:r>
      <w:bookmarkStart w:id="4" w:name="_Hlk68096461"/>
      <w:r w:rsidR="00C41A03" w:rsidRPr="00997A99">
        <w:rPr>
          <w:rFonts w:asciiTheme="minorHAnsi" w:hAnsiTheme="minorHAnsi" w:cstheme="minorHAnsi"/>
          <w:sz w:val="22"/>
          <w:szCs w:val="22"/>
        </w:rPr>
        <w:t>wynagrodzenie określone w §6 ust. 1 nie ulegnie zmianie.</w:t>
      </w:r>
      <w:bookmarkEnd w:id="4"/>
    </w:p>
    <w:p w14:paraId="79A176EA" w14:textId="03823242" w:rsidR="009F4401" w:rsidRPr="00997A99" w:rsidRDefault="009F4401" w:rsidP="00066FD9">
      <w:pPr>
        <w:numPr>
          <w:ilvl w:val="0"/>
          <w:numId w:val="8"/>
        </w:numPr>
        <w:ind w:left="357" w:hanging="357"/>
        <w:jc w:val="both"/>
        <w:rPr>
          <w:rFonts w:asciiTheme="minorHAnsi" w:hAnsiTheme="minorHAnsi" w:cstheme="minorHAnsi"/>
          <w:sz w:val="22"/>
          <w:szCs w:val="22"/>
        </w:rPr>
      </w:pPr>
      <w:r w:rsidRPr="00997A99">
        <w:rPr>
          <w:rFonts w:asciiTheme="minorHAnsi" w:hAnsiTheme="minorHAnsi" w:cstheme="minorHAnsi"/>
          <w:sz w:val="22"/>
          <w:szCs w:val="22"/>
        </w:rPr>
        <w:t xml:space="preserve">W przypadku gdy kubatura wykonanej inwentaryzacji architektoniczno – budowlanej będzie odbiegała powyżej 30% od kubatury wykazanej w załączniku nr 2 do umowy (wykaz nieruchomości) – </w:t>
      </w:r>
      <w:r w:rsidR="00C41A03" w:rsidRPr="00997A99">
        <w:rPr>
          <w:rFonts w:asciiTheme="minorHAnsi" w:hAnsiTheme="minorHAnsi" w:cstheme="minorHAnsi"/>
          <w:sz w:val="22"/>
          <w:szCs w:val="22"/>
        </w:rPr>
        <w:t>wynagrodzenie określone w §6 ust. 1 zostanie proporcjonalnie zwiększone lub zmniejszone</w:t>
      </w:r>
      <w:r w:rsidRPr="00997A99">
        <w:rPr>
          <w:rFonts w:asciiTheme="minorHAnsi" w:hAnsiTheme="minorHAnsi" w:cstheme="minorHAnsi"/>
          <w:sz w:val="22"/>
          <w:szCs w:val="22"/>
        </w:rPr>
        <w:t xml:space="preserve">. </w:t>
      </w:r>
    </w:p>
    <w:p w14:paraId="5BDADD9A" w14:textId="77777777" w:rsidR="009F4401" w:rsidRPr="00997A99" w:rsidRDefault="009F4401" w:rsidP="00066FD9">
      <w:pPr>
        <w:numPr>
          <w:ilvl w:val="0"/>
          <w:numId w:val="8"/>
        </w:numPr>
        <w:ind w:left="357" w:hanging="357"/>
        <w:jc w:val="both"/>
        <w:rPr>
          <w:rFonts w:asciiTheme="minorHAnsi" w:hAnsiTheme="minorHAnsi" w:cstheme="minorHAnsi"/>
          <w:sz w:val="22"/>
          <w:szCs w:val="22"/>
        </w:rPr>
      </w:pPr>
      <w:r w:rsidRPr="00997A99">
        <w:rPr>
          <w:rFonts w:asciiTheme="minorHAnsi" w:hAnsiTheme="minorHAnsi" w:cstheme="minorHAnsi"/>
          <w:sz w:val="22"/>
          <w:szCs w:val="22"/>
        </w:rPr>
        <w:t>Wykonawca wystawia fakturę na podstawie protokołu końcowego odbioru robót podpisanego przez administratora budynku.</w:t>
      </w:r>
    </w:p>
    <w:p w14:paraId="66550A88" w14:textId="26CCB479" w:rsidR="00CC3B9A" w:rsidRPr="00997A99" w:rsidRDefault="009F4401" w:rsidP="00066FD9">
      <w:pPr>
        <w:numPr>
          <w:ilvl w:val="0"/>
          <w:numId w:val="8"/>
        </w:numPr>
        <w:ind w:left="357" w:hanging="357"/>
        <w:jc w:val="both"/>
        <w:rPr>
          <w:rFonts w:asciiTheme="minorHAnsi" w:hAnsiTheme="minorHAnsi" w:cstheme="minorHAnsi"/>
          <w:sz w:val="22"/>
          <w:szCs w:val="22"/>
        </w:rPr>
      </w:pPr>
      <w:r w:rsidRPr="00997A99">
        <w:rPr>
          <w:rFonts w:asciiTheme="minorHAnsi" w:hAnsiTheme="minorHAnsi" w:cstheme="minorHAnsi"/>
          <w:sz w:val="22"/>
          <w:szCs w:val="22"/>
        </w:rPr>
        <w:t xml:space="preserve">Zapłata wynagrodzenia nastąpi na podstawie </w:t>
      </w:r>
      <w:r w:rsidR="00DB4360" w:rsidRPr="00997A99">
        <w:rPr>
          <w:rFonts w:asciiTheme="minorHAnsi" w:hAnsiTheme="minorHAnsi" w:cstheme="minorHAnsi"/>
          <w:sz w:val="22"/>
          <w:szCs w:val="22"/>
        </w:rPr>
        <w:t xml:space="preserve">prawidłowo </w:t>
      </w:r>
      <w:r w:rsidRPr="00997A99">
        <w:rPr>
          <w:rFonts w:asciiTheme="minorHAnsi" w:hAnsiTheme="minorHAnsi" w:cstheme="minorHAnsi"/>
          <w:sz w:val="22"/>
          <w:szCs w:val="22"/>
        </w:rPr>
        <w:t xml:space="preserve">wystawionej przez Wykonawcę </w:t>
      </w:r>
      <w:r w:rsidR="00DB4360" w:rsidRPr="00997A99">
        <w:rPr>
          <w:rFonts w:asciiTheme="minorHAnsi" w:hAnsiTheme="minorHAnsi" w:cstheme="minorHAnsi"/>
          <w:sz w:val="22"/>
          <w:szCs w:val="22"/>
        </w:rPr>
        <w:t xml:space="preserve">faktury </w:t>
      </w:r>
      <w:r w:rsidRPr="00997A99">
        <w:rPr>
          <w:rFonts w:asciiTheme="minorHAnsi" w:hAnsiTheme="minorHAnsi" w:cstheme="minorHAnsi"/>
          <w:sz w:val="22"/>
          <w:szCs w:val="22"/>
        </w:rPr>
        <w:t>wraz z załączonym protokołem zdawczo odbiorczym, przelewem w terminie do 30 dni od daty jej otrzymania przez Zamawiającego.</w:t>
      </w:r>
    </w:p>
    <w:p w14:paraId="653B199C" w14:textId="77777777" w:rsidR="009F4401" w:rsidRPr="00997A99" w:rsidRDefault="009F4401" w:rsidP="00066FD9">
      <w:pPr>
        <w:numPr>
          <w:ilvl w:val="0"/>
          <w:numId w:val="8"/>
        </w:numPr>
        <w:ind w:left="357" w:hanging="357"/>
        <w:jc w:val="both"/>
        <w:rPr>
          <w:rFonts w:asciiTheme="minorHAnsi" w:hAnsiTheme="minorHAnsi" w:cstheme="minorHAnsi"/>
          <w:sz w:val="22"/>
          <w:szCs w:val="22"/>
        </w:rPr>
      </w:pPr>
      <w:r w:rsidRPr="00997A99">
        <w:rPr>
          <w:rFonts w:asciiTheme="minorHAnsi" w:hAnsiTheme="minorHAnsi" w:cstheme="minorHAnsi"/>
          <w:sz w:val="22"/>
          <w:szCs w:val="22"/>
        </w:rPr>
        <w:t>Faktury muszą zawierać następujące dane:</w:t>
      </w:r>
    </w:p>
    <w:p w14:paraId="275261F2" w14:textId="77777777" w:rsidR="009F4401" w:rsidRPr="00997A99" w:rsidRDefault="009F4401" w:rsidP="00066FD9">
      <w:pPr>
        <w:ind w:left="1276"/>
        <w:jc w:val="both"/>
        <w:rPr>
          <w:rFonts w:asciiTheme="minorHAnsi" w:hAnsiTheme="minorHAnsi" w:cstheme="minorHAnsi"/>
          <w:sz w:val="22"/>
          <w:szCs w:val="22"/>
        </w:rPr>
      </w:pPr>
      <w:r w:rsidRPr="00997A99">
        <w:rPr>
          <w:rFonts w:asciiTheme="minorHAnsi" w:hAnsiTheme="minorHAnsi" w:cstheme="minorHAnsi"/>
          <w:sz w:val="22"/>
          <w:szCs w:val="22"/>
        </w:rPr>
        <w:t xml:space="preserve">    </w:t>
      </w:r>
      <w:r w:rsidRPr="00997A99">
        <w:rPr>
          <w:rFonts w:asciiTheme="minorHAnsi" w:hAnsiTheme="minorHAnsi" w:cstheme="minorHAnsi"/>
          <w:sz w:val="22"/>
          <w:szCs w:val="22"/>
          <w:u w:val="single"/>
        </w:rPr>
        <w:t xml:space="preserve">Nabywca: </w:t>
      </w:r>
      <w:r w:rsidRPr="00997A99">
        <w:rPr>
          <w:rFonts w:asciiTheme="minorHAnsi" w:hAnsiTheme="minorHAnsi" w:cstheme="minorHAnsi"/>
          <w:sz w:val="22"/>
          <w:szCs w:val="22"/>
        </w:rPr>
        <w:t xml:space="preserve">                                             </w:t>
      </w:r>
      <w:r w:rsidRPr="00997A99">
        <w:rPr>
          <w:rFonts w:asciiTheme="minorHAnsi" w:hAnsiTheme="minorHAnsi" w:cstheme="minorHAnsi"/>
          <w:sz w:val="22"/>
          <w:szCs w:val="22"/>
          <w:u w:val="single"/>
        </w:rPr>
        <w:t>Odbiorca faktury:</w:t>
      </w:r>
    </w:p>
    <w:p w14:paraId="1E844673" w14:textId="77777777" w:rsidR="009F4401" w:rsidRPr="00997A99" w:rsidRDefault="009F4401" w:rsidP="00066FD9">
      <w:pPr>
        <w:ind w:left="1276"/>
        <w:jc w:val="both"/>
        <w:rPr>
          <w:rFonts w:asciiTheme="minorHAnsi" w:hAnsiTheme="minorHAnsi" w:cstheme="minorHAnsi"/>
          <w:sz w:val="22"/>
          <w:szCs w:val="22"/>
        </w:rPr>
      </w:pPr>
      <w:r w:rsidRPr="00997A99">
        <w:rPr>
          <w:rFonts w:asciiTheme="minorHAnsi" w:hAnsiTheme="minorHAnsi" w:cstheme="minorHAnsi"/>
          <w:sz w:val="22"/>
          <w:szCs w:val="22"/>
        </w:rPr>
        <w:t xml:space="preserve">    Miasto Łódź                                          Zarząd Lokali Miejskich</w:t>
      </w:r>
    </w:p>
    <w:p w14:paraId="538F72D5" w14:textId="77777777" w:rsidR="009F4401" w:rsidRPr="00997A99" w:rsidRDefault="009F4401" w:rsidP="00066FD9">
      <w:pPr>
        <w:ind w:left="1276"/>
        <w:jc w:val="both"/>
        <w:rPr>
          <w:rFonts w:asciiTheme="minorHAnsi" w:hAnsiTheme="minorHAnsi" w:cstheme="minorHAnsi"/>
          <w:sz w:val="22"/>
          <w:szCs w:val="22"/>
        </w:rPr>
      </w:pPr>
      <w:r w:rsidRPr="00997A99">
        <w:rPr>
          <w:rFonts w:asciiTheme="minorHAnsi" w:hAnsiTheme="minorHAnsi" w:cstheme="minorHAnsi"/>
          <w:sz w:val="22"/>
          <w:szCs w:val="22"/>
        </w:rPr>
        <w:t xml:space="preserve">    ul. Piotrkowska 104                             Al. Tadeusza Kościuszki 47</w:t>
      </w:r>
    </w:p>
    <w:p w14:paraId="4135330A" w14:textId="77777777" w:rsidR="009F4401" w:rsidRPr="00997A99" w:rsidRDefault="009F4401" w:rsidP="00066FD9">
      <w:pPr>
        <w:ind w:left="1276"/>
        <w:jc w:val="both"/>
        <w:rPr>
          <w:rFonts w:asciiTheme="minorHAnsi" w:hAnsiTheme="minorHAnsi" w:cstheme="minorHAnsi"/>
          <w:sz w:val="22"/>
          <w:szCs w:val="22"/>
        </w:rPr>
      </w:pPr>
      <w:r w:rsidRPr="00997A99">
        <w:rPr>
          <w:rFonts w:asciiTheme="minorHAnsi" w:hAnsiTheme="minorHAnsi" w:cstheme="minorHAnsi"/>
          <w:sz w:val="22"/>
          <w:szCs w:val="22"/>
        </w:rPr>
        <w:t xml:space="preserve">    90-926 Łódź                                          90-514 Łódź</w:t>
      </w:r>
    </w:p>
    <w:p w14:paraId="30F3E26C" w14:textId="77777777" w:rsidR="009F4401" w:rsidRPr="00997A99" w:rsidRDefault="009F4401" w:rsidP="00066FD9">
      <w:pPr>
        <w:ind w:left="1276"/>
        <w:jc w:val="both"/>
        <w:rPr>
          <w:rFonts w:asciiTheme="minorHAnsi" w:hAnsiTheme="minorHAnsi" w:cstheme="minorHAnsi"/>
          <w:sz w:val="22"/>
          <w:szCs w:val="22"/>
        </w:rPr>
      </w:pPr>
      <w:r w:rsidRPr="00997A99">
        <w:rPr>
          <w:rFonts w:asciiTheme="minorHAnsi" w:hAnsiTheme="minorHAnsi" w:cstheme="minorHAnsi"/>
          <w:sz w:val="22"/>
          <w:szCs w:val="22"/>
        </w:rPr>
        <w:t xml:space="preserve">    NIP 725-00-28-902</w:t>
      </w:r>
    </w:p>
    <w:p w14:paraId="17421045" w14:textId="77777777" w:rsidR="009F4401" w:rsidRPr="00997A99" w:rsidRDefault="009F4401" w:rsidP="00066FD9">
      <w:pPr>
        <w:pStyle w:val="Akapitzlist"/>
        <w:numPr>
          <w:ilvl w:val="0"/>
          <w:numId w:val="16"/>
        </w:numPr>
        <w:spacing w:line="240" w:lineRule="auto"/>
        <w:ind w:left="426"/>
        <w:contextualSpacing/>
        <w:jc w:val="both"/>
        <w:rPr>
          <w:rFonts w:asciiTheme="minorHAnsi" w:hAnsiTheme="minorHAnsi" w:cstheme="minorHAnsi"/>
          <w:bCs/>
        </w:rPr>
      </w:pPr>
      <w:r w:rsidRPr="00997A99">
        <w:rPr>
          <w:rFonts w:asciiTheme="minorHAnsi" w:hAnsiTheme="minorHAnsi" w:cstheme="minorHAnsi"/>
          <w:bCs/>
        </w:rPr>
        <w:t xml:space="preserve">Wykonawca ma możliwość przesłania drogą elektroniczną ustrukturyzowanej faktury elektronicznej </w:t>
      </w:r>
      <w:r w:rsidRPr="00997A99">
        <w:rPr>
          <w:rFonts w:asciiTheme="minorHAnsi" w:hAnsiTheme="minorHAnsi" w:cstheme="minorHAnsi"/>
          <w:bCs/>
        </w:rPr>
        <w:br/>
        <w:t>w rozumieniu ustawy o elektronicznym fakturowaniu.</w:t>
      </w:r>
    </w:p>
    <w:p w14:paraId="5C76E209" w14:textId="522AC213" w:rsidR="009F4401" w:rsidRPr="00997A99" w:rsidRDefault="009F4401" w:rsidP="00066FD9">
      <w:pPr>
        <w:pStyle w:val="Akapitzlist"/>
        <w:numPr>
          <w:ilvl w:val="0"/>
          <w:numId w:val="16"/>
        </w:numPr>
        <w:spacing w:line="240" w:lineRule="auto"/>
        <w:ind w:left="426"/>
        <w:contextualSpacing/>
        <w:jc w:val="both"/>
        <w:rPr>
          <w:rFonts w:asciiTheme="minorHAnsi" w:hAnsiTheme="minorHAnsi" w:cstheme="minorHAnsi"/>
          <w:bCs/>
          <w:u w:val="single"/>
        </w:rPr>
      </w:pPr>
      <w:r w:rsidRPr="00997A99">
        <w:rPr>
          <w:rFonts w:asciiTheme="minorHAnsi" w:hAnsiTheme="minorHAnsi" w:cstheme="minorHAnsi"/>
          <w:bCs/>
        </w:rPr>
        <w:t xml:space="preserve">W przypadku, gdy Wykonawca skorzysta z możliwości przesłania ustrukturyzowanej faktury elektronicznej, wówczas zobowiązany jest do skorzystania z Platformy Elektronicznego Fakturowania udostępnionej na stronie internetowej </w:t>
      </w:r>
      <w:r w:rsidRPr="00997A99">
        <w:rPr>
          <w:rFonts w:asciiTheme="minorHAnsi" w:hAnsiTheme="minorHAnsi" w:cstheme="minorHAnsi"/>
          <w:bCs/>
          <w:u w:val="single"/>
        </w:rPr>
        <w:t>https://efaktura.gov.pl</w:t>
      </w:r>
    </w:p>
    <w:p w14:paraId="57CA4B3C" w14:textId="77777777" w:rsidR="009F4401" w:rsidRPr="00997A99" w:rsidRDefault="009F4401" w:rsidP="00066FD9">
      <w:pPr>
        <w:numPr>
          <w:ilvl w:val="0"/>
          <w:numId w:val="17"/>
        </w:numPr>
        <w:ind w:left="426"/>
        <w:contextualSpacing/>
        <w:jc w:val="both"/>
        <w:rPr>
          <w:rFonts w:asciiTheme="minorHAnsi" w:hAnsiTheme="minorHAnsi" w:cstheme="minorHAnsi"/>
          <w:bCs/>
          <w:sz w:val="22"/>
          <w:szCs w:val="22"/>
        </w:rPr>
      </w:pPr>
      <w:r w:rsidRPr="00997A99">
        <w:rPr>
          <w:rFonts w:asciiTheme="minorHAnsi" w:hAnsiTheme="minorHAnsi" w:cstheme="minorHAnsi"/>
          <w:bCs/>
          <w:sz w:val="22"/>
          <w:szCs w:val="22"/>
        </w:rPr>
        <w:t>Szczegółowe zasady związane z wystawianiem ustrukturyzowanych faktur elektronicznych i innych ustrukturyzowanych dokumentów określa ustawa o elektronicznym fakturowaniu oraz akty wykonawcze.</w:t>
      </w:r>
    </w:p>
    <w:p w14:paraId="18853687" w14:textId="77777777" w:rsidR="00997A99" w:rsidRPr="003F029A" w:rsidRDefault="00997A99" w:rsidP="00997A99">
      <w:pPr>
        <w:numPr>
          <w:ilvl w:val="0"/>
          <w:numId w:val="17"/>
        </w:numPr>
        <w:ind w:left="426" w:hanging="426"/>
        <w:jc w:val="both"/>
        <w:rPr>
          <w:rFonts w:ascii="Calibri" w:hAnsi="Calibri" w:cs="Calibri"/>
          <w:sz w:val="22"/>
          <w:szCs w:val="22"/>
        </w:rPr>
      </w:pPr>
      <w:r w:rsidRPr="003F029A">
        <w:rPr>
          <w:rFonts w:ascii="Calibri" w:hAnsi="Calibri" w:cs="Calibri"/>
          <w:sz w:val="22"/>
          <w:szCs w:val="22"/>
          <w:lang w:val="x-none"/>
        </w:rPr>
        <w:t>Wykonawca korzystając z usług brokera PEFexpert na Platformie Elektronicznego Fakturowania (PEF), powinien wpisać dane dotyczące nabywcy:</w:t>
      </w:r>
    </w:p>
    <w:p w14:paraId="498997AF" w14:textId="77777777" w:rsidR="00997A99" w:rsidRPr="003F029A" w:rsidRDefault="00997A99" w:rsidP="00997A99">
      <w:pPr>
        <w:ind w:left="705" w:hanging="705"/>
        <w:jc w:val="both"/>
        <w:rPr>
          <w:rFonts w:ascii="Calibri" w:hAnsi="Calibri" w:cs="Calibri"/>
          <w:sz w:val="22"/>
          <w:szCs w:val="22"/>
          <w:lang w:val="x-none"/>
        </w:rPr>
      </w:pPr>
      <w:r w:rsidRPr="003F029A">
        <w:rPr>
          <w:rFonts w:ascii="Calibri" w:hAnsi="Calibri" w:cs="Calibri"/>
          <w:sz w:val="22"/>
          <w:szCs w:val="22"/>
          <w:lang w:val="x-none"/>
        </w:rPr>
        <w:t xml:space="preserve">- </w:t>
      </w:r>
      <w:r w:rsidRPr="003F029A">
        <w:rPr>
          <w:rFonts w:ascii="Calibri" w:hAnsi="Calibri" w:cs="Calibri"/>
          <w:sz w:val="22"/>
          <w:szCs w:val="22"/>
          <w:lang w:val="x-none"/>
        </w:rPr>
        <w:tab/>
        <w:t>w sekcji NABYWCA TOWARU/USŁUGI, w polu identyfikator podatkowy należy wpisać NIP Miasta: 7250028902,</w:t>
      </w:r>
    </w:p>
    <w:p w14:paraId="3E8CE8B8" w14:textId="77777777" w:rsidR="00997A99" w:rsidRPr="003F029A" w:rsidRDefault="00997A99" w:rsidP="00997A99">
      <w:pPr>
        <w:ind w:left="705" w:hanging="705"/>
        <w:jc w:val="both"/>
        <w:rPr>
          <w:rFonts w:ascii="Calibri" w:hAnsi="Calibri" w:cs="Calibri"/>
          <w:sz w:val="22"/>
          <w:szCs w:val="22"/>
          <w:lang w:val="x-none"/>
        </w:rPr>
      </w:pPr>
      <w:r w:rsidRPr="003F029A">
        <w:rPr>
          <w:rFonts w:ascii="Calibri" w:hAnsi="Calibri" w:cs="Calibri"/>
          <w:sz w:val="22"/>
          <w:szCs w:val="22"/>
          <w:lang w:val="x-none"/>
        </w:rPr>
        <w:t>-</w:t>
      </w:r>
      <w:r w:rsidRPr="003F029A">
        <w:rPr>
          <w:rFonts w:ascii="Calibri" w:hAnsi="Calibri" w:cs="Calibri"/>
          <w:sz w:val="22"/>
          <w:szCs w:val="22"/>
          <w:lang w:val="x-none"/>
        </w:rPr>
        <w:tab/>
        <w:t xml:space="preserve">w sekcji ADRESAT DOKUMENTU, jako rodzaj adresu PEF należy wybrać NIP,  </w:t>
      </w:r>
    </w:p>
    <w:p w14:paraId="3EC8B402" w14:textId="77777777" w:rsidR="00997A99" w:rsidRPr="003F029A" w:rsidRDefault="00997A99" w:rsidP="00997A99">
      <w:pPr>
        <w:ind w:left="705" w:hanging="705"/>
        <w:jc w:val="both"/>
        <w:rPr>
          <w:rFonts w:ascii="Calibri" w:hAnsi="Calibri" w:cs="Calibri"/>
          <w:sz w:val="22"/>
          <w:szCs w:val="22"/>
          <w:lang w:val="x-none"/>
        </w:rPr>
      </w:pPr>
      <w:r w:rsidRPr="003F029A">
        <w:rPr>
          <w:rFonts w:ascii="Calibri" w:hAnsi="Calibri" w:cs="Calibri"/>
          <w:sz w:val="22"/>
          <w:szCs w:val="22"/>
          <w:lang w:val="x-none"/>
        </w:rPr>
        <w:t>-</w:t>
      </w:r>
      <w:r w:rsidRPr="003F029A">
        <w:rPr>
          <w:rFonts w:ascii="Calibri" w:hAnsi="Calibri" w:cs="Calibri"/>
          <w:sz w:val="22"/>
          <w:szCs w:val="22"/>
          <w:lang w:val="x-none"/>
        </w:rPr>
        <w:tab/>
        <w:t>w polu Numer adresu PEF należy wpisać NIP Zarządu Lokali Miejskich: 7252122232,</w:t>
      </w:r>
    </w:p>
    <w:p w14:paraId="34AE9069" w14:textId="77777777" w:rsidR="00997A99" w:rsidRPr="003F029A" w:rsidRDefault="00997A99" w:rsidP="00997A99">
      <w:pPr>
        <w:ind w:left="705" w:hanging="705"/>
        <w:jc w:val="both"/>
        <w:rPr>
          <w:rFonts w:ascii="Calibri" w:hAnsi="Calibri" w:cs="Calibri"/>
          <w:sz w:val="22"/>
          <w:szCs w:val="22"/>
          <w:lang w:val="x-none"/>
        </w:rPr>
      </w:pPr>
      <w:r w:rsidRPr="003F029A">
        <w:rPr>
          <w:rFonts w:ascii="Calibri" w:hAnsi="Calibri" w:cs="Calibri"/>
          <w:sz w:val="22"/>
          <w:szCs w:val="22"/>
          <w:lang w:val="x-none"/>
        </w:rPr>
        <w:t>-</w:t>
      </w:r>
      <w:r w:rsidRPr="003F029A">
        <w:rPr>
          <w:rFonts w:ascii="Calibri" w:hAnsi="Calibri" w:cs="Calibri"/>
          <w:sz w:val="22"/>
          <w:szCs w:val="22"/>
          <w:lang w:val="x-none"/>
        </w:rPr>
        <w:tab/>
        <w:t xml:space="preserve">sekcja ODBIORCA TOWARU/USŁUGI powinna być wypełniona zgodnie </w:t>
      </w:r>
      <w:r w:rsidRPr="003F029A">
        <w:rPr>
          <w:rFonts w:ascii="Calibri" w:hAnsi="Calibri" w:cs="Calibri"/>
          <w:sz w:val="22"/>
          <w:szCs w:val="22"/>
          <w:lang w:val="x-none"/>
        </w:rPr>
        <w:br/>
        <w:t xml:space="preserve">z miejscem dostawy/odbioru towaru/usługi. </w:t>
      </w:r>
    </w:p>
    <w:p w14:paraId="27E6E443" w14:textId="77777777" w:rsidR="00997A99" w:rsidRPr="003F029A" w:rsidRDefault="00997A99" w:rsidP="00997A99">
      <w:pPr>
        <w:numPr>
          <w:ilvl w:val="0"/>
          <w:numId w:val="17"/>
        </w:numPr>
        <w:ind w:left="426" w:hanging="426"/>
        <w:jc w:val="both"/>
        <w:rPr>
          <w:rFonts w:ascii="Calibri" w:hAnsi="Calibri" w:cs="Calibri"/>
          <w:sz w:val="22"/>
          <w:szCs w:val="22"/>
          <w:lang w:val="x-none"/>
        </w:rPr>
      </w:pPr>
      <w:r w:rsidRPr="003F029A">
        <w:rPr>
          <w:rFonts w:ascii="Calibri" w:hAnsi="Calibri" w:cs="Calibri"/>
          <w:sz w:val="22"/>
          <w:szCs w:val="22"/>
          <w:lang w:val="x-none"/>
        </w:rPr>
        <w:t xml:space="preserve">Wykonawca zobowiązany jest powiadomić Zamawiającego o wystawieniu faktury na Platformie Elektronicznego Fakturowania, za pośrednictwem poczty elektronicznej – na poniższego maila: </w:t>
      </w:r>
      <w:hyperlink r:id="rId8" w:history="1">
        <w:r w:rsidRPr="003F029A">
          <w:rPr>
            <w:rStyle w:val="Hipercze"/>
            <w:rFonts w:ascii="Calibri" w:hAnsi="Calibri" w:cs="Calibri"/>
            <w:sz w:val="22"/>
            <w:szCs w:val="22"/>
            <w:lang w:val="x-none"/>
          </w:rPr>
          <w:t>zlm@zlm.lodz.pl</w:t>
        </w:r>
      </w:hyperlink>
      <w:r w:rsidRPr="003F029A">
        <w:rPr>
          <w:rFonts w:ascii="Calibri" w:hAnsi="Calibri" w:cs="Calibri"/>
          <w:sz w:val="22"/>
          <w:szCs w:val="22"/>
          <w:lang w:val="x-none"/>
        </w:rPr>
        <w:t>.</w:t>
      </w:r>
    </w:p>
    <w:p w14:paraId="5FCFA931" w14:textId="77777777" w:rsidR="00997A99" w:rsidRPr="003F029A" w:rsidRDefault="00997A99" w:rsidP="00997A99">
      <w:pPr>
        <w:numPr>
          <w:ilvl w:val="0"/>
          <w:numId w:val="17"/>
        </w:numPr>
        <w:ind w:left="426" w:hanging="426"/>
        <w:jc w:val="both"/>
        <w:rPr>
          <w:rFonts w:ascii="Calibri" w:hAnsi="Calibri" w:cs="Calibri"/>
          <w:sz w:val="22"/>
          <w:szCs w:val="22"/>
          <w:lang w:val="x-none"/>
        </w:rPr>
      </w:pPr>
      <w:r w:rsidRPr="003F029A">
        <w:rPr>
          <w:rFonts w:ascii="Calibri" w:hAnsi="Calibri" w:cs="Calibri"/>
          <w:sz w:val="22"/>
          <w:szCs w:val="22"/>
          <w:lang w:val="x-none"/>
        </w:rPr>
        <w:t xml:space="preserve">Dokumenty księgowe mogą być także przekazane do Zarządu w tradycyjnej formie papierowej (Poczta Polska lub złożone w punkcie kancelaryjnym ZLM) lub za pośrednictwem poczty elektronicznej na adres mailowy: </w:t>
      </w:r>
      <w:hyperlink r:id="rId9" w:history="1">
        <w:r w:rsidRPr="003F029A">
          <w:rPr>
            <w:rStyle w:val="Hipercze"/>
            <w:rFonts w:ascii="Calibri" w:hAnsi="Calibri" w:cs="Calibri"/>
            <w:sz w:val="22"/>
            <w:szCs w:val="22"/>
            <w:lang w:val="x-none"/>
          </w:rPr>
          <w:t>faktury@zlm.lodz.pl</w:t>
        </w:r>
      </w:hyperlink>
      <w:r w:rsidRPr="003F029A">
        <w:rPr>
          <w:rFonts w:ascii="Calibri" w:hAnsi="Calibri" w:cs="Calibri"/>
          <w:sz w:val="22"/>
          <w:szCs w:val="22"/>
          <w:lang w:val="x-none"/>
        </w:rPr>
        <w:t>. Niedopuszczalne jest przesyłanie dokumentów księgowych na imienne adresy mailowe pracowników Zarządu.</w:t>
      </w:r>
    </w:p>
    <w:p w14:paraId="3C9AA840" w14:textId="77777777" w:rsidR="00997A99" w:rsidRPr="003F029A" w:rsidRDefault="00997A99" w:rsidP="00997A99">
      <w:pPr>
        <w:numPr>
          <w:ilvl w:val="0"/>
          <w:numId w:val="17"/>
        </w:numPr>
        <w:ind w:left="426" w:hanging="426"/>
        <w:jc w:val="both"/>
        <w:rPr>
          <w:rFonts w:ascii="Calibri" w:hAnsi="Calibri" w:cs="Calibri"/>
          <w:sz w:val="22"/>
          <w:szCs w:val="22"/>
          <w:lang w:val="x-none"/>
        </w:rPr>
      </w:pPr>
      <w:r w:rsidRPr="003F029A">
        <w:rPr>
          <w:rFonts w:ascii="Calibri" w:hAnsi="Calibri" w:cs="Calibri"/>
          <w:sz w:val="22"/>
          <w:szCs w:val="22"/>
          <w:lang w:val="x-none"/>
        </w:rPr>
        <w:t xml:space="preserve">W przypadku, gdy wskazany przez Wykonawcę rachunek bankowy, na który </w:t>
      </w:r>
      <w:r w:rsidRPr="003F029A">
        <w:rPr>
          <w:rFonts w:ascii="Calibri" w:hAnsi="Calibri" w:cs="Calibri"/>
          <w:sz w:val="22"/>
          <w:szCs w:val="22"/>
          <w:lang w:val="x-none"/>
        </w:rPr>
        <w:br/>
        <w:t xml:space="preserve">ma nastąpić zapłata wynagrodzenia, nie widnieje w wykazie podmiotów zarejestrowanych jako podatnicy VAT, niezarejestrowanych oraz wykreślonych </w:t>
      </w:r>
      <w:r w:rsidRPr="003F029A">
        <w:rPr>
          <w:rFonts w:ascii="Calibri" w:hAnsi="Calibri" w:cs="Calibri"/>
          <w:sz w:val="22"/>
          <w:szCs w:val="22"/>
          <w:lang w:val="x-none"/>
        </w:rPr>
        <w:br/>
        <w:t xml:space="preserve">i przywróconych do rejestru VAT, Zamawiającemu przysługuje prawo wstrzymania zapłaty wynagrodzenia do czasu uzyskania wpisu tego rachunku bankowego do przedmiotowego wykazu lub wskazania nowego rachunku bankowego ujawnionego w ww. wykazie. Okres wstrzymania się z zapłatą nie stanowi opóźnienia Zamawiającego. </w:t>
      </w:r>
    </w:p>
    <w:p w14:paraId="143564DD" w14:textId="4C862D9D" w:rsidR="00997A99" w:rsidRPr="003F029A" w:rsidRDefault="00997A99" w:rsidP="00997A99">
      <w:pPr>
        <w:numPr>
          <w:ilvl w:val="0"/>
          <w:numId w:val="17"/>
        </w:numPr>
        <w:ind w:left="426" w:hanging="426"/>
        <w:jc w:val="both"/>
        <w:rPr>
          <w:rFonts w:ascii="Calibri" w:hAnsi="Calibri" w:cs="Calibri"/>
          <w:sz w:val="22"/>
          <w:szCs w:val="22"/>
          <w:lang w:val="x-none"/>
        </w:rPr>
      </w:pPr>
      <w:r w:rsidRPr="003F029A">
        <w:rPr>
          <w:rFonts w:ascii="Calibri" w:hAnsi="Calibri" w:cs="Calibri"/>
          <w:sz w:val="22"/>
          <w:szCs w:val="22"/>
          <w:lang w:val="x-none"/>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18325BB1" w14:textId="77777777" w:rsidR="009F4401" w:rsidRPr="00997A99" w:rsidRDefault="009F4401" w:rsidP="00066FD9">
      <w:pPr>
        <w:jc w:val="both"/>
        <w:rPr>
          <w:rFonts w:asciiTheme="minorHAnsi" w:hAnsiTheme="minorHAnsi" w:cstheme="minorHAnsi"/>
          <w:sz w:val="22"/>
          <w:szCs w:val="22"/>
        </w:rPr>
      </w:pPr>
    </w:p>
    <w:p w14:paraId="0AE4B93B" w14:textId="0D8656D1" w:rsidR="00A30197" w:rsidRPr="00997A99" w:rsidRDefault="009F4401" w:rsidP="00D81D8E">
      <w:pPr>
        <w:spacing w:line="360" w:lineRule="auto"/>
        <w:jc w:val="center"/>
        <w:rPr>
          <w:rFonts w:asciiTheme="minorHAnsi" w:hAnsiTheme="minorHAnsi" w:cstheme="minorHAnsi"/>
          <w:b/>
          <w:bCs/>
          <w:sz w:val="22"/>
          <w:szCs w:val="22"/>
        </w:rPr>
      </w:pPr>
      <w:r w:rsidRPr="00997A99">
        <w:rPr>
          <w:rFonts w:asciiTheme="minorHAnsi" w:hAnsiTheme="minorHAnsi" w:cstheme="minorHAnsi"/>
          <w:b/>
          <w:bCs/>
          <w:sz w:val="22"/>
          <w:szCs w:val="22"/>
        </w:rPr>
        <w:t>§ 7</w:t>
      </w:r>
      <w:r w:rsidR="001C4586" w:rsidRPr="00997A99">
        <w:rPr>
          <w:rFonts w:asciiTheme="minorHAnsi" w:hAnsiTheme="minorHAnsi" w:cstheme="minorHAnsi"/>
          <w:b/>
          <w:bCs/>
          <w:sz w:val="22"/>
          <w:szCs w:val="22"/>
        </w:rPr>
        <w:t xml:space="preserve"> Rękojmia i Gwarancja</w:t>
      </w:r>
    </w:p>
    <w:p w14:paraId="5FC0879F" w14:textId="77777777" w:rsidR="009F4401" w:rsidRPr="00997A99" w:rsidRDefault="009F4401" w:rsidP="00066FD9">
      <w:pPr>
        <w:numPr>
          <w:ilvl w:val="0"/>
          <w:numId w:val="10"/>
        </w:numPr>
        <w:autoSpaceDE w:val="0"/>
        <w:autoSpaceDN w:val="0"/>
        <w:adjustRightInd w:val="0"/>
        <w:ind w:left="284" w:hanging="284"/>
        <w:contextualSpacing/>
        <w:jc w:val="both"/>
        <w:rPr>
          <w:rFonts w:asciiTheme="minorHAnsi" w:hAnsiTheme="minorHAnsi" w:cstheme="minorHAnsi"/>
          <w:sz w:val="22"/>
          <w:szCs w:val="22"/>
          <w:lang w:eastAsia="en-US"/>
        </w:rPr>
      </w:pPr>
      <w:r w:rsidRPr="00997A99">
        <w:rPr>
          <w:rFonts w:asciiTheme="minorHAnsi" w:hAnsiTheme="minorHAnsi" w:cstheme="minorHAnsi"/>
          <w:sz w:val="22"/>
          <w:szCs w:val="22"/>
          <w:lang w:eastAsia="en-US"/>
        </w:rPr>
        <w:t>Wykonawca odpowiada za wady fizyczne i prawne przedmiotu umowy.</w:t>
      </w:r>
    </w:p>
    <w:p w14:paraId="781FD765" w14:textId="6DBB02AA" w:rsidR="009F4401" w:rsidRPr="00997A99" w:rsidRDefault="009F4401" w:rsidP="00066FD9">
      <w:pPr>
        <w:numPr>
          <w:ilvl w:val="0"/>
          <w:numId w:val="10"/>
        </w:numPr>
        <w:autoSpaceDE w:val="0"/>
        <w:autoSpaceDN w:val="0"/>
        <w:adjustRightInd w:val="0"/>
        <w:ind w:left="284" w:hanging="284"/>
        <w:contextualSpacing/>
        <w:jc w:val="both"/>
        <w:rPr>
          <w:rFonts w:asciiTheme="minorHAnsi" w:hAnsiTheme="minorHAnsi" w:cstheme="minorHAnsi"/>
          <w:sz w:val="22"/>
          <w:szCs w:val="22"/>
          <w:lang w:eastAsia="en-US"/>
        </w:rPr>
      </w:pPr>
      <w:r w:rsidRPr="00997A99">
        <w:rPr>
          <w:rFonts w:asciiTheme="minorHAnsi" w:hAnsiTheme="minorHAnsi" w:cstheme="minorHAnsi"/>
          <w:sz w:val="22"/>
          <w:szCs w:val="22"/>
          <w:lang w:eastAsia="en-US"/>
        </w:rPr>
        <w:t xml:space="preserve">Wykonawca udziela Zamawiającemu </w:t>
      </w:r>
      <w:r w:rsidR="00997A99" w:rsidRPr="00997A99">
        <w:rPr>
          <w:rFonts w:asciiTheme="minorHAnsi" w:hAnsiTheme="minorHAnsi" w:cstheme="minorHAnsi"/>
          <w:sz w:val="22"/>
          <w:szCs w:val="22"/>
          <w:lang w:eastAsia="en-US"/>
        </w:rPr>
        <w:t>12</w:t>
      </w:r>
      <w:r w:rsidRPr="00997A99">
        <w:rPr>
          <w:rFonts w:asciiTheme="minorHAnsi" w:hAnsiTheme="minorHAnsi" w:cstheme="minorHAnsi"/>
          <w:sz w:val="22"/>
          <w:szCs w:val="22"/>
          <w:lang w:eastAsia="en-US"/>
        </w:rPr>
        <w:t xml:space="preserve"> </w:t>
      </w:r>
      <w:r w:rsidRPr="00997A99">
        <w:rPr>
          <w:rFonts w:asciiTheme="minorHAnsi" w:hAnsiTheme="minorHAnsi" w:cstheme="minorHAnsi"/>
          <w:bCs/>
          <w:sz w:val="22"/>
          <w:szCs w:val="22"/>
          <w:lang w:eastAsia="en-US"/>
        </w:rPr>
        <w:t xml:space="preserve">miesięcy </w:t>
      </w:r>
      <w:r w:rsidRPr="00997A99">
        <w:rPr>
          <w:rFonts w:asciiTheme="minorHAnsi" w:hAnsiTheme="minorHAnsi" w:cstheme="minorHAnsi"/>
          <w:sz w:val="22"/>
          <w:szCs w:val="22"/>
          <w:lang w:eastAsia="en-US"/>
        </w:rPr>
        <w:t xml:space="preserve">gwarancji na przedmiot umowy, licząc od dnia podpisania ostatecznego protokołu zdawczo – odbiorczego.   </w:t>
      </w:r>
    </w:p>
    <w:p w14:paraId="78972876" w14:textId="1AAD3564" w:rsidR="009F4401" w:rsidRPr="00997A99" w:rsidRDefault="009F4401" w:rsidP="00066FD9">
      <w:pPr>
        <w:numPr>
          <w:ilvl w:val="0"/>
          <w:numId w:val="10"/>
        </w:numPr>
        <w:autoSpaceDE w:val="0"/>
        <w:autoSpaceDN w:val="0"/>
        <w:adjustRightInd w:val="0"/>
        <w:ind w:left="284" w:hanging="284"/>
        <w:contextualSpacing/>
        <w:jc w:val="both"/>
        <w:rPr>
          <w:rFonts w:asciiTheme="minorHAnsi" w:hAnsiTheme="minorHAnsi" w:cstheme="minorHAnsi"/>
          <w:sz w:val="22"/>
          <w:szCs w:val="22"/>
          <w:lang w:eastAsia="en-US"/>
        </w:rPr>
      </w:pPr>
      <w:r w:rsidRPr="00997A99">
        <w:rPr>
          <w:rFonts w:asciiTheme="minorHAnsi" w:hAnsiTheme="minorHAnsi" w:cstheme="minorHAnsi"/>
          <w:sz w:val="22"/>
          <w:szCs w:val="22"/>
          <w:lang w:eastAsia="en-US"/>
        </w:rPr>
        <w:t xml:space="preserve">W razie ujawnienia w okresie gwarancji i rękojmi wad w dokumentacji, stanowiącej przedmiot niniejszej umowy, Wykonawca zobowiązuje się do usunięcia tych wad (poprawienia dokumentacji) lub do dostarczenia nowej dokumentacji w zamian wadliwej, bezpłatnie, w terminie uzgodnionym z Zamawiającym nie dłuższym niż </w:t>
      </w:r>
      <w:r w:rsidRPr="00997A99">
        <w:rPr>
          <w:rFonts w:asciiTheme="minorHAnsi" w:hAnsiTheme="minorHAnsi" w:cstheme="minorHAnsi"/>
          <w:bCs/>
          <w:sz w:val="22"/>
          <w:szCs w:val="22"/>
          <w:lang w:eastAsia="en-US"/>
        </w:rPr>
        <w:t xml:space="preserve">7 </w:t>
      </w:r>
      <w:r w:rsidRPr="00997A99">
        <w:rPr>
          <w:rFonts w:asciiTheme="minorHAnsi" w:hAnsiTheme="minorHAnsi" w:cstheme="minorHAnsi"/>
          <w:sz w:val="22"/>
          <w:szCs w:val="22"/>
          <w:lang w:eastAsia="en-US"/>
        </w:rPr>
        <w:t>dni od daty zgłoszenia wady przez Zamawiającego.</w:t>
      </w:r>
    </w:p>
    <w:p w14:paraId="59F830ED" w14:textId="6C7EFADC" w:rsidR="009F4401" w:rsidRPr="00997A99" w:rsidRDefault="009F4401" w:rsidP="00066FD9">
      <w:pPr>
        <w:numPr>
          <w:ilvl w:val="0"/>
          <w:numId w:val="10"/>
        </w:numPr>
        <w:autoSpaceDE w:val="0"/>
        <w:autoSpaceDN w:val="0"/>
        <w:adjustRightInd w:val="0"/>
        <w:ind w:left="284" w:hanging="284"/>
        <w:contextualSpacing/>
        <w:jc w:val="both"/>
        <w:rPr>
          <w:rFonts w:asciiTheme="minorHAnsi" w:hAnsiTheme="minorHAnsi" w:cstheme="minorHAnsi"/>
          <w:sz w:val="22"/>
          <w:szCs w:val="22"/>
          <w:lang w:eastAsia="en-US"/>
        </w:rPr>
      </w:pPr>
      <w:r w:rsidRPr="00997A99">
        <w:rPr>
          <w:rFonts w:asciiTheme="minorHAnsi" w:hAnsiTheme="minorHAnsi" w:cstheme="minorHAnsi"/>
          <w:sz w:val="22"/>
          <w:szCs w:val="22"/>
          <w:lang w:eastAsia="en-US"/>
        </w:rPr>
        <w:t>W przypadku niedotrzymania przez Wykonawcę określonego w ust. 3 terminu usunięcia wad dokumentacji, Zamawiający zastrzega sobie możliwość powierzenia wykonania dokumentacji zastępczej innej osobie na koszt Wykonawcy bez</w:t>
      </w:r>
      <w:r w:rsidR="00321369" w:rsidRPr="00997A99">
        <w:rPr>
          <w:rFonts w:asciiTheme="minorHAnsi" w:hAnsiTheme="minorHAnsi" w:cstheme="minorHAnsi"/>
          <w:sz w:val="22"/>
          <w:szCs w:val="22"/>
          <w:lang w:eastAsia="en-US"/>
        </w:rPr>
        <w:t xml:space="preserve"> konieczności uzyskania</w:t>
      </w:r>
      <w:r w:rsidRPr="00997A99">
        <w:rPr>
          <w:rFonts w:asciiTheme="minorHAnsi" w:hAnsiTheme="minorHAnsi" w:cstheme="minorHAnsi"/>
          <w:sz w:val="22"/>
          <w:szCs w:val="22"/>
          <w:lang w:eastAsia="en-US"/>
        </w:rPr>
        <w:t xml:space="preserve"> zgody Sądu.</w:t>
      </w:r>
    </w:p>
    <w:p w14:paraId="2179C9E5" w14:textId="77777777" w:rsidR="009F4401" w:rsidRPr="00997A99" w:rsidRDefault="009F4401" w:rsidP="00066FD9">
      <w:pPr>
        <w:numPr>
          <w:ilvl w:val="0"/>
          <w:numId w:val="10"/>
        </w:numPr>
        <w:ind w:left="284" w:hanging="284"/>
        <w:jc w:val="both"/>
        <w:rPr>
          <w:rFonts w:asciiTheme="minorHAnsi" w:hAnsiTheme="minorHAnsi" w:cstheme="minorHAnsi"/>
          <w:iCs/>
          <w:sz w:val="22"/>
          <w:szCs w:val="22"/>
        </w:rPr>
      </w:pPr>
      <w:r w:rsidRPr="00997A99">
        <w:rPr>
          <w:rFonts w:asciiTheme="minorHAnsi" w:hAnsiTheme="minorHAnsi" w:cstheme="minorHAnsi"/>
          <w:iCs/>
          <w:sz w:val="22"/>
          <w:szCs w:val="22"/>
        </w:rPr>
        <w:t xml:space="preserve">W przypadku konieczności przerwania prac objętych niniejszą umową z powodu okoliczności, za które odpowiada Zamawiający lub w razie rozwiązania umowy, za które wykonawca nie ponosi odpowiedzialności, wysokość wynagrodzenia za wykonane prace zostanie ustalona na podstawie protokolarnie stwierdzonego zaawansowania prac. </w:t>
      </w:r>
    </w:p>
    <w:p w14:paraId="36F3FEE5" w14:textId="3BCC61DA" w:rsidR="00363739" w:rsidRPr="00997A99" w:rsidRDefault="009F4401" w:rsidP="00066FD9">
      <w:pPr>
        <w:numPr>
          <w:ilvl w:val="0"/>
          <w:numId w:val="10"/>
        </w:numPr>
        <w:autoSpaceDE w:val="0"/>
        <w:autoSpaceDN w:val="0"/>
        <w:adjustRightInd w:val="0"/>
        <w:ind w:left="284" w:hanging="284"/>
        <w:contextualSpacing/>
        <w:jc w:val="both"/>
        <w:rPr>
          <w:rFonts w:asciiTheme="minorHAnsi" w:hAnsiTheme="minorHAnsi" w:cstheme="minorHAnsi"/>
          <w:sz w:val="22"/>
          <w:szCs w:val="22"/>
          <w:lang w:eastAsia="en-US"/>
        </w:rPr>
      </w:pPr>
      <w:r w:rsidRPr="00997A99">
        <w:rPr>
          <w:rFonts w:asciiTheme="minorHAnsi" w:hAnsiTheme="minorHAnsi" w:cstheme="minorHAnsi"/>
          <w:sz w:val="22"/>
          <w:szCs w:val="22"/>
          <w:lang w:eastAsia="en-US"/>
        </w:rPr>
        <w:t>Protokół, o którym w ust. 5 uzgodniony między stronami stanowić będzie podstawę do rozliczenia należności Wykonawcy.</w:t>
      </w:r>
    </w:p>
    <w:p w14:paraId="14EC44DC" w14:textId="77777777" w:rsidR="00FD4DED" w:rsidRPr="00997A99" w:rsidRDefault="00FD4DED" w:rsidP="00FD4DED">
      <w:pPr>
        <w:autoSpaceDE w:val="0"/>
        <w:autoSpaceDN w:val="0"/>
        <w:adjustRightInd w:val="0"/>
        <w:contextualSpacing/>
        <w:jc w:val="both"/>
        <w:rPr>
          <w:rFonts w:asciiTheme="minorHAnsi" w:hAnsiTheme="minorHAnsi" w:cstheme="minorHAnsi"/>
          <w:sz w:val="22"/>
          <w:szCs w:val="22"/>
          <w:lang w:eastAsia="en-US"/>
        </w:rPr>
      </w:pPr>
    </w:p>
    <w:p w14:paraId="42951BAB" w14:textId="20F7F6B9" w:rsidR="00A30197" w:rsidRPr="00997A99" w:rsidRDefault="009F4401" w:rsidP="00D81D8E">
      <w:pPr>
        <w:spacing w:line="360" w:lineRule="auto"/>
        <w:jc w:val="center"/>
        <w:rPr>
          <w:rFonts w:asciiTheme="minorHAnsi" w:hAnsiTheme="minorHAnsi" w:cstheme="minorHAnsi"/>
          <w:b/>
          <w:bCs/>
          <w:sz w:val="22"/>
          <w:szCs w:val="22"/>
        </w:rPr>
      </w:pPr>
      <w:r w:rsidRPr="00997A99">
        <w:rPr>
          <w:rFonts w:asciiTheme="minorHAnsi" w:hAnsiTheme="minorHAnsi" w:cstheme="minorHAnsi"/>
          <w:b/>
          <w:bCs/>
          <w:sz w:val="22"/>
          <w:szCs w:val="22"/>
        </w:rPr>
        <w:t>§ 8</w:t>
      </w:r>
      <w:r w:rsidR="001C4586" w:rsidRPr="00997A99">
        <w:rPr>
          <w:rFonts w:asciiTheme="minorHAnsi" w:hAnsiTheme="minorHAnsi" w:cstheme="minorHAnsi"/>
          <w:b/>
          <w:bCs/>
          <w:sz w:val="22"/>
          <w:szCs w:val="22"/>
        </w:rPr>
        <w:t xml:space="preserve"> Kary umowne</w:t>
      </w:r>
    </w:p>
    <w:p w14:paraId="46B391B6" w14:textId="77777777" w:rsidR="009F4401" w:rsidRPr="00997A99" w:rsidRDefault="009F4401" w:rsidP="00066FD9">
      <w:pPr>
        <w:numPr>
          <w:ilvl w:val="0"/>
          <w:numId w:val="11"/>
        </w:numPr>
        <w:jc w:val="both"/>
        <w:rPr>
          <w:rFonts w:asciiTheme="minorHAnsi" w:hAnsiTheme="minorHAnsi" w:cstheme="minorHAnsi"/>
          <w:iCs/>
          <w:sz w:val="22"/>
          <w:szCs w:val="22"/>
        </w:rPr>
      </w:pPr>
      <w:r w:rsidRPr="00997A99">
        <w:rPr>
          <w:rFonts w:asciiTheme="minorHAnsi" w:hAnsiTheme="minorHAnsi" w:cstheme="minorHAnsi"/>
          <w:iCs/>
          <w:sz w:val="22"/>
          <w:szCs w:val="22"/>
        </w:rPr>
        <w:t xml:space="preserve">Strony ustalają, że obowiązującą je formą odszkodowania będą kary umowne z następujących tytułów </w:t>
      </w:r>
      <w:r w:rsidRPr="00997A99">
        <w:rPr>
          <w:rFonts w:asciiTheme="minorHAnsi" w:hAnsiTheme="minorHAnsi" w:cstheme="minorHAnsi"/>
          <w:iCs/>
          <w:sz w:val="22"/>
          <w:szCs w:val="22"/>
        </w:rPr>
        <w:br/>
        <w:t>i w podanych wysokościach:</w:t>
      </w:r>
    </w:p>
    <w:p w14:paraId="71E9BF51" w14:textId="1CF94B16" w:rsidR="009F4401" w:rsidRPr="00997A99" w:rsidRDefault="009F4401" w:rsidP="00066FD9">
      <w:pPr>
        <w:numPr>
          <w:ilvl w:val="2"/>
          <w:numId w:val="11"/>
        </w:numPr>
        <w:tabs>
          <w:tab w:val="clear" w:pos="2041"/>
        </w:tabs>
        <w:ind w:left="993" w:hanging="481"/>
        <w:jc w:val="both"/>
        <w:rPr>
          <w:rFonts w:asciiTheme="minorHAnsi" w:hAnsiTheme="minorHAnsi" w:cstheme="minorHAnsi"/>
          <w:sz w:val="22"/>
          <w:szCs w:val="22"/>
        </w:rPr>
      </w:pPr>
      <w:r w:rsidRPr="00997A99">
        <w:rPr>
          <w:rFonts w:asciiTheme="minorHAnsi" w:hAnsiTheme="minorHAnsi" w:cstheme="minorHAnsi"/>
          <w:sz w:val="22"/>
          <w:szCs w:val="22"/>
        </w:rPr>
        <w:t xml:space="preserve">za zwłokę w wykonaniu przedmiotu umowy – w wys. </w:t>
      </w:r>
      <w:r w:rsidR="00D350A1" w:rsidRPr="00997A99">
        <w:rPr>
          <w:rFonts w:asciiTheme="minorHAnsi" w:hAnsiTheme="minorHAnsi" w:cstheme="minorHAnsi"/>
          <w:sz w:val="22"/>
          <w:szCs w:val="22"/>
        </w:rPr>
        <w:t>1</w:t>
      </w:r>
      <w:r w:rsidRPr="00997A99">
        <w:rPr>
          <w:rFonts w:asciiTheme="minorHAnsi" w:hAnsiTheme="minorHAnsi" w:cstheme="minorHAnsi"/>
          <w:sz w:val="22"/>
          <w:szCs w:val="22"/>
        </w:rPr>
        <w:t>% wynagrodzenia</w:t>
      </w:r>
      <w:r w:rsidR="0098073A" w:rsidRPr="00997A99">
        <w:rPr>
          <w:rFonts w:asciiTheme="minorHAnsi" w:hAnsiTheme="minorHAnsi" w:cstheme="minorHAnsi"/>
          <w:sz w:val="22"/>
          <w:szCs w:val="22"/>
        </w:rPr>
        <w:t xml:space="preserve"> ryczałtowego netto, określonego w </w:t>
      </w:r>
      <w:r w:rsidR="00DB4360" w:rsidRPr="00997A99">
        <w:rPr>
          <w:rFonts w:asciiTheme="minorHAnsi" w:hAnsiTheme="minorHAnsi" w:cstheme="minorHAnsi"/>
          <w:sz w:val="22"/>
          <w:szCs w:val="22"/>
        </w:rPr>
        <w:t>§6</w:t>
      </w:r>
      <w:r w:rsidR="00665720" w:rsidRPr="00997A99">
        <w:rPr>
          <w:rFonts w:asciiTheme="minorHAnsi" w:hAnsiTheme="minorHAnsi" w:cstheme="minorHAnsi"/>
          <w:sz w:val="22"/>
          <w:szCs w:val="22"/>
        </w:rPr>
        <w:t xml:space="preserve"> </w:t>
      </w:r>
      <w:r w:rsidR="0098073A" w:rsidRPr="00997A99">
        <w:rPr>
          <w:rFonts w:asciiTheme="minorHAnsi" w:hAnsiTheme="minorHAnsi" w:cstheme="minorHAnsi"/>
          <w:sz w:val="22"/>
          <w:szCs w:val="22"/>
        </w:rPr>
        <w:t xml:space="preserve">ust. 1 </w:t>
      </w:r>
      <w:r w:rsidR="00665720" w:rsidRPr="00997A99">
        <w:rPr>
          <w:rFonts w:asciiTheme="minorHAnsi" w:hAnsiTheme="minorHAnsi" w:cstheme="minorHAnsi"/>
          <w:sz w:val="22"/>
          <w:szCs w:val="22"/>
        </w:rPr>
        <w:t>umowy</w:t>
      </w:r>
      <w:r w:rsidRPr="00997A99">
        <w:rPr>
          <w:rFonts w:asciiTheme="minorHAnsi" w:hAnsiTheme="minorHAnsi" w:cstheme="minorHAnsi"/>
          <w:sz w:val="22"/>
          <w:szCs w:val="22"/>
        </w:rPr>
        <w:t>, za każdy dzień zwłoki</w:t>
      </w:r>
      <w:r w:rsidR="00924A36" w:rsidRPr="00997A99">
        <w:rPr>
          <w:rFonts w:asciiTheme="minorHAnsi" w:hAnsiTheme="minorHAnsi" w:cstheme="minorHAnsi"/>
          <w:sz w:val="22"/>
          <w:szCs w:val="22"/>
        </w:rPr>
        <w:t xml:space="preserve"> w wykonaniu inwentaryzacji </w:t>
      </w:r>
    </w:p>
    <w:p w14:paraId="2F5D7C37" w14:textId="7A0E9865" w:rsidR="009F4401" w:rsidRPr="00997A99" w:rsidRDefault="009F4401" w:rsidP="00066FD9">
      <w:pPr>
        <w:numPr>
          <w:ilvl w:val="2"/>
          <w:numId w:val="11"/>
        </w:numPr>
        <w:tabs>
          <w:tab w:val="clear" w:pos="2041"/>
        </w:tabs>
        <w:ind w:left="993" w:hanging="481"/>
        <w:jc w:val="both"/>
        <w:rPr>
          <w:rFonts w:asciiTheme="minorHAnsi" w:hAnsiTheme="minorHAnsi" w:cstheme="minorHAnsi"/>
          <w:sz w:val="22"/>
          <w:szCs w:val="22"/>
        </w:rPr>
      </w:pPr>
      <w:r w:rsidRPr="00997A99">
        <w:rPr>
          <w:rFonts w:asciiTheme="minorHAnsi" w:hAnsiTheme="minorHAnsi" w:cstheme="minorHAnsi"/>
          <w:sz w:val="22"/>
          <w:szCs w:val="22"/>
        </w:rPr>
        <w:t xml:space="preserve">za zwłokę w usunięciu wad stwierdzonych przy odbiorze lub ujawnionych w okresie gwarancji </w:t>
      </w:r>
      <w:r w:rsidRPr="00997A99">
        <w:rPr>
          <w:rFonts w:asciiTheme="minorHAnsi" w:hAnsiTheme="minorHAnsi" w:cstheme="minorHAnsi"/>
          <w:sz w:val="22"/>
          <w:szCs w:val="22"/>
        </w:rPr>
        <w:br/>
        <w:t xml:space="preserve">i rękojmi – w wys. </w:t>
      </w:r>
      <w:r w:rsidR="00D350A1" w:rsidRPr="00997A99">
        <w:rPr>
          <w:rFonts w:asciiTheme="minorHAnsi" w:hAnsiTheme="minorHAnsi" w:cstheme="minorHAnsi"/>
          <w:sz w:val="22"/>
          <w:szCs w:val="22"/>
        </w:rPr>
        <w:t>1</w:t>
      </w:r>
      <w:r w:rsidRPr="00997A99">
        <w:rPr>
          <w:rFonts w:asciiTheme="minorHAnsi" w:hAnsiTheme="minorHAnsi" w:cstheme="minorHAnsi"/>
          <w:sz w:val="22"/>
          <w:szCs w:val="22"/>
        </w:rPr>
        <w:t xml:space="preserve">% </w:t>
      </w:r>
      <w:r w:rsidR="0098073A" w:rsidRPr="00997A99">
        <w:rPr>
          <w:rFonts w:asciiTheme="minorHAnsi" w:hAnsiTheme="minorHAnsi" w:cstheme="minorHAnsi"/>
          <w:sz w:val="22"/>
          <w:szCs w:val="22"/>
        </w:rPr>
        <w:t>wynagrodzenia ryczałtowego netto, określonego w §6 ust. 1 umowy</w:t>
      </w:r>
      <w:r w:rsidR="00E33F1C" w:rsidRPr="00997A99">
        <w:rPr>
          <w:rFonts w:asciiTheme="minorHAnsi" w:hAnsiTheme="minorHAnsi" w:cstheme="minorHAnsi"/>
          <w:sz w:val="22"/>
          <w:szCs w:val="22"/>
        </w:rPr>
        <w:t>,</w:t>
      </w:r>
      <w:r w:rsidR="00E33F1C" w:rsidRPr="00997A99" w:rsidDel="00E33F1C">
        <w:rPr>
          <w:rFonts w:asciiTheme="minorHAnsi" w:hAnsiTheme="minorHAnsi" w:cstheme="minorHAnsi"/>
          <w:sz w:val="22"/>
          <w:szCs w:val="22"/>
        </w:rPr>
        <w:t xml:space="preserve"> </w:t>
      </w:r>
      <w:r w:rsidRPr="00997A99">
        <w:rPr>
          <w:rFonts w:asciiTheme="minorHAnsi" w:hAnsiTheme="minorHAnsi" w:cstheme="minorHAnsi"/>
          <w:sz w:val="22"/>
          <w:szCs w:val="22"/>
        </w:rPr>
        <w:t>za każdy dzień zwłoki, liczony od upływu terminu wyznaczonego na usuniecie poszczególnych wad za daną nieruchomość,</w:t>
      </w:r>
    </w:p>
    <w:p w14:paraId="30731223" w14:textId="5CE59818" w:rsidR="009F4401" w:rsidRPr="00997A99" w:rsidRDefault="009F4401" w:rsidP="00066FD9">
      <w:pPr>
        <w:numPr>
          <w:ilvl w:val="2"/>
          <w:numId w:val="11"/>
        </w:numPr>
        <w:tabs>
          <w:tab w:val="clear" w:pos="2041"/>
        </w:tabs>
        <w:ind w:left="993" w:hanging="481"/>
        <w:jc w:val="both"/>
        <w:rPr>
          <w:rFonts w:asciiTheme="minorHAnsi" w:hAnsiTheme="minorHAnsi" w:cstheme="minorHAnsi"/>
          <w:sz w:val="22"/>
          <w:szCs w:val="22"/>
        </w:rPr>
      </w:pPr>
      <w:r w:rsidRPr="00997A99">
        <w:rPr>
          <w:rFonts w:asciiTheme="minorHAnsi" w:hAnsiTheme="minorHAnsi" w:cstheme="minorHAnsi"/>
          <w:sz w:val="22"/>
          <w:szCs w:val="22"/>
        </w:rPr>
        <w:t>z tytułu odstąpienia od umowy z przyczyn niezależnych od Zamawiającego – z powodu okoliczności</w:t>
      </w:r>
      <w:r w:rsidR="00D350A1" w:rsidRPr="00997A99">
        <w:rPr>
          <w:rFonts w:asciiTheme="minorHAnsi" w:hAnsiTheme="minorHAnsi" w:cstheme="minorHAnsi"/>
          <w:sz w:val="22"/>
          <w:szCs w:val="22"/>
        </w:rPr>
        <w:t>,</w:t>
      </w:r>
      <w:r w:rsidRPr="00997A99">
        <w:rPr>
          <w:rFonts w:asciiTheme="minorHAnsi" w:hAnsiTheme="minorHAnsi" w:cstheme="minorHAnsi"/>
          <w:sz w:val="22"/>
          <w:szCs w:val="22"/>
        </w:rPr>
        <w:t xml:space="preserve"> za które odpowiedzialność ponosi Wykonawca w wysokości 20% </w:t>
      </w:r>
      <w:r w:rsidR="0098073A" w:rsidRPr="00997A99">
        <w:rPr>
          <w:rFonts w:asciiTheme="minorHAnsi" w:hAnsiTheme="minorHAnsi" w:cstheme="minorHAnsi"/>
          <w:sz w:val="22"/>
          <w:szCs w:val="22"/>
        </w:rPr>
        <w:t>wynagrodzenia ryczałtowego netto określonego w §6 ust. 1 umowy</w:t>
      </w:r>
      <w:r w:rsidRPr="00997A99">
        <w:rPr>
          <w:rFonts w:asciiTheme="minorHAnsi" w:hAnsiTheme="minorHAnsi" w:cstheme="minorHAnsi"/>
          <w:sz w:val="22"/>
          <w:szCs w:val="22"/>
        </w:rPr>
        <w:t>.</w:t>
      </w:r>
    </w:p>
    <w:p w14:paraId="10250EDA" w14:textId="6EABE228" w:rsidR="009F4401" w:rsidRPr="00997A99" w:rsidRDefault="009F4401" w:rsidP="00D350A1">
      <w:pPr>
        <w:numPr>
          <w:ilvl w:val="0"/>
          <w:numId w:val="11"/>
        </w:numPr>
        <w:jc w:val="both"/>
        <w:rPr>
          <w:rFonts w:asciiTheme="minorHAnsi" w:hAnsiTheme="minorHAnsi" w:cstheme="minorHAnsi"/>
          <w:iCs/>
          <w:sz w:val="22"/>
          <w:szCs w:val="22"/>
        </w:rPr>
      </w:pPr>
      <w:r w:rsidRPr="00997A99">
        <w:rPr>
          <w:rFonts w:asciiTheme="minorHAnsi" w:hAnsiTheme="minorHAnsi" w:cstheme="minorHAnsi"/>
          <w:iCs/>
          <w:sz w:val="22"/>
          <w:szCs w:val="22"/>
        </w:rPr>
        <w:t xml:space="preserve">Kary umowne, o których mowa w ust. 1 podlegają sumowaniu, jednak łączna wysokość kar nie może przekroczyć 50% </w:t>
      </w:r>
      <w:r w:rsidR="00E33F1C" w:rsidRPr="00997A99">
        <w:rPr>
          <w:rFonts w:asciiTheme="minorHAnsi" w:hAnsiTheme="minorHAnsi" w:cstheme="minorHAnsi"/>
          <w:sz w:val="22"/>
          <w:szCs w:val="22"/>
        </w:rPr>
        <w:t xml:space="preserve">łącznej wartości wynagrodzenia </w:t>
      </w:r>
      <w:r w:rsidR="0098073A" w:rsidRPr="00997A99">
        <w:rPr>
          <w:rFonts w:asciiTheme="minorHAnsi" w:hAnsiTheme="minorHAnsi" w:cstheme="minorHAnsi"/>
          <w:sz w:val="22"/>
          <w:szCs w:val="22"/>
        </w:rPr>
        <w:t>netto określonego w</w:t>
      </w:r>
      <w:r w:rsidR="00E33F1C" w:rsidRPr="00997A99">
        <w:rPr>
          <w:rFonts w:asciiTheme="minorHAnsi" w:hAnsiTheme="minorHAnsi" w:cstheme="minorHAnsi"/>
          <w:sz w:val="22"/>
          <w:szCs w:val="22"/>
        </w:rPr>
        <w:t xml:space="preserve"> §6 ust.</w:t>
      </w:r>
      <w:r w:rsidR="0098073A" w:rsidRPr="00997A99">
        <w:rPr>
          <w:rFonts w:asciiTheme="minorHAnsi" w:hAnsiTheme="minorHAnsi" w:cstheme="minorHAnsi"/>
          <w:sz w:val="22"/>
          <w:szCs w:val="22"/>
        </w:rPr>
        <w:t xml:space="preserve"> 1</w:t>
      </w:r>
      <w:r w:rsidR="00E33F1C" w:rsidRPr="00997A99">
        <w:rPr>
          <w:rFonts w:asciiTheme="minorHAnsi" w:hAnsiTheme="minorHAnsi" w:cstheme="minorHAnsi"/>
          <w:sz w:val="22"/>
          <w:szCs w:val="22"/>
        </w:rPr>
        <w:t xml:space="preserve"> </w:t>
      </w:r>
      <w:r w:rsidR="0098073A" w:rsidRPr="00997A99">
        <w:rPr>
          <w:rFonts w:asciiTheme="minorHAnsi" w:hAnsiTheme="minorHAnsi" w:cstheme="minorHAnsi"/>
          <w:sz w:val="22"/>
          <w:szCs w:val="22"/>
        </w:rPr>
        <w:t>umowy</w:t>
      </w:r>
      <w:r w:rsidRPr="00997A99">
        <w:rPr>
          <w:rFonts w:asciiTheme="minorHAnsi" w:hAnsiTheme="minorHAnsi" w:cstheme="minorHAnsi"/>
          <w:iCs/>
          <w:sz w:val="22"/>
          <w:szCs w:val="22"/>
        </w:rPr>
        <w:t>.</w:t>
      </w:r>
    </w:p>
    <w:p w14:paraId="71250373" w14:textId="78AF9707" w:rsidR="009F4401" w:rsidRPr="00997A99" w:rsidRDefault="009F4401" w:rsidP="00D350A1">
      <w:pPr>
        <w:numPr>
          <w:ilvl w:val="0"/>
          <w:numId w:val="11"/>
        </w:numPr>
        <w:jc w:val="both"/>
        <w:rPr>
          <w:rFonts w:asciiTheme="minorHAnsi" w:hAnsiTheme="minorHAnsi" w:cstheme="minorHAnsi"/>
          <w:iCs/>
          <w:sz w:val="22"/>
          <w:szCs w:val="22"/>
        </w:rPr>
      </w:pPr>
      <w:r w:rsidRPr="00997A99">
        <w:rPr>
          <w:rFonts w:asciiTheme="minorHAnsi" w:hAnsiTheme="minorHAnsi" w:cstheme="minorHAnsi"/>
          <w:iCs/>
          <w:sz w:val="22"/>
          <w:szCs w:val="22"/>
        </w:rPr>
        <w:lastRenderedPageBreak/>
        <w:t>Zamawiający zastrzega sobie prawo dochodzenia odszkodowania uzupełniającego, przewyższającego wysokość kar umownych, o ile wartość faktycznie poniesionych szkód przekracza wysokość zastrzeżonych kar umownych.</w:t>
      </w:r>
    </w:p>
    <w:p w14:paraId="77A18CB7" w14:textId="0341CF06" w:rsidR="004A2A92" w:rsidRPr="00997A99" w:rsidRDefault="004A2A92" w:rsidP="00D350A1">
      <w:pPr>
        <w:numPr>
          <w:ilvl w:val="0"/>
          <w:numId w:val="11"/>
        </w:numPr>
        <w:jc w:val="both"/>
        <w:rPr>
          <w:rFonts w:asciiTheme="minorHAnsi" w:hAnsiTheme="minorHAnsi" w:cstheme="minorHAnsi"/>
          <w:iCs/>
          <w:sz w:val="22"/>
          <w:szCs w:val="22"/>
        </w:rPr>
      </w:pPr>
      <w:bookmarkStart w:id="5" w:name="_Hlk163736858"/>
      <w:r w:rsidRPr="00997A99">
        <w:rPr>
          <w:rFonts w:asciiTheme="minorHAnsi" w:hAnsiTheme="minorHAnsi" w:cstheme="minorHAnsi"/>
          <w:iCs/>
          <w:sz w:val="22"/>
          <w:szCs w:val="22"/>
        </w:rPr>
        <w:t>Strony zgodnie ustalają, że Zamawiający ma prawo, bez odrębnego oświadczenia, kompensować naliczone i wymagalne kary umowne z kwotą wynagrodzenia należnego Wykonawcy z tytułu wykonanych w ramach niniejszej umowy prac.  Kompensaty dokonuje Główny Księgowy</w:t>
      </w:r>
      <w:bookmarkEnd w:id="5"/>
      <w:r w:rsidRPr="00997A99">
        <w:rPr>
          <w:rFonts w:asciiTheme="minorHAnsi" w:hAnsiTheme="minorHAnsi" w:cstheme="minorHAnsi"/>
          <w:iCs/>
          <w:sz w:val="22"/>
          <w:szCs w:val="22"/>
        </w:rPr>
        <w:t>. Do podstawy naliczenia kar umownych nie wlicza się podatku VAT.</w:t>
      </w:r>
    </w:p>
    <w:p w14:paraId="551F622A" w14:textId="171E3EE3" w:rsidR="009F4401" w:rsidRPr="00997A99" w:rsidRDefault="009F4401" w:rsidP="00D350A1">
      <w:pPr>
        <w:numPr>
          <w:ilvl w:val="0"/>
          <w:numId w:val="11"/>
        </w:numPr>
        <w:jc w:val="both"/>
        <w:rPr>
          <w:rFonts w:asciiTheme="minorHAnsi" w:hAnsiTheme="minorHAnsi" w:cstheme="minorHAnsi"/>
          <w:iCs/>
          <w:sz w:val="22"/>
          <w:szCs w:val="22"/>
        </w:rPr>
      </w:pPr>
      <w:r w:rsidRPr="00997A99">
        <w:rPr>
          <w:rFonts w:asciiTheme="minorHAnsi" w:hAnsiTheme="minorHAnsi" w:cstheme="minorHAnsi"/>
          <w:iCs/>
          <w:sz w:val="22"/>
          <w:szCs w:val="22"/>
        </w:rPr>
        <w:t>Do podstawy naliczenia kar umownych nie wlicza się podatku VAT.</w:t>
      </w:r>
    </w:p>
    <w:p w14:paraId="68B1A60B" w14:textId="77777777" w:rsidR="009F4401" w:rsidRPr="00997A99" w:rsidRDefault="009F4401" w:rsidP="00066FD9">
      <w:pPr>
        <w:autoSpaceDE w:val="0"/>
        <w:autoSpaceDN w:val="0"/>
        <w:adjustRightInd w:val="0"/>
        <w:rPr>
          <w:rFonts w:asciiTheme="minorHAnsi" w:hAnsiTheme="minorHAnsi" w:cstheme="minorHAnsi"/>
          <w:b/>
          <w:bCs/>
          <w:sz w:val="22"/>
          <w:szCs w:val="22"/>
        </w:rPr>
      </w:pPr>
    </w:p>
    <w:p w14:paraId="1389D7C3" w14:textId="5D85E173" w:rsidR="00A30197" w:rsidRPr="00997A99" w:rsidRDefault="009F4401" w:rsidP="00D81D8E">
      <w:pPr>
        <w:autoSpaceDE w:val="0"/>
        <w:autoSpaceDN w:val="0"/>
        <w:adjustRightInd w:val="0"/>
        <w:spacing w:line="360" w:lineRule="auto"/>
        <w:jc w:val="center"/>
        <w:rPr>
          <w:rFonts w:asciiTheme="minorHAnsi" w:hAnsiTheme="minorHAnsi" w:cstheme="minorHAnsi"/>
          <w:b/>
          <w:bCs/>
          <w:sz w:val="22"/>
          <w:szCs w:val="22"/>
        </w:rPr>
      </w:pPr>
      <w:r w:rsidRPr="00997A99">
        <w:rPr>
          <w:rFonts w:asciiTheme="minorHAnsi" w:hAnsiTheme="minorHAnsi" w:cstheme="minorHAnsi"/>
          <w:b/>
          <w:bCs/>
          <w:sz w:val="22"/>
          <w:szCs w:val="22"/>
        </w:rPr>
        <w:t>§ 9</w:t>
      </w:r>
      <w:r w:rsidR="001C4586" w:rsidRPr="00997A99">
        <w:rPr>
          <w:rFonts w:asciiTheme="minorHAnsi" w:hAnsiTheme="minorHAnsi" w:cstheme="minorHAnsi"/>
          <w:b/>
          <w:bCs/>
          <w:sz w:val="22"/>
          <w:szCs w:val="22"/>
        </w:rPr>
        <w:t xml:space="preserve"> Prawa Autorskie</w:t>
      </w:r>
    </w:p>
    <w:p w14:paraId="79DBBA9D" w14:textId="38571B05" w:rsidR="00AB3EC9" w:rsidRPr="00997A99" w:rsidRDefault="00AB3EC9" w:rsidP="00066FD9">
      <w:pPr>
        <w:numPr>
          <w:ilvl w:val="0"/>
          <w:numId w:val="21"/>
        </w:numPr>
        <w:tabs>
          <w:tab w:val="left" w:pos="567"/>
        </w:tabs>
        <w:spacing w:before="18" w:after="18"/>
        <w:ind w:left="357" w:hanging="357"/>
        <w:contextualSpacing/>
        <w:jc w:val="both"/>
        <w:rPr>
          <w:rFonts w:asciiTheme="minorHAnsi" w:hAnsiTheme="minorHAnsi" w:cstheme="minorHAnsi"/>
          <w:bCs/>
          <w:iCs/>
          <w:sz w:val="22"/>
          <w:szCs w:val="22"/>
        </w:rPr>
      </w:pPr>
      <w:r w:rsidRPr="00997A99">
        <w:rPr>
          <w:rFonts w:asciiTheme="minorHAnsi" w:hAnsiTheme="minorHAnsi" w:cstheme="minorHAnsi"/>
          <w:sz w:val="22"/>
          <w:szCs w:val="22"/>
        </w:rPr>
        <w:t>Z chwilą podpisania przez obie strony ostatecznego protokołu zdawczo – odbiorczego przedmiotu umowy</w:t>
      </w:r>
      <w:r w:rsidRPr="00997A99">
        <w:rPr>
          <w:rFonts w:asciiTheme="minorHAnsi" w:hAnsiTheme="minorHAnsi" w:cstheme="minorHAnsi"/>
          <w:bCs/>
          <w:iCs/>
          <w:sz w:val="22"/>
          <w:szCs w:val="22"/>
        </w:rPr>
        <w:t xml:space="preserve"> Wykonawca przenosi na Zamawiającego w ramach wynagrodzenia umownego określonego</w:t>
      </w:r>
      <w:r w:rsidRPr="00997A99">
        <w:rPr>
          <w:rFonts w:asciiTheme="minorHAnsi" w:hAnsiTheme="minorHAnsi" w:cstheme="minorHAnsi"/>
          <w:sz w:val="22"/>
          <w:szCs w:val="22"/>
        </w:rPr>
        <w:t xml:space="preserve"> </w:t>
      </w:r>
      <w:r w:rsidR="004A2A92" w:rsidRPr="00997A99">
        <w:rPr>
          <w:rFonts w:asciiTheme="minorHAnsi" w:hAnsiTheme="minorHAnsi" w:cstheme="minorHAnsi"/>
          <w:sz w:val="22"/>
          <w:szCs w:val="22"/>
        </w:rPr>
        <w:t xml:space="preserve">na zasadach i wysokości wynikającej z </w:t>
      </w:r>
      <w:r w:rsidRPr="00997A99">
        <w:rPr>
          <w:rFonts w:asciiTheme="minorHAnsi" w:hAnsiTheme="minorHAnsi" w:cstheme="minorHAnsi"/>
          <w:sz w:val="22"/>
          <w:szCs w:val="22"/>
        </w:rPr>
        <w:t xml:space="preserve"> § 6</w:t>
      </w:r>
      <w:r w:rsidRPr="00997A99">
        <w:rPr>
          <w:rFonts w:asciiTheme="minorHAnsi" w:hAnsiTheme="minorHAnsi" w:cstheme="minorHAnsi"/>
          <w:bCs/>
          <w:iCs/>
          <w:sz w:val="22"/>
          <w:szCs w:val="22"/>
        </w:rPr>
        <w:t xml:space="preserve">, całość praw autorskich majątkowych oraz własność utworu, w tym także prawo wykonywania zależnego prawa autorskiego i wyraża zgodę na dokonywanie wszelkich zmian całości lub części dokumentacji będącej przedmiotem umowy, wynikających z aktualnych potrzeb Zamawiającego oraz na sprawowanie nadzoru autorskiego przez osoby trzecie, a także oświadcza, że jakiekolwiek zmiany wprowadzone w tym zakresie na zlecenie Zamawiającego nie stanowią naruszenia autorskich praw osobistych Wykonawcy. </w:t>
      </w:r>
    </w:p>
    <w:p w14:paraId="7D9324B3" w14:textId="77777777" w:rsidR="00AB3EC9" w:rsidRPr="00997A99" w:rsidRDefault="00AB3EC9" w:rsidP="00066FD9">
      <w:pPr>
        <w:numPr>
          <w:ilvl w:val="0"/>
          <w:numId w:val="21"/>
        </w:numPr>
        <w:tabs>
          <w:tab w:val="left" w:pos="567"/>
        </w:tabs>
        <w:spacing w:before="18" w:after="18"/>
        <w:ind w:left="357" w:hanging="357"/>
        <w:contextualSpacing/>
        <w:jc w:val="both"/>
        <w:rPr>
          <w:rFonts w:asciiTheme="minorHAnsi" w:hAnsiTheme="minorHAnsi" w:cstheme="minorHAnsi"/>
          <w:bCs/>
          <w:iCs/>
          <w:sz w:val="22"/>
          <w:szCs w:val="22"/>
        </w:rPr>
      </w:pPr>
      <w:r w:rsidRPr="00997A99">
        <w:rPr>
          <w:rFonts w:asciiTheme="minorHAnsi" w:hAnsiTheme="minorHAnsi" w:cstheme="minorHAnsi"/>
          <w:bCs/>
          <w:iCs/>
          <w:sz w:val="22"/>
          <w:szCs w:val="22"/>
        </w:rPr>
        <w:t>Przeniesienie praw autorskich majątkowych na Zamawiającego obejmuje w szczególności:</w:t>
      </w:r>
    </w:p>
    <w:p w14:paraId="10F3D70C" w14:textId="77777777" w:rsidR="00AB3EC9" w:rsidRPr="00997A99" w:rsidRDefault="00AB3EC9" w:rsidP="00066FD9">
      <w:pPr>
        <w:numPr>
          <w:ilvl w:val="0"/>
          <w:numId w:val="23"/>
        </w:numPr>
        <w:tabs>
          <w:tab w:val="left" w:pos="709"/>
        </w:tabs>
        <w:spacing w:before="18" w:after="18"/>
        <w:ind w:left="714" w:hanging="357"/>
        <w:contextualSpacing/>
        <w:jc w:val="both"/>
        <w:rPr>
          <w:rFonts w:asciiTheme="minorHAnsi" w:hAnsiTheme="minorHAnsi" w:cstheme="minorHAnsi"/>
          <w:bCs/>
          <w:iCs/>
          <w:sz w:val="22"/>
          <w:szCs w:val="22"/>
        </w:rPr>
      </w:pPr>
      <w:r w:rsidRPr="00997A99">
        <w:rPr>
          <w:rFonts w:asciiTheme="minorHAnsi" w:hAnsiTheme="minorHAnsi" w:cstheme="minorHAnsi"/>
          <w:bCs/>
          <w:iCs/>
          <w:sz w:val="22"/>
          <w:szCs w:val="22"/>
        </w:rPr>
        <w:t xml:space="preserve">prawo do wielokrotnego zastosowania dokumentacji lub jej części; </w:t>
      </w:r>
    </w:p>
    <w:p w14:paraId="758DB01D" w14:textId="77777777" w:rsidR="00AB3EC9" w:rsidRPr="00997A99" w:rsidRDefault="00AB3EC9" w:rsidP="00066FD9">
      <w:pPr>
        <w:numPr>
          <w:ilvl w:val="0"/>
          <w:numId w:val="23"/>
        </w:numPr>
        <w:tabs>
          <w:tab w:val="left" w:pos="709"/>
        </w:tabs>
        <w:spacing w:before="18" w:after="18"/>
        <w:ind w:left="714" w:hanging="357"/>
        <w:contextualSpacing/>
        <w:jc w:val="both"/>
        <w:rPr>
          <w:rFonts w:asciiTheme="minorHAnsi" w:hAnsiTheme="minorHAnsi" w:cstheme="minorHAnsi"/>
          <w:bCs/>
          <w:iCs/>
          <w:sz w:val="22"/>
          <w:szCs w:val="22"/>
        </w:rPr>
      </w:pPr>
      <w:r w:rsidRPr="00997A99">
        <w:rPr>
          <w:rFonts w:asciiTheme="minorHAnsi" w:hAnsiTheme="minorHAnsi" w:cstheme="minorHAnsi"/>
          <w:bCs/>
          <w:iCs/>
          <w:sz w:val="22"/>
          <w:szCs w:val="22"/>
        </w:rPr>
        <w:t xml:space="preserve">prawo do korzystania i rozporządzania autorskimi prawami majątkowymi do dokumentacji w całości lub części na rzecz dowolnych podmiotów, na wszystkich polach eksploatacji, o których mowa w ustawie z dnia 4 lutego 1994 r. o prawie autorskim i prawach pokrewnych, w szczególności: </w:t>
      </w:r>
    </w:p>
    <w:p w14:paraId="57AA30AF" w14:textId="77777777" w:rsidR="00AB3EC9" w:rsidRPr="00997A99" w:rsidRDefault="00AB3EC9" w:rsidP="00066FD9">
      <w:pPr>
        <w:numPr>
          <w:ilvl w:val="2"/>
          <w:numId w:val="22"/>
        </w:numPr>
        <w:tabs>
          <w:tab w:val="left" w:pos="714"/>
        </w:tabs>
        <w:spacing w:before="18" w:after="18"/>
        <w:ind w:left="1071" w:hanging="357"/>
        <w:contextualSpacing/>
        <w:jc w:val="both"/>
        <w:rPr>
          <w:rFonts w:asciiTheme="minorHAnsi" w:hAnsiTheme="minorHAnsi" w:cstheme="minorHAnsi"/>
          <w:bCs/>
          <w:iCs/>
          <w:sz w:val="22"/>
          <w:szCs w:val="22"/>
        </w:rPr>
      </w:pPr>
      <w:r w:rsidRPr="00997A99">
        <w:rPr>
          <w:rFonts w:asciiTheme="minorHAnsi" w:hAnsiTheme="minorHAnsi" w:cstheme="minorHAnsi"/>
          <w:bCs/>
          <w:iCs/>
          <w:sz w:val="22"/>
          <w:szCs w:val="22"/>
        </w:rPr>
        <w:t xml:space="preserve">w zakresie utrwalenia i zwielokrotnienia dokumentacji dowolną techniką i utrwalanie dzieła zgodnie z zapotrzebowaniem Zamawiającego, w tym techniką drukarską, reprograficzną, zapisu magnetycznego oraz techniką cyfrową, w tym m.in. poprzez pendrive, płyty CD/DVD, taśmy magnetyczne, nośniki magnetooptyczne, poprzez druk oraz urządzenia elektroniczne, wprowadzania do pamięci komputera oraz do sieci komputerowej, </w:t>
      </w:r>
    </w:p>
    <w:p w14:paraId="371A95FF" w14:textId="77777777" w:rsidR="00AB3EC9" w:rsidRPr="00997A99" w:rsidRDefault="00AB3EC9" w:rsidP="00066FD9">
      <w:pPr>
        <w:numPr>
          <w:ilvl w:val="2"/>
          <w:numId w:val="22"/>
        </w:numPr>
        <w:tabs>
          <w:tab w:val="left" w:pos="714"/>
        </w:tabs>
        <w:spacing w:before="18" w:after="18"/>
        <w:ind w:left="1071" w:hanging="357"/>
        <w:contextualSpacing/>
        <w:jc w:val="both"/>
        <w:rPr>
          <w:rFonts w:asciiTheme="minorHAnsi" w:hAnsiTheme="minorHAnsi" w:cstheme="minorHAnsi"/>
          <w:bCs/>
          <w:iCs/>
          <w:sz w:val="22"/>
          <w:szCs w:val="22"/>
        </w:rPr>
      </w:pPr>
      <w:r w:rsidRPr="00997A99">
        <w:rPr>
          <w:rFonts w:asciiTheme="minorHAnsi" w:hAnsiTheme="minorHAnsi" w:cstheme="minorHAnsi"/>
          <w:bCs/>
          <w:iCs/>
          <w:sz w:val="22"/>
          <w:szCs w:val="22"/>
        </w:rPr>
        <w:t xml:space="preserve">w zakresie obrotu oryginałem lub egzemplarzami </w:t>
      </w:r>
      <w:r w:rsidRPr="00997A99">
        <w:rPr>
          <w:rFonts w:asciiTheme="minorHAnsi" w:hAnsiTheme="minorHAnsi" w:cstheme="minorHAnsi"/>
          <w:sz w:val="22"/>
          <w:szCs w:val="22"/>
        </w:rPr>
        <w:t xml:space="preserve">przedmiotu zamówienia </w:t>
      </w:r>
      <w:r w:rsidRPr="00997A99">
        <w:rPr>
          <w:rFonts w:asciiTheme="minorHAnsi" w:hAnsiTheme="minorHAnsi" w:cstheme="minorHAnsi"/>
          <w:bCs/>
          <w:iCs/>
          <w:sz w:val="22"/>
          <w:szCs w:val="22"/>
        </w:rPr>
        <w:t>(dokumentacji) wprowadzenie do obrotu, użyczenie, najem, dzierżawa oryginału lub nośników,</w:t>
      </w:r>
    </w:p>
    <w:p w14:paraId="11F92B1C" w14:textId="77777777" w:rsidR="00AB3EC9" w:rsidRPr="00997A99" w:rsidRDefault="00AB3EC9" w:rsidP="00066FD9">
      <w:pPr>
        <w:numPr>
          <w:ilvl w:val="2"/>
          <w:numId w:val="22"/>
        </w:numPr>
        <w:tabs>
          <w:tab w:val="left" w:pos="714"/>
        </w:tabs>
        <w:spacing w:before="18" w:after="18"/>
        <w:ind w:left="1071" w:hanging="357"/>
        <w:contextualSpacing/>
        <w:jc w:val="both"/>
        <w:rPr>
          <w:rFonts w:asciiTheme="minorHAnsi" w:hAnsiTheme="minorHAnsi" w:cstheme="minorHAnsi"/>
          <w:bCs/>
          <w:iCs/>
          <w:sz w:val="22"/>
          <w:szCs w:val="22"/>
        </w:rPr>
      </w:pPr>
      <w:r w:rsidRPr="00997A99">
        <w:rPr>
          <w:rFonts w:asciiTheme="minorHAnsi" w:hAnsiTheme="minorHAnsi" w:cstheme="minorHAnsi"/>
          <w:bCs/>
          <w:iCs/>
          <w:sz w:val="22"/>
          <w:szCs w:val="22"/>
        </w:rPr>
        <w:t>udzielanie licencji na wykorzystanie,</w:t>
      </w:r>
    </w:p>
    <w:p w14:paraId="1EF791FD" w14:textId="77777777" w:rsidR="00AB3EC9" w:rsidRPr="00997A99" w:rsidRDefault="00AB3EC9" w:rsidP="00066FD9">
      <w:pPr>
        <w:numPr>
          <w:ilvl w:val="2"/>
          <w:numId w:val="22"/>
        </w:numPr>
        <w:tabs>
          <w:tab w:val="left" w:pos="714"/>
        </w:tabs>
        <w:spacing w:before="18" w:after="18"/>
        <w:ind w:left="1071" w:hanging="357"/>
        <w:contextualSpacing/>
        <w:jc w:val="both"/>
        <w:rPr>
          <w:rFonts w:asciiTheme="minorHAnsi" w:hAnsiTheme="minorHAnsi" w:cstheme="minorHAnsi"/>
          <w:bCs/>
          <w:iCs/>
          <w:sz w:val="22"/>
          <w:szCs w:val="22"/>
        </w:rPr>
      </w:pPr>
      <w:r w:rsidRPr="00997A99">
        <w:rPr>
          <w:rFonts w:asciiTheme="minorHAnsi" w:hAnsiTheme="minorHAnsi" w:cstheme="minorHAnsi"/>
          <w:sz w:val="22"/>
          <w:szCs w:val="22"/>
        </w:rPr>
        <w:t xml:space="preserve">wprowadzania do obrotu nośników zapisów wszelkiego rodzaju, w tym np. CD, DVD, Blue-ray, </w:t>
      </w:r>
      <w:r w:rsidRPr="00997A99">
        <w:rPr>
          <w:rFonts w:asciiTheme="minorHAnsi" w:hAnsiTheme="minorHAnsi" w:cstheme="minorHAnsi"/>
          <w:bCs/>
          <w:iCs/>
          <w:sz w:val="22"/>
          <w:szCs w:val="22"/>
        </w:rPr>
        <w:t>pendrive</w:t>
      </w:r>
      <w:r w:rsidRPr="00997A99">
        <w:rPr>
          <w:rFonts w:asciiTheme="minorHAnsi" w:hAnsiTheme="minorHAnsi" w:cstheme="minorHAnsi"/>
          <w:sz w:val="22"/>
          <w:szCs w:val="22"/>
        </w:rPr>
        <w:t>, a także publikacji wydawniczych realizowanych na podstawie przedmiotu zamówienia lub z jego wykorzystaniem,</w:t>
      </w:r>
    </w:p>
    <w:p w14:paraId="1AA84EF6" w14:textId="77777777" w:rsidR="00AB3EC9" w:rsidRPr="00997A99" w:rsidRDefault="00AB3EC9" w:rsidP="00066FD9">
      <w:pPr>
        <w:numPr>
          <w:ilvl w:val="2"/>
          <w:numId w:val="22"/>
        </w:numPr>
        <w:tabs>
          <w:tab w:val="left" w:pos="714"/>
        </w:tabs>
        <w:spacing w:before="18" w:after="18"/>
        <w:ind w:left="1071" w:hanging="357"/>
        <w:contextualSpacing/>
        <w:jc w:val="both"/>
        <w:rPr>
          <w:rFonts w:asciiTheme="minorHAnsi" w:hAnsiTheme="minorHAnsi" w:cstheme="minorHAnsi"/>
          <w:bCs/>
          <w:iCs/>
          <w:sz w:val="22"/>
          <w:szCs w:val="22"/>
        </w:rPr>
      </w:pPr>
      <w:r w:rsidRPr="00997A99">
        <w:rPr>
          <w:rFonts w:asciiTheme="minorHAnsi" w:hAnsiTheme="minorHAnsi" w:cstheme="minorHAnsi"/>
          <w:bCs/>
          <w:iCs/>
          <w:sz w:val="22"/>
          <w:szCs w:val="22"/>
        </w:rPr>
        <w:t xml:space="preserve">w zakresie rozpowszechniania utworu (dokumentacji) </w:t>
      </w:r>
      <w:r w:rsidRPr="00997A99">
        <w:rPr>
          <w:rFonts w:asciiTheme="minorHAnsi" w:hAnsiTheme="minorHAnsi" w:cstheme="minorHAnsi"/>
          <w:sz w:val="22"/>
          <w:szCs w:val="22"/>
        </w:rPr>
        <w:t>w tym wprowadzania zapisów przedmiotu zamówienia do pamięci komputerów i serwerów sieci komputerowych, w tym ogólnie dostępnych w rodzaju Internet i udostępniania ich użytkownikom takich sieci,</w:t>
      </w:r>
    </w:p>
    <w:p w14:paraId="45E9E1BF" w14:textId="77777777" w:rsidR="00AB3EC9" w:rsidRPr="00997A99" w:rsidRDefault="00AB3EC9" w:rsidP="00066FD9">
      <w:pPr>
        <w:numPr>
          <w:ilvl w:val="2"/>
          <w:numId w:val="22"/>
        </w:numPr>
        <w:tabs>
          <w:tab w:val="left" w:pos="714"/>
        </w:tabs>
        <w:spacing w:before="18" w:after="18"/>
        <w:ind w:left="1071" w:hanging="357"/>
        <w:contextualSpacing/>
        <w:jc w:val="both"/>
        <w:rPr>
          <w:rFonts w:asciiTheme="minorHAnsi" w:hAnsiTheme="minorHAnsi" w:cstheme="minorHAnsi"/>
          <w:bCs/>
          <w:iCs/>
          <w:sz w:val="22"/>
          <w:szCs w:val="22"/>
        </w:rPr>
      </w:pPr>
      <w:r w:rsidRPr="00997A99">
        <w:rPr>
          <w:rFonts w:asciiTheme="minorHAnsi" w:hAnsiTheme="minorHAnsi" w:cstheme="minorHAnsi"/>
          <w:sz w:val="22"/>
          <w:szCs w:val="22"/>
        </w:rPr>
        <w:t>przekazywania lub przesyłania zapisów przedmiotu zamówienia pomiędzy komputerami, serwerami i użytkownikami (korzystającymi), innymi odbiorcami, przy pomocy wszelkiego rodzaju środków i technik,</w:t>
      </w:r>
    </w:p>
    <w:p w14:paraId="388646EF" w14:textId="77777777" w:rsidR="00AB3EC9" w:rsidRPr="00997A99" w:rsidRDefault="00AB3EC9" w:rsidP="00066FD9">
      <w:pPr>
        <w:numPr>
          <w:ilvl w:val="2"/>
          <w:numId w:val="22"/>
        </w:numPr>
        <w:tabs>
          <w:tab w:val="left" w:pos="714"/>
        </w:tabs>
        <w:spacing w:before="18" w:after="18"/>
        <w:ind w:left="1071" w:hanging="357"/>
        <w:contextualSpacing/>
        <w:jc w:val="both"/>
        <w:rPr>
          <w:rFonts w:asciiTheme="minorHAnsi" w:hAnsiTheme="minorHAnsi" w:cstheme="minorHAnsi"/>
          <w:bCs/>
          <w:iCs/>
          <w:sz w:val="22"/>
          <w:szCs w:val="22"/>
        </w:rPr>
      </w:pPr>
      <w:r w:rsidRPr="00997A99">
        <w:rPr>
          <w:rFonts w:asciiTheme="minorHAnsi" w:hAnsiTheme="minorHAnsi" w:cstheme="minorHAnsi"/>
          <w:sz w:val="22"/>
          <w:szCs w:val="22"/>
        </w:rPr>
        <w:t xml:space="preserve">publiczne udostępnianie przedmiotu zamówienia, zarówno odpłatne, jak i nieodpłatne, </w:t>
      </w:r>
      <w:r w:rsidRPr="00997A99">
        <w:rPr>
          <w:rFonts w:asciiTheme="minorHAnsi" w:hAnsiTheme="minorHAnsi" w:cstheme="minorHAnsi"/>
          <w:sz w:val="22"/>
          <w:szCs w:val="22"/>
        </w:rPr>
        <w:br/>
        <w:t>w tym w trakcie prezentacji i konferencji oraz w taki sposób, aby każdy mógł mieć do niego dostęp w miejscu i w czasie przez siebie wybranym, w tym także w sieciach telekomunikacyjnych i komputerowych lub w związku ze świadczeniem usług telekomunikacyjnych, w tym również - z zastosowaniem w tym celu usług interaktywnych,</w:t>
      </w:r>
    </w:p>
    <w:p w14:paraId="125C23E8" w14:textId="77777777" w:rsidR="00AB3EC9" w:rsidRPr="00997A99" w:rsidRDefault="00AB3EC9" w:rsidP="00066FD9">
      <w:pPr>
        <w:numPr>
          <w:ilvl w:val="2"/>
          <w:numId w:val="22"/>
        </w:numPr>
        <w:tabs>
          <w:tab w:val="left" w:pos="714"/>
        </w:tabs>
        <w:spacing w:before="18" w:after="18"/>
        <w:ind w:left="1071" w:hanging="357"/>
        <w:contextualSpacing/>
        <w:jc w:val="both"/>
        <w:rPr>
          <w:rFonts w:asciiTheme="minorHAnsi" w:hAnsiTheme="minorHAnsi" w:cstheme="minorHAnsi"/>
          <w:bCs/>
          <w:iCs/>
          <w:sz w:val="22"/>
          <w:szCs w:val="22"/>
        </w:rPr>
      </w:pPr>
      <w:r w:rsidRPr="00997A99">
        <w:rPr>
          <w:rFonts w:asciiTheme="minorHAnsi" w:hAnsiTheme="minorHAnsi" w:cstheme="minorHAnsi"/>
          <w:sz w:val="22"/>
          <w:szCs w:val="22"/>
        </w:rPr>
        <w:t>wykorzystania przedmiotu umowy w postępowaniu o udzielenie zamówienia publicznego, którego przedmiotem będzie wybór Wykonawcy robót budowlanych, których dotyczy przedmiot umowy, w szczególności poprzez włączenie jego części do specyfikacji warunków zamówienia oraz udostępnienie przedmiotu umowy i jego części wszystkim zainteresowanym postępowaniem;</w:t>
      </w:r>
    </w:p>
    <w:p w14:paraId="73DA3007" w14:textId="20AD5179" w:rsidR="00AB3EC9" w:rsidRPr="00997A99" w:rsidRDefault="00AB3EC9" w:rsidP="00066FD9">
      <w:pPr>
        <w:numPr>
          <w:ilvl w:val="0"/>
          <w:numId w:val="23"/>
        </w:numPr>
        <w:tabs>
          <w:tab w:val="left" w:pos="426"/>
        </w:tabs>
        <w:spacing w:before="18" w:after="18"/>
        <w:contextualSpacing/>
        <w:jc w:val="both"/>
        <w:rPr>
          <w:rFonts w:asciiTheme="minorHAnsi" w:hAnsiTheme="minorHAnsi" w:cstheme="minorHAnsi"/>
          <w:bCs/>
          <w:iCs/>
          <w:sz w:val="22"/>
          <w:szCs w:val="22"/>
        </w:rPr>
      </w:pPr>
      <w:r w:rsidRPr="00997A99">
        <w:rPr>
          <w:rFonts w:asciiTheme="minorHAnsi" w:hAnsiTheme="minorHAnsi" w:cstheme="minorHAnsi"/>
          <w:bCs/>
          <w:iCs/>
          <w:sz w:val="22"/>
          <w:szCs w:val="22"/>
        </w:rPr>
        <w:t>zgodę Wykonawcy na rozporządzanie i korzystanie z utworów zależnych stanowiących opracowanie dokumentacji, stworzonych przez Wykonawcę, na zlecenie Zamawiającego, na wszelkich polach eksploatacji, o których mowa w art. 50 ustawy o prawie autorskim i prawach pokrewnych, oraz wymienionych w pkt 2</w:t>
      </w:r>
      <w:r w:rsidR="004A2A92" w:rsidRPr="00997A99">
        <w:rPr>
          <w:rFonts w:asciiTheme="minorHAnsi" w:hAnsiTheme="minorHAnsi" w:cstheme="minorHAnsi"/>
          <w:bCs/>
          <w:iCs/>
          <w:sz w:val="22"/>
          <w:szCs w:val="22"/>
        </w:rPr>
        <w:t xml:space="preserve"> lit. b)</w:t>
      </w:r>
      <w:r w:rsidRPr="00997A99">
        <w:rPr>
          <w:rFonts w:asciiTheme="minorHAnsi" w:hAnsiTheme="minorHAnsi" w:cstheme="minorHAnsi"/>
          <w:bCs/>
          <w:iCs/>
          <w:sz w:val="22"/>
          <w:szCs w:val="22"/>
        </w:rPr>
        <w:t>;</w:t>
      </w:r>
    </w:p>
    <w:p w14:paraId="147177F4" w14:textId="2F7AA4E7" w:rsidR="00AB3EC9" w:rsidRPr="00997A99" w:rsidRDefault="00AB3EC9" w:rsidP="004A2A92">
      <w:pPr>
        <w:numPr>
          <w:ilvl w:val="0"/>
          <w:numId w:val="23"/>
        </w:numPr>
        <w:tabs>
          <w:tab w:val="left" w:pos="426"/>
        </w:tabs>
        <w:spacing w:before="18" w:after="18"/>
        <w:contextualSpacing/>
        <w:jc w:val="both"/>
        <w:rPr>
          <w:rFonts w:asciiTheme="minorHAnsi" w:hAnsiTheme="minorHAnsi" w:cstheme="minorHAnsi"/>
          <w:bCs/>
          <w:iCs/>
          <w:sz w:val="22"/>
          <w:szCs w:val="22"/>
        </w:rPr>
      </w:pPr>
      <w:r w:rsidRPr="00997A99">
        <w:rPr>
          <w:rFonts w:asciiTheme="minorHAnsi" w:hAnsiTheme="minorHAnsi" w:cstheme="minorHAnsi"/>
          <w:bCs/>
          <w:iCs/>
          <w:sz w:val="22"/>
          <w:szCs w:val="22"/>
        </w:rPr>
        <w:lastRenderedPageBreak/>
        <w:t xml:space="preserve">prawo zezwalania na korzystanie i rozporządzanie utworami zależnymi stanowiącymi opracowanie dokumentacji, stworzonymi przez Wykonawcę lub przez inne podmioty, na zlecenie Zamawiającego, na wszelkich polach eksploatacji, o których mowa w art. 50 ustawy o prawie autorskim i prawach pokrewnych oraz wymienionych w </w:t>
      </w:r>
      <w:r w:rsidR="004A2A92" w:rsidRPr="00997A99">
        <w:rPr>
          <w:rFonts w:asciiTheme="minorHAnsi" w:hAnsiTheme="minorHAnsi" w:cstheme="minorHAnsi"/>
          <w:bCs/>
          <w:iCs/>
          <w:sz w:val="22"/>
          <w:szCs w:val="22"/>
        </w:rPr>
        <w:t>w pkt 2 lit. b);</w:t>
      </w:r>
    </w:p>
    <w:p w14:paraId="60138569" w14:textId="30D7C81C" w:rsidR="00AB3EC9" w:rsidRPr="00997A99" w:rsidRDefault="00AB3EC9" w:rsidP="00066FD9">
      <w:pPr>
        <w:numPr>
          <w:ilvl w:val="0"/>
          <w:numId w:val="21"/>
        </w:numPr>
        <w:tabs>
          <w:tab w:val="left" w:pos="567"/>
        </w:tabs>
        <w:spacing w:before="18" w:after="18"/>
        <w:ind w:left="357" w:hanging="357"/>
        <w:contextualSpacing/>
        <w:jc w:val="both"/>
        <w:rPr>
          <w:rFonts w:asciiTheme="minorHAnsi" w:hAnsiTheme="minorHAnsi" w:cstheme="minorHAnsi"/>
          <w:bCs/>
          <w:iCs/>
          <w:sz w:val="22"/>
          <w:szCs w:val="22"/>
        </w:rPr>
      </w:pPr>
      <w:r w:rsidRPr="00997A99">
        <w:rPr>
          <w:rFonts w:asciiTheme="minorHAnsi" w:hAnsiTheme="minorHAnsi" w:cstheme="minorHAnsi"/>
          <w:bCs/>
          <w:iCs/>
          <w:sz w:val="22"/>
          <w:szCs w:val="22"/>
        </w:rPr>
        <w:t xml:space="preserve">Zamawiający nabywa autorskie prawa majątkowe do wszystkich utworów, które powstaną w ramach realizacji niniejszej umowy oraz własność nośników, na których te utwory się znajdują, w ramach wynagrodzenia określonego </w:t>
      </w:r>
      <w:r w:rsidR="004A2A92" w:rsidRPr="00997A99">
        <w:rPr>
          <w:rFonts w:asciiTheme="minorHAnsi" w:hAnsiTheme="minorHAnsi" w:cstheme="minorHAnsi"/>
          <w:sz w:val="22"/>
          <w:szCs w:val="22"/>
        </w:rPr>
        <w:t>na zasadach i wysokości wynikającej z  § 6</w:t>
      </w:r>
    </w:p>
    <w:p w14:paraId="67F1E8B4" w14:textId="77777777" w:rsidR="00AB3EC9" w:rsidRPr="00997A99" w:rsidRDefault="00AB3EC9" w:rsidP="00066FD9">
      <w:pPr>
        <w:numPr>
          <w:ilvl w:val="0"/>
          <w:numId w:val="21"/>
        </w:numPr>
        <w:tabs>
          <w:tab w:val="left" w:pos="567"/>
        </w:tabs>
        <w:spacing w:before="18" w:after="18"/>
        <w:ind w:left="357" w:hanging="357"/>
        <w:contextualSpacing/>
        <w:jc w:val="both"/>
        <w:rPr>
          <w:rFonts w:asciiTheme="minorHAnsi" w:hAnsiTheme="minorHAnsi" w:cstheme="minorHAnsi"/>
          <w:bCs/>
          <w:iCs/>
          <w:sz w:val="22"/>
          <w:szCs w:val="22"/>
        </w:rPr>
      </w:pPr>
      <w:r w:rsidRPr="00997A99">
        <w:rPr>
          <w:rFonts w:asciiTheme="minorHAnsi" w:hAnsiTheme="minorHAnsi" w:cstheme="minorHAnsi"/>
          <w:bCs/>
          <w:iCs/>
          <w:sz w:val="22"/>
          <w:szCs w:val="22"/>
        </w:rPr>
        <w:t xml:space="preserve">W przypadku wystąpienia przez osobę trzecią z jakimkolwiek roszczeniem w stosunku do Zamawiającego, z tytułu autorskich praw osobistych lub majątkowych, Wykonawca pokryje wszelkie koszty i straty poniesione przez Zamawiającego, w związku z powstaniem takich roszczeń.  </w:t>
      </w:r>
    </w:p>
    <w:p w14:paraId="415A063C" w14:textId="4679403F" w:rsidR="009F4401" w:rsidRPr="00997A99" w:rsidRDefault="00AB3EC9" w:rsidP="00066FD9">
      <w:pPr>
        <w:rPr>
          <w:rFonts w:asciiTheme="minorHAnsi" w:hAnsiTheme="minorHAnsi" w:cstheme="minorHAnsi"/>
          <w:sz w:val="22"/>
          <w:szCs w:val="22"/>
        </w:rPr>
      </w:pPr>
      <w:r w:rsidRPr="00997A99">
        <w:rPr>
          <w:rFonts w:asciiTheme="minorHAnsi" w:hAnsiTheme="minorHAnsi" w:cstheme="minorHAnsi"/>
          <w:bCs/>
          <w:iCs/>
          <w:sz w:val="22"/>
          <w:szCs w:val="22"/>
        </w:rPr>
        <w:t>Przeniesienie praw autorskich nastąpi z chwilą przekazania dokumentacji.</w:t>
      </w:r>
    </w:p>
    <w:p w14:paraId="0A9BADB2" w14:textId="77777777" w:rsidR="00AB3EC9" w:rsidRPr="00997A99" w:rsidRDefault="00AB3EC9" w:rsidP="00066FD9">
      <w:pPr>
        <w:jc w:val="center"/>
        <w:rPr>
          <w:rFonts w:asciiTheme="minorHAnsi" w:hAnsiTheme="minorHAnsi" w:cstheme="minorHAnsi"/>
          <w:b/>
          <w:bCs/>
          <w:sz w:val="22"/>
          <w:szCs w:val="22"/>
        </w:rPr>
      </w:pPr>
    </w:p>
    <w:p w14:paraId="37FCCCD4" w14:textId="785D7B11" w:rsidR="00A30197" w:rsidRPr="00997A99" w:rsidRDefault="009F4401" w:rsidP="00D81D8E">
      <w:pPr>
        <w:spacing w:line="360" w:lineRule="auto"/>
        <w:jc w:val="center"/>
        <w:rPr>
          <w:rFonts w:asciiTheme="minorHAnsi" w:hAnsiTheme="minorHAnsi" w:cstheme="minorHAnsi"/>
          <w:b/>
          <w:bCs/>
          <w:sz w:val="22"/>
          <w:szCs w:val="22"/>
        </w:rPr>
      </w:pPr>
      <w:r w:rsidRPr="00997A99">
        <w:rPr>
          <w:rFonts w:asciiTheme="minorHAnsi" w:hAnsiTheme="minorHAnsi" w:cstheme="minorHAnsi"/>
          <w:b/>
          <w:bCs/>
          <w:sz w:val="22"/>
          <w:szCs w:val="22"/>
        </w:rPr>
        <w:t>§ 10</w:t>
      </w:r>
      <w:r w:rsidR="001C4586" w:rsidRPr="00997A99">
        <w:rPr>
          <w:rFonts w:asciiTheme="minorHAnsi" w:hAnsiTheme="minorHAnsi" w:cstheme="minorHAnsi"/>
          <w:b/>
          <w:bCs/>
          <w:sz w:val="22"/>
          <w:szCs w:val="22"/>
        </w:rPr>
        <w:t xml:space="preserve"> Odstąpienie od umowy</w:t>
      </w:r>
    </w:p>
    <w:p w14:paraId="54EF5588" w14:textId="2DB670FB" w:rsidR="000A18E4" w:rsidRPr="00997A99" w:rsidRDefault="009F4401" w:rsidP="00066FD9">
      <w:pPr>
        <w:numPr>
          <w:ilvl w:val="0"/>
          <w:numId w:val="1"/>
        </w:numPr>
        <w:ind w:left="426" w:hanging="426"/>
        <w:jc w:val="both"/>
        <w:rPr>
          <w:rFonts w:asciiTheme="minorHAnsi" w:hAnsiTheme="minorHAnsi" w:cstheme="minorHAnsi"/>
          <w:sz w:val="22"/>
          <w:szCs w:val="22"/>
        </w:rPr>
      </w:pPr>
      <w:r w:rsidRPr="00997A99">
        <w:rPr>
          <w:rFonts w:asciiTheme="minorHAnsi" w:hAnsiTheme="minorHAnsi" w:cstheme="minorHAnsi"/>
          <w:sz w:val="22"/>
          <w:szCs w:val="22"/>
        </w:rPr>
        <w:t>W przypadku, gdy Wykonawca opóźnia się z rozpoczęciem lub wykonaniem przedmiotu umowy tak dalece, iż nie jest prawdopodobne, żeby zdołał je ukończyć w czasie umówionym, Zamawiający może, bez wyznaczania terminu dodatkowego, od umowy odstąpić przed upływem terminu wykonania przedmiotu umowy, określonego w umowie.</w:t>
      </w:r>
    </w:p>
    <w:p w14:paraId="30C957BE" w14:textId="745B8EF7" w:rsidR="000A18E4" w:rsidRPr="00997A99" w:rsidRDefault="009F4401" w:rsidP="00066FD9">
      <w:pPr>
        <w:numPr>
          <w:ilvl w:val="0"/>
          <w:numId w:val="1"/>
        </w:numPr>
        <w:ind w:left="426" w:hanging="426"/>
        <w:jc w:val="both"/>
        <w:rPr>
          <w:rFonts w:asciiTheme="minorHAnsi" w:hAnsiTheme="minorHAnsi" w:cstheme="minorHAnsi"/>
          <w:sz w:val="22"/>
          <w:szCs w:val="22"/>
        </w:rPr>
      </w:pPr>
      <w:r w:rsidRPr="00997A99">
        <w:rPr>
          <w:rFonts w:asciiTheme="minorHAnsi" w:hAnsiTheme="minorHAnsi" w:cstheme="minorHAnsi"/>
          <w:sz w:val="22"/>
          <w:szCs w:val="22"/>
        </w:rPr>
        <w:t xml:space="preserve">Jeżeli Wykonawca wykonywać będzie przedmiot umowy w sposób wadliwy Zamawiający może wezwać Wykonawcę do zmiany sposobu wykonywania przedmiotu umowy, wyznaczając mu w tym celu odpowiedni termin. Po bezskutecznym upływie wyznaczonego terminu Zamawiający może od umowy odstąpić (w całości lub w części) albo powierzyć poprawienie lub dalsze wykonywanie przedmiotu umowy innej osobie na koszt i ryzyko Wykonawcy. W przypadku odstąpienia od realizacji części umowy, wynagrodzenie będzie płatne proporcjonalnie do wykonanej </w:t>
      </w:r>
      <w:r w:rsidR="00066FD9" w:rsidRPr="00997A99">
        <w:rPr>
          <w:rFonts w:asciiTheme="minorHAnsi" w:hAnsiTheme="minorHAnsi" w:cstheme="minorHAnsi"/>
          <w:sz w:val="22"/>
          <w:szCs w:val="22"/>
        </w:rPr>
        <w:t xml:space="preserve">części </w:t>
      </w:r>
      <w:r w:rsidRPr="00997A99">
        <w:rPr>
          <w:rFonts w:asciiTheme="minorHAnsi" w:hAnsiTheme="minorHAnsi" w:cstheme="minorHAnsi"/>
          <w:sz w:val="22"/>
          <w:szCs w:val="22"/>
        </w:rPr>
        <w:t>umowy</w:t>
      </w:r>
      <w:r w:rsidR="00066FD9" w:rsidRPr="00997A99">
        <w:rPr>
          <w:rFonts w:asciiTheme="minorHAnsi" w:hAnsiTheme="minorHAnsi" w:cstheme="minorHAnsi"/>
          <w:sz w:val="22"/>
          <w:szCs w:val="22"/>
        </w:rPr>
        <w:t>.</w:t>
      </w:r>
      <w:r w:rsidRPr="00997A99">
        <w:rPr>
          <w:rFonts w:asciiTheme="minorHAnsi" w:hAnsiTheme="minorHAnsi" w:cstheme="minorHAnsi"/>
          <w:sz w:val="22"/>
          <w:szCs w:val="22"/>
        </w:rPr>
        <w:t xml:space="preserve"> </w:t>
      </w:r>
    </w:p>
    <w:p w14:paraId="67207E17" w14:textId="33B6C46F" w:rsidR="009F4401" w:rsidRPr="00997A99" w:rsidRDefault="009F4401" w:rsidP="00066FD9">
      <w:pPr>
        <w:numPr>
          <w:ilvl w:val="0"/>
          <w:numId w:val="1"/>
        </w:numPr>
        <w:ind w:left="426" w:hanging="426"/>
        <w:jc w:val="both"/>
        <w:rPr>
          <w:rFonts w:asciiTheme="minorHAnsi" w:hAnsiTheme="minorHAnsi" w:cstheme="minorHAnsi"/>
          <w:sz w:val="22"/>
          <w:szCs w:val="22"/>
        </w:rPr>
      </w:pPr>
      <w:r w:rsidRPr="00997A99">
        <w:rPr>
          <w:rFonts w:asciiTheme="minorHAnsi" w:hAnsiTheme="minorHAnsi" w:cstheme="minorHAnsi"/>
          <w:sz w:val="22"/>
          <w:szCs w:val="22"/>
        </w:rPr>
        <w:t>Zamawiającemu</w:t>
      </w:r>
      <w:r w:rsidR="000A18E4" w:rsidRPr="00997A99">
        <w:rPr>
          <w:rFonts w:asciiTheme="minorHAnsi" w:hAnsiTheme="minorHAnsi" w:cstheme="minorHAnsi"/>
          <w:sz w:val="22"/>
          <w:szCs w:val="22"/>
        </w:rPr>
        <w:t xml:space="preserve"> oprócz przypadków wymienionych w przepisach K.c</w:t>
      </w:r>
      <w:r w:rsidRPr="00997A99">
        <w:rPr>
          <w:rFonts w:asciiTheme="minorHAnsi" w:hAnsiTheme="minorHAnsi" w:cstheme="minorHAnsi"/>
          <w:sz w:val="22"/>
          <w:szCs w:val="22"/>
        </w:rPr>
        <w:t xml:space="preserve"> przysługuje prawo odstąpienia od umowy:</w:t>
      </w:r>
    </w:p>
    <w:p w14:paraId="649237F5" w14:textId="77777777" w:rsidR="009F4401" w:rsidRPr="00997A99" w:rsidRDefault="009F4401" w:rsidP="00066FD9">
      <w:pPr>
        <w:pStyle w:val="Akapitzlist"/>
        <w:numPr>
          <w:ilvl w:val="1"/>
          <w:numId w:val="18"/>
        </w:numPr>
        <w:spacing w:line="240" w:lineRule="auto"/>
        <w:jc w:val="both"/>
        <w:rPr>
          <w:rFonts w:asciiTheme="minorHAnsi" w:hAnsiTheme="minorHAnsi" w:cstheme="minorHAnsi"/>
        </w:rPr>
      </w:pPr>
      <w:r w:rsidRPr="00997A99">
        <w:rPr>
          <w:rFonts w:asciiTheme="minorHAnsi" w:hAnsiTheme="minorHAnsi" w:cstheme="minorHAnsi"/>
        </w:rPr>
        <w:t>gdy Wykonawca w nienależyty sposób realizuje swoje obowiązki określone w umowie,</w:t>
      </w:r>
    </w:p>
    <w:p w14:paraId="587998A8" w14:textId="0EF56247" w:rsidR="009F4401" w:rsidRPr="00997A99" w:rsidRDefault="009F4401" w:rsidP="00066FD9">
      <w:pPr>
        <w:pStyle w:val="Akapitzlist"/>
        <w:numPr>
          <w:ilvl w:val="1"/>
          <w:numId w:val="18"/>
        </w:numPr>
        <w:spacing w:line="240" w:lineRule="auto"/>
        <w:jc w:val="both"/>
        <w:rPr>
          <w:rFonts w:asciiTheme="minorHAnsi" w:hAnsiTheme="minorHAnsi" w:cstheme="minorHAnsi"/>
        </w:rPr>
      </w:pPr>
      <w:r w:rsidRPr="00997A99">
        <w:rPr>
          <w:rFonts w:asciiTheme="minorHAnsi" w:hAnsiTheme="minorHAnsi" w:cstheme="minorHAnsi"/>
        </w:rPr>
        <w:t>gdy Wykonawca realizuje umowę niezgodnie z ogólnie obowiązującymi przepisami prawa</w:t>
      </w:r>
      <w:r w:rsidR="000A18E4" w:rsidRPr="00997A99">
        <w:rPr>
          <w:rFonts w:asciiTheme="minorHAnsi" w:hAnsiTheme="minorHAnsi" w:cstheme="minorHAnsi"/>
        </w:rPr>
        <w:t>,</w:t>
      </w:r>
    </w:p>
    <w:p w14:paraId="4BE23907" w14:textId="6EF89BD0" w:rsidR="009F4401" w:rsidRPr="00997A99" w:rsidRDefault="009F4401" w:rsidP="00066FD9">
      <w:pPr>
        <w:pStyle w:val="Akapitzlist"/>
        <w:numPr>
          <w:ilvl w:val="1"/>
          <w:numId w:val="18"/>
        </w:numPr>
        <w:spacing w:line="240" w:lineRule="auto"/>
        <w:jc w:val="both"/>
        <w:rPr>
          <w:rFonts w:asciiTheme="minorHAnsi" w:hAnsiTheme="minorHAnsi" w:cstheme="minorHAnsi"/>
        </w:rPr>
      </w:pPr>
      <w:r w:rsidRPr="00997A99">
        <w:rPr>
          <w:rFonts w:asciiTheme="minorHAnsi" w:hAnsiTheme="minorHAnsi" w:cstheme="minorHAnsi"/>
        </w:rPr>
        <w:t>gdy Wykonawca realizuje umowę niezgodnie z postanowieniami umowy</w:t>
      </w:r>
      <w:r w:rsidR="000A18E4" w:rsidRPr="00997A99">
        <w:rPr>
          <w:rFonts w:asciiTheme="minorHAnsi" w:hAnsiTheme="minorHAnsi" w:cstheme="minorHAnsi"/>
        </w:rPr>
        <w:t>,</w:t>
      </w:r>
    </w:p>
    <w:p w14:paraId="7FE67BA4" w14:textId="7F1F9390" w:rsidR="000A18E4" w:rsidRPr="00997A99" w:rsidRDefault="000A18E4" w:rsidP="00066FD9">
      <w:pPr>
        <w:pStyle w:val="Akapitzlist"/>
        <w:numPr>
          <w:ilvl w:val="1"/>
          <w:numId w:val="18"/>
        </w:numPr>
        <w:spacing w:line="240" w:lineRule="auto"/>
        <w:jc w:val="both"/>
        <w:rPr>
          <w:rFonts w:asciiTheme="minorHAnsi" w:hAnsiTheme="minorHAnsi" w:cstheme="minorHAnsi"/>
        </w:rPr>
      </w:pPr>
      <w:r w:rsidRPr="00997A99">
        <w:rPr>
          <w:rFonts w:asciiTheme="minorHAnsi" w:hAnsiTheme="minorHAnsi" w:cstheme="minorHAnsi"/>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00EF7634" w:rsidRPr="00997A99">
        <w:rPr>
          <w:rFonts w:asciiTheme="minorHAnsi" w:hAnsiTheme="minorHAnsi" w:cstheme="minorHAnsi"/>
        </w:rPr>
        <w:t>.</w:t>
      </w:r>
    </w:p>
    <w:p w14:paraId="7166E448" w14:textId="3778783F" w:rsidR="00D81D8E" w:rsidRPr="00997A99" w:rsidRDefault="000A18E4" w:rsidP="00D81D8E">
      <w:pPr>
        <w:pStyle w:val="Akapitzlist"/>
        <w:numPr>
          <w:ilvl w:val="0"/>
          <w:numId w:val="1"/>
        </w:numPr>
        <w:spacing w:line="240" w:lineRule="auto"/>
        <w:jc w:val="both"/>
        <w:rPr>
          <w:rFonts w:asciiTheme="minorHAnsi" w:hAnsiTheme="minorHAnsi" w:cstheme="minorHAnsi"/>
        </w:rPr>
      </w:pPr>
      <w:r w:rsidRPr="00997A99">
        <w:rPr>
          <w:rFonts w:asciiTheme="minorHAnsi" w:hAnsiTheme="minorHAnsi" w:cstheme="minorHAnsi"/>
        </w:rPr>
        <w:t>Oświadczenie o odstąpieniu powinno być złożone na piśmie w terminie 30 dni od dnia powzięcia wiadomości o tych okolicznościach. W takim wypadku Wykonawca może żądać jedynie wynagrodzenia należnego mu z tytułu wykonania części umowy.</w:t>
      </w:r>
    </w:p>
    <w:p w14:paraId="277DA9EF" w14:textId="77777777" w:rsidR="005647CB" w:rsidRPr="00997A99" w:rsidRDefault="005647CB" w:rsidP="00803B6E">
      <w:pPr>
        <w:pStyle w:val="Akapitzlist"/>
        <w:spacing w:line="240" w:lineRule="auto"/>
        <w:ind w:left="360"/>
        <w:jc w:val="both"/>
        <w:rPr>
          <w:rFonts w:asciiTheme="minorHAnsi" w:hAnsiTheme="minorHAnsi" w:cstheme="minorHAnsi"/>
        </w:rPr>
      </w:pPr>
    </w:p>
    <w:p w14:paraId="3A7307ED" w14:textId="0DD2D6A7" w:rsidR="00A30197" w:rsidRPr="00997A99" w:rsidRDefault="009F4401" w:rsidP="00D81D8E">
      <w:pPr>
        <w:spacing w:line="360" w:lineRule="auto"/>
        <w:jc w:val="center"/>
        <w:rPr>
          <w:rFonts w:asciiTheme="minorHAnsi" w:hAnsiTheme="minorHAnsi" w:cstheme="minorHAnsi"/>
          <w:b/>
          <w:bCs/>
          <w:sz w:val="22"/>
          <w:szCs w:val="22"/>
        </w:rPr>
      </w:pPr>
      <w:r w:rsidRPr="00997A99">
        <w:rPr>
          <w:rFonts w:asciiTheme="minorHAnsi" w:hAnsiTheme="minorHAnsi" w:cstheme="minorHAnsi"/>
          <w:b/>
          <w:bCs/>
          <w:sz w:val="22"/>
          <w:szCs w:val="22"/>
        </w:rPr>
        <w:t>§ 11</w:t>
      </w:r>
      <w:r w:rsidR="001C4586" w:rsidRPr="00997A99">
        <w:rPr>
          <w:rFonts w:asciiTheme="minorHAnsi" w:hAnsiTheme="minorHAnsi" w:cstheme="minorHAnsi"/>
          <w:b/>
          <w:bCs/>
          <w:sz w:val="22"/>
          <w:szCs w:val="22"/>
        </w:rPr>
        <w:t xml:space="preserve"> Zmiana umowy</w:t>
      </w:r>
    </w:p>
    <w:p w14:paraId="57433E24" w14:textId="77777777" w:rsidR="009F4401" w:rsidRPr="00997A99" w:rsidRDefault="009F4401" w:rsidP="00066FD9">
      <w:pPr>
        <w:numPr>
          <w:ilvl w:val="0"/>
          <w:numId w:val="2"/>
        </w:numPr>
        <w:tabs>
          <w:tab w:val="left" w:pos="-1843"/>
          <w:tab w:val="left" w:pos="426"/>
        </w:tabs>
        <w:jc w:val="both"/>
        <w:rPr>
          <w:rFonts w:asciiTheme="minorHAnsi" w:hAnsiTheme="minorHAnsi" w:cstheme="minorHAnsi"/>
          <w:sz w:val="22"/>
          <w:szCs w:val="22"/>
        </w:rPr>
      </w:pPr>
      <w:r w:rsidRPr="00997A99">
        <w:rPr>
          <w:rFonts w:asciiTheme="minorHAnsi" w:hAnsiTheme="minorHAnsi" w:cstheme="minorHAnsi"/>
          <w:sz w:val="22"/>
          <w:szCs w:val="22"/>
        </w:rPr>
        <w:t>Zmiany umowy będą mogły nastąpić w następujących okolicznościach:</w:t>
      </w:r>
    </w:p>
    <w:p w14:paraId="49B3BCF9" w14:textId="559C3623" w:rsidR="009F4401" w:rsidRPr="00997A99" w:rsidRDefault="009F4401" w:rsidP="00066FD9">
      <w:pPr>
        <w:pStyle w:val="Akapitzlist"/>
        <w:numPr>
          <w:ilvl w:val="1"/>
          <w:numId w:val="19"/>
        </w:numPr>
        <w:tabs>
          <w:tab w:val="left" w:pos="284"/>
        </w:tabs>
        <w:spacing w:line="240" w:lineRule="auto"/>
        <w:jc w:val="both"/>
        <w:rPr>
          <w:rFonts w:asciiTheme="minorHAnsi" w:hAnsiTheme="minorHAnsi" w:cstheme="minorHAnsi"/>
        </w:rPr>
      </w:pPr>
      <w:r w:rsidRPr="00997A99">
        <w:rPr>
          <w:rFonts w:asciiTheme="minorHAnsi" w:hAnsiTheme="minorHAnsi" w:cstheme="minorHAnsi"/>
        </w:rPr>
        <w:t>zmian podmiotowych po stronie Wykonawcy,</w:t>
      </w:r>
    </w:p>
    <w:p w14:paraId="0F658AC1" w14:textId="715977F8" w:rsidR="009F4401" w:rsidRPr="00997A99" w:rsidRDefault="009F4401" w:rsidP="00066FD9">
      <w:pPr>
        <w:pStyle w:val="Akapitzlist"/>
        <w:numPr>
          <w:ilvl w:val="1"/>
          <w:numId w:val="19"/>
        </w:numPr>
        <w:tabs>
          <w:tab w:val="left" w:pos="284"/>
        </w:tabs>
        <w:spacing w:line="240" w:lineRule="auto"/>
        <w:jc w:val="both"/>
        <w:rPr>
          <w:rFonts w:asciiTheme="minorHAnsi" w:hAnsiTheme="minorHAnsi" w:cstheme="minorHAnsi"/>
        </w:rPr>
      </w:pPr>
      <w:r w:rsidRPr="00997A99">
        <w:rPr>
          <w:rFonts w:asciiTheme="minorHAnsi" w:hAnsiTheme="minorHAnsi" w:cstheme="minorHAnsi"/>
        </w:rPr>
        <w:t>Zamawiający dopuszcza zmianę terminu realizacji zamówienia z powodu przedłużających się procedur administracyjnych, urzędowych niezależnych od stron umowy tj. wydania przez uprawnione organy decyzji, zezwolenia, uzgodnienia, pozwolenia</w:t>
      </w:r>
      <w:r w:rsidR="00321369" w:rsidRPr="00997A99">
        <w:rPr>
          <w:rFonts w:asciiTheme="minorHAnsi" w:hAnsiTheme="minorHAnsi" w:cstheme="minorHAnsi"/>
        </w:rPr>
        <w:t>, a także w sytuacji nieudostępnienia danej nieruchomość lub usytuowanego w niej lokalu do dok</w:t>
      </w:r>
      <w:r w:rsidR="00261F14" w:rsidRPr="00997A99">
        <w:rPr>
          <w:rFonts w:asciiTheme="minorHAnsi" w:hAnsiTheme="minorHAnsi" w:cstheme="minorHAnsi"/>
        </w:rPr>
        <w:t>o</w:t>
      </w:r>
      <w:r w:rsidR="00321369" w:rsidRPr="00997A99">
        <w:rPr>
          <w:rFonts w:asciiTheme="minorHAnsi" w:hAnsiTheme="minorHAnsi" w:cstheme="minorHAnsi"/>
        </w:rPr>
        <w:t xml:space="preserve">nania </w:t>
      </w:r>
      <w:r w:rsidR="00366E74" w:rsidRPr="00997A99">
        <w:rPr>
          <w:rFonts w:asciiTheme="minorHAnsi" w:hAnsiTheme="minorHAnsi" w:cstheme="minorHAnsi"/>
        </w:rPr>
        <w:t>pomiarów niezbędnych do wykonania inwentaryzacji</w:t>
      </w:r>
      <w:r w:rsidRPr="00997A99">
        <w:rPr>
          <w:rFonts w:asciiTheme="minorHAnsi" w:hAnsiTheme="minorHAnsi" w:cstheme="minorHAnsi"/>
        </w:rPr>
        <w:t>.</w:t>
      </w:r>
    </w:p>
    <w:p w14:paraId="4588CFFA" w14:textId="39E028FE" w:rsidR="009F4401" w:rsidRPr="00997A99" w:rsidRDefault="009F4401" w:rsidP="00066FD9">
      <w:pPr>
        <w:pStyle w:val="Akapitzlist"/>
        <w:numPr>
          <w:ilvl w:val="1"/>
          <w:numId w:val="19"/>
        </w:numPr>
        <w:tabs>
          <w:tab w:val="left" w:pos="284"/>
        </w:tabs>
        <w:spacing w:line="240" w:lineRule="auto"/>
        <w:jc w:val="both"/>
        <w:rPr>
          <w:rFonts w:asciiTheme="minorHAnsi" w:hAnsiTheme="minorHAnsi" w:cstheme="minorHAnsi"/>
        </w:rPr>
      </w:pPr>
      <w:r w:rsidRPr="00997A99">
        <w:rPr>
          <w:rFonts w:asciiTheme="minorHAnsi" w:hAnsiTheme="minorHAnsi" w:cstheme="minorHAnsi"/>
        </w:rPr>
        <w:t xml:space="preserve">zmiany wynagrodzenia wskazanej w § 6 ust. </w:t>
      </w:r>
      <w:r w:rsidR="0098073A" w:rsidRPr="00997A99">
        <w:rPr>
          <w:rFonts w:asciiTheme="minorHAnsi" w:hAnsiTheme="minorHAnsi" w:cstheme="minorHAnsi"/>
        </w:rPr>
        <w:t>3</w:t>
      </w:r>
      <w:r w:rsidRPr="00997A99">
        <w:rPr>
          <w:rFonts w:asciiTheme="minorHAnsi" w:hAnsiTheme="minorHAnsi" w:cstheme="minorHAnsi"/>
        </w:rPr>
        <w:t xml:space="preserve"> niniejszej umowy.</w:t>
      </w:r>
    </w:p>
    <w:p w14:paraId="7C997270" w14:textId="77777777" w:rsidR="009F4401" w:rsidRPr="00997A99" w:rsidRDefault="009F4401" w:rsidP="00066FD9">
      <w:pPr>
        <w:numPr>
          <w:ilvl w:val="0"/>
          <w:numId w:val="2"/>
        </w:numPr>
        <w:tabs>
          <w:tab w:val="clear" w:pos="567"/>
        </w:tabs>
        <w:ind w:left="426" w:hanging="426"/>
        <w:jc w:val="both"/>
        <w:rPr>
          <w:rFonts w:asciiTheme="minorHAnsi" w:hAnsiTheme="minorHAnsi" w:cstheme="minorHAnsi"/>
          <w:sz w:val="22"/>
          <w:szCs w:val="22"/>
        </w:rPr>
      </w:pPr>
      <w:r w:rsidRPr="00997A99">
        <w:rPr>
          <w:rFonts w:asciiTheme="minorHAnsi" w:hAnsiTheme="minorHAnsi" w:cstheme="minorHAnsi"/>
          <w:sz w:val="22"/>
          <w:szCs w:val="22"/>
        </w:rPr>
        <w:t>Poza przypadkami określonymi w paragrafach poprzedzających Zamawiający przewiduje możliwość zmiany terminu realizacji umowy w następujących przypadkach:</w:t>
      </w:r>
    </w:p>
    <w:p w14:paraId="25C8227C" w14:textId="77777777" w:rsidR="009F4401" w:rsidRPr="00997A99" w:rsidRDefault="009F4401" w:rsidP="00066FD9">
      <w:pPr>
        <w:pStyle w:val="Akapitzlist"/>
        <w:numPr>
          <w:ilvl w:val="0"/>
          <w:numId w:val="20"/>
        </w:numPr>
        <w:spacing w:line="240" w:lineRule="auto"/>
        <w:jc w:val="both"/>
        <w:rPr>
          <w:rFonts w:asciiTheme="minorHAnsi" w:hAnsiTheme="minorHAnsi" w:cstheme="minorHAnsi"/>
          <w:bCs/>
        </w:rPr>
      </w:pPr>
      <w:r w:rsidRPr="00997A99">
        <w:rPr>
          <w:rFonts w:asciiTheme="minorHAnsi" w:hAnsiTheme="minorHAnsi" w:cstheme="minorHAnsi"/>
          <w:bCs/>
        </w:rPr>
        <w:t>działania osób trzecich uniemożliwiających lub utrudniających realizację umowy;</w:t>
      </w:r>
    </w:p>
    <w:p w14:paraId="09DFA2D3" w14:textId="77777777" w:rsidR="009F4401" w:rsidRPr="00997A99" w:rsidRDefault="009F4401" w:rsidP="00066FD9">
      <w:pPr>
        <w:pStyle w:val="Akapitzlist"/>
        <w:numPr>
          <w:ilvl w:val="0"/>
          <w:numId w:val="20"/>
        </w:numPr>
        <w:spacing w:line="240" w:lineRule="auto"/>
        <w:jc w:val="both"/>
        <w:rPr>
          <w:rFonts w:asciiTheme="minorHAnsi" w:hAnsiTheme="minorHAnsi" w:cstheme="minorHAnsi"/>
        </w:rPr>
      </w:pPr>
      <w:r w:rsidRPr="00997A99">
        <w:rPr>
          <w:rFonts w:asciiTheme="minorHAnsi" w:hAnsiTheme="minorHAnsi" w:cstheme="minorHAnsi"/>
          <w:bCs/>
        </w:rPr>
        <w:t>zmian powszechnie obowiązujących przepisów prawa w zakresie mającym wpływ na realizację przedmiotu zamówienia.</w:t>
      </w:r>
    </w:p>
    <w:p w14:paraId="63763FD5" w14:textId="77777777" w:rsidR="009F4401" w:rsidRPr="00997A99" w:rsidRDefault="009F4401" w:rsidP="00066FD9">
      <w:pPr>
        <w:pStyle w:val="Akapitzlist"/>
        <w:numPr>
          <w:ilvl w:val="0"/>
          <w:numId w:val="20"/>
        </w:numPr>
        <w:spacing w:line="240" w:lineRule="auto"/>
        <w:jc w:val="both"/>
        <w:rPr>
          <w:rFonts w:asciiTheme="minorHAnsi" w:hAnsiTheme="minorHAnsi" w:cstheme="minorHAnsi"/>
        </w:rPr>
      </w:pPr>
      <w:r w:rsidRPr="00997A99">
        <w:rPr>
          <w:rFonts w:asciiTheme="minorHAnsi" w:hAnsiTheme="minorHAnsi" w:cstheme="minorHAnsi"/>
          <w:bCs/>
        </w:rPr>
        <w:t>zaistnienia okoliczności leżących po stronie Zamawiającego, w szczególności spowodowanych sytuacją finansowa, zdolnościami płatniczymi lub warunkami organizacyjnymi.</w:t>
      </w:r>
    </w:p>
    <w:p w14:paraId="470FE09C" w14:textId="1B0A7E68" w:rsidR="00BF0BA9" w:rsidRPr="00997A99" w:rsidRDefault="009F4401" w:rsidP="00066FD9">
      <w:pPr>
        <w:pStyle w:val="Akapitzlist"/>
        <w:numPr>
          <w:ilvl w:val="0"/>
          <w:numId w:val="2"/>
        </w:numPr>
        <w:tabs>
          <w:tab w:val="left" w:pos="426"/>
          <w:tab w:val="left" w:pos="567"/>
        </w:tabs>
        <w:spacing w:line="240" w:lineRule="auto"/>
        <w:ind w:left="426" w:hanging="426"/>
        <w:jc w:val="both"/>
        <w:rPr>
          <w:rFonts w:asciiTheme="minorHAnsi" w:hAnsiTheme="minorHAnsi" w:cstheme="minorHAnsi"/>
        </w:rPr>
      </w:pPr>
      <w:r w:rsidRPr="00997A99">
        <w:rPr>
          <w:rFonts w:asciiTheme="minorHAnsi" w:hAnsiTheme="minorHAnsi" w:cstheme="minorHAnsi"/>
          <w:bCs/>
        </w:rPr>
        <w:lastRenderedPageBreak/>
        <w:t xml:space="preserve">W przypadku wystąpienia którejkolwiek z okoliczności wymienionych w ust. 1 lit. b i ust </w:t>
      </w:r>
      <w:r w:rsidR="00E72DA6" w:rsidRPr="00997A99">
        <w:rPr>
          <w:rFonts w:asciiTheme="minorHAnsi" w:hAnsiTheme="minorHAnsi" w:cstheme="minorHAnsi"/>
          <w:bCs/>
        </w:rPr>
        <w:t>2</w:t>
      </w:r>
      <w:r w:rsidRPr="00997A99">
        <w:rPr>
          <w:rFonts w:asciiTheme="minorHAnsi" w:hAnsiTheme="minorHAnsi" w:cstheme="minorHAnsi"/>
          <w:bCs/>
        </w:rPr>
        <w:t xml:space="preserve"> termin realizacji umowy może ulec odpowiednio przedłużeniu, o czas niezbędny do zakończenia wykonaniu przedmiotu umowy w sposób należyty, nie dłużej jednak niż okres trwania tych okoliczności.</w:t>
      </w:r>
    </w:p>
    <w:p w14:paraId="08275908" w14:textId="77777777" w:rsidR="009F4401" w:rsidRPr="00997A99" w:rsidRDefault="009F4401" w:rsidP="00D81D8E">
      <w:pPr>
        <w:rPr>
          <w:rFonts w:asciiTheme="minorHAnsi" w:hAnsiTheme="minorHAnsi" w:cstheme="minorHAnsi"/>
          <w:sz w:val="22"/>
          <w:szCs w:val="22"/>
        </w:rPr>
      </w:pPr>
    </w:p>
    <w:p w14:paraId="2F51BBCC" w14:textId="78529549" w:rsidR="00A30197" w:rsidRPr="00997A99" w:rsidRDefault="009F4401" w:rsidP="00D81D8E">
      <w:pPr>
        <w:tabs>
          <w:tab w:val="left" w:pos="567"/>
        </w:tabs>
        <w:spacing w:line="360" w:lineRule="auto"/>
        <w:jc w:val="center"/>
        <w:rPr>
          <w:rFonts w:asciiTheme="minorHAnsi" w:hAnsiTheme="minorHAnsi" w:cstheme="minorHAnsi"/>
          <w:b/>
          <w:bCs/>
          <w:sz w:val="22"/>
          <w:szCs w:val="22"/>
        </w:rPr>
      </w:pPr>
      <w:r w:rsidRPr="00997A99">
        <w:rPr>
          <w:rFonts w:asciiTheme="minorHAnsi" w:hAnsiTheme="minorHAnsi" w:cstheme="minorHAnsi"/>
          <w:b/>
          <w:bCs/>
          <w:sz w:val="22"/>
          <w:szCs w:val="22"/>
        </w:rPr>
        <w:t>§ 12</w:t>
      </w:r>
    </w:p>
    <w:p w14:paraId="12919CEF" w14:textId="67BE6CB7" w:rsidR="004A2A92" w:rsidRPr="00997A99" w:rsidRDefault="004A2A92" w:rsidP="004A2A92">
      <w:pPr>
        <w:numPr>
          <w:ilvl w:val="1"/>
          <w:numId w:val="12"/>
        </w:numPr>
        <w:tabs>
          <w:tab w:val="num" w:pos="360"/>
          <w:tab w:val="num" w:pos="1644"/>
        </w:tabs>
        <w:ind w:left="360"/>
        <w:jc w:val="both"/>
        <w:rPr>
          <w:rFonts w:asciiTheme="minorHAnsi" w:hAnsiTheme="minorHAnsi" w:cstheme="minorHAnsi"/>
          <w:iCs/>
          <w:sz w:val="22"/>
          <w:szCs w:val="22"/>
        </w:rPr>
      </w:pPr>
      <w:r w:rsidRPr="00997A99">
        <w:rPr>
          <w:rFonts w:asciiTheme="minorHAnsi" w:hAnsiTheme="minorHAnsi" w:cstheme="minorHAnsi"/>
          <w:iCs/>
          <w:sz w:val="22"/>
          <w:szCs w:val="22"/>
        </w:rPr>
        <w:t xml:space="preserve">W sprawach nieuregulowanych w niniejszej umowie będą miały zastosowanie przepisy ustawy </w:t>
      </w:r>
      <w:r w:rsidR="00456A29" w:rsidRPr="00997A99">
        <w:rPr>
          <w:rFonts w:asciiTheme="minorHAnsi" w:hAnsiTheme="minorHAnsi" w:cstheme="minorHAnsi"/>
          <w:sz w:val="22"/>
          <w:szCs w:val="22"/>
        </w:rPr>
        <w:t xml:space="preserve">Prawo zamówień publicznych, ustawy </w:t>
      </w:r>
      <w:r w:rsidRPr="00997A99">
        <w:rPr>
          <w:rFonts w:asciiTheme="minorHAnsi" w:hAnsiTheme="minorHAnsi" w:cstheme="minorHAnsi"/>
          <w:iCs/>
          <w:sz w:val="22"/>
          <w:szCs w:val="22"/>
        </w:rPr>
        <w:t xml:space="preserve">z dnia 4 lutego 1994 r. o prawie autorskim i prawach pokrewnych, przepisy Kodeksu cywilnego, ustawy Prawo budowlane, ustawy z dnia 21 czerwca 2001 r. o ochronie praw lokatorów, mieszkaniowym zasobie gminy i o zmianie Kodeksu cywilnego </w:t>
      </w:r>
      <w:r w:rsidRPr="00997A99">
        <w:rPr>
          <w:rFonts w:asciiTheme="minorHAnsi" w:hAnsiTheme="minorHAnsi" w:cstheme="minorHAnsi"/>
          <w:sz w:val="22"/>
          <w:szCs w:val="22"/>
        </w:rPr>
        <w:t>oraz ustawy z dnia 24 czerwca 1994 r. o własności lokali.</w:t>
      </w:r>
    </w:p>
    <w:p w14:paraId="11AE9018" w14:textId="77777777" w:rsidR="009F4401" w:rsidRPr="00997A99" w:rsidRDefault="009F4401" w:rsidP="00066FD9">
      <w:pPr>
        <w:numPr>
          <w:ilvl w:val="1"/>
          <w:numId w:val="12"/>
        </w:numPr>
        <w:tabs>
          <w:tab w:val="num" w:pos="360"/>
          <w:tab w:val="num" w:pos="1644"/>
        </w:tabs>
        <w:ind w:left="360"/>
        <w:jc w:val="both"/>
        <w:rPr>
          <w:rFonts w:asciiTheme="minorHAnsi" w:hAnsiTheme="minorHAnsi" w:cstheme="minorHAnsi"/>
          <w:sz w:val="22"/>
          <w:szCs w:val="22"/>
        </w:rPr>
      </w:pPr>
      <w:r w:rsidRPr="00997A99">
        <w:rPr>
          <w:rFonts w:asciiTheme="minorHAnsi" w:hAnsiTheme="minorHAnsi" w:cstheme="minorHAnsi"/>
          <w:sz w:val="22"/>
          <w:szCs w:val="22"/>
        </w:rPr>
        <w:t>Wszelkie zmiany i uzupełnienia treści niniejszej umowy i jej załączników wymagają dla swej ważności formy pisemnej.</w:t>
      </w:r>
    </w:p>
    <w:p w14:paraId="70DAA1E3" w14:textId="77777777" w:rsidR="009F4401" w:rsidRPr="00997A99" w:rsidRDefault="009F4401" w:rsidP="00066FD9">
      <w:pPr>
        <w:numPr>
          <w:ilvl w:val="1"/>
          <w:numId w:val="12"/>
        </w:numPr>
        <w:tabs>
          <w:tab w:val="num" w:pos="360"/>
          <w:tab w:val="num" w:pos="1644"/>
        </w:tabs>
        <w:ind w:left="360"/>
        <w:jc w:val="both"/>
        <w:rPr>
          <w:rFonts w:asciiTheme="minorHAnsi" w:hAnsiTheme="minorHAnsi" w:cstheme="minorHAnsi"/>
          <w:sz w:val="22"/>
          <w:szCs w:val="22"/>
        </w:rPr>
      </w:pPr>
      <w:r w:rsidRPr="00997A99">
        <w:rPr>
          <w:rFonts w:asciiTheme="minorHAnsi" w:hAnsiTheme="minorHAnsi" w:cstheme="minorHAnsi"/>
          <w:sz w:val="22"/>
          <w:szCs w:val="22"/>
        </w:rPr>
        <w:t>Spory, mogące powstać przy wykonywaniu niniejszej umowy będą rozstrzygane przez sąd właściwy dla siedziby Zamawiającego.</w:t>
      </w:r>
    </w:p>
    <w:p w14:paraId="0E817203" w14:textId="77777777" w:rsidR="009F4401" w:rsidRPr="00997A99" w:rsidRDefault="009F4401" w:rsidP="00066FD9">
      <w:pPr>
        <w:numPr>
          <w:ilvl w:val="1"/>
          <w:numId w:val="12"/>
        </w:numPr>
        <w:tabs>
          <w:tab w:val="num" w:pos="360"/>
        </w:tabs>
        <w:ind w:left="360"/>
        <w:jc w:val="both"/>
        <w:rPr>
          <w:rFonts w:asciiTheme="minorHAnsi" w:hAnsiTheme="minorHAnsi" w:cstheme="minorHAnsi"/>
          <w:iCs/>
          <w:sz w:val="22"/>
          <w:szCs w:val="22"/>
        </w:rPr>
      </w:pPr>
      <w:r w:rsidRPr="00997A99">
        <w:rPr>
          <w:rFonts w:asciiTheme="minorHAnsi" w:hAnsiTheme="minorHAnsi" w:cstheme="minorHAnsi"/>
          <w:iCs/>
          <w:sz w:val="22"/>
          <w:szCs w:val="22"/>
        </w:rPr>
        <w:t>Umowę sporządzono w 2 egzemplarzach, po 1 egzemplarzu dla każdej ze stron.</w:t>
      </w:r>
    </w:p>
    <w:p w14:paraId="16FF89FA" w14:textId="77777777" w:rsidR="009F4401" w:rsidRPr="00997A99" w:rsidRDefault="009F4401" w:rsidP="00066FD9">
      <w:pPr>
        <w:ind w:left="360"/>
        <w:jc w:val="both"/>
        <w:rPr>
          <w:rFonts w:asciiTheme="minorHAnsi" w:hAnsiTheme="minorHAnsi" w:cstheme="minorHAnsi"/>
          <w:iCs/>
          <w:sz w:val="22"/>
          <w:szCs w:val="22"/>
        </w:rPr>
      </w:pPr>
    </w:p>
    <w:p w14:paraId="645CE7BA" w14:textId="77777777" w:rsidR="009F4401" w:rsidRPr="00997A99" w:rsidRDefault="009F4401" w:rsidP="00066FD9">
      <w:pPr>
        <w:rPr>
          <w:rFonts w:asciiTheme="minorHAnsi" w:hAnsiTheme="minorHAnsi" w:cstheme="minorHAnsi"/>
          <w:b/>
          <w:bCs/>
          <w:sz w:val="22"/>
          <w:szCs w:val="22"/>
          <w:u w:val="single"/>
        </w:rPr>
      </w:pPr>
      <w:r w:rsidRPr="00997A99">
        <w:rPr>
          <w:rFonts w:asciiTheme="minorHAnsi" w:hAnsiTheme="minorHAnsi" w:cstheme="minorHAnsi"/>
          <w:b/>
          <w:bCs/>
          <w:sz w:val="22"/>
          <w:szCs w:val="22"/>
          <w:u w:val="single"/>
        </w:rPr>
        <w:t>Załączniki:</w:t>
      </w:r>
    </w:p>
    <w:p w14:paraId="5B32B557" w14:textId="77777777" w:rsidR="009F4401" w:rsidRPr="00997A99" w:rsidRDefault="009F4401" w:rsidP="00066FD9">
      <w:pPr>
        <w:rPr>
          <w:rFonts w:asciiTheme="minorHAnsi" w:hAnsiTheme="minorHAnsi" w:cstheme="minorHAnsi"/>
          <w:sz w:val="22"/>
          <w:szCs w:val="22"/>
        </w:rPr>
      </w:pPr>
      <w:r w:rsidRPr="00997A99">
        <w:rPr>
          <w:rFonts w:asciiTheme="minorHAnsi" w:hAnsiTheme="minorHAnsi" w:cstheme="minorHAnsi"/>
          <w:sz w:val="22"/>
          <w:szCs w:val="22"/>
        </w:rPr>
        <w:t>Załącznik nr 1 – Zestawienie lokali i ich powierzchni</w:t>
      </w:r>
    </w:p>
    <w:p w14:paraId="4363C497" w14:textId="77777777" w:rsidR="009F4401" w:rsidRPr="00997A99" w:rsidRDefault="009F4401" w:rsidP="00066FD9">
      <w:pPr>
        <w:rPr>
          <w:rFonts w:asciiTheme="minorHAnsi" w:hAnsiTheme="minorHAnsi" w:cstheme="minorHAnsi"/>
          <w:sz w:val="22"/>
          <w:szCs w:val="22"/>
        </w:rPr>
      </w:pPr>
      <w:r w:rsidRPr="00997A99">
        <w:rPr>
          <w:rFonts w:asciiTheme="minorHAnsi" w:hAnsiTheme="minorHAnsi" w:cstheme="minorHAnsi"/>
          <w:sz w:val="22"/>
          <w:szCs w:val="22"/>
        </w:rPr>
        <w:t>Załącznik nr 2 – Wykaz nieruchomości</w:t>
      </w:r>
    </w:p>
    <w:p w14:paraId="6579A39A" w14:textId="35D32509" w:rsidR="009F4401" w:rsidRPr="00997A99" w:rsidRDefault="009F4401" w:rsidP="00066FD9">
      <w:pPr>
        <w:rPr>
          <w:rFonts w:asciiTheme="minorHAnsi" w:hAnsiTheme="minorHAnsi" w:cstheme="minorHAnsi"/>
          <w:sz w:val="22"/>
          <w:szCs w:val="22"/>
        </w:rPr>
      </w:pPr>
      <w:r w:rsidRPr="00997A99">
        <w:rPr>
          <w:rFonts w:asciiTheme="minorHAnsi" w:hAnsiTheme="minorHAnsi" w:cstheme="minorHAnsi"/>
          <w:sz w:val="22"/>
          <w:szCs w:val="22"/>
        </w:rPr>
        <w:t xml:space="preserve">Załącznik nr 3 – </w:t>
      </w:r>
      <w:r w:rsidR="00997A99" w:rsidRPr="00997A99">
        <w:rPr>
          <w:rFonts w:asciiTheme="minorHAnsi" w:hAnsiTheme="minorHAnsi" w:cstheme="minorHAnsi"/>
          <w:sz w:val="22"/>
          <w:szCs w:val="22"/>
        </w:rPr>
        <w:t>OPZ</w:t>
      </w:r>
    </w:p>
    <w:p w14:paraId="0686477B" w14:textId="77777777" w:rsidR="009F4401" w:rsidRPr="00997A99" w:rsidRDefault="009F4401" w:rsidP="00066FD9">
      <w:pPr>
        <w:rPr>
          <w:rFonts w:asciiTheme="minorHAnsi" w:hAnsiTheme="minorHAnsi" w:cstheme="minorHAnsi"/>
          <w:sz w:val="22"/>
          <w:szCs w:val="22"/>
        </w:rPr>
      </w:pPr>
      <w:r w:rsidRPr="00997A99">
        <w:rPr>
          <w:rFonts w:asciiTheme="minorHAnsi" w:hAnsiTheme="minorHAnsi" w:cstheme="minorHAnsi"/>
          <w:sz w:val="22"/>
          <w:szCs w:val="22"/>
        </w:rPr>
        <w:t>Załącznik nr 4 – Oferta wykonawcy</w:t>
      </w:r>
    </w:p>
    <w:p w14:paraId="4EA05711" w14:textId="77777777" w:rsidR="009F4401" w:rsidRPr="00997A99" w:rsidRDefault="009F4401" w:rsidP="00066FD9">
      <w:pPr>
        <w:rPr>
          <w:rFonts w:asciiTheme="minorHAnsi" w:hAnsiTheme="minorHAnsi" w:cstheme="minorHAnsi"/>
          <w:sz w:val="22"/>
          <w:szCs w:val="22"/>
        </w:rPr>
      </w:pPr>
    </w:p>
    <w:p w14:paraId="78390967" w14:textId="77777777" w:rsidR="009F4401" w:rsidRPr="00997A99" w:rsidRDefault="009F4401" w:rsidP="00066FD9">
      <w:pPr>
        <w:rPr>
          <w:rFonts w:asciiTheme="minorHAnsi" w:hAnsiTheme="minorHAnsi" w:cstheme="minorHAnsi"/>
          <w:b/>
          <w:sz w:val="22"/>
          <w:szCs w:val="22"/>
        </w:rPr>
      </w:pPr>
      <w:r w:rsidRPr="00997A99">
        <w:rPr>
          <w:rFonts w:asciiTheme="minorHAnsi" w:hAnsiTheme="minorHAnsi" w:cstheme="minorHAnsi"/>
          <w:b/>
          <w:sz w:val="22"/>
          <w:szCs w:val="22"/>
        </w:rPr>
        <w:t xml:space="preserve">            WYKONAWCA:</w:t>
      </w:r>
      <w:r w:rsidRPr="00997A99">
        <w:rPr>
          <w:rFonts w:asciiTheme="minorHAnsi" w:hAnsiTheme="minorHAnsi" w:cstheme="minorHAnsi"/>
          <w:b/>
          <w:sz w:val="22"/>
          <w:szCs w:val="22"/>
        </w:rPr>
        <w:tab/>
      </w:r>
      <w:r w:rsidRPr="00997A99">
        <w:rPr>
          <w:rFonts w:asciiTheme="minorHAnsi" w:hAnsiTheme="minorHAnsi" w:cstheme="minorHAnsi"/>
          <w:b/>
          <w:sz w:val="22"/>
          <w:szCs w:val="22"/>
        </w:rPr>
        <w:tab/>
      </w:r>
      <w:r w:rsidRPr="00997A99">
        <w:rPr>
          <w:rFonts w:asciiTheme="minorHAnsi" w:hAnsiTheme="minorHAnsi" w:cstheme="minorHAnsi"/>
          <w:b/>
          <w:sz w:val="22"/>
          <w:szCs w:val="22"/>
        </w:rPr>
        <w:tab/>
      </w:r>
      <w:r w:rsidRPr="00997A99">
        <w:rPr>
          <w:rFonts w:asciiTheme="minorHAnsi" w:hAnsiTheme="minorHAnsi" w:cstheme="minorHAnsi"/>
          <w:b/>
          <w:sz w:val="22"/>
          <w:szCs w:val="22"/>
        </w:rPr>
        <w:tab/>
      </w:r>
      <w:r w:rsidRPr="00997A99">
        <w:rPr>
          <w:rFonts w:asciiTheme="minorHAnsi" w:hAnsiTheme="minorHAnsi" w:cstheme="minorHAnsi"/>
          <w:b/>
          <w:sz w:val="22"/>
          <w:szCs w:val="22"/>
        </w:rPr>
        <w:tab/>
      </w:r>
      <w:r w:rsidRPr="00997A99">
        <w:rPr>
          <w:rFonts w:asciiTheme="minorHAnsi" w:hAnsiTheme="minorHAnsi" w:cstheme="minorHAnsi"/>
          <w:b/>
          <w:sz w:val="22"/>
          <w:szCs w:val="22"/>
        </w:rPr>
        <w:tab/>
      </w:r>
      <w:r w:rsidRPr="00997A99">
        <w:rPr>
          <w:rFonts w:asciiTheme="minorHAnsi" w:hAnsiTheme="minorHAnsi" w:cstheme="minorHAnsi"/>
          <w:b/>
          <w:sz w:val="22"/>
          <w:szCs w:val="22"/>
        </w:rPr>
        <w:tab/>
        <w:t>ZAMAWIAJĄCY:</w:t>
      </w:r>
    </w:p>
    <w:p w14:paraId="3F2AB9A4" w14:textId="77777777" w:rsidR="009F4401" w:rsidRPr="00997A99" w:rsidRDefault="009F4401" w:rsidP="00066FD9">
      <w:pPr>
        <w:rPr>
          <w:rFonts w:asciiTheme="minorHAnsi" w:hAnsiTheme="minorHAnsi" w:cstheme="minorHAnsi"/>
          <w:sz w:val="22"/>
          <w:szCs w:val="22"/>
        </w:rPr>
      </w:pPr>
    </w:p>
    <w:p w14:paraId="6D58A6CA" w14:textId="77777777" w:rsidR="00450330" w:rsidRPr="00997A99" w:rsidRDefault="00450330" w:rsidP="00066FD9">
      <w:pPr>
        <w:rPr>
          <w:rFonts w:asciiTheme="minorHAnsi" w:hAnsiTheme="minorHAnsi" w:cstheme="minorHAnsi"/>
          <w:sz w:val="22"/>
          <w:szCs w:val="22"/>
        </w:rPr>
      </w:pPr>
    </w:p>
    <w:sectPr w:rsidR="00450330" w:rsidRPr="00997A99" w:rsidSect="00B91545">
      <w:headerReference w:type="default" r:id="rId10"/>
      <w:footerReference w:type="default" r:id="rId11"/>
      <w:footerReference w:type="first" r:id="rId12"/>
      <w:pgSz w:w="11906" w:h="16838" w:code="9"/>
      <w:pgMar w:top="993" w:right="991" w:bottom="851" w:left="1077"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8D7F9" w14:textId="77777777" w:rsidR="00BD0A91" w:rsidRDefault="00BD0A91">
      <w:r>
        <w:separator/>
      </w:r>
    </w:p>
  </w:endnote>
  <w:endnote w:type="continuationSeparator" w:id="0">
    <w:p w14:paraId="061B6976" w14:textId="77777777" w:rsidR="00BD0A91" w:rsidRDefault="00BD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EBBA2" w14:textId="77777777" w:rsidR="00D81D8E" w:rsidRDefault="00D81D8E">
    <w:pPr>
      <w:pStyle w:val="Stopka"/>
      <w:jc w:val="center"/>
    </w:pPr>
  </w:p>
  <w:p w14:paraId="57A121AC" w14:textId="77777777" w:rsidR="00D81D8E" w:rsidRDefault="00D81D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853"/>
      <w:gridCol w:w="1990"/>
      <w:gridCol w:w="1990"/>
      <w:gridCol w:w="1679"/>
    </w:tblGrid>
    <w:tr w:rsidR="00FC41D7" w14:paraId="4944F3A0" w14:textId="77777777" w:rsidTr="00B97046">
      <w:tc>
        <w:tcPr>
          <w:tcW w:w="1985" w:type="dxa"/>
        </w:tcPr>
        <w:p w14:paraId="17F4B17B" w14:textId="77777777" w:rsidR="00D81D8E" w:rsidRPr="00623A01" w:rsidRDefault="00D81D8E" w:rsidP="00B97046">
          <w:pPr>
            <w:spacing w:after="120" w:line="141" w:lineRule="exact"/>
            <w:ind w:left="23"/>
            <w:rPr>
              <w:rFonts w:ascii="Arial" w:hAnsi="Arial" w:cs="Arial"/>
              <w:color w:val="231F20"/>
              <w:w w:val="107"/>
              <w:sz w:val="11"/>
              <w:szCs w:val="11"/>
            </w:rPr>
          </w:pPr>
        </w:p>
      </w:tc>
      <w:tc>
        <w:tcPr>
          <w:tcW w:w="1853" w:type="dxa"/>
        </w:tcPr>
        <w:p w14:paraId="21496C9D" w14:textId="77777777" w:rsidR="00D81D8E" w:rsidRPr="00623A01" w:rsidRDefault="00D81D8E" w:rsidP="00B97046">
          <w:pPr>
            <w:spacing w:line="141" w:lineRule="exact"/>
            <w:ind w:left="20"/>
            <w:rPr>
              <w:rFonts w:ascii="Arial" w:hAnsi="Arial" w:cs="Arial"/>
              <w:sz w:val="11"/>
              <w:szCs w:val="11"/>
            </w:rPr>
          </w:pPr>
        </w:p>
      </w:tc>
      <w:tc>
        <w:tcPr>
          <w:tcW w:w="1990" w:type="dxa"/>
        </w:tcPr>
        <w:p w14:paraId="18D88DF7" w14:textId="77777777" w:rsidR="00D81D8E" w:rsidRPr="00623A01" w:rsidRDefault="00D81D8E" w:rsidP="00B97046">
          <w:pPr>
            <w:spacing w:line="141" w:lineRule="exact"/>
            <w:ind w:left="20"/>
            <w:rPr>
              <w:rFonts w:ascii="Arial" w:hAnsi="Arial" w:cs="Arial"/>
              <w:sz w:val="11"/>
              <w:szCs w:val="11"/>
            </w:rPr>
          </w:pPr>
        </w:p>
      </w:tc>
      <w:tc>
        <w:tcPr>
          <w:tcW w:w="1990" w:type="dxa"/>
        </w:tcPr>
        <w:p w14:paraId="46CB08C8" w14:textId="77777777" w:rsidR="00D81D8E" w:rsidRPr="00623A01" w:rsidRDefault="00D81D8E" w:rsidP="00B97046">
          <w:pPr>
            <w:spacing w:line="141" w:lineRule="exact"/>
            <w:ind w:left="20"/>
            <w:jc w:val="center"/>
            <w:rPr>
              <w:rFonts w:ascii="Arial" w:hAnsi="Arial" w:cs="Arial"/>
              <w:sz w:val="11"/>
              <w:szCs w:val="11"/>
            </w:rPr>
          </w:pPr>
        </w:p>
      </w:tc>
      <w:tc>
        <w:tcPr>
          <w:tcW w:w="1679" w:type="dxa"/>
        </w:tcPr>
        <w:p w14:paraId="761CC881" w14:textId="77777777" w:rsidR="00D81D8E" w:rsidRPr="00623A01" w:rsidRDefault="00D81D8E" w:rsidP="00B97046">
          <w:pPr>
            <w:spacing w:line="141" w:lineRule="exact"/>
            <w:ind w:left="471"/>
            <w:jc w:val="right"/>
            <w:rPr>
              <w:rFonts w:ascii="Arial" w:eastAsia="Arial Unicode MS" w:hAnsi="Arial" w:cs="Arial"/>
              <w:sz w:val="11"/>
              <w:szCs w:val="11"/>
            </w:rPr>
          </w:pPr>
        </w:p>
      </w:tc>
    </w:tr>
    <w:tr w:rsidR="00FC41D7" w14:paraId="1B323E5A" w14:textId="77777777" w:rsidTr="00B97046">
      <w:tc>
        <w:tcPr>
          <w:tcW w:w="1985" w:type="dxa"/>
        </w:tcPr>
        <w:p w14:paraId="75431737" w14:textId="77777777" w:rsidR="00D81D8E" w:rsidRPr="00623A01" w:rsidRDefault="00D81D8E" w:rsidP="00B97046">
          <w:pPr>
            <w:spacing w:after="120" w:line="141" w:lineRule="exact"/>
            <w:ind w:left="23"/>
            <w:rPr>
              <w:rFonts w:ascii="Arial" w:hAnsi="Arial" w:cs="Arial"/>
              <w:sz w:val="11"/>
              <w:szCs w:val="11"/>
            </w:rPr>
          </w:pPr>
        </w:p>
      </w:tc>
      <w:tc>
        <w:tcPr>
          <w:tcW w:w="1853" w:type="dxa"/>
        </w:tcPr>
        <w:p w14:paraId="29DE8DDF" w14:textId="77777777" w:rsidR="00D81D8E" w:rsidRPr="00623A01" w:rsidRDefault="00D81D8E" w:rsidP="00B97046">
          <w:pPr>
            <w:rPr>
              <w:rFonts w:ascii="Arial" w:hAnsi="Arial" w:cs="Arial"/>
              <w:sz w:val="11"/>
              <w:szCs w:val="11"/>
            </w:rPr>
          </w:pPr>
        </w:p>
      </w:tc>
      <w:tc>
        <w:tcPr>
          <w:tcW w:w="1990" w:type="dxa"/>
        </w:tcPr>
        <w:p w14:paraId="59F56546" w14:textId="77777777" w:rsidR="00D81D8E" w:rsidRPr="00623A01" w:rsidRDefault="00D81D8E" w:rsidP="00B97046">
          <w:pPr>
            <w:rPr>
              <w:rFonts w:ascii="Arial" w:hAnsi="Arial" w:cs="Arial"/>
              <w:sz w:val="11"/>
              <w:szCs w:val="11"/>
            </w:rPr>
          </w:pPr>
        </w:p>
      </w:tc>
      <w:tc>
        <w:tcPr>
          <w:tcW w:w="1990" w:type="dxa"/>
        </w:tcPr>
        <w:p w14:paraId="363B1049" w14:textId="77777777" w:rsidR="00D81D8E" w:rsidRPr="001B2332" w:rsidRDefault="00D81D8E" w:rsidP="00B97046">
          <w:pPr>
            <w:spacing w:line="141" w:lineRule="exact"/>
            <w:ind w:left="20"/>
            <w:jc w:val="center"/>
            <w:rPr>
              <w:rFonts w:ascii="Arial" w:hAnsi="Arial" w:cs="Arial"/>
              <w:sz w:val="11"/>
              <w:szCs w:val="11"/>
            </w:rPr>
          </w:pPr>
        </w:p>
      </w:tc>
      <w:tc>
        <w:tcPr>
          <w:tcW w:w="1679" w:type="dxa"/>
        </w:tcPr>
        <w:p w14:paraId="12ECA2E7" w14:textId="77777777" w:rsidR="00D81D8E" w:rsidRPr="00623A01" w:rsidRDefault="00D81D8E" w:rsidP="00B97046">
          <w:pPr>
            <w:ind w:left="471"/>
            <w:jc w:val="right"/>
            <w:rPr>
              <w:rFonts w:ascii="Arial" w:hAnsi="Arial" w:cs="Arial"/>
              <w:sz w:val="11"/>
              <w:szCs w:val="11"/>
            </w:rPr>
          </w:pPr>
        </w:p>
      </w:tc>
    </w:tr>
  </w:tbl>
  <w:p w14:paraId="718ED2A4" w14:textId="77777777" w:rsidR="00D81D8E" w:rsidRDefault="00D81D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258C9" w14:textId="77777777" w:rsidR="00BD0A91" w:rsidRDefault="00BD0A91">
      <w:r>
        <w:separator/>
      </w:r>
    </w:p>
  </w:footnote>
  <w:footnote w:type="continuationSeparator" w:id="0">
    <w:p w14:paraId="3225C8DB" w14:textId="77777777" w:rsidR="00BD0A91" w:rsidRDefault="00BD0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635804"/>
      <w:docPartObj>
        <w:docPartGallery w:val="Page Numbers (Top of Page)"/>
        <w:docPartUnique/>
      </w:docPartObj>
    </w:sdtPr>
    <w:sdtEndPr>
      <w:rPr>
        <w:rFonts w:asciiTheme="minorHAnsi" w:hAnsiTheme="minorHAnsi"/>
        <w:spacing w:val="60"/>
        <w:sz w:val="18"/>
        <w:szCs w:val="18"/>
      </w:rPr>
    </w:sdtEndPr>
    <w:sdtContent>
      <w:p w14:paraId="6520A0EB" w14:textId="77777777" w:rsidR="00D81D8E" w:rsidRPr="00323CA6" w:rsidRDefault="003862DC">
        <w:pPr>
          <w:pStyle w:val="Nagwek"/>
          <w:pBdr>
            <w:bottom w:val="single" w:sz="4" w:space="1" w:color="D9D9D9" w:themeColor="background1" w:themeShade="D9"/>
          </w:pBdr>
          <w:rPr>
            <w:rFonts w:asciiTheme="minorHAnsi" w:hAnsiTheme="minorHAnsi"/>
            <w:b/>
            <w:color w:val="7030A0"/>
            <w:sz w:val="22"/>
            <w:szCs w:val="22"/>
          </w:rPr>
        </w:pPr>
        <w:r w:rsidRPr="00223B1D">
          <w:rPr>
            <w:rFonts w:asciiTheme="minorHAnsi" w:hAnsiTheme="minorHAnsi"/>
            <w:color w:val="7030A0"/>
            <w:sz w:val="18"/>
            <w:szCs w:val="18"/>
          </w:rPr>
          <w:fldChar w:fldCharType="begin"/>
        </w:r>
        <w:r w:rsidRPr="00223B1D">
          <w:rPr>
            <w:rFonts w:asciiTheme="minorHAnsi" w:hAnsiTheme="minorHAnsi"/>
            <w:color w:val="7030A0"/>
            <w:sz w:val="18"/>
            <w:szCs w:val="18"/>
          </w:rPr>
          <w:instrText xml:space="preserve"> PAGE   \* MERGEFORMAT </w:instrText>
        </w:r>
        <w:r w:rsidRPr="00223B1D">
          <w:rPr>
            <w:rFonts w:asciiTheme="minorHAnsi" w:hAnsiTheme="minorHAnsi"/>
            <w:color w:val="7030A0"/>
            <w:sz w:val="18"/>
            <w:szCs w:val="18"/>
          </w:rPr>
          <w:fldChar w:fldCharType="separate"/>
        </w:r>
        <w:r>
          <w:rPr>
            <w:rFonts w:asciiTheme="minorHAnsi" w:hAnsiTheme="minorHAnsi"/>
            <w:noProof/>
            <w:color w:val="7030A0"/>
            <w:sz w:val="18"/>
            <w:szCs w:val="18"/>
          </w:rPr>
          <w:t>12</w:t>
        </w:r>
        <w:r w:rsidRPr="00223B1D">
          <w:rPr>
            <w:rFonts w:asciiTheme="minorHAnsi" w:hAnsiTheme="minorHAnsi"/>
            <w:color w:val="7030A0"/>
            <w:sz w:val="18"/>
            <w:szCs w:val="18"/>
          </w:rPr>
          <w:fldChar w:fldCharType="end"/>
        </w:r>
        <w:r w:rsidRPr="00223B1D">
          <w:rPr>
            <w:rFonts w:asciiTheme="minorHAnsi" w:hAnsiTheme="minorHAnsi"/>
            <w:color w:val="7030A0"/>
            <w:sz w:val="18"/>
            <w:szCs w:val="18"/>
          </w:rPr>
          <w:t xml:space="preserve"> | </w:t>
        </w:r>
      </w:p>
    </w:sdtContent>
  </w:sdt>
  <w:p w14:paraId="2FCA3721" w14:textId="77777777" w:rsidR="00D81D8E" w:rsidRDefault="00D81D8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5A93"/>
    <w:multiLevelType w:val="hybridMultilevel"/>
    <w:tmpl w:val="29307754"/>
    <w:lvl w:ilvl="0" w:tplc="D0004ACC">
      <w:start w:val="10"/>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AC1B0B"/>
    <w:multiLevelType w:val="multilevel"/>
    <w:tmpl w:val="853E3B66"/>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1644"/>
        </w:tabs>
        <w:ind w:left="1644" w:hanging="1077"/>
      </w:pPr>
      <w:rPr>
        <w:rFonts w:hint="default"/>
      </w:rPr>
    </w:lvl>
    <w:lvl w:ilvl="2">
      <w:start w:val="1"/>
      <w:numFmt w:val="bullet"/>
      <w:lvlText w:val=""/>
      <w:lvlJc w:val="left"/>
      <w:pPr>
        <w:tabs>
          <w:tab w:val="num" w:pos="1224"/>
        </w:tabs>
        <w:ind w:left="1224" w:hanging="504"/>
      </w:pPr>
      <w:rPr>
        <w:rFonts w:ascii="Symbol" w:hAnsi="Symbol" w:hint="default"/>
        <w:color w:val="auto"/>
        <w:sz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FEB4F3E"/>
    <w:multiLevelType w:val="hybridMultilevel"/>
    <w:tmpl w:val="8DECFCAC"/>
    <w:lvl w:ilvl="0" w:tplc="FFFFFFFF">
      <w:start w:val="1"/>
      <w:numFmt w:val="lowerLetter"/>
      <w:lvlText w:val="%1)"/>
      <w:lvlJc w:val="left"/>
      <w:pPr>
        <w:ind w:left="1146" w:hanging="360"/>
      </w:pPr>
      <w:rPr>
        <w:rFonts w:hint="default"/>
      </w:rPr>
    </w:lvl>
    <w:lvl w:ilvl="1" w:tplc="04150017">
      <w:start w:val="1"/>
      <w:numFmt w:val="lowerLetter"/>
      <w:lvlText w:val="%2)"/>
      <w:lvlJc w:val="left"/>
      <w:pPr>
        <w:ind w:left="108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 w15:restartNumberingAfterBreak="0">
    <w:nsid w:val="18C56908"/>
    <w:multiLevelType w:val="hybridMultilevel"/>
    <w:tmpl w:val="64D00BC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AE91888"/>
    <w:multiLevelType w:val="hybridMultilevel"/>
    <w:tmpl w:val="D2E667E6"/>
    <w:lvl w:ilvl="0" w:tplc="FD789BCA">
      <w:start w:val="1"/>
      <w:numFmt w:val="decimal"/>
      <w:lvlText w:val="%1."/>
      <w:lvlJc w:val="left"/>
      <w:pPr>
        <w:ind w:left="720" w:hanging="360"/>
      </w:pPr>
      <w:rPr>
        <w:strike w:val="0"/>
        <w:dstrike w:val="0"/>
        <w:u w:val="none"/>
        <w:effect w:val="none"/>
      </w:rPr>
    </w:lvl>
    <w:lvl w:ilvl="1" w:tplc="0208405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45F0996"/>
    <w:multiLevelType w:val="hybridMultilevel"/>
    <w:tmpl w:val="35985C9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70E7B65"/>
    <w:multiLevelType w:val="hybridMultilevel"/>
    <w:tmpl w:val="6030AFAC"/>
    <w:lvl w:ilvl="0" w:tplc="FFFFFFFF">
      <w:start w:val="1"/>
      <w:numFmt w:val="bullet"/>
      <w:lvlText w:val=""/>
      <w:lvlJc w:val="left"/>
      <w:pPr>
        <w:ind w:left="1146" w:hanging="360"/>
      </w:pPr>
      <w:rPr>
        <w:rFonts w:ascii="Symbol" w:hAnsi="Symbol" w:hint="default"/>
      </w:rPr>
    </w:lvl>
    <w:lvl w:ilvl="1" w:tplc="04150017">
      <w:start w:val="1"/>
      <w:numFmt w:val="lowerLetter"/>
      <w:lvlText w:val="%2)"/>
      <w:lvlJc w:val="left"/>
      <w:pPr>
        <w:ind w:left="1080" w:hanging="360"/>
      </w:p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 w15:restartNumberingAfterBreak="0">
    <w:nsid w:val="2D1C55CE"/>
    <w:multiLevelType w:val="hybridMultilevel"/>
    <w:tmpl w:val="5A54CCA0"/>
    <w:lvl w:ilvl="0" w:tplc="BD62C8E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C93111"/>
    <w:multiLevelType w:val="multilevel"/>
    <w:tmpl w:val="4CA4826C"/>
    <w:lvl w:ilvl="0">
      <w:start w:val="1"/>
      <w:numFmt w:val="decimal"/>
      <w:lvlText w:val="%1."/>
      <w:lvlJc w:val="left"/>
      <w:pPr>
        <w:tabs>
          <w:tab w:val="num" w:pos="397"/>
        </w:tabs>
        <w:ind w:left="397" w:hanging="397"/>
      </w:pPr>
    </w:lvl>
    <w:lvl w:ilvl="1">
      <w:start w:val="1"/>
      <w:numFmt w:val="decimal"/>
      <w:lvlText w:val="%1.%2."/>
      <w:lvlJc w:val="left"/>
      <w:pPr>
        <w:tabs>
          <w:tab w:val="num" w:pos="1021"/>
        </w:tabs>
        <w:ind w:left="1021" w:hanging="681"/>
      </w:pPr>
    </w:lvl>
    <w:lvl w:ilvl="2">
      <w:start w:val="1"/>
      <w:numFmt w:val="lowerLetter"/>
      <w:lvlText w:val="%3)"/>
      <w:lvlJc w:val="left"/>
      <w:pPr>
        <w:tabs>
          <w:tab w:val="num" w:pos="2041"/>
        </w:tabs>
        <w:ind w:left="2041" w:hanging="992"/>
      </w:pPr>
    </w:lvl>
    <w:lvl w:ilvl="3">
      <w:numFmt w:val="decimal"/>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lvl>
    <w:lvl w:ilvl="5">
      <w:start w:val="1"/>
      <w:numFmt w:val="decimal"/>
      <w:lvlText w:val="%1.%2.%3.%4.%5.%6."/>
      <w:lvlJc w:val="left"/>
      <w:pPr>
        <w:tabs>
          <w:tab w:val="num" w:pos="0"/>
        </w:tabs>
        <w:ind w:left="3881" w:hanging="708"/>
      </w:pPr>
    </w:lvl>
    <w:lvl w:ilvl="6">
      <w:start w:val="1"/>
      <w:numFmt w:val="decimal"/>
      <w:lvlText w:val="%1.%2.%3.%4.%5.%6.%7."/>
      <w:lvlJc w:val="left"/>
      <w:pPr>
        <w:tabs>
          <w:tab w:val="num" w:pos="0"/>
        </w:tabs>
        <w:ind w:left="4589" w:hanging="708"/>
      </w:pPr>
    </w:lvl>
    <w:lvl w:ilvl="7">
      <w:start w:val="1"/>
      <w:numFmt w:val="decimal"/>
      <w:lvlText w:val="%1.%2.%3.%4.%5.%6.%7.%8."/>
      <w:lvlJc w:val="left"/>
      <w:pPr>
        <w:tabs>
          <w:tab w:val="num" w:pos="0"/>
        </w:tabs>
        <w:ind w:left="5297" w:hanging="708"/>
      </w:pPr>
    </w:lvl>
    <w:lvl w:ilvl="8">
      <w:start w:val="1"/>
      <w:numFmt w:val="decimal"/>
      <w:lvlText w:val="%1.%2.%3.%4.%5.%6.%7.%8.%9."/>
      <w:lvlJc w:val="left"/>
      <w:pPr>
        <w:tabs>
          <w:tab w:val="num" w:pos="0"/>
        </w:tabs>
        <w:ind w:left="6005" w:hanging="708"/>
      </w:pPr>
    </w:lvl>
  </w:abstractNum>
  <w:abstractNum w:abstractNumId="9" w15:restartNumberingAfterBreak="0">
    <w:nsid w:val="373F3D6A"/>
    <w:multiLevelType w:val="multilevel"/>
    <w:tmpl w:val="95CE7250"/>
    <w:lvl w:ilvl="0">
      <w:start w:val="1"/>
      <w:numFmt w:val="decimal"/>
      <w:lvlText w:val="%1."/>
      <w:lvlJc w:val="left"/>
      <w:pPr>
        <w:ind w:left="360" w:hanging="360"/>
      </w:pPr>
    </w:lvl>
    <w:lvl w:ilvl="1">
      <w:start w:val="1"/>
      <w:numFmt w:val="decimal"/>
      <w:lvlText w:val="%2."/>
      <w:lvlJc w:val="left"/>
      <w:pPr>
        <w:tabs>
          <w:tab w:val="num" w:pos="0"/>
        </w:tabs>
        <w:ind w:left="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385B3673"/>
    <w:multiLevelType w:val="hybridMultilevel"/>
    <w:tmpl w:val="2BFE3B3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BC70332"/>
    <w:multiLevelType w:val="hybridMultilevel"/>
    <w:tmpl w:val="6772E30C"/>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2" w15:restartNumberingAfterBreak="0">
    <w:nsid w:val="407D475B"/>
    <w:multiLevelType w:val="hybridMultilevel"/>
    <w:tmpl w:val="5CAE0DE0"/>
    <w:lvl w:ilvl="0" w:tplc="0415000F">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7AA75E5"/>
    <w:multiLevelType w:val="hybridMultilevel"/>
    <w:tmpl w:val="2624B68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A2A6439E">
      <w:start w:val="1"/>
      <w:numFmt w:val="bullet"/>
      <w:lvlText w:val=""/>
      <w:lvlJc w:val="left"/>
      <w:pPr>
        <w:ind w:left="1879"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AC48DD"/>
    <w:multiLevelType w:val="multilevel"/>
    <w:tmpl w:val="95CE725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1950457"/>
    <w:multiLevelType w:val="hybridMultilevel"/>
    <w:tmpl w:val="77DA77D4"/>
    <w:lvl w:ilvl="0" w:tplc="86D89AEA">
      <w:start w:val="12"/>
      <w:numFmt w:val="decimal"/>
      <w:lvlText w:val="%1."/>
      <w:lvlJc w:val="left"/>
      <w:pPr>
        <w:ind w:left="2204"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05381F"/>
    <w:multiLevelType w:val="hybridMultilevel"/>
    <w:tmpl w:val="588C4814"/>
    <w:lvl w:ilvl="0" w:tplc="A4B2AFD4">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2A7FFA"/>
    <w:multiLevelType w:val="multilevel"/>
    <w:tmpl w:val="4CA4826C"/>
    <w:lvl w:ilvl="0">
      <w:start w:val="1"/>
      <w:numFmt w:val="decimal"/>
      <w:lvlText w:val="%1."/>
      <w:lvlJc w:val="left"/>
      <w:pPr>
        <w:tabs>
          <w:tab w:val="num" w:pos="397"/>
        </w:tabs>
        <w:ind w:left="397" w:hanging="397"/>
      </w:pPr>
    </w:lvl>
    <w:lvl w:ilvl="1">
      <w:start w:val="1"/>
      <w:numFmt w:val="decimal"/>
      <w:lvlText w:val="%1.%2."/>
      <w:lvlJc w:val="left"/>
      <w:pPr>
        <w:tabs>
          <w:tab w:val="num" w:pos="1021"/>
        </w:tabs>
        <w:ind w:left="1021" w:hanging="681"/>
      </w:pPr>
    </w:lvl>
    <w:lvl w:ilvl="2">
      <w:start w:val="1"/>
      <w:numFmt w:val="lowerLetter"/>
      <w:lvlText w:val="%3)"/>
      <w:lvlJc w:val="left"/>
      <w:pPr>
        <w:tabs>
          <w:tab w:val="num" w:pos="2041"/>
        </w:tabs>
        <w:ind w:left="2041" w:hanging="992"/>
      </w:pPr>
    </w:lvl>
    <w:lvl w:ilvl="3">
      <w:numFmt w:val="decimal"/>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lvl>
    <w:lvl w:ilvl="5">
      <w:start w:val="1"/>
      <w:numFmt w:val="decimal"/>
      <w:lvlText w:val="%1.%2.%3.%4.%5.%6."/>
      <w:lvlJc w:val="left"/>
      <w:pPr>
        <w:tabs>
          <w:tab w:val="num" w:pos="0"/>
        </w:tabs>
        <w:ind w:left="3881" w:hanging="708"/>
      </w:pPr>
    </w:lvl>
    <w:lvl w:ilvl="6">
      <w:start w:val="1"/>
      <w:numFmt w:val="decimal"/>
      <w:lvlText w:val="%1.%2.%3.%4.%5.%6.%7."/>
      <w:lvlJc w:val="left"/>
      <w:pPr>
        <w:tabs>
          <w:tab w:val="num" w:pos="0"/>
        </w:tabs>
        <w:ind w:left="4589" w:hanging="708"/>
      </w:pPr>
    </w:lvl>
    <w:lvl w:ilvl="7">
      <w:start w:val="1"/>
      <w:numFmt w:val="decimal"/>
      <w:lvlText w:val="%1.%2.%3.%4.%5.%6.%7.%8."/>
      <w:lvlJc w:val="left"/>
      <w:pPr>
        <w:tabs>
          <w:tab w:val="num" w:pos="0"/>
        </w:tabs>
        <w:ind w:left="5297" w:hanging="708"/>
      </w:pPr>
    </w:lvl>
    <w:lvl w:ilvl="8">
      <w:start w:val="1"/>
      <w:numFmt w:val="decimal"/>
      <w:lvlText w:val="%1.%2.%3.%4.%5.%6.%7.%8.%9."/>
      <w:lvlJc w:val="left"/>
      <w:pPr>
        <w:tabs>
          <w:tab w:val="num" w:pos="0"/>
        </w:tabs>
        <w:ind w:left="6005" w:hanging="708"/>
      </w:pPr>
    </w:lvl>
  </w:abstractNum>
  <w:abstractNum w:abstractNumId="18" w15:restartNumberingAfterBreak="0">
    <w:nsid w:val="5D5A07FF"/>
    <w:multiLevelType w:val="hybridMultilevel"/>
    <w:tmpl w:val="EEBA1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3443AF"/>
    <w:multiLevelType w:val="hybridMultilevel"/>
    <w:tmpl w:val="5BF8A558"/>
    <w:lvl w:ilvl="0" w:tplc="0415000F">
      <w:start w:val="1"/>
      <w:numFmt w:val="decimal"/>
      <w:lvlText w:val="%1."/>
      <w:lvlJc w:val="left"/>
      <w:pPr>
        <w:ind w:left="720" w:hanging="360"/>
      </w:pPr>
      <w:rPr>
        <w:rFonts w:hint="default"/>
      </w:rPr>
    </w:lvl>
    <w:lvl w:ilvl="1" w:tplc="DFAAF7D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665571"/>
    <w:multiLevelType w:val="hybridMultilevel"/>
    <w:tmpl w:val="1F1E114C"/>
    <w:lvl w:ilvl="0" w:tplc="04150017">
      <w:start w:val="1"/>
      <w:numFmt w:val="lowerLetter"/>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EA02B6"/>
    <w:multiLevelType w:val="hybridMultilevel"/>
    <w:tmpl w:val="5E3EF992"/>
    <w:lvl w:ilvl="0" w:tplc="62ACF274">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22" w15:restartNumberingAfterBreak="0">
    <w:nsid w:val="75AF1BFF"/>
    <w:multiLevelType w:val="hybridMultilevel"/>
    <w:tmpl w:val="0876E68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6BE33BF"/>
    <w:multiLevelType w:val="hybridMultilevel"/>
    <w:tmpl w:val="000E7B9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37460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887118">
    <w:abstractNumId w:val="1"/>
  </w:num>
  <w:num w:numId="3" w16cid:durableId="733041389">
    <w:abstractNumId w:val="21"/>
  </w:num>
  <w:num w:numId="4" w16cid:durableId="16753777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8837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14151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15752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56537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9823697">
    <w:abstractNumId w:val="17"/>
  </w:num>
  <w:num w:numId="10" w16cid:durableId="13688721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4431000">
    <w:abstractNumId w:val="8"/>
  </w:num>
  <w:num w:numId="12" w16cid:durableId="11638594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5422860">
    <w:abstractNumId w:val="19"/>
  </w:num>
  <w:num w:numId="14" w16cid:durableId="625088360">
    <w:abstractNumId w:val="16"/>
  </w:num>
  <w:num w:numId="15" w16cid:durableId="671958940">
    <w:abstractNumId w:val="11"/>
  </w:num>
  <w:num w:numId="16" w16cid:durableId="1930045808">
    <w:abstractNumId w:val="0"/>
  </w:num>
  <w:num w:numId="17" w16cid:durableId="1923486263">
    <w:abstractNumId w:val="15"/>
  </w:num>
  <w:num w:numId="18" w16cid:durableId="248123612">
    <w:abstractNumId w:val="6"/>
  </w:num>
  <w:num w:numId="19" w16cid:durableId="1869180928">
    <w:abstractNumId w:val="2"/>
  </w:num>
  <w:num w:numId="20" w16cid:durableId="2001224982">
    <w:abstractNumId w:val="20"/>
  </w:num>
  <w:num w:numId="21" w16cid:durableId="1949241973">
    <w:abstractNumId w:val="18"/>
  </w:num>
  <w:num w:numId="22" w16cid:durableId="1153990366">
    <w:abstractNumId w:val="13"/>
  </w:num>
  <w:num w:numId="23" w16cid:durableId="1509560651">
    <w:abstractNumId w:val="23"/>
  </w:num>
  <w:num w:numId="24" w16cid:durableId="18017221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01"/>
    <w:rsid w:val="00051285"/>
    <w:rsid w:val="00066FD9"/>
    <w:rsid w:val="000A18E4"/>
    <w:rsid w:val="000A5479"/>
    <w:rsid w:val="00125F69"/>
    <w:rsid w:val="00154A2C"/>
    <w:rsid w:val="00162C88"/>
    <w:rsid w:val="00182304"/>
    <w:rsid w:val="001A7C8F"/>
    <w:rsid w:val="001C4586"/>
    <w:rsid w:val="001D55D2"/>
    <w:rsid w:val="001E76CD"/>
    <w:rsid w:val="00240CB7"/>
    <w:rsid w:val="00250F48"/>
    <w:rsid w:val="00261F14"/>
    <w:rsid w:val="00273FFB"/>
    <w:rsid w:val="00296059"/>
    <w:rsid w:val="002F728C"/>
    <w:rsid w:val="00321369"/>
    <w:rsid w:val="00350E01"/>
    <w:rsid w:val="00356BA2"/>
    <w:rsid w:val="00363739"/>
    <w:rsid w:val="00366E74"/>
    <w:rsid w:val="003862DC"/>
    <w:rsid w:val="00393149"/>
    <w:rsid w:val="00406C80"/>
    <w:rsid w:val="00411AB9"/>
    <w:rsid w:val="004316B0"/>
    <w:rsid w:val="00450330"/>
    <w:rsid w:val="00456A29"/>
    <w:rsid w:val="00460BF7"/>
    <w:rsid w:val="00496535"/>
    <w:rsid w:val="004A2A92"/>
    <w:rsid w:val="004B2CC6"/>
    <w:rsid w:val="004C1A51"/>
    <w:rsid w:val="004E47E8"/>
    <w:rsid w:val="00526B0C"/>
    <w:rsid w:val="00553C07"/>
    <w:rsid w:val="005647CB"/>
    <w:rsid w:val="005A048E"/>
    <w:rsid w:val="005A50B3"/>
    <w:rsid w:val="005B28DC"/>
    <w:rsid w:val="005B3D8C"/>
    <w:rsid w:val="00665720"/>
    <w:rsid w:val="00671CEE"/>
    <w:rsid w:val="00684123"/>
    <w:rsid w:val="006E1326"/>
    <w:rsid w:val="006E2169"/>
    <w:rsid w:val="007022AA"/>
    <w:rsid w:val="00707843"/>
    <w:rsid w:val="00712798"/>
    <w:rsid w:val="007532CA"/>
    <w:rsid w:val="00766B9B"/>
    <w:rsid w:val="007D3F07"/>
    <w:rsid w:val="00803B6E"/>
    <w:rsid w:val="008049E1"/>
    <w:rsid w:val="00833E02"/>
    <w:rsid w:val="00855614"/>
    <w:rsid w:val="008648AA"/>
    <w:rsid w:val="008961C6"/>
    <w:rsid w:val="00896F88"/>
    <w:rsid w:val="008D7DD7"/>
    <w:rsid w:val="008E5AE1"/>
    <w:rsid w:val="00920162"/>
    <w:rsid w:val="00924A36"/>
    <w:rsid w:val="0098073A"/>
    <w:rsid w:val="00997A99"/>
    <w:rsid w:val="009F4401"/>
    <w:rsid w:val="00A04F30"/>
    <w:rsid w:val="00A248DB"/>
    <w:rsid w:val="00A30197"/>
    <w:rsid w:val="00A31EB7"/>
    <w:rsid w:val="00A956FF"/>
    <w:rsid w:val="00AB3EC9"/>
    <w:rsid w:val="00AD3FB3"/>
    <w:rsid w:val="00B376A2"/>
    <w:rsid w:val="00B45CEF"/>
    <w:rsid w:val="00B5110F"/>
    <w:rsid w:val="00B5311A"/>
    <w:rsid w:val="00B60A50"/>
    <w:rsid w:val="00BD0A91"/>
    <w:rsid w:val="00BF0BA9"/>
    <w:rsid w:val="00C00438"/>
    <w:rsid w:val="00C07A2E"/>
    <w:rsid w:val="00C41A03"/>
    <w:rsid w:val="00C650D8"/>
    <w:rsid w:val="00CC3B9A"/>
    <w:rsid w:val="00CF2381"/>
    <w:rsid w:val="00D11F1B"/>
    <w:rsid w:val="00D350A1"/>
    <w:rsid w:val="00D80B77"/>
    <w:rsid w:val="00D81D8E"/>
    <w:rsid w:val="00D90717"/>
    <w:rsid w:val="00DB4360"/>
    <w:rsid w:val="00DE44A8"/>
    <w:rsid w:val="00E33F1C"/>
    <w:rsid w:val="00E34F53"/>
    <w:rsid w:val="00E5725B"/>
    <w:rsid w:val="00E72DA6"/>
    <w:rsid w:val="00ED3E33"/>
    <w:rsid w:val="00EF7634"/>
    <w:rsid w:val="00F268EB"/>
    <w:rsid w:val="00F72897"/>
    <w:rsid w:val="00F839E2"/>
    <w:rsid w:val="00F972AE"/>
    <w:rsid w:val="00FC02AB"/>
    <w:rsid w:val="00FD2CEA"/>
    <w:rsid w:val="00FD4D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68AC8"/>
  <w15:chartTrackingRefBased/>
  <w15:docId w15:val="{0A64FBA6-DEC6-4775-B8D1-30F51682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4401"/>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F4401"/>
    <w:pPr>
      <w:tabs>
        <w:tab w:val="center" w:pos="4536"/>
        <w:tab w:val="right" w:pos="9072"/>
      </w:tabs>
    </w:pPr>
  </w:style>
  <w:style w:type="character" w:customStyle="1" w:styleId="NagwekZnak">
    <w:name w:val="Nagłówek Znak"/>
    <w:basedOn w:val="Domylnaczcionkaakapitu"/>
    <w:link w:val="Nagwek"/>
    <w:uiPriority w:val="99"/>
    <w:rsid w:val="009F4401"/>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9F4401"/>
    <w:pPr>
      <w:tabs>
        <w:tab w:val="center" w:pos="4536"/>
        <w:tab w:val="right" w:pos="9072"/>
      </w:tabs>
    </w:pPr>
    <w:rPr>
      <w:sz w:val="20"/>
      <w:szCs w:val="20"/>
    </w:rPr>
  </w:style>
  <w:style w:type="character" w:customStyle="1" w:styleId="StopkaZnak">
    <w:name w:val="Stopka Znak"/>
    <w:basedOn w:val="Domylnaczcionkaakapitu"/>
    <w:link w:val="Stopka"/>
    <w:uiPriority w:val="99"/>
    <w:rsid w:val="009F4401"/>
    <w:rPr>
      <w:rFonts w:ascii="Times New Roman" w:eastAsia="Times New Roman" w:hAnsi="Times New Roman" w:cs="Times New Roman"/>
      <w:kern w:val="0"/>
      <w:sz w:val="20"/>
      <w:szCs w:val="20"/>
      <w:lang w:eastAsia="pl-PL"/>
      <w14:ligatures w14:val="none"/>
    </w:rPr>
  </w:style>
  <w:style w:type="paragraph" w:styleId="Tekstpodstawowy">
    <w:name w:val="Body Text"/>
    <w:aliases w:val="a2,Znak Znak,Znak,Znak Znak Znak Znak Znak, Znak,Tekst podstawowy1"/>
    <w:basedOn w:val="Normalny"/>
    <w:link w:val="TekstpodstawowyZnak"/>
    <w:semiHidden/>
    <w:rsid w:val="009F4401"/>
    <w:rPr>
      <w:rFonts w:ascii="Arial" w:hAnsi="Arial" w:cs="Arial"/>
    </w:rPr>
  </w:style>
  <w:style w:type="character" w:customStyle="1" w:styleId="TekstpodstawowyZnak">
    <w:name w:val="Tekst podstawowy Znak"/>
    <w:aliases w:val="a2 Znak,Znak Znak Znak,Znak Znak1,Znak Znak Znak Znak Znak Znak, Znak Znak,Tekst podstawowy1 Znak"/>
    <w:basedOn w:val="Domylnaczcionkaakapitu"/>
    <w:link w:val="Tekstpodstawowy"/>
    <w:semiHidden/>
    <w:rsid w:val="009F4401"/>
    <w:rPr>
      <w:rFonts w:ascii="Arial" w:eastAsia="Times New Roman" w:hAnsi="Arial" w:cs="Arial"/>
      <w:kern w:val="0"/>
      <w:sz w:val="24"/>
      <w:szCs w:val="24"/>
      <w:lang w:eastAsia="pl-PL"/>
      <w14:ligatures w14:val="none"/>
    </w:rPr>
  </w:style>
  <w:style w:type="paragraph" w:styleId="Akapitzlist">
    <w:name w:val="List Paragraph"/>
    <w:aliases w:val="normalny tekst,L1,Numerowanie,2 heading,A_wyliczenie,K-P_odwolanie,Akapit z listą5,maz_wyliczenie,opis dzialania,CW_Lista"/>
    <w:basedOn w:val="Normalny"/>
    <w:link w:val="AkapitzlistZnak"/>
    <w:uiPriority w:val="34"/>
    <w:qFormat/>
    <w:rsid w:val="009F4401"/>
    <w:pPr>
      <w:spacing w:line="276" w:lineRule="auto"/>
      <w:ind w:left="720"/>
    </w:pPr>
    <w:rPr>
      <w:rFonts w:ascii="Arial" w:hAnsi="Arial" w:cs="Arial"/>
      <w:sz w:val="22"/>
      <w:szCs w:val="22"/>
      <w:lang w:eastAsia="en-US"/>
    </w:rPr>
  </w:style>
  <w:style w:type="table" w:styleId="Tabela-Siatka">
    <w:name w:val="Table Grid"/>
    <w:basedOn w:val="Standardowy"/>
    <w:uiPriority w:val="39"/>
    <w:rsid w:val="009F4401"/>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L1 Znak,Numerowanie Znak,2 heading Znak,A_wyliczenie Znak,K-P_odwolanie Znak,Akapit z listą5 Znak,maz_wyliczenie Znak,opis dzialania Znak,CW_Lista Znak"/>
    <w:link w:val="Akapitzlist"/>
    <w:uiPriority w:val="34"/>
    <w:rsid w:val="009F4401"/>
    <w:rPr>
      <w:rFonts w:ascii="Arial" w:eastAsia="Times New Roman" w:hAnsi="Arial" w:cs="Arial"/>
      <w:kern w:val="0"/>
      <w14:ligatures w14:val="none"/>
    </w:rPr>
  </w:style>
  <w:style w:type="paragraph" w:styleId="Bezodstpw">
    <w:name w:val="No Spacing"/>
    <w:uiPriority w:val="1"/>
    <w:qFormat/>
    <w:rsid w:val="009F4401"/>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FontStyle36">
    <w:name w:val="Font Style36"/>
    <w:rsid w:val="009F4401"/>
    <w:rPr>
      <w:rFonts w:ascii="Arial" w:hAnsi="Arial" w:cs="Arial" w:hint="default"/>
      <w:sz w:val="18"/>
      <w:szCs w:val="18"/>
    </w:rPr>
  </w:style>
  <w:style w:type="paragraph" w:customStyle="1" w:styleId="Default">
    <w:name w:val="Default"/>
    <w:rsid w:val="009F4401"/>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western">
    <w:name w:val="western"/>
    <w:basedOn w:val="Normalny"/>
    <w:rsid w:val="009F4401"/>
    <w:pPr>
      <w:spacing w:before="100" w:beforeAutospacing="1" w:after="100" w:afterAutospacing="1"/>
    </w:pPr>
    <w:rPr>
      <w:rFonts w:ascii="Arial" w:hAnsi="Arial" w:cs="Arial"/>
    </w:rPr>
  </w:style>
  <w:style w:type="character" w:customStyle="1" w:styleId="ng-binding">
    <w:name w:val="ng-binding"/>
    <w:basedOn w:val="Domylnaczcionkaakapitu"/>
    <w:rsid w:val="009F4401"/>
  </w:style>
  <w:style w:type="character" w:customStyle="1" w:styleId="ng-scope">
    <w:name w:val="ng-scope"/>
    <w:basedOn w:val="Domylnaczcionkaakapitu"/>
    <w:rsid w:val="009F4401"/>
  </w:style>
  <w:style w:type="paragraph" w:styleId="Tekstprzypisukocowego">
    <w:name w:val="endnote text"/>
    <w:basedOn w:val="Normalny"/>
    <w:link w:val="TekstprzypisukocowegoZnak"/>
    <w:uiPriority w:val="99"/>
    <w:semiHidden/>
    <w:unhideWhenUsed/>
    <w:rsid w:val="00A04F30"/>
    <w:rPr>
      <w:sz w:val="20"/>
      <w:szCs w:val="20"/>
    </w:rPr>
  </w:style>
  <w:style w:type="character" w:customStyle="1" w:styleId="TekstprzypisukocowegoZnak">
    <w:name w:val="Tekst przypisu końcowego Znak"/>
    <w:basedOn w:val="Domylnaczcionkaakapitu"/>
    <w:link w:val="Tekstprzypisukocowego"/>
    <w:uiPriority w:val="99"/>
    <w:semiHidden/>
    <w:rsid w:val="00A04F30"/>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A04F30"/>
    <w:rPr>
      <w:vertAlign w:val="superscript"/>
    </w:rPr>
  </w:style>
  <w:style w:type="character" w:styleId="Hipercze">
    <w:name w:val="Hyperlink"/>
    <w:rsid w:val="00AB3EC9"/>
    <w:rPr>
      <w:color w:val="0000FF"/>
      <w:u w:val="single"/>
    </w:rPr>
  </w:style>
  <w:style w:type="character" w:customStyle="1" w:styleId="object">
    <w:name w:val="object"/>
    <w:basedOn w:val="Domylnaczcionkaakapitu"/>
    <w:rsid w:val="00AB3EC9"/>
  </w:style>
  <w:style w:type="paragraph" w:styleId="Poprawka">
    <w:name w:val="Revision"/>
    <w:hidden/>
    <w:uiPriority w:val="99"/>
    <w:semiHidden/>
    <w:rsid w:val="00273FFB"/>
    <w:pPr>
      <w:spacing w:after="0"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273FFB"/>
    <w:rPr>
      <w:sz w:val="16"/>
      <w:szCs w:val="16"/>
    </w:rPr>
  </w:style>
  <w:style w:type="paragraph" w:styleId="Tekstkomentarza">
    <w:name w:val="annotation text"/>
    <w:basedOn w:val="Normalny"/>
    <w:link w:val="TekstkomentarzaZnak"/>
    <w:uiPriority w:val="99"/>
    <w:unhideWhenUsed/>
    <w:rsid w:val="00273FFB"/>
    <w:rPr>
      <w:sz w:val="20"/>
      <w:szCs w:val="20"/>
    </w:rPr>
  </w:style>
  <w:style w:type="character" w:customStyle="1" w:styleId="TekstkomentarzaZnak">
    <w:name w:val="Tekst komentarza Znak"/>
    <w:basedOn w:val="Domylnaczcionkaakapitu"/>
    <w:link w:val="Tekstkomentarza"/>
    <w:uiPriority w:val="99"/>
    <w:rsid w:val="00273FF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273FFB"/>
    <w:rPr>
      <w:b/>
      <w:bCs/>
    </w:rPr>
  </w:style>
  <w:style w:type="character" w:customStyle="1" w:styleId="TematkomentarzaZnak">
    <w:name w:val="Temat komentarza Znak"/>
    <w:basedOn w:val="TekstkomentarzaZnak"/>
    <w:link w:val="Tematkomentarza"/>
    <w:uiPriority w:val="99"/>
    <w:semiHidden/>
    <w:rsid w:val="00273FFB"/>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lm@zlm.lod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zlm.lod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9816C-9BF6-481A-AB53-5FEF6E7A7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3403</Words>
  <Characters>20422</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Milewski</dc:creator>
  <cp:keywords/>
  <dc:description/>
  <cp:lastModifiedBy>Izabela Strzelczyk</cp:lastModifiedBy>
  <cp:revision>29</cp:revision>
  <cp:lastPrinted>2025-05-22T06:50:00Z</cp:lastPrinted>
  <dcterms:created xsi:type="dcterms:W3CDTF">2025-05-22T06:09:00Z</dcterms:created>
  <dcterms:modified xsi:type="dcterms:W3CDTF">2025-05-23T11:12:00Z</dcterms:modified>
</cp:coreProperties>
</file>