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9553673" w:displacedByCustomXml="next"/>
    <w:sdt>
      <w:sdtPr>
        <w:rPr>
          <w:rFonts w:cs="Calibri"/>
        </w:rPr>
        <w:id w:val="972023125"/>
        <w:docPartObj>
          <w:docPartGallery w:val="Cover Pages"/>
          <w:docPartUnique/>
        </w:docPartObj>
      </w:sdtPr>
      <w:sdtEndPr>
        <w:rPr>
          <w:sz w:val="20"/>
          <w:szCs w:val="20"/>
        </w:rPr>
      </w:sdtEndPr>
      <w:sdtContent>
        <w:p w14:paraId="11299CC2" w14:textId="77777777" w:rsidR="00876AF6" w:rsidRPr="00E70868" w:rsidRDefault="00876AF6">
          <w:pPr>
            <w:jc w:val="right"/>
            <w:rPr>
              <w:rFonts w:cs="Calibri"/>
            </w:rPr>
          </w:pPr>
        </w:p>
        <w:p w14:paraId="11299CC3" w14:textId="786CD0DA" w:rsidR="00876AF6" w:rsidRPr="00E70868" w:rsidRDefault="00AE6FF3">
          <w:pPr>
            <w:jc w:val="right"/>
            <w:rPr>
              <w:rFonts w:cs="Calibri"/>
            </w:rPr>
          </w:pPr>
          <w:r w:rsidRPr="00E70868">
            <w:rPr>
              <w:rFonts w:cs="Calibri"/>
              <w:sz w:val="24"/>
              <w:szCs w:val="24"/>
            </w:rPr>
            <w:t xml:space="preserve">Nr sprawy: </w:t>
          </w:r>
          <w:r w:rsidR="009C025E">
            <w:rPr>
              <w:rFonts w:cs="Calibri"/>
              <w:color w:val="000000"/>
              <w:shd w:val="clear" w:color="auto" w:fill="FFFFFF"/>
            </w:rPr>
            <w:t>DZ/0270/ZP-</w:t>
          </w:r>
          <w:r w:rsidR="0043425D">
            <w:rPr>
              <w:rFonts w:cs="Calibri"/>
              <w:color w:val="000000"/>
              <w:shd w:val="clear" w:color="auto" w:fill="FFFFFF"/>
            </w:rPr>
            <w:t>2</w:t>
          </w:r>
          <w:r w:rsidR="002E18E5">
            <w:rPr>
              <w:rFonts w:cs="Calibri"/>
              <w:color w:val="000000"/>
              <w:shd w:val="clear" w:color="auto" w:fill="FFFFFF"/>
            </w:rPr>
            <w:t>5</w:t>
          </w:r>
          <w:r w:rsidR="009C025E">
            <w:rPr>
              <w:rFonts w:cs="Calibri"/>
              <w:color w:val="000000"/>
              <w:shd w:val="clear" w:color="auto" w:fill="FFFFFF"/>
            </w:rPr>
            <w:t>/2024</w:t>
          </w:r>
        </w:p>
        <w:p w14:paraId="11299CC4" w14:textId="77777777" w:rsidR="00876AF6" w:rsidRPr="00E70868" w:rsidRDefault="00876AF6" w:rsidP="009C025E">
          <w:pPr>
            <w:spacing w:after="160" w:line="259" w:lineRule="auto"/>
            <w:jc w:val="right"/>
            <w:rPr>
              <w:rFonts w:cs="Calibri"/>
              <w:b/>
              <w:bCs/>
              <w:sz w:val="32"/>
              <w:szCs w:val="32"/>
            </w:rPr>
          </w:pPr>
        </w:p>
        <w:p w14:paraId="11299CC5" w14:textId="77777777" w:rsidR="00876AF6" w:rsidRPr="00E70868" w:rsidRDefault="00876AF6">
          <w:pPr>
            <w:spacing w:after="160" w:line="259" w:lineRule="auto"/>
            <w:ind w:left="426"/>
            <w:jc w:val="center"/>
            <w:rPr>
              <w:rFonts w:cs="Calibri"/>
              <w:b/>
              <w:bCs/>
              <w:sz w:val="32"/>
              <w:szCs w:val="32"/>
            </w:rPr>
          </w:pPr>
        </w:p>
        <w:p w14:paraId="11299CC6" w14:textId="77777777" w:rsidR="00876AF6" w:rsidRPr="00E70868" w:rsidRDefault="00876AF6">
          <w:pPr>
            <w:spacing w:after="160" w:line="259" w:lineRule="auto"/>
            <w:ind w:left="426"/>
            <w:jc w:val="center"/>
            <w:rPr>
              <w:rFonts w:cs="Calibri"/>
              <w:b/>
              <w:bCs/>
              <w:sz w:val="32"/>
              <w:szCs w:val="32"/>
            </w:rPr>
          </w:pPr>
        </w:p>
        <w:p w14:paraId="11299CC7" w14:textId="77777777" w:rsidR="00876AF6" w:rsidRPr="00195C40" w:rsidRDefault="00AE6FF3">
          <w:pPr>
            <w:spacing w:after="160" w:line="259" w:lineRule="auto"/>
            <w:ind w:left="426"/>
            <w:jc w:val="center"/>
            <w:rPr>
              <w:rFonts w:cs="Calibri"/>
              <w:b/>
              <w:bCs/>
              <w:sz w:val="36"/>
              <w:szCs w:val="36"/>
            </w:rPr>
          </w:pPr>
          <w:r w:rsidRPr="00195C40">
            <w:rPr>
              <w:rFonts w:cs="Calibri"/>
              <w:b/>
              <w:bCs/>
              <w:sz w:val="36"/>
              <w:szCs w:val="36"/>
            </w:rPr>
            <w:t>SPECYFIKACJA WARUNKÓW ZAMÓWIENIA</w:t>
          </w:r>
        </w:p>
        <w:p w14:paraId="11299CC8" w14:textId="7D759540" w:rsidR="00876AF6" w:rsidRPr="00D83424" w:rsidRDefault="00ED185C">
          <w:pPr>
            <w:spacing w:after="160" w:line="240" w:lineRule="auto"/>
            <w:ind w:left="426"/>
            <w:jc w:val="center"/>
            <w:rPr>
              <w:rFonts w:cs="Calibri"/>
              <w:b/>
              <w:bCs/>
              <w:sz w:val="20"/>
              <w:szCs w:val="20"/>
            </w:rPr>
          </w:pPr>
          <w:sdt>
            <w:sdtPr>
              <w:rPr>
                <w:rFonts w:cs="Calibri"/>
                <w:i/>
                <w:iCs/>
                <w:sz w:val="16"/>
                <w:szCs w:val="16"/>
              </w:rPr>
              <w:alias w:val="Podtytuł"/>
              <w:id w:val="-351341350"/>
              <w:placeholder>
                <w:docPart w:val="F0702C8793BE4351AC483A91CDC82BF6"/>
              </w:placeholder>
            </w:sdtPr>
            <w:sdtEndPr>
              <w:rPr>
                <w:sz w:val="20"/>
                <w:szCs w:val="20"/>
              </w:rPr>
            </w:sdtEndPr>
            <w:sdtContent>
              <w:r w:rsidR="00AE6FF3" w:rsidRPr="00D83424">
                <w:rPr>
                  <w:rFonts w:cs="Calibri"/>
                  <w:i/>
                  <w:iCs/>
                  <w:sz w:val="20"/>
                  <w:szCs w:val="20"/>
                </w:rPr>
                <w:t xml:space="preserve">POSTĘPOWANIE O ZAMÓWIENIE PUBLICZNE PROWADZONE NA PODSTAWIE PRZEPISÓW USTAWY PRAWO ZAMÓWIEŃ PUBLICZNYCH Z DNIA 11 WRZEŚNIA 2019R. (t.j. Dz. U. z </w:t>
              </w:r>
              <w:r w:rsidR="00854474" w:rsidRPr="00D83424">
                <w:rPr>
                  <w:rFonts w:cs="Calibri"/>
                  <w:i/>
                  <w:iCs/>
                  <w:sz w:val="20"/>
                  <w:szCs w:val="20"/>
                </w:rPr>
                <w:t>2024</w:t>
              </w:r>
              <w:r w:rsidR="00AE6FF3" w:rsidRPr="00D83424">
                <w:rPr>
                  <w:rFonts w:cs="Calibri"/>
                  <w:i/>
                  <w:iCs/>
                  <w:sz w:val="20"/>
                  <w:szCs w:val="20"/>
                </w:rPr>
                <w:t xml:space="preserve"> r. poz. </w:t>
              </w:r>
              <w:r w:rsidR="00854474" w:rsidRPr="00D83424">
                <w:rPr>
                  <w:rFonts w:cs="Calibri"/>
                  <w:i/>
                  <w:iCs/>
                  <w:sz w:val="20"/>
                  <w:szCs w:val="20"/>
                </w:rPr>
                <w:t>1320</w:t>
              </w:r>
              <w:r w:rsidR="00AE6FF3" w:rsidRPr="00D83424">
                <w:rPr>
                  <w:rFonts w:cs="Calibri"/>
                  <w:i/>
                  <w:iCs/>
                  <w:sz w:val="20"/>
                  <w:szCs w:val="20"/>
                </w:rPr>
                <w:t xml:space="preserve"> z późn. zm.)</w:t>
              </w:r>
            </w:sdtContent>
          </w:sdt>
        </w:p>
      </w:sdtContent>
    </w:sdt>
    <w:p w14:paraId="11299CC9" w14:textId="77777777" w:rsidR="00876AF6" w:rsidRPr="00E70868" w:rsidRDefault="00AE6FF3">
      <w:pPr>
        <w:spacing w:after="160" w:line="259" w:lineRule="auto"/>
        <w:ind w:left="426"/>
        <w:jc w:val="center"/>
        <w:rPr>
          <w:rFonts w:cs="Calibri"/>
          <w:i/>
          <w:iCs/>
          <w:sz w:val="18"/>
          <w:szCs w:val="18"/>
        </w:rPr>
      </w:pPr>
      <w:r w:rsidRPr="00E70868">
        <w:rPr>
          <w:rFonts w:cs="Calibri"/>
          <w:i/>
          <w:iCs/>
          <w:sz w:val="18"/>
          <w:szCs w:val="18"/>
        </w:rPr>
        <w:t xml:space="preserve"> </w:t>
      </w:r>
    </w:p>
    <w:p w14:paraId="11299CCA" w14:textId="77777777" w:rsidR="00876AF6" w:rsidRPr="00E70868" w:rsidRDefault="00876AF6">
      <w:pPr>
        <w:spacing w:after="160" w:line="259" w:lineRule="auto"/>
        <w:rPr>
          <w:rFonts w:cs="Calibri"/>
          <w:i/>
          <w:iCs/>
          <w:sz w:val="18"/>
          <w:szCs w:val="18"/>
        </w:rPr>
      </w:pPr>
    </w:p>
    <w:p w14:paraId="11299CCB" w14:textId="77777777" w:rsidR="00876AF6" w:rsidRPr="00E70868" w:rsidRDefault="00876AF6">
      <w:pPr>
        <w:spacing w:after="160" w:line="259" w:lineRule="auto"/>
        <w:ind w:left="426"/>
        <w:jc w:val="center"/>
        <w:rPr>
          <w:rFonts w:cs="Calibri"/>
          <w:i/>
          <w:iCs/>
          <w:sz w:val="18"/>
          <w:szCs w:val="18"/>
        </w:rPr>
      </w:pPr>
    </w:p>
    <w:p w14:paraId="11299CCD" w14:textId="272A0921" w:rsidR="00876AF6" w:rsidRPr="00E70868" w:rsidRDefault="00C63016" w:rsidP="00C63016">
      <w:pPr>
        <w:spacing w:after="160" w:line="259" w:lineRule="auto"/>
        <w:jc w:val="center"/>
        <w:rPr>
          <w:rFonts w:cs="Calibri"/>
          <w:b/>
          <w:bCs/>
          <w:sz w:val="32"/>
          <w:szCs w:val="32"/>
        </w:rPr>
      </w:pPr>
      <w:r w:rsidRPr="00E70868">
        <w:rPr>
          <w:rFonts w:cs="Calibri"/>
          <w:b/>
          <w:bCs/>
          <w:sz w:val="32"/>
          <w:szCs w:val="32"/>
        </w:rPr>
        <w:t>DOSTAWA ELEKTRYCZNEGO PRÓŻNIOWEGO PIECA INDUKCYJNEGO O MASIE WYTOPU 250 KG</w:t>
      </w:r>
    </w:p>
    <w:p w14:paraId="11299CCE" w14:textId="77777777" w:rsidR="00876AF6" w:rsidRPr="00E70868" w:rsidRDefault="00876AF6">
      <w:pPr>
        <w:spacing w:after="160" w:line="259" w:lineRule="auto"/>
        <w:rPr>
          <w:rFonts w:cs="Calibri"/>
          <w:b/>
          <w:bCs/>
          <w:sz w:val="24"/>
          <w:szCs w:val="24"/>
        </w:rPr>
      </w:pPr>
    </w:p>
    <w:p w14:paraId="11299CCF" w14:textId="77777777" w:rsidR="00876AF6" w:rsidRPr="00E70868" w:rsidRDefault="00876AF6">
      <w:pPr>
        <w:spacing w:after="160" w:line="259" w:lineRule="auto"/>
        <w:rPr>
          <w:rFonts w:cs="Calibri"/>
          <w:b/>
          <w:bCs/>
          <w:sz w:val="24"/>
          <w:szCs w:val="24"/>
        </w:rPr>
      </w:pPr>
    </w:p>
    <w:p w14:paraId="11299CD0" w14:textId="77777777" w:rsidR="00876AF6" w:rsidRPr="00E70868" w:rsidRDefault="00AE6FF3">
      <w:pPr>
        <w:tabs>
          <w:tab w:val="left" w:pos="6946"/>
        </w:tabs>
        <w:spacing w:after="160" w:line="259" w:lineRule="auto"/>
        <w:jc w:val="center"/>
        <w:rPr>
          <w:rFonts w:cs="Calibri"/>
          <w:b/>
          <w:bCs/>
          <w:sz w:val="24"/>
          <w:szCs w:val="24"/>
        </w:rPr>
      </w:pPr>
      <w:r w:rsidRPr="00E70868">
        <w:rPr>
          <w:rFonts w:cs="Calibri"/>
          <w:b/>
          <w:bCs/>
          <w:sz w:val="24"/>
          <w:szCs w:val="24"/>
        </w:rPr>
        <w:tab/>
      </w:r>
      <w:r w:rsidRPr="00E70868">
        <w:rPr>
          <w:rFonts w:cs="Calibri"/>
          <w:b/>
          <w:bCs/>
          <w:sz w:val="24"/>
          <w:szCs w:val="24"/>
        </w:rPr>
        <w:tab/>
        <w:t>ZATWIERDZAM:</w:t>
      </w:r>
    </w:p>
    <w:p w14:paraId="11299CD1" w14:textId="77777777" w:rsidR="00876AF6" w:rsidRPr="00E70868" w:rsidRDefault="00876AF6">
      <w:pPr>
        <w:tabs>
          <w:tab w:val="left" w:pos="6946"/>
        </w:tabs>
        <w:spacing w:after="160" w:line="259" w:lineRule="auto"/>
        <w:jc w:val="right"/>
        <w:rPr>
          <w:rFonts w:cs="Calibri"/>
          <w:b/>
          <w:bCs/>
          <w:sz w:val="24"/>
          <w:szCs w:val="24"/>
        </w:rPr>
      </w:pPr>
    </w:p>
    <w:p w14:paraId="11299CD2" w14:textId="553A51CC" w:rsidR="00876AF6" w:rsidRPr="00E70868" w:rsidRDefault="00AE6FF3">
      <w:pPr>
        <w:pStyle w:val="Bezodstpw"/>
        <w:rPr>
          <w:rFonts w:cs="Calibri"/>
          <w:sz w:val="24"/>
          <w:szCs w:val="24"/>
        </w:rPr>
      </w:pP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t xml:space="preserve">         Gliwice </w:t>
      </w:r>
      <w:r w:rsidR="00525C30">
        <w:rPr>
          <w:rFonts w:cs="Calibri"/>
          <w:sz w:val="24"/>
          <w:szCs w:val="24"/>
        </w:rPr>
        <w:t>17</w:t>
      </w:r>
      <w:r w:rsidR="008845BF">
        <w:rPr>
          <w:rFonts w:cs="Calibri"/>
          <w:sz w:val="24"/>
          <w:szCs w:val="24"/>
        </w:rPr>
        <w:t>.12.2024</w:t>
      </w:r>
      <w:r w:rsidRPr="00E70868">
        <w:rPr>
          <w:rFonts w:cs="Calibri"/>
          <w:sz w:val="24"/>
          <w:szCs w:val="24"/>
        </w:rPr>
        <w:t xml:space="preserve"> r.</w:t>
      </w:r>
    </w:p>
    <w:p w14:paraId="11299CD3" w14:textId="77777777" w:rsidR="00876AF6" w:rsidRPr="00E70868" w:rsidRDefault="00876AF6">
      <w:pPr>
        <w:pStyle w:val="Bezodstpw"/>
        <w:rPr>
          <w:rFonts w:cs="Calibri"/>
          <w:sz w:val="24"/>
          <w:szCs w:val="24"/>
        </w:rPr>
      </w:pPr>
    </w:p>
    <w:p w14:paraId="11299CD4" w14:textId="77777777" w:rsidR="00876AF6" w:rsidRPr="00E70868" w:rsidRDefault="00876AF6">
      <w:pPr>
        <w:pStyle w:val="Bezodstpw"/>
        <w:rPr>
          <w:rFonts w:cs="Calibri"/>
          <w:sz w:val="24"/>
          <w:szCs w:val="24"/>
        </w:rPr>
      </w:pPr>
    </w:p>
    <w:p w14:paraId="11299CD5" w14:textId="77777777" w:rsidR="00876AF6" w:rsidRPr="00E70868" w:rsidRDefault="00AE6FF3">
      <w:pPr>
        <w:pStyle w:val="Bezodstpw"/>
        <w:rPr>
          <w:rFonts w:cs="Calibri"/>
          <w:sz w:val="24"/>
          <w:szCs w:val="24"/>
        </w:rPr>
      </w:pPr>
      <w:r w:rsidRPr="00E70868">
        <w:rPr>
          <w:rFonts w:cs="Calibri"/>
          <w:sz w:val="24"/>
          <w:szCs w:val="24"/>
        </w:rPr>
        <w:t>Sporządził:</w:t>
      </w:r>
    </w:p>
    <w:p w14:paraId="11299CD6" w14:textId="77777777" w:rsidR="00876AF6" w:rsidRPr="00E70868" w:rsidRDefault="00AE6FF3">
      <w:pPr>
        <w:pStyle w:val="Bezodstpw"/>
        <w:rPr>
          <w:rFonts w:cs="Calibri"/>
          <w:sz w:val="24"/>
          <w:szCs w:val="24"/>
        </w:rPr>
      </w:pPr>
      <w:r w:rsidRPr="00E70868">
        <w:rPr>
          <w:rFonts w:cs="Calibri"/>
          <w:sz w:val="24"/>
          <w:szCs w:val="24"/>
        </w:rPr>
        <w:t>Tomasz Smykala</w:t>
      </w:r>
    </w:p>
    <w:p w14:paraId="169BBC62" w14:textId="47942A26" w:rsidR="00BB1C7D" w:rsidRDefault="00AE6FF3">
      <w:pPr>
        <w:spacing w:after="160" w:line="259" w:lineRule="auto"/>
        <w:rPr>
          <w:rFonts w:cs="Calibri"/>
          <w:b/>
          <w:bCs/>
          <w:color w:val="000000"/>
          <w:sz w:val="24"/>
          <w:szCs w:val="24"/>
        </w:rPr>
      </w:pPr>
      <w:bookmarkStart w:id="1" w:name="_Toc63684888"/>
      <w:r w:rsidRPr="00E70868">
        <w:rPr>
          <w:rFonts w:cs="Calibri"/>
          <w:b/>
          <w:bCs/>
          <w:color w:val="000000"/>
          <w:sz w:val="24"/>
          <w:szCs w:val="24"/>
        </w:rPr>
        <w:br w:type="page" w:clear="all"/>
      </w:r>
    </w:p>
    <w:sdt>
      <w:sdtPr>
        <w:rPr>
          <w:rFonts w:ascii="Calibri" w:eastAsia="Calibri" w:hAnsi="Calibri" w:cs="Times New Roman"/>
          <w:color w:val="auto"/>
          <w:sz w:val="22"/>
          <w:szCs w:val="22"/>
          <w:lang w:eastAsia="en-US"/>
        </w:rPr>
        <w:id w:val="-466347773"/>
        <w:docPartObj>
          <w:docPartGallery w:val="Table of Contents"/>
          <w:docPartUnique/>
        </w:docPartObj>
      </w:sdtPr>
      <w:sdtEndPr>
        <w:rPr>
          <w:b/>
          <w:bCs/>
        </w:rPr>
      </w:sdtEndPr>
      <w:sdtContent>
        <w:p w14:paraId="4F76D81A" w14:textId="4D773AE3" w:rsidR="00995A19" w:rsidRDefault="00995A19">
          <w:pPr>
            <w:pStyle w:val="Nagwekspisutreci"/>
          </w:pPr>
          <w:r>
            <w:t>Spis treści</w:t>
          </w:r>
        </w:p>
        <w:p w14:paraId="1EAF923E" w14:textId="129BF8DC" w:rsidR="00C14CCE" w:rsidRPr="00330F40" w:rsidRDefault="00995A19">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r w:rsidRPr="000609D5">
            <w:fldChar w:fldCharType="begin"/>
          </w:r>
          <w:r w:rsidRPr="000609D5">
            <w:instrText xml:space="preserve"> TOC \o "1-3" \h \z \u </w:instrText>
          </w:r>
          <w:r w:rsidRPr="000609D5">
            <w:fldChar w:fldCharType="separate"/>
          </w:r>
          <w:hyperlink w:anchor="_Toc171336596" w:history="1">
            <w:r w:rsidR="00C14CCE" w:rsidRPr="00330F40">
              <w:rPr>
                <w:rStyle w:val="Hipercze"/>
                <w:rFonts w:cstheme="minorHAnsi"/>
                <w:noProof/>
              </w:rPr>
              <w:t>1</w:t>
            </w:r>
            <w:r w:rsidR="00C14CCE" w:rsidRPr="00330F40">
              <w:rPr>
                <w:rFonts w:asciiTheme="minorHAnsi" w:eastAsiaTheme="minorEastAsia" w:hAnsiTheme="minorHAnsi" w:cstheme="minorBidi"/>
                <w:noProof/>
                <w:kern w:val="2"/>
                <w:sz w:val="24"/>
                <w:szCs w:val="24"/>
                <w:lang w:eastAsia="pl-PL"/>
                <w14:ligatures w14:val="standardContextual"/>
              </w:rPr>
              <w:tab/>
            </w:r>
            <w:r w:rsidR="00C14CCE" w:rsidRPr="00330F40">
              <w:rPr>
                <w:rStyle w:val="Hipercze"/>
                <w:rFonts w:cstheme="minorHAnsi"/>
                <w:noProof/>
              </w:rPr>
              <w:t>Definicje</w:t>
            </w:r>
            <w:r w:rsidR="00C14CCE" w:rsidRPr="00330F40">
              <w:rPr>
                <w:noProof/>
                <w:webHidden/>
              </w:rPr>
              <w:tab/>
            </w:r>
            <w:r w:rsidR="00C14CCE" w:rsidRPr="00330F40">
              <w:rPr>
                <w:noProof/>
                <w:webHidden/>
              </w:rPr>
              <w:fldChar w:fldCharType="begin"/>
            </w:r>
            <w:r w:rsidR="00C14CCE" w:rsidRPr="00330F40">
              <w:rPr>
                <w:noProof/>
                <w:webHidden/>
              </w:rPr>
              <w:instrText xml:space="preserve"> PAGEREF _Toc171336596 \h </w:instrText>
            </w:r>
            <w:r w:rsidR="00C14CCE" w:rsidRPr="00330F40">
              <w:rPr>
                <w:noProof/>
                <w:webHidden/>
              </w:rPr>
            </w:r>
            <w:r w:rsidR="00C14CCE" w:rsidRPr="00330F40">
              <w:rPr>
                <w:noProof/>
                <w:webHidden/>
              </w:rPr>
              <w:fldChar w:fldCharType="separate"/>
            </w:r>
            <w:r w:rsidR="008D6876">
              <w:rPr>
                <w:noProof/>
                <w:webHidden/>
              </w:rPr>
              <w:t>2</w:t>
            </w:r>
            <w:r w:rsidR="00C14CCE" w:rsidRPr="00330F40">
              <w:rPr>
                <w:noProof/>
                <w:webHidden/>
              </w:rPr>
              <w:fldChar w:fldCharType="end"/>
            </w:r>
          </w:hyperlink>
        </w:p>
        <w:p w14:paraId="508A091F" w14:textId="49A777C8"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597" w:history="1">
            <w:r w:rsidRPr="00330F40">
              <w:rPr>
                <w:rStyle w:val="Hipercze"/>
                <w:rFonts w:cstheme="minorHAnsi"/>
                <w:noProof/>
              </w:rPr>
              <w:t>3</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Opis przedmiotu zamówienia.</w:t>
            </w:r>
            <w:r w:rsidRPr="00330F40">
              <w:rPr>
                <w:noProof/>
                <w:webHidden/>
              </w:rPr>
              <w:tab/>
            </w:r>
            <w:r w:rsidRPr="00330F40">
              <w:rPr>
                <w:noProof/>
                <w:webHidden/>
              </w:rPr>
              <w:fldChar w:fldCharType="begin"/>
            </w:r>
            <w:r w:rsidRPr="00330F40">
              <w:rPr>
                <w:noProof/>
                <w:webHidden/>
              </w:rPr>
              <w:instrText xml:space="preserve"> PAGEREF _Toc171336597 \h </w:instrText>
            </w:r>
            <w:r w:rsidRPr="00330F40">
              <w:rPr>
                <w:noProof/>
                <w:webHidden/>
              </w:rPr>
            </w:r>
            <w:r w:rsidRPr="00330F40">
              <w:rPr>
                <w:noProof/>
                <w:webHidden/>
              </w:rPr>
              <w:fldChar w:fldCharType="separate"/>
            </w:r>
            <w:r w:rsidR="008D6876">
              <w:rPr>
                <w:noProof/>
                <w:webHidden/>
              </w:rPr>
              <w:t>3</w:t>
            </w:r>
            <w:r w:rsidRPr="00330F40">
              <w:rPr>
                <w:noProof/>
                <w:webHidden/>
              </w:rPr>
              <w:fldChar w:fldCharType="end"/>
            </w:r>
          </w:hyperlink>
        </w:p>
        <w:p w14:paraId="5A8CD7BB" w14:textId="2EF58F65"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598" w:history="1">
            <w:r w:rsidRPr="00330F40">
              <w:rPr>
                <w:rStyle w:val="Hipercze"/>
                <w:rFonts w:cstheme="minorHAnsi"/>
                <w:noProof/>
              </w:rPr>
              <w:t>5.</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Dodatkowe informacje dotyczące postępowania:</w:t>
            </w:r>
            <w:r w:rsidRPr="00330F40">
              <w:rPr>
                <w:noProof/>
                <w:webHidden/>
              </w:rPr>
              <w:tab/>
            </w:r>
            <w:r w:rsidRPr="00330F40">
              <w:rPr>
                <w:noProof/>
                <w:webHidden/>
              </w:rPr>
              <w:fldChar w:fldCharType="begin"/>
            </w:r>
            <w:r w:rsidRPr="00330F40">
              <w:rPr>
                <w:noProof/>
                <w:webHidden/>
              </w:rPr>
              <w:instrText xml:space="preserve"> PAGEREF _Toc171336598 \h </w:instrText>
            </w:r>
            <w:r w:rsidRPr="00330F40">
              <w:rPr>
                <w:noProof/>
                <w:webHidden/>
              </w:rPr>
            </w:r>
            <w:r w:rsidRPr="00330F40">
              <w:rPr>
                <w:noProof/>
                <w:webHidden/>
              </w:rPr>
              <w:fldChar w:fldCharType="separate"/>
            </w:r>
            <w:r w:rsidR="008D6876">
              <w:rPr>
                <w:noProof/>
                <w:webHidden/>
              </w:rPr>
              <w:t>3</w:t>
            </w:r>
            <w:r w:rsidRPr="00330F40">
              <w:rPr>
                <w:noProof/>
                <w:webHidden/>
              </w:rPr>
              <w:fldChar w:fldCharType="end"/>
            </w:r>
          </w:hyperlink>
        </w:p>
        <w:p w14:paraId="683D093B" w14:textId="65252BD2"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599" w:history="1">
            <w:r w:rsidRPr="00330F40">
              <w:rPr>
                <w:rStyle w:val="Hipercze"/>
                <w:rFonts w:eastAsia="Times New Roman" w:cstheme="minorHAnsi"/>
                <w:noProof/>
              </w:rPr>
              <w:t>6</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Porozumiewanie się Zamawiającego z Wykonawcami.</w:t>
            </w:r>
            <w:r w:rsidRPr="00330F40">
              <w:rPr>
                <w:noProof/>
                <w:webHidden/>
              </w:rPr>
              <w:tab/>
            </w:r>
            <w:r w:rsidRPr="00330F40">
              <w:rPr>
                <w:noProof/>
                <w:webHidden/>
              </w:rPr>
              <w:fldChar w:fldCharType="begin"/>
            </w:r>
            <w:r w:rsidRPr="00330F40">
              <w:rPr>
                <w:noProof/>
                <w:webHidden/>
              </w:rPr>
              <w:instrText xml:space="preserve"> PAGEREF _Toc171336599 \h </w:instrText>
            </w:r>
            <w:r w:rsidRPr="00330F40">
              <w:rPr>
                <w:noProof/>
                <w:webHidden/>
              </w:rPr>
            </w:r>
            <w:r w:rsidRPr="00330F40">
              <w:rPr>
                <w:noProof/>
                <w:webHidden/>
              </w:rPr>
              <w:fldChar w:fldCharType="separate"/>
            </w:r>
            <w:r w:rsidR="008D6876">
              <w:rPr>
                <w:noProof/>
                <w:webHidden/>
              </w:rPr>
              <w:t>5</w:t>
            </w:r>
            <w:r w:rsidRPr="00330F40">
              <w:rPr>
                <w:noProof/>
                <w:webHidden/>
              </w:rPr>
              <w:fldChar w:fldCharType="end"/>
            </w:r>
          </w:hyperlink>
        </w:p>
        <w:p w14:paraId="089816A5" w14:textId="1A683874"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0" w:history="1">
            <w:r w:rsidRPr="00330F40">
              <w:rPr>
                <w:rStyle w:val="Hipercze"/>
                <w:rFonts w:cs="Arial"/>
                <w:noProof/>
              </w:rPr>
              <w:t>7</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Informacje o wymaganiach technicznych i organizacyjnych sporządzania, wysyłania i odbierania korespondencji elektronicznej.</w:t>
            </w:r>
            <w:r w:rsidRPr="00330F40">
              <w:rPr>
                <w:noProof/>
                <w:webHidden/>
              </w:rPr>
              <w:tab/>
            </w:r>
            <w:r w:rsidRPr="00330F40">
              <w:rPr>
                <w:noProof/>
                <w:webHidden/>
              </w:rPr>
              <w:fldChar w:fldCharType="begin"/>
            </w:r>
            <w:r w:rsidRPr="00330F40">
              <w:rPr>
                <w:noProof/>
                <w:webHidden/>
              </w:rPr>
              <w:instrText xml:space="preserve"> PAGEREF _Toc171336600 \h </w:instrText>
            </w:r>
            <w:r w:rsidRPr="00330F40">
              <w:rPr>
                <w:noProof/>
                <w:webHidden/>
              </w:rPr>
            </w:r>
            <w:r w:rsidRPr="00330F40">
              <w:rPr>
                <w:noProof/>
                <w:webHidden/>
              </w:rPr>
              <w:fldChar w:fldCharType="separate"/>
            </w:r>
            <w:r w:rsidR="008D6876">
              <w:rPr>
                <w:noProof/>
                <w:webHidden/>
              </w:rPr>
              <w:t>6</w:t>
            </w:r>
            <w:r w:rsidRPr="00330F40">
              <w:rPr>
                <w:noProof/>
                <w:webHidden/>
              </w:rPr>
              <w:fldChar w:fldCharType="end"/>
            </w:r>
          </w:hyperlink>
        </w:p>
        <w:p w14:paraId="4DA9753B" w14:textId="04AACD59"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1" w:history="1">
            <w:r w:rsidRPr="00330F40">
              <w:rPr>
                <w:rStyle w:val="Hipercze"/>
                <w:rFonts w:cs="Arial"/>
                <w:noProof/>
              </w:rPr>
              <w:t>8</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Opis sposobu przygotowania oferty.</w:t>
            </w:r>
            <w:r w:rsidRPr="00330F40">
              <w:rPr>
                <w:noProof/>
                <w:webHidden/>
              </w:rPr>
              <w:tab/>
            </w:r>
            <w:r w:rsidRPr="00330F40">
              <w:rPr>
                <w:noProof/>
                <w:webHidden/>
              </w:rPr>
              <w:fldChar w:fldCharType="begin"/>
            </w:r>
            <w:r w:rsidRPr="00330F40">
              <w:rPr>
                <w:noProof/>
                <w:webHidden/>
              </w:rPr>
              <w:instrText xml:space="preserve"> PAGEREF _Toc171336601 \h </w:instrText>
            </w:r>
            <w:r w:rsidRPr="00330F40">
              <w:rPr>
                <w:noProof/>
                <w:webHidden/>
              </w:rPr>
            </w:r>
            <w:r w:rsidRPr="00330F40">
              <w:rPr>
                <w:noProof/>
                <w:webHidden/>
              </w:rPr>
              <w:fldChar w:fldCharType="separate"/>
            </w:r>
            <w:r w:rsidR="008D6876">
              <w:rPr>
                <w:noProof/>
                <w:webHidden/>
              </w:rPr>
              <w:t>7</w:t>
            </w:r>
            <w:r w:rsidRPr="00330F40">
              <w:rPr>
                <w:noProof/>
                <w:webHidden/>
              </w:rPr>
              <w:fldChar w:fldCharType="end"/>
            </w:r>
          </w:hyperlink>
        </w:p>
        <w:p w14:paraId="79034899" w14:textId="4852A2EA" w:rsidR="00C14CCE" w:rsidRPr="00330F40" w:rsidRDefault="00C14CCE">
          <w:pPr>
            <w:pStyle w:val="Spistreci1"/>
            <w:tabs>
              <w:tab w:val="left" w:pos="44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2" w:history="1">
            <w:r w:rsidRPr="00330F40">
              <w:rPr>
                <w:rStyle w:val="Hipercze"/>
                <w:rFonts w:cs="Arial"/>
                <w:noProof/>
              </w:rPr>
              <w:t>9</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Opis sposobu obliczania ceny:</w:t>
            </w:r>
            <w:r w:rsidRPr="00330F40">
              <w:rPr>
                <w:noProof/>
                <w:webHidden/>
              </w:rPr>
              <w:tab/>
            </w:r>
            <w:r w:rsidRPr="00330F40">
              <w:rPr>
                <w:noProof/>
                <w:webHidden/>
              </w:rPr>
              <w:fldChar w:fldCharType="begin"/>
            </w:r>
            <w:r w:rsidRPr="00330F40">
              <w:rPr>
                <w:noProof/>
                <w:webHidden/>
              </w:rPr>
              <w:instrText xml:space="preserve"> PAGEREF _Toc171336602 \h </w:instrText>
            </w:r>
            <w:r w:rsidRPr="00330F40">
              <w:rPr>
                <w:noProof/>
                <w:webHidden/>
              </w:rPr>
            </w:r>
            <w:r w:rsidRPr="00330F40">
              <w:rPr>
                <w:noProof/>
                <w:webHidden/>
              </w:rPr>
              <w:fldChar w:fldCharType="separate"/>
            </w:r>
            <w:r w:rsidR="008D6876">
              <w:rPr>
                <w:noProof/>
                <w:webHidden/>
              </w:rPr>
              <w:t>9</w:t>
            </w:r>
            <w:r w:rsidRPr="00330F40">
              <w:rPr>
                <w:noProof/>
                <w:webHidden/>
              </w:rPr>
              <w:fldChar w:fldCharType="end"/>
            </w:r>
          </w:hyperlink>
        </w:p>
        <w:p w14:paraId="0E051291" w14:textId="3BDDEDB3"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3" w:history="1">
            <w:r w:rsidRPr="00330F40">
              <w:rPr>
                <w:rStyle w:val="Hipercze"/>
                <w:rFonts w:cs="Arial"/>
                <w:noProof/>
              </w:rPr>
              <w:t>10</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Informacja na temat wspólnego ubiegania się wykonawców o udzielenie zamówienia.</w:t>
            </w:r>
            <w:r w:rsidRPr="00330F40">
              <w:rPr>
                <w:noProof/>
                <w:webHidden/>
              </w:rPr>
              <w:tab/>
            </w:r>
            <w:r w:rsidRPr="00330F40">
              <w:rPr>
                <w:noProof/>
                <w:webHidden/>
              </w:rPr>
              <w:fldChar w:fldCharType="begin"/>
            </w:r>
            <w:r w:rsidRPr="00330F40">
              <w:rPr>
                <w:noProof/>
                <w:webHidden/>
              </w:rPr>
              <w:instrText xml:space="preserve"> PAGEREF _Toc171336603 \h </w:instrText>
            </w:r>
            <w:r w:rsidRPr="00330F40">
              <w:rPr>
                <w:noProof/>
                <w:webHidden/>
              </w:rPr>
            </w:r>
            <w:r w:rsidRPr="00330F40">
              <w:rPr>
                <w:noProof/>
                <w:webHidden/>
              </w:rPr>
              <w:fldChar w:fldCharType="separate"/>
            </w:r>
            <w:r w:rsidR="008D6876">
              <w:rPr>
                <w:noProof/>
                <w:webHidden/>
              </w:rPr>
              <w:t>10</w:t>
            </w:r>
            <w:r w:rsidRPr="00330F40">
              <w:rPr>
                <w:noProof/>
                <w:webHidden/>
              </w:rPr>
              <w:fldChar w:fldCharType="end"/>
            </w:r>
          </w:hyperlink>
        </w:p>
        <w:p w14:paraId="73A5F740" w14:textId="0D056892"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4" w:history="1">
            <w:r w:rsidRPr="00330F40">
              <w:rPr>
                <w:rStyle w:val="Hipercze"/>
                <w:rFonts w:cs="Arial"/>
                <w:noProof/>
              </w:rPr>
              <w:t>11</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Informacja na temat podwykonawców.</w:t>
            </w:r>
            <w:r w:rsidRPr="00330F40">
              <w:rPr>
                <w:noProof/>
                <w:webHidden/>
              </w:rPr>
              <w:tab/>
            </w:r>
            <w:r w:rsidRPr="00330F40">
              <w:rPr>
                <w:noProof/>
                <w:webHidden/>
              </w:rPr>
              <w:fldChar w:fldCharType="begin"/>
            </w:r>
            <w:r w:rsidRPr="00330F40">
              <w:rPr>
                <w:noProof/>
                <w:webHidden/>
              </w:rPr>
              <w:instrText xml:space="preserve"> PAGEREF _Toc171336604 \h </w:instrText>
            </w:r>
            <w:r w:rsidRPr="00330F40">
              <w:rPr>
                <w:noProof/>
                <w:webHidden/>
              </w:rPr>
            </w:r>
            <w:r w:rsidRPr="00330F40">
              <w:rPr>
                <w:noProof/>
                <w:webHidden/>
              </w:rPr>
              <w:fldChar w:fldCharType="separate"/>
            </w:r>
            <w:r w:rsidR="008D6876">
              <w:rPr>
                <w:noProof/>
                <w:webHidden/>
              </w:rPr>
              <w:t>10</w:t>
            </w:r>
            <w:r w:rsidRPr="00330F40">
              <w:rPr>
                <w:noProof/>
                <w:webHidden/>
              </w:rPr>
              <w:fldChar w:fldCharType="end"/>
            </w:r>
          </w:hyperlink>
        </w:p>
        <w:p w14:paraId="410B4364" w14:textId="58A14A9F"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5" w:history="1">
            <w:r w:rsidRPr="00330F40">
              <w:rPr>
                <w:rStyle w:val="Hipercze"/>
                <w:rFonts w:cs="Arial"/>
                <w:noProof/>
              </w:rPr>
              <w:t>12</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Korzystanie przez wykonawcę z zasobów innych podmiotów w celu potwierdzenia spełniania warunków udziału w postępowaniu.</w:t>
            </w:r>
            <w:r w:rsidRPr="00330F40">
              <w:rPr>
                <w:noProof/>
                <w:webHidden/>
              </w:rPr>
              <w:tab/>
            </w:r>
            <w:r w:rsidRPr="00330F40">
              <w:rPr>
                <w:noProof/>
                <w:webHidden/>
              </w:rPr>
              <w:fldChar w:fldCharType="begin"/>
            </w:r>
            <w:r w:rsidRPr="00330F40">
              <w:rPr>
                <w:noProof/>
                <w:webHidden/>
              </w:rPr>
              <w:instrText xml:space="preserve"> PAGEREF _Toc171336605 \h </w:instrText>
            </w:r>
            <w:r w:rsidRPr="00330F40">
              <w:rPr>
                <w:noProof/>
                <w:webHidden/>
              </w:rPr>
            </w:r>
            <w:r w:rsidRPr="00330F40">
              <w:rPr>
                <w:noProof/>
                <w:webHidden/>
              </w:rPr>
              <w:fldChar w:fldCharType="separate"/>
            </w:r>
            <w:r w:rsidR="008D6876">
              <w:rPr>
                <w:noProof/>
                <w:webHidden/>
              </w:rPr>
              <w:t>11</w:t>
            </w:r>
            <w:r w:rsidRPr="00330F40">
              <w:rPr>
                <w:noProof/>
                <w:webHidden/>
              </w:rPr>
              <w:fldChar w:fldCharType="end"/>
            </w:r>
          </w:hyperlink>
        </w:p>
        <w:p w14:paraId="682537F4" w14:textId="778D93ED"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6" w:history="1">
            <w:r w:rsidRPr="00330F40">
              <w:rPr>
                <w:rStyle w:val="Hipercze"/>
                <w:rFonts w:cs="Arial"/>
                <w:noProof/>
              </w:rPr>
              <w:t>13</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Dokumenty składane wraz z ofertą.</w:t>
            </w:r>
            <w:r w:rsidRPr="00330F40">
              <w:rPr>
                <w:noProof/>
                <w:webHidden/>
              </w:rPr>
              <w:tab/>
            </w:r>
            <w:r w:rsidRPr="00330F40">
              <w:rPr>
                <w:noProof/>
                <w:webHidden/>
              </w:rPr>
              <w:fldChar w:fldCharType="begin"/>
            </w:r>
            <w:r w:rsidRPr="00330F40">
              <w:rPr>
                <w:noProof/>
                <w:webHidden/>
              </w:rPr>
              <w:instrText xml:space="preserve"> PAGEREF _Toc171336606 \h </w:instrText>
            </w:r>
            <w:r w:rsidRPr="00330F40">
              <w:rPr>
                <w:noProof/>
                <w:webHidden/>
              </w:rPr>
            </w:r>
            <w:r w:rsidRPr="00330F40">
              <w:rPr>
                <w:noProof/>
                <w:webHidden/>
              </w:rPr>
              <w:fldChar w:fldCharType="separate"/>
            </w:r>
            <w:r w:rsidR="008D6876">
              <w:rPr>
                <w:noProof/>
                <w:webHidden/>
              </w:rPr>
              <w:t>11</w:t>
            </w:r>
            <w:r w:rsidRPr="00330F40">
              <w:rPr>
                <w:noProof/>
                <w:webHidden/>
              </w:rPr>
              <w:fldChar w:fldCharType="end"/>
            </w:r>
          </w:hyperlink>
        </w:p>
        <w:p w14:paraId="76E089AB" w14:textId="22F3FB16"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7" w:history="1">
            <w:r w:rsidRPr="00330F40">
              <w:rPr>
                <w:rStyle w:val="Hipercze"/>
                <w:rFonts w:cs="Arial"/>
                <w:noProof/>
              </w:rPr>
              <w:t>14</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Podstawy wykluczenia z postępowania o udzielenie zamówienia, warunki udziału w postępowaniu.</w:t>
            </w:r>
            <w:r w:rsidRPr="00330F40">
              <w:rPr>
                <w:noProof/>
                <w:webHidden/>
              </w:rPr>
              <w:tab/>
            </w:r>
            <w:r w:rsidRPr="00330F40">
              <w:rPr>
                <w:noProof/>
                <w:webHidden/>
              </w:rPr>
              <w:fldChar w:fldCharType="begin"/>
            </w:r>
            <w:r w:rsidRPr="00330F40">
              <w:rPr>
                <w:noProof/>
                <w:webHidden/>
              </w:rPr>
              <w:instrText xml:space="preserve"> PAGEREF _Toc171336607 \h </w:instrText>
            </w:r>
            <w:r w:rsidRPr="00330F40">
              <w:rPr>
                <w:noProof/>
                <w:webHidden/>
              </w:rPr>
            </w:r>
            <w:r w:rsidRPr="00330F40">
              <w:rPr>
                <w:noProof/>
                <w:webHidden/>
              </w:rPr>
              <w:fldChar w:fldCharType="separate"/>
            </w:r>
            <w:r w:rsidR="008D6876">
              <w:rPr>
                <w:noProof/>
                <w:webHidden/>
              </w:rPr>
              <w:t>13</w:t>
            </w:r>
            <w:r w:rsidRPr="00330F40">
              <w:rPr>
                <w:noProof/>
                <w:webHidden/>
              </w:rPr>
              <w:fldChar w:fldCharType="end"/>
            </w:r>
          </w:hyperlink>
        </w:p>
        <w:p w14:paraId="1F0E52E5" w14:textId="41C33DE1"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8" w:history="1">
            <w:r w:rsidRPr="00330F40">
              <w:rPr>
                <w:rStyle w:val="Hipercze"/>
                <w:rFonts w:cstheme="minorHAnsi"/>
                <w:noProof/>
              </w:rPr>
              <w:t>15</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Procedura sanacyjna.</w:t>
            </w:r>
            <w:r w:rsidRPr="00330F40">
              <w:rPr>
                <w:noProof/>
                <w:webHidden/>
              </w:rPr>
              <w:tab/>
            </w:r>
            <w:r w:rsidRPr="00330F40">
              <w:rPr>
                <w:noProof/>
                <w:webHidden/>
              </w:rPr>
              <w:fldChar w:fldCharType="begin"/>
            </w:r>
            <w:r w:rsidRPr="00330F40">
              <w:rPr>
                <w:noProof/>
                <w:webHidden/>
              </w:rPr>
              <w:instrText xml:space="preserve"> PAGEREF _Toc171336608 \h </w:instrText>
            </w:r>
            <w:r w:rsidRPr="00330F40">
              <w:rPr>
                <w:noProof/>
                <w:webHidden/>
              </w:rPr>
            </w:r>
            <w:r w:rsidRPr="00330F40">
              <w:rPr>
                <w:noProof/>
                <w:webHidden/>
              </w:rPr>
              <w:fldChar w:fldCharType="separate"/>
            </w:r>
            <w:r w:rsidR="008D6876">
              <w:rPr>
                <w:noProof/>
                <w:webHidden/>
              </w:rPr>
              <w:t>16</w:t>
            </w:r>
            <w:r w:rsidRPr="00330F40">
              <w:rPr>
                <w:noProof/>
                <w:webHidden/>
              </w:rPr>
              <w:fldChar w:fldCharType="end"/>
            </w:r>
          </w:hyperlink>
        </w:p>
        <w:p w14:paraId="038ED2B8" w14:textId="6E51FE5A"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09" w:history="1">
            <w:r w:rsidRPr="00330F40">
              <w:rPr>
                <w:rStyle w:val="Hipercze"/>
                <w:rFonts w:cstheme="minorHAnsi"/>
                <w:noProof/>
              </w:rPr>
              <w:t>16</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Warunki udziału w postępowaniu o których mowa w art. 112 ust. 2 ustawy:</w:t>
            </w:r>
            <w:r w:rsidRPr="00330F40">
              <w:rPr>
                <w:noProof/>
                <w:webHidden/>
              </w:rPr>
              <w:tab/>
            </w:r>
            <w:r w:rsidRPr="00330F40">
              <w:rPr>
                <w:noProof/>
                <w:webHidden/>
              </w:rPr>
              <w:fldChar w:fldCharType="begin"/>
            </w:r>
            <w:r w:rsidRPr="00330F40">
              <w:rPr>
                <w:noProof/>
                <w:webHidden/>
              </w:rPr>
              <w:instrText xml:space="preserve"> PAGEREF _Toc171336609 \h </w:instrText>
            </w:r>
            <w:r w:rsidRPr="00330F40">
              <w:rPr>
                <w:noProof/>
                <w:webHidden/>
              </w:rPr>
            </w:r>
            <w:r w:rsidRPr="00330F40">
              <w:rPr>
                <w:noProof/>
                <w:webHidden/>
              </w:rPr>
              <w:fldChar w:fldCharType="separate"/>
            </w:r>
            <w:r w:rsidR="008D6876">
              <w:rPr>
                <w:noProof/>
                <w:webHidden/>
              </w:rPr>
              <w:t>16</w:t>
            </w:r>
            <w:r w:rsidRPr="00330F40">
              <w:rPr>
                <w:noProof/>
                <w:webHidden/>
              </w:rPr>
              <w:fldChar w:fldCharType="end"/>
            </w:r>
          </w:hyperlink>
        </w:p>
        <w:p w14:paraId="193680D0" w14:textId="2FD6700A"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0" w:history="1">
            <w:r w:rsidRPr="00330F40">
              <w:rPr>
                <w:rStyle w:val="Hipercze"/>
                <w:rFonts w:cstheme="minorHAnsi"/>
                <w:noProof/>
              </w:rPr>
              <w:t>17</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Podmiotowe środki dowodowe.</w:t>
            </w:r>
            <w:r w:rsidRPr="00330F40">
              <w:rPr>
                <w:noProof/>
                <w:webHidden/>
              </w:rPr>
              <w:tab/>
            </w:r>
            <w:r w:rsidRPr="00330F40">
              <w:rPr>
                <w:noProof/>
                <w:webHidden/>
              </w:rPr>
              <w:fldChar w:fldCharType="begin"/>
            </w:r>
            <w:r w:rsidRPr="00330F40">
              <w:rPr>
                <w:noProof/>
                <w:webHidden/>
              </w:rPr>
              <w:instrText xml:space="preserve"> PAGEREF _Toc171336610 \h </w:instrText>
            </w:r>
            <w:r w:rsidRPr="00330F40">
              <w:rPr>
                <w:noProof/>
                <w:webHidden/>
              </w:rPr>
            </w:r>
            <w:r w:rsidRPr="00330F40">
              <w:rPr>
                <w:noProof/>
                <w:webHidden/>
              </w:rPr>
              <w:fldChar w:fldCharType="separate"/>
            </w:r>
            <w:r w:rsidR="008D6876">
              <w:rPr>
                <w:noProof/>
                <w:webHidden/>
              </w:rPr>
              <w:t>17</w:t>
            </w:r>
            <w:r w:rsidRPr="00330F40">
              <w:rPr>
                <w:noProof/>
                <w:webHidden/>
              </w:rPr>
              <w:fldChar w:fldCharType="end"/>
            </w:r>
          </w:hyperlink>
        </w:p>
        <w:p w14:paraId="5AF8663B" w14:textId="7E433E42"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1" w:history="1">
            <w:r w:rsidRPr="00330F40">
              <w:rPr>
                <w:rStyle w:val="Hipercze"/>
                <w:rFonts w:cstheme="minorHAnsi"/>
                <w:noProof/>
              </w:rPr>
              <w:t>18</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Potwierdzenie spełniania  warunków udziału w postępowaniu.</w:t>
            </w:r>
            <w:r w:rsidRPr="00330F40">
              <w:rPr>
                <w:noProof/>
                <w:webHidden/>
              </w:rPr>
              <w:tab/>
            </w:r>
            <w:r w:rsidRPr="00330F40">
              <w:rPr>
                <w:noProof/>
                <w:webHidden/>
              </w:rPr>
              <w:fldChar w:fldCharType="begin"/>
            </w:r>
            <w:r w:rsidRPr="00330F40">
              <w:rPr>
                <w:noProof/>
                <w:webHidden/>
              </w:rPr>
              <w:instrText xml:space="preserve"> PAGEREF _Toc171336611 \h </w:instrText>
            </w:r>
            <w:r w:rsidRPr="00330F40">
              <w:rPr>
                <w:noProof/>
                <w:webHidden/>
              </w:rPr>
            </w:r>
            <w:r w:rsidRPr="00330F40">
              <w:rPr>
                <w:noProof/>
                <w:webHidden/>
              </w:rPr>
              <w:fldChar w:fldCharType="separate"/>
            </w:r>
            <w:r w:rsidR="008D6876">
              <w:rPr>
                <w:noProof/>
                <w:webHidden/>
              </w:rPr>
              <w:t>20</w:t>
            </w:r>
            <w:r w:rsidRPr="00330F40">
              <w:rPr>
                <w:noProof/>
                <w:webHidden/>
              </w:rPr>
              <w:fldChar w:fldCharType="end"/>
            </w:r>
          </w:hyperlink>
        </w:p>
        <w:p w14:paraId="0676C7E5" w14:textId="5C10BBE7"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2" w:history="1">
            <w:r w:rsidRPr="00330F40">
              <w:rPr>
                <w:rStyle w:val="Hipercze"/>
                <w:rFonts w:cstheme="minorHAnsi"/>
                <w:noProof/>
              </w:rPr>
              <w:t>19</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Wymagania dotyczące wadium.</w:t>
            </w:r>
            <w:r w:rsidRPr="00330F40">
              <w:rPr>
                <w:noProof/>
                <w:webHidden/>
              </w:rPr>
              <w:tab/>
            </w:r>
            <w:r w:rsidRPr="00330F40">
              <w:rPr>
                <w:noProof/>
                <w:webHidden/>
              </w:rPr>
              <w:fldChar w:fldCharType="begin"/>
            </w:r>
            <w:r w:rsidRPr="00330F40">
              <w:rPr>
                <w:noProof/>
                <w:webHidden/>
              </w:rPr>
              <w:instrText xml:space="preserve"> PAGEREF _Toc171336612 \h </w:instrText>
            </w:r>
            <w:r w:rsidRPr="00330F40">
              <w:rPr>
                <w:noProof/>
                <w:webHidden/>
              </w:rPr>
            </w:r>
            <w:r w:rsidRPr="00330F40">
              <w:rPr>
                <w:noProof/>
                <w:webHidden/>
              </w:rPr>
              <w:fldChar w:fldCharType="separate"/>
            </w:r>
            <w:r w:rsidR="008D6876">
              <w:rPr>
                <w:noProof/>
                <w:webHidden/>
              </w:rPr>
              <w:t>20</w:t>
            </w:r>
            <w:r w:rsidRPr="00330F40">
              <w:rPr>
                <w:noProof/>
                <w:webHidden/>
              </w:rPr>
              <w:fldChar w:fldCharType="end"/>
            </w:r>
          </w:hyperlink>
        </w:p>
        <w:p w14:paraId="15DF433B" w14:textId="4CC44209"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3" w:history="1">
            <w:r w:rsidRPr="00330F40">
              <w:rPr>
                <w:rStyle w:val="Hipercze"/>
                <w:rFonts w:cstheme="minorHAnsi"/>
                <w:noProof/>
              </w:rPr>
              <w:t>20</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Sposób oraz termin składania ofert.</w:t>
            </w:r>
            <w:r w:rsidRPr="00330F40">
              <w:rPr>
                <w:noProof/>
                <w:webHidden/>
              </w:rPr>
              <w:tab/>
            </w:r>
            <w:r w:rsidRPr="00330F40">
              <w:rPr>
                <w:noProof/>
                <w:webHidden/>
              </w:rPr>
              <w:fldChar w:fldCharType="begin"/>
            </w:r>
            <w:r w:rsidRPr="00330F40">
              <w:rPr>
                <w:noProof/>
                <w:webHidden/>
              </w:rPr>
              <w:instrText xml:space="preserve"> PAGEREF _Toc171336613 \h </w:instrText>
            </w:r>
            <w:r w:rsidRPr="00330F40">
              <w:rPr>
                <w:noProof/>
                <w:webHidden/>
              </w:rPr>
            </w:r>
            <w:r w:rsidRPr="00330F40">
              <w:rPr>
                <w:noProof/>
                <w:webHidden/>
              </w:rPr>
              <w:fldChar w:fldCharType="separate"/>
            </w:r>
            <w:r w:rsidR="008D6876">
              <w:rPr>
                <w:noProof/>
                <w:webHidden/>
              </w:rPr>
              <w:t>22</w:t>
            </w:r>
            <w:r w:rsidRPr="00330F40">
              <w:rPr>
                <w:noProof/>
                <w:webHidden/>
              </w:rPr>
              <w:fldChar w:fldCharType="end"/>
            </w:r>
          </w:hyperlink>
        </w:p>
        <w:p w14:paraId="3122FA43" w14:textId="49A9A5B3"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4" w:history="1">
            <w:r w:rsidRPr="00330F40">
              <w:rPr>
                <w:rStyle w:val="Hipercze"/>
                <w:rFonts w:cstheme="minorHAnsi"/>
                <w:noProof/>
              </w:rPr>
              <w:t>21</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Termin związania ofertą.</w:t>
            </w:r>
            <w:r w:rsidRPr="00330F40">
              <w:rPr>
                <w:noProof/>
                <w:webHidden/>
              </w:rPr>
              <w:tab/>
            </w:r>
            <w:r w:rsidRPr="00330F40">
              <w:rPr>
                <w:noProof/>
                <w:webHidden/>
              </w:rPr>
              <w:fldChar w:fldCharType="begin"/>
            </w:r>
            <w:r w:rsidRPr="00330F40">
              <w:rPr>
                <w:noProof/>
                <w:webHidden/>
              </w:rPr>
              <w:instrText xml:space="preserve"> PAGEREF _Toc171336614 \h </w:instrText>
            </w:r>
            <w:r w:rsidRPr="00330F40">
              <w:rPr>
                <w:noProof/>
                <w:webHidden/>
              </w:rPr>
            </w:r>
            <w:r w:rsidRPr="00330F40">
              <w:rPr>
                <w:noProof/>
                <w:webHidden/>
              </w:rPr>
              <w:fldChar w:fldCharType="separate"/>
            </w:r>
            <w:r w:rsidR="008D6876">
              <w:rPr>
                <w:noProof/>
                <w:webHidden/>
              </w:rPr>
              <w:t>22</w:t>
            </w:r>
            <w:r w:rsidRPr="00330F40">
              <w:rPr>
                <w:noProof/>
                <w:webHidden/>
              </w:rPr>
              <w:fldChar w:fldCharType="end"/>
            </w:r>
          </w:hyperlink>
        </w:p>
        <w:p w14:paraId="25E7AF4A" w14:textId="55D05132"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5" w:history="1">
            <w:r w:rsidRPr="00330F40">
              <w:rPr>
                <w:rStyle w:val="Hipercze"/>
                <w:rFonts w:cstheme="minorHAnsi"/>
                <w:noProof/>
              </w:rPr>
              <w:t>22</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Otwarcie ofert.</w:t>
            </w:r>
            <w:r w:rsidRPr="00330F40">
              <w:rPr>
                <w:noProof/>
                <w:webHidden/>
              </w:rPr>
              <w:tab/>
            </w:r>
            <w:r w:rsidRPr="00330F40">
              <w:rPr>
                <w:noProof/>
                <w:webHidden/>
              </w:rPr>
              <w:fldChar w:fldCharType="begin"/>
            </w:r>
            <w:r w:rsidRPr="00330F40">
              <w:rPr>
                <w:noProof/>
                <w:webHidden/>
              </w:rPr>
              <w:instrText xml:space="preserve"> PAGEREF _Toc171336615 \h </w:instrText>
            </w:r>
            <w:r w:rsidRPr="00330F40">
              <w:rPr>
                <w:noProof/>
                <w:webHidden/>
              </w:rPr>
            </w:r>
            <w:r w:rsidRPr="00330F40">
              <w:rPr>
                <w:noProof/>
                <w:webHidden/>
              </w:rPr>
              <w:fldChar w:fldCharType="separate"/>
            </w:r>
            <w:r w:rsidR="008D6876">
              <w:rPr>
                <w:noProof/>
                <w:webHidden/>
              </w:rPr>
              <w:t>22</w:t>
            </w:r>
            <w:r w:rsidRPr="00330F40">
              <w:rPr>
                <w:noProof/>
                <w:webHidden/>
              </w:rPr>
              <w:fldChar w:fldCharType="end"/>
            </w:r>
          </w:hyperlink>
        </w:p>
        <w:p w14:paraId="443C6048" w14:textId="6C056650"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6" w:history="1">
            <w:r w:rsidRPr="00330F40">
              <w:rPr>
                <w:rStyle w:val="Hipercze"/>
                <w:rFonts w:cstheme="minorHAnsi"/>
                <w:noProof/>
              </w:rPr>
              <w:t>23</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Opis kryteriów oceny ofert, wraz z podaniem wag tych kryteriów i sposobu oceny ofert.</w:t>
            </w:r>
            <w:r w:rsidRPr="00330F40">
              <w:rPr>
                <w:noProof/>
                <w:webHidden/>
              </w:rPr>
              <w:tab/>
            </w:r>
            <w:r w:rsidRPr="00330F40">
              <w:rPr>
                <w:noProof/>
                <w:webHidden/>
              </w:rPr>
              <w:fldChar w:fldCharType="begin"/>
            </w:r>
            <w:r w:rsidRPr="00330F40">
              <w:rPr>
                <w:noProof/>
                <w:webHidden/>
              </w:rPr>
              <w:instrText xml:space="preserve"> PAGEREF _Toc171336616 \h </w:instrText>
            </w:r>
            <w:r w:rsidRPr="00330F40">
              <w:rPr>
                <w:noProof/>
                <w:webHidden/>
              </w:rPr>
            </w:r>
            <w:r w:rsidRPr="00330F40">
              <w:rPr>
                <w:noProof/>
                <w:webHidden/>
              </w:rPr>
              <w:fldChar w:fldCharType="separate"/>
            </w:r>
            <w:r w:rsidR="008D6876">
              <w:rPr>
                <w:noProof/>
                <w:webHidden/>
              </w:rPr>
              <w:t>22</w:t>
            </w:r>
            <w:r w:rsidRPr="00330F40">
              <w:rPr>
                <w:noProof/>
                <w:webHidden/>
              </w:rPr>
              <w:fldChar w:fldCharType="end"/>
            </w:r>
          </w:hyperlink>
        </w:p>
        <w:p w14:paraId="5B467F0C" w14:textId="1628C1D7"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7" w:history="1">
            <w:r w:rsidRPr="00330F40">
              <w:rPr>
                <w:rStyle w:val="Hipercze"/>
                <w:rFonts w:cstheme="minorHAnsi"/>
                <w:noProof/>
              </w:rPr>
              <w:t>24</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Informacje o formalnościach, jakie muszą zostać dopełnione po wyborze oferty w celu zawarcia umowy w sprawie zamówienia publicznego.</w:t>
            </w:r>
            <w:r w:rsidRPr="00330F40">
              <w:rPr>
                <w:noProof/>
                <w:webHidden/>
              </w:rPr>
              <w:tab/>
            </w:r>
            <w:r w:rsidRPr="00330F40">
              <w:rPr>
                <w:noProof/>
                <w:webHidden/>
              </w:rPr>
              <w:fldChar w:fldCharType="begin"/>
            </w:r>
            <w:r w:rsidRPr="00330F40">
              <w:rPr>
                <w:noProof/>
                <w:webHidden/>
              </w:rPr>
              <w:instrText xml:space="preserve"> PAGEREF _Toc171336617 \h </w:instrText>
            </w:r>
            <w:r w:rsidRPr="00330F40">
              <w:rPr>
                <w:noProof/>
                <w:webHidden/>
              </w:rPr>
            </w:r>
            <w:r w:rsidRPr="00330F40">
              <w:rPr>
                <w:noProof/>
                <w:webHidden/>
              </w:rPr>
              <w:fldChar w:fldCharType="separate"/>
            </w:r>
            <w:r w:rsidR="008D6876">
              <w:rPr>
                <w:noProof/>
                <w:webHidden/>
              </w:rPr>
              <w:t>23</w:t>
            </w:r>
            <w:r w:rsidRPr="00330F40">
              <w:rPr>
                <w:noProof/>
                <w:webHidden/>
              </w:rPr>
              <w:fldChar w:fldCharType="end"/>
            </w:r>
          </w:hyperlink>
        </w:p>
        <w:p w14:paraId="3A84E7D8" w14:textId="473B9EC0"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8" w:history="1">
            <w:r w:rsidRPr="00330F40">
              <w:rPr>
                <w:rStyle w:val="Hipercze"/>
                <w:rFonts w:cstheme="minorHAnsi"/>
                <w:noProof/>
                <w:lang w:eastAsia="pl-PL"/>
              </w:rPr>
              <w:t>25</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eastAsia="Times New Roman" w:cstheme="minorHAnsi"/>
                <w:noProof/>
                <w:lang w:eastAsia="pl-PL"/>
              </w:rPr>
              <w:t>Środki ochrony prawnej przysługujących wykonawcom.</w:t>
            </w:r>
            <w:r w:rsidRPr="00330F40">
              <w:rPr>
                <w:noProof/>
                <w:webHidden/>
              </w:rPr>
              <w:tab/>
            </w:r>
            <w:r w:rsidRPr="00330F40">
              <w:rPr>
                <w:noProof/>
                <w:webHidden/>
              </w:rPr>
              <w:fldChar w:fldCharType="begin"/>
            </w:r>
            <w:r w:rsidRPr="00330F40">
              <w:rPr>
                <w:noProof/>
                <w:webHidden/>
              </w:rPr>
              <w:instrText xml:space="preserve"> PAGEREF _Toc171336618 \h </w:instrText>
            </w:r>
            <w:r w:rsidRPr="00330F40">
              <w:rPr>
                <w:noProof/>
                <w:webHidden/>
              </w:rPr>
            </w:r>
            <w:r w:rsidRPr="00330F40">
              <w:rPr>
                <w:noProof/>
                <w:webHidden/>
              </w:rPr>
              <w:fldChar w:fldCharType="separate"/>
            </w:r>
            <w:r w:rsidR="008D6876">
              <w:rPr>
                <w:noProof/>
                <w:webHidden/>
              </w:rPr>
              <w:t>25</w:t>
            </w:r>
            <w:r w:rsidRPr="00330F40">
              <w:rPr>
                <w:noProof/>
                <w:webHidden/>
              </w:rPr>
              <w:fldChar w:fldCharType="end"/>
            </w:r>
          </w:hyperlink>
        </w:p>
        <w:p w14:paraId="17BF264F" w14:textId="23084367"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19" w:history="1">
            <w:r w:rsidRPr="00330F40">
              <w:rPr>
                <w:rStyle w:val="Hipercze"/>
                <w:rFonts w:cstheme="minorHAnsi"/>
                <w:noProof/>
                <w:lang w:eastAsia="zh-CN"/>
              </w:rPr>
              <w:t>26</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eastAsia="SimSun" w:cstheme="minorHAnsi"/>
                <w:noProof/>
                <w:lang w:eastAsia="zh-CN"/>
              </w:rPr>
              <w:t>Informacja dotycząca ochrony danych osobowych – RODO</w:t>
            </w:r>
            <w:r w:rsidRPr="00330F40">
              <w:rPr>
                <w:noProof/>
                <w:webHidden/>
              </w:rPr>
              <w:tab/>
            </w:r>
            <w:r w:rsidRPr="00330F40">
              <w:rPr>
                <w:noProof/>
                <w:webHidden/>
              </w:rPr>
              <w:fldChar w:fldCharType="begin"/>
            </w:r>
            <w:r w:rsidRPr="00330F40">
              <w:rPr>
                <w:noProof/>
                <w:webHidden/>
              </w:rPr>
              <w:instrText xml:space="preserve"> PAGEREF _Toc171336619 \h </w:instrText>
            </w:r>
            <w:r w:rsidRPr="00330F40">
              <w:rPr>
                <w:noProof/>
                <w:webHidden/>
              </w:rPr>
            </w:r>
            <w:r w:rsidRPr="00330F40">
              <w:rPr>
                <w:noProof/>
                <w:webHidden/>
              </w:rPr>
              <w:fldChar w:fldCharType="separate"/>
            </w:r>
            <w:r w:rsidR="008D6876">
              <w:rPr>
                <w:noProof/>
                <w:webHidden/>
              </w:rPr>
              <w:t>27</w:t>
            </w:r>
            <w:r w:rsidRPr="00330F40">
              <w:rPr>
                <w:noProof/>
                <w:webHidden/>
              </w:rPr>
              <w:fldChar w:fldCharType="end"/>
            </w:r>
          </w:hyperlink>
        </w:p>
        <w:p w14:paraId="1B2D5A33" w14:textId="01121156" w:rsidR="00C14CCE" w:rsidRPr="00330F40" w:rsidRDefault="00C14CCE">
          <w:pPr>
            <w:pStyle w:val="Spistreci1"/>
            <w:tabs>
              <w:tab w:val="left" w:pos="660"/>
              <w:tab w:val="right" w:leader="dot" w:pos="9912"/>
            </w:tabs>
            <w:rPr>
              <w:rFonts w:asciiTheme="minorHAnsi" w:eastAsiaTheme="minorEastAsia" w:hAnsiTheme="minorHAnsi" w:cstheme="minorBidi"/>
              <w:noProof/>
              <w:kern w:val="2"/>
              <w:sz w:val="24"/>
              <w:szCs w:val="24"/>
              <w:lang w:eastAsia="pl-PL"/>
              <w14:ligatures w14:val="standardContextual"/>
            </w:rPr>
          </w:pPr>
          <w:hyperlink w:anchor="_Toc171336620" w:history="1">
            <w:r w:rsidRPr="00330F40">
              <w:rPr>
                <w:rStyle w:val="Hipercze"/>
                <w:rFonts w:cstheme="minorHAnsi"/>
                <w:noProof/>
              </w:rPr>
              <w:t>27</w:t>
            </w:r>
            <w:r w:rsidRPr="00330F40">
              <w:rPr>
                <w:rFonts w:asciiTheme="minorHAnsi" w:eastAsiaTheme="minorEastAsia" w:hAnsiTheme="minorHAnsi" w:cstheme="minorBidi"/>
                <w:noProof/>
                <w:kern w:val="2"/>
                <w:sz w:val="24"/>
                <w:szCs w:val="24"/>
                <w:lang w:eastAsia="pl-PL"/>
                <w14:ligatures w14:val="standardContextual"/>
              </w:rPr>
              <w:tab/>
            </w:r>
            <w:r w:rsidRPr="00330F40">
              <w:rPr>
                <w:rStyle w:val="Hipercze"/>
                <w:rFonts w:cstheme="minorHAnsi"/>
                <w:noProof/>
              </w:rPr>
              <w:t>Załączniki:</w:t>
            </w:r>
            <w:r w:rsidRPr="00330F40">
              <w:rPr>
                <w:noProof/>
                <w:webHidden/>
              </w:rPr>
              <w:tab/>
            </w:r>
            <w:r w:rsidRPr="00330F40">
              <w:rPr>
                <w:noProof/>
                <w:webHidden/>
              </w:rPr>
              <w:fldChar w:fldCharType="begin"/>
            </w:r>
            <w:r w:rsidRPr="00330F40">
              <w:rPr>
                <w:noProof/>
                <w:webHidden/>
              </w:rPr>
              <w:instrText xml:space="preserve"> PAGEREF _Toc171336620 \h </w:instrText>
            </w:r>
            <w:r w:rsidRPr="00330F40">
              <w:rPr>
                <w:noProof/>
                <w:webHidden/>
              </w:rPr>
            </w:r>
            <w:r w:rsidRPr="00330F40">
              <w:rPr>
                <w:noProof/>
                <w:webHidden/>
              </w:rPr>
              <w:fldChar w:fldCharType="separate"/>
            </w:r>
            <w:r w:rsidR="008D6876">
              <w:rPr>
                <w:noProof/>
                <w:webHidden/>
              </w:rPr>
              <w:t>27</w:t>
            </w:r>
            <w:r w:rsidRPr="00330F40">
              <w:rPr>
                <w:noProof/>
                <w:webHidden/>
              </w:rPr>
              <w:fldChar w:fldCharType="end"/>
            </w:r>
          </w:hyperlink>
        </w:p>
        <w:p w14:paraId="1D4D3FC1" w14:textId="35EA2487" w:rsidR="00995A19" w:rsidRDefault="00995A19">
          <w:r w:rsidRPr="000609D5">
            <w:fldChar w:fldCharType="end"/>
          </w:r>
        </w:p>
      </w:sdtContent>
    </w:sdt>
    <w:p w14:paraId="11299CD8" w14:textId="77777777" w:rsidR="00876AF6" w:rsidRPr="00E70868" w:rsidRDefault="00876AF6">
      <w:pPr>
        <w:spacing w:after="160" w:line="259" w:lineRule="auto"/>
        <w:rPr>
          <w:rFonts w:cs="Calibri"/>
          <w:b/>
          <w:bCs/>
          <w:color w:val="000000"/>
        </w:rPr>
      </w:pPr>
    </w:p>
    <w:p w14:paraId="776C0D30" w14:textId="77777777" w:rsidR="00D7288E" w:rsidRDefault="00D7288E" w:rsidP="00D7288E">
      <w:pPr>
        <w:rPr>
          <w:rFonts w:asciiTheme="minorHAnsi" w:hAnsiTheme="minorHAnsi" w:cstheme="minorHAnsi"/>
          <w:bCs/>
          <w:color w:val="000000"/>
          <w:sz w:val="24"/>
          <w:szCs w:val="24"/>
        </w:rPr>
      </w:pPr>
      <w:bookmarkStart w:id="2" w:name="_Toc132199434"/>
      <w:bookmarkStart w:id="3" w:name="_Toc135645990"/>
      <w:bookmarkEnd w:id="1"/>
      <w:bookmarkEnd w:id="0"/>
    </w:p>
    <w:p w14:paraId="4EBC13AA" w14:textId="77777777" w:rsidR="00330F40" w:rsidRDefault="00330F40" w:rsidP="00D7288E">
      <w:pPr>
        <w:rPr>
          <w:rFonts w:asciiTheme="minorHAnsi" w:hAnsiTheme="minorHAnsi" w:cstheme="minorHAnsi"/>
          <w:bCs/>
          <w:color w:val="000000"/>
          <w:sz w:val="24"/>
          <w:szCs w:val="24"/>
        </w:rPr>
      </w:pPr>
    </w:p>
    <w:p w14:paraId="480EC7FD" w14:textId="77777777" w:rsidR="00DD2646" w:rsidRDefault="00DD2646" w:rsidP="00E81130">
      <w:pPr>
        <w:rPr>
          <w:rFonts w:asciiTheme="minorHAnsi" w:hAnsiTheme="minorHAnsi" w:cstheme="minorHAnsi"/>
          <w:bCs/>
          <w:color w:val="000000"/>
          <w:sz w:val="24"/>
          <w:szCs w:val="24"/>
        </w:rPr>
      </w:pPr>
    </w:p>
    <w:p w14:paraId="11299CD9" w14:textId="7A1B0D19" w:rsidR="00876AF6" w:rsidRPr="000609D5" w:rsidRDefault="00AE6FF3" w:rsidP="00E81130">
      <w:pPr>
        <w:rPr>
          <w:rFonts w:asciiTheme="minorHAnsi" w:hAnsiTheme="minorHAnsi" w:cstheme="minorHAnsi"/>
          <w:b/>
          <w:sz w:val="24"/>
          <w:szCs w:val="24"/>
        </w:rPr>
      </w:pPr>
      <w:r w:rsidRPr="000609D5">
        <w:rPr>
          <w:rFonts w:asciiTheme="minorHAnsi" w:hAnsiTheme="minorHAnsi" w:cstheme="minorHAnsi"/>
          <w:b/>
          <w:color w:val="000000"/>
          <w:sz w:val="24"/>
          <w:szCs w:val="24"/>
        </w:rPr>
        <w:lastRenderedPageBreak/>
        <w:t>Zamawiający</w:t>
      </w:r>
      <w:bookmarkEnd w:id="2"/>
      <w:bookmarkEnd w:id="3"/>
      <w:r w:rsidR="001A176F" w:rsidRPr="000609D5">
        <w:rPr>
          <w:rFonts w:asciiTheme="minorHAnsi" w:hAnsiTheme="minorHAnsi" w:cstheme="minorHAnsi"/>
          <w:b/>
          <w:color w:val="000000"/>
          <w:sz w:val="24"/>
          <w:szCs w:val="24"/>
        </w:rPr>
        <w:t>:</w:t>
      </w:r>
    </w:p>
    <w:p w14:paraId="11299CDA" w14:textId="77777777" w:rsidR="00876AF6" w:rsidRPr="00E70868" w:rsidRDefault="00AE6FF3">
      <w:pPr>
        <w:spacing w:after="0"/>
        <w:jc w:val="center"/>
        <w:rPr>
          <w:rFonts w:asciiTheme="minorHAnsi" w:hAnsiTheme="minorHAnsi" w:cstheme="minorHAnsi"/>
          <w:sz w:val="24"/>
          <w:szCs w:val="24"/>
        </w:rPr>
      </w:pPr>
      <w:r w:rsidRPr="00E70868">
        <w:rPr>
          <w:rFonts w:asciiTheme="minorHAnsi" w:hAnsiTheme="minorHAnsi" w:cstheme="minorHAnsi"/>
          <w:sz w:val="24"/>
          <w:szCs w:val="24"/>
        </w:rPr>
        <w:t>Sieć Badawcza Łukasiewicz – Górnośląski Instytut Technologiczny</w:t>
      </w:r>
    </w:p>
    <w:p w14:paraId="11299CDB" w14:textId="77777777" w:rsidR="00876AF6" w:rsidRPr="00E70868" w:rsidRDefault="00AE6FF3">
      <w:pPr>
        <w:spacing w:after="0"/>
        <w:jc w:val="center"/>
        <w:rPr>
          <w:rFonts w:asciiTheme="minorHAnsi" w:hAnsiTheme="minorHAnsi" w:cstheme="minorHAnsi"/>
          <w:sz w:val="24"/>
          <w:szCs w:val="24"/>
        </w:rPr>
      </w:pPr>
      <w:r w:rsidRPr="00E70868">
        <w:rPr>
          <w:rFonts w:asciiTheme="minorHAnsi" w:hAnsiTheme="minorHAnsi" w:cstheme="minorHAnsi"/>
          <w:sz w:val="24"/>
          <w:szCs w:val="24"/>
        </w:rPr>
        <w:t>44-100 Gliwice, ul. Karola Miarki 12-14, Tel.: +48 32 234 52 05</w:t>
      </w:r>
    </w:p>
    <w:p w14:paraId="11299CDC" w14:textId="77777777" w:rsidR="00876AF6" w:rsidRPr="00E70868" w:rsidRDefault="00AE6FF3">
      <w:pPr>
        <w:spacing w:after="0"/>
        <w:jc w:val="center"/>
        <w:rPr>
          <w:rFonts w:asciiTheme="minorHAnsi" w:hAnsiTheme="minorHAnsi" w:cstheme="minorHAnsi"/>
          <w:sz w:val="24"/>
          <w:szCs w:val="24"/>
          <w:lang w:val="en-US"/>
        </w:rPr>
      </w:pPr>
      <w:r w:rsidRPr="00E70868">
        <w:rPr>
          <w:rFonts w:asciiTheme="minorHAnsi" w:hAnsiTheme="minorHAnsi" w:cstheme="minorHAnsi"/>
          <w:sz w:val="24"/>
          <w:szCs w:val="24"/>
          <w:lang w:val="en-US"/>
        </w:rPr>
        <w:t>E-mail: sekretariat@git.lukasiewicz.gov.pl | www.git.lukasiewicz.gov.pl</w:t>
      </w:r>
    </w:p>
    <w:p w14:paraId="11299CDD" w14:textId="77777777" w:rsidR="00876AF6" w:rsidRPr="00E70868" w:rsidRDefault="00AE6FF3">
      <w:pPr>
        <w:spacing w:after="0"/>
        <w:jc w:val="center"/>
        <w:rPr>
          <w:rFonts w:asciiTheme="minorHAnsi" w:hAnsiTheme="minorHAnsi" w:cstheme="minorHAnsi"/>
          <w:sz w:val="24"/>
          <w:szCs w:val="24"/>
        </w:rPr>
      </w:pPr>
      <w:r w:rsidRPr="00E70868">
        <w:rPr>
          <w:rFonts w:asciiTheme="minorHAnsi" w:hAnsiTheme="minorHAnsi" w:cstheme="minorHAnsi"/>
          <w:sz w:val="24"/>
          <w:szCs w:val="24"/>
        </w:rPr>
        <w:t>NIP: 6312691891, REGON: 000026867</w:t>
      </w:r>
    </w:p>
    <w:p w14:paraId="11299CDE" w14:textId="77777777" w:rsidR="00876AF6" w:rsidRPr="00E70868" w:rsidRDefault="00AE6FF3">
      <w:pPr>
        <w:spacing w:after="0"/>
        <w:jc w:val="center"/>
        <w:rPr>
          <w:rFonts w:asciiTheme="minorHAnsi" w:hAnsiTheme="minorHAnsi" w:cstheme="minorHAnsi"/>
          <w:sz w:val="24"/>
          <w:szCs w:val="24"/>
        </w:rPr>
      </w:pPr>
      <w:r w:rsidRPr="00E70868">
        <w:rPr>
          <w:rFonts w:asciiTheme="minorHAnsi" w:hAnsiTheme="minorHAnsi" w:cstheme="minorHAnsi"/>
          <w:sz w:val="24"/>
          <w:szCs w:val="24"/>
        </w:rPr>
        <w:t>Sąd Rejonowy w Gliwicach, X Wydział Gospodarczy KRS nr 0000846236</w:t>
      </w:r>
    </w:p>
    <w:p w14:paraId="11299CDF" w14:textId="77777777" w:rsidR="00876AF6" w:rsidRPr="00E70868" w:rsidRDefault="00876AF6">
      <w:pPr>
        <w:spacing w:after="0"/>
        <w:jc w:val="center"/>
        <w:rPr>
          <w:rFonts w:asciiTheme="minorHAnsi" w:eastAsia="Times New Roman" w:hAnsiTheme="minorHAnsi" w:cstheme="minorHAnsi"/>
          <w:sz w:val="24"/>
          <w:szCs w:val="24"/>
          <w:lang w:eastAsia="zh-CN"/>
        </w:rPr>
      </w:pPr>
    </w:p>
    <w:p w14:paraId="11299CE0" w14:textId="77777777" w:rsidR="00876AF6" w:rsidRPr="00E70868" w:rsidRDefault="00AE6FF3">
      <w:pPr>
        <w:spacing w:after="0"/>
        <w:rPr>
          <w:rFonts w:asciiTheme="minorHAnsi" w:eastAsia="Times New Roman" w:hAnsiTheme="minorHAnsi" w:cstheme="minorHAnsi"/>
          <w:b/>
          <w:bCs/>
          <w:sz w:val="24"/>
          <w:szCs w:val="24"/>
          <w:lang w:eastAsia="zh-CN"/>
        </w:rPr>
      </w:pPr>
      <w:r w:rsidRPr="00E70868">
        <w:rPr>
          <w:rFonts w:asciiTheme="minorHAnsi" w:eastAsia="Times New Roman" w:hAnsiTheme="minorHAnsi" w:cstheme="minorHAnsi"/>
          <w:b/>
          <w:bCs/>
          <w:sz w:val="24"/>
          <w:szCs w:val="24"/>
          <w:lang w:eastAsia="zh-CN"/>
        </w:rPr>
        <w:t>Osoba uprawniona do kontaktów:</w:t>
      </w:r>
    </w:p>
    <w:p w14:paraId="11299CE1" w14:textId="2A7BC27B" w:rsidR="00876AF6" w:rsidRPr="00E70868" w:rsidRDefault="00AE6FF3">
      <w:pPr>
        <w:spacing w:after="0"/>
        <w:rPr>
          <w:rFonts w:asciiTheme="minorHAnsi" w:eastAsia="Times New Roman" w:hAnsiTheme="minorHAnsi" w:cstheme="minorHAnsi"/>
          <w:sz w:val="24"/>
          <w:szCs w:val="24"/>
          <w:lang w:eastAsia="zh-CN"/>
        </w:rPr>
      </w:pPr>
      <w:r w:rsidRPr="00E70868">
        <w:rPr>
          <w:rFonts w:asciiTheme="minorHAnsi" w:eastAsia="Times New Roman" w:hAnsiTheme="minorHAnsi" w:cstheme="minorHAnsi"/>
          <w:sz w:val="24"/>
          <w:szCs w:val="24"/>
          <w:lang w:eastAsia="zh-CN"/>
        </w:rPr>
        <w:t xml:space="preserve">Tomasz </w:t>
      </w:r>
      <w:r w:rsidR="00737E32" w:rsidRPr="00E70868">
        <w:rPr>
          <w:rFonts w:asciiTheme="minorHAnsi" w:eastAsia="Times New Roman" w:hAnsiTheme="minorHAnsi" w:cstheme="minorHAnsi"/>
          <w:sz w:val="24"/>
          <w:szCs w:val="24"/>
          <w:lang w:eastAsia="zh-CN"/>
        </w:rPr>
        <w:t>Smykala tel.</w:t>
      </w:r>
      <w:r w:rsidRPr="00E70868">
        <w:rPr>
          <w:rFonts w:asciiTheme="minorHAnsi" w:eastAsia="Times New Roman" w:hAnsiTheme="minorHAnsi" w:cstheme="minorHAnsi"/>
          <w:sz w:val="24"/>
          <w:szCs w:val="24"/>
          <w:lang w:eastAsia="zh-CN"/>
        </w:rPr>
        <w:t xml:space="preserve"> 32 </w:t>
      </w:r>
      <w:r w:rsidR="00AE5134" w:rsidRPr="00E70868">
        <w:rPr>
          <w:rFonts w:asciiTheme="minorHAnsi" w:eastAsia="Times New Roman" w:hAnsiTheme="minorHAnsi" w:cstheme="minorHAnsi"/>
          <w:sz w:val="24"/>
          <w:szCs w:val="24"/>
          <w:lang w:eastAsia="zh-CN"/>
        </w:rPr>
        <w:t>23 45</w:t>
      </w:r>
      <w:r w:rsidR="00674C9D">
        <w:rPr>
          <w:rFonts w:asciiTheme="minorHAnsi" w:eastAsia="Times New Roman" w:hAnsiTheme="minorHAnsi" w:cstheme="minorHAnsi"/>
          <w:sz w:val="24"/>
          <w:szCs w:val="24"/>
          <w:lang w:eastAsia="zh-CN"/>
        </w:rPr>
        <w:t> </w:t>
      </w:r>
      <w:r w:rsidR="00AE5134" w:rsidRPr="00E70868">
        <w:rPr>
          <w:rFonts w:asciiTheme="minorHAnsi" w:eastAsia="Times New Roman" w:hAnsiTheme="minorHAnsi" w:cstheme="minorHAnsi"/>
          <w:sz w:val="24"/>
          <w:szCs w:val="24"/>
          <w:lang w:eastAsia="zh-CN"/>
        </w:rPr>
        <w:t>173</w:t>
      </w:r>
      <w:r w:rsidR="00674C9D">
        <w:rPr>
          <w:rFonts w:asciiTheme="minorHAnsi" w:eastAsia="Times New Roman" w:hAnsiTheme="minorHAnsi" w:cstheme="minorHAnsi"/>
          <w:sz w:val="24"/>
          <w:szCs w:val="24"/>
          <w:lang w:eastAsia="zh-CN"/>
        </w:rPr>
        <w:t xml:space="preserve">, </w:t>
      </w:r>
      <w:r w:rsidRPr="00E70868">
        <w:rPr>
          <w:rFonts w:asciiTheme="minorHAnsi" w:eastAsia="Times New Roman" w:hAnsiTheme="minorHAnsi" w:cstheme="minorHAnsi"/>
          <w:sz w:val="24"/>
          <w:szCs w:val="24"/>
          <w:lang w:eastAsia="zh-CN"/>
        </w:rPr>
        <w:t xml:space="preserve">email: </w:t>
      </w:r>
      <w:hyperlink r:id="rId8" w:tooltip="mailto:tomasz.smykala@git.lukasiewicz.gov.pl" w:history="1">
        <w:r w:rsidRPr="00E70868">
          <w:rPr>
            <w:rStyle w:val="Hipercze"/>
            <w:rFonts w:asciiTheme="minorHAnsi" w:eastAsia="Times New Roman" w:hAnsiTheme="minorHAnsi" w:cstheme="minorHAnsi"/>
            <w:sz w:val="24"/>
            <w:szCs w:val="24"/>
            <w:lang w:eastAsia="zh-CN"/>
          </w:rPr>
          <w:t>tomasz.smykala@git.lukasiewicz.gov.pl</w:t>
        </w:r>
      </w:hyperlink>
    </w:p>
    <w:p w14:paraId="11299CE2" w14:textId="77777777" w:rsidR="00876AF6" w:rsidRPr="00E70868" w:rsidRDefault="00876AF6">
      <w:pPr>
        <w:spacing w:after="0"/>
        <w:rPr>
          <w:rFonts w:asciiTheme="minorHAnsi" w:eastAsia="Times New Roman" w:hAnsiTheme="minorHAnsi" w:cstheme="minorHAnsi"/>
          <w:sz w:val="24"/>
          <w:szCs w:val="24"/>
          <w:lang w:eastAsia="zh-CN"/>
        </w:rPr>
      </w:pPr>
    </w:p>
    <w:p w14:paraId="11299CE3" w14:textId="77777777" w:rsidR="00876AF6" w:rsidRPr="00E70868" w:rsidRDefault="00AE6FF3">
      <w:pPr>
        <w:spacing w:after="0"/>
        <w:rPr>
          <w:rStyle w:val="Hipercze"/>
          <w:rFonts w:asciiTheme="minorHAnsi" w:hAnsiTheme="minorHAnsi" w:cstheme="minorHAnsi"/>
          <w:color w:val="auto"/>
          <w:sz w:val="24"/>
          <w:szCs w:val="24"/>
          <w:u w:val="none"/>
        </w:rPr>
      </w:pPr>
      <w:r w:rsidRPr="00E70868">
        <w:rPr>
          <w:rFonts w:asciiTheme="minorHAnsi" w:eastAsia="Times New Roman" w:hAnsiTheme="minorHAnsi" w:cstheme="minorHAnsi"/>
          <w:sz w:val="24"/>
          <w:szCs w:val="24"/>
          <w:lang w:eastAsia="zh-CN"/>
        </w:rPr>
        <w:t xml:space="preserve">Strona prowadzonego postępowania: </w:t>
      </w:r>
      <w:bookmarkStart w:id="4" w:name="_Hlk137470684"/>
      <w:r w:rsidRPr="00E70868">
        <w:fldChar w:fldCharType="begin"/>
      </w:r>
      <w:r w:rsidRPr="00E70868">
        <w:rPr>
          <w:rFonts w:asciiTheme="minorHAnsi" w:hAnsiTheme="minorHAnsi" w:cstheme="minorHAnsi"/>
          <w:sz w:val="24"/>
          <w:szCs w:val="24"/>
        </w:rPr>
        <w:instrText>HYPERLINK "https://platformazakupowa.pl/pn/git"</w:instrText>
      </w:r>
      <w:r w:rsidRPr="00E70868">
        <w:fldChar w:fldCharType="separate"/>
      </w:r>
      <w:r w:rsidRPr="00E70868">
        <w:rPr>
          <w:rStyle w:val="Hipercze"/>
          <w:rFonts w:asciiTheme="minorHAnsi" w:hAnsiTheme="minorHAnsi" w:cstheme="minorHAnsi"/>
          <w:sz w:val="24"/>
          <w:szCs w:val="24"/>
        </w:rPr>
        <w:t>https://platformazakupowa.pl/pn/git</w:t>
      </w:r>
      <w:r w:rsidRPr="00E70868">
        <w:rPr>
          <w:rStyle w:val="Hipercze"/>
          <w:rFonts w:asciiTheme="minorHAnsi" w:hAnsiTheme="minorHAnsi" w:cstheme="minorHAnsi"/>
          <w:sz w:val="24"/>
          <w:szCs w:val="24"/>
        </w:rPr>
        <w:fldChar w:fldCharType="end"/>
      </w:r>
      <w:bookmarkEnd w:id="4"/>
      <w:r w:rsidRPr="00E70868">
        <w:rPr>
          <w:rFonts w:asciiTheme="minorHAnsi" w:hAnsiTheme="minorHAnsi" w:cstheme="minorHAnsi"/>
          <w:sz w:val="24"/>
          <w:szCs w:val="24"/>
        </w:rPr>
        <w:t xml:space="preserve">, </w:t>
      </w:r>
      <w:r w:rsidRPr="00E70868">
        <w:rPr>
          <w:rFonts w:asciiTheme="minorHAnsi" w:eastAsia="Times New Roman" w:hAnsiTheme="minorHAnsi" w:cstheme="minorHAnsi"/>
          <w:sz w:val="24"/>
          <w:szCs w:val="24"/>
          <w:lang w:eastAsia="zh-CN"/>
        </w:rPr>
        <w:t>na której wprowadzane będą zmiany i wyjaśnienia oraz inne dokumenty dotyczące postępowania.</w:t>
      </w:r>
    </w:p>
    <w:p w14:paraId="11299CE4" w14:textId="77777777" w:rsidR="00876AF6" w:rsidRPr="00E70868" w:rsidRDefault="00876AF6">
      <w:pPr>
        <w:pStyle w:val="Akapitzlist"/>
        <w:spacing w:after="0"/>
        <w:ind w:left="360"/>
        <w:rPr>
          <w:rFonts w:asciiTheme="minorHAnsi" w:hAnsiTheme="minorHAnsi" w:cstheme="minorHAnsi"/>
          <w:sz w:val="24"/>
          <w:szCs w:val="24"/>
        </w:rPr>
      </w:pPr>
    </w:p>
    <w:p w14:paraId="11299CE5" w14:textId="77777777" w:rsidR="00876AF6" w:rsidRPr="00E70868" w:rsidRDefault="00AE6FF3" w:rsidP="00755E57">
      <w:pPr>
        <w:pStyle w:val="Akapitzlist"/>
        <w:numPr>
          <w:ilvl w:val="0"/>
          <w:numId w:val="22"/>
        </w:numPr>
        <w:spacing w:after="0"/>
        <w:outlineLvl w:val="0"/>
        <w:rPr>
          <w:rFonts w:asciiTheme="minorHAnsi" w:hAnsiTheme="minorHAnsi" w:cstheme="minorHAnsi"/>
          <w:b/>
          <w:bCs/>
          <w:sz w:val="24"/>
          <w:szCs w:val="24"/>
        </w:rPr>
      </w:pPr>
      <w:bookmarkStart w:id="5" w:name="_Toc132199435"/>
      <w:bookmarkStart w:id="6" w:name="_Toc135645991"/>
      <w:bookmarkStart w:id="7" w:name="_Toc171336596"/>
      <w:r w:rsidRPr="00E70868">
        <w:rPr>
          <w:rFonts w:asciiTheme="minorHAnsi" w:hAnsiTheme="minorHAnsi" w:cstheme="minorHAnsi"/>
          <w:b/>
          <w:bCs/>
          <w:sz w:val="24"/>
          <w:szCs w:val="24"/>
        </w:rPr>
        <w:t>Definicje</w:t>
      </w:r>
      <w:bookmarkEnd w:id="5"/>
      <w:bookmarkEnd w:id="6"/>
      <w:bookmarkEnd w:id="7"/>
    </w:p>
    <w:p w14:paraId="11299CE6" w14:textId="77777777" w:rsidR="00876AF6" w:rsidRPr="00E70868" w:rsidRDefault="00AE6FF3" w:rsidP="00755E57">
      <w:pPr>
        <w:pStyle w:val="Akapitzlist"/>
        <w:numPr>
          <w:ilvl w:val="1"/>
          <w:numId w:val="22"/>
        </w:numPr>
        <w:spacing w:after="0"/>
        <w:rPr>
          <w:rFonts w:asciiTheme="minorHAnsi" w:hAnsiTheme="minorHAnsi" w:cstheme="minorHAnsi"/>
          <w:b/>
          <w:bCs/>
          <w:sz w:val="24"/>
          <w:szCs w:val="24"/>
        </w:rPr>
      </w:pPr>
      <w:r w:rsidRPr="00E70868">
        <w:rPr>
          <w:rFonts w:asciiTheme="minorHAnsi" w:hAnsiTheme="minorHAnsi" w:cstheme="minorHAnsi"/>
          <w:b/>
          <w:bCs/>
          <w:sz w:val="24"/>
          <w:szCs w:val="24"/>
        </w:rPr>
        <w:t>SWZ</w:t>
      </w:r>
      <w:r w:rsidRPr="00E70868">
        <w:rPr>
          <w:rFonts w:asciiTheme="minorHAnsi" w:hAnsiTheme="minorHAnsi" w:cstheme="minorHAnsi"/>
          <w:sz w:val="24"/>
          <w:szCs w:val="24"/>
        </w:rPr>
        <w:t xml:space="preserve"> - Specyfikacja Warunków Zamówienia; </w:t>
      </w:r>
    </w:p>
    <w:p w14:paraId="11299CE7" w14:textId="0CD656EE" w:rsidR="00876AF6" w:rsidRPr="00E70868" w:rsidRDefault="00AE6FF3" w:rsidP="00755E57">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Postępowanie</w:t>
      </w:r>
      <w:r w:rsidRPr="00E70868">
        <w:rPr>
          <w:rFonts w:asciiTheme="minorHAnsi" w:hAnsiTheme="minorHAnsi" w:cstheme="minorHAnsi"/>
          <w:sz w:val="24"/>
          <w:szCs w:val="24"/>
        </w:rPr>
        <w:t xml:space="preserve"> - postępowanie o udzielenie zamówienia publicznego, którego przedmiotem jest </w:t>
      </w:r>
      <w:r w:rsidR="00EC4B21">
        <w:rPr>
          <w:rFonts w:asciiTheme="minorHAnsi" w:hAnsiTheme="minorHAnsi" w:cstheme="minorHAnsi"/>
          <w:sz w:val="24"/>
          <w:szCs w:val="24"/>
        </w:rPr>
        <w:t xml:space="preserve">dostawa </w:t>
      </w:r>
      <w:r w:rsidRPr="00E70868">
        <w:rPr>
          <w:rFonts w:asciiTheme="minorHAnsi" w:hAnsiTheme="minorHAnsi" w:cstheme="minorHAnsi"/>
          <w:sz w:val="24"/>
          <w:szCs w:val="24"/>
        </w:rPr>
        <w:t xml:space="preserve">próżniowego pieca indukcyjnego o masie wytopu 250 kg – dla Sieć Badawcza Łukasiewicz </w:t>
      </w:r>
      <w:r w:rsidR="00737E32" w:rsidRPr="00E70868">
        <w:rPr>
          <w:rFonts w:asciiTheme="minorHAnsi" w:hAnsiTheme="minorHAnsi" w:cstheme="minorHAnsi"/>
          <w:sz w:val="24"/>
          <w:szCs w:val="24"/>
        </w:rPr>
        <w:t>- Górnośląskiego</w:t>
      </w:r>
      <w:r w:rsidRPr="00E70868">
        <w:rPr>
          <w:rFonts w:asciiTheme="minorHAnsi" w:hAnsiTheme="minorHAnsi" w:cstheme="minorHAnsi"/>
          <w:sz w:val="24"/>
          <w:szCs w:val="24"/>
        </w:rPr>
        <w:t xml:space="preserve"> Instytutu Technologicznego w lokalizacji  44-400 Gliwice ul. Karola Miarki 12-14</w:t>
      </w:r>
    </w:p>
    <w:p w14:paraId="11299CE8" w14:textId="68CC288A" w:rsidR="00876AF6" w:rsidRPr="00E70868" w:rsidRDefault="00AE6FF3" w:rsidP="00755E57">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Ustawa PZP</w:t>
      </w:r>
      <w:r w:rsidRPr="00E70868">
        <w:rPr>
          <w:rFonts w:asciiTheme="minorHAnsi" w:hAnsiTheme="minorHAnsi" w:cstheme="minorHAnsi"/>
          <w:sz w:val="24"/>
          <w:szCs w:val="24"/>
        </w:rPr>
        <w:t xml:space="preserve"> - Ustawa z dnia 11 września 2019 r. - Prawo zamówień publicznych (t.j. Dz. U. z </w:t>
      </w:r>
      <w:r w:rsidR="00737E32">
        <w:rPr>
          <w:rFonts w:asciiTheme="minorHAnsi" w:hAnsiTheme="minorHAnsi" w:cstheme="minorHAnsi"/>
          <w:sz w:val="24"/>
          <w:szCs w:val="24"/>
        </w:rPr>
        <w:t>2024</w:t>
      </w:r>
      <w:r w:rsidR="00737E32" w:rsidRPr="00E70868">
        <w:rPr>
          <w:rFonts w:asciiTheme="minorHAnsi" w:hAnsiTheme="minorHAnsi" w:cstheme="minorHAnsi"/>
          <w:sz w:val="24"/>
          <w:szCs w:val="24"/>
        </w:rPr>
        <w:t xml:space="preserve"> r.</w:t>
      </w:r>
      <w:r w:rsidRPr="00E70868">
        <w:rPr>
          <w:rFonts w:asciiTheme="minorHAnsi" w:hAnsiTheme="minorHAnsi" w:cstheme="minorHAnsi"/>
          <w:sz w:val="24"/>
          <w:szCs w:val="24"/>
        </w:rPr>
        <w:t xml:space="preserve">, poz. </w:t>
      </w:r>
      <w:r w:rsidR="00B71704">
        <w:rPr>
          <w:rFonts w:asciiTheme="minorHAnsi" w:hAnsiTheme="minorHAnsi" w:cstheme="minorHAnsi"/>
          <w:sz w:val="24"/>
          <w:szCs w:val="24"/>
        </w:rPr>
        <w:t>1320</w:t>
      </w:r>
      <w:r w:rsidRPr="00E70868">
        <w:rPr>
          <w:rFonts w:asciiTheme="minorHAnsi" w:hAnsiTheme="minorHAnsi" w:cstheme="minorHAnsi"/>
          <w:sz w:val="24"/>
          <w:szCs w:val="24"/>
        </w:rPr>
        <w:t xml:space="preserve"> z późn. zm.); </w:t>
      </w:r>
    </w:p>
    <w:p w14:paraId="11299CE9" w14:textId="30A36DF1" w:rsidR="00876AF6" w:rsidRPr="00E70868" w:rsidRDefault="00AE6FF3" w:rsidP="00755E57">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Wykonawca</w:t>
      </w:r>
      <w:r w:rsidRPr="00E70868">
        <w:rPr>
          <w:rFonts w:asciiTheme="minorHAnsi" w:hAnsiTheme="minorHAnsi" w:cstheme="minorHAnsi"/>
          <w:sz w:val="24"/>
          <w:szCs w:val="24"/>
        </w:rPr>
        <w:t xml:space="preserve"> - osoba fizyczna, osoba prawna albo jednostka organizacyjna </w:t>
      </w:r>
      <w:r w:rsidR="00737E32" w:rsidRPr="00E70868">
        <w:rPr>
          <w:rFonts w:asciiTheme="minorHAnsi" w:hAnsiTheme="minorHAnsi" w:cstheme="minorHAnsi"/>
          <w:sz w:val="24"/>
          <w:szCs w:val="24"/>
        </w:rPr>
        <w:t xml:space="preserve">nieposiadająca </w:t>
      </w:r>
      <w:r w:rsidR="00AB6E1D" w:rsidRPr="00E70868">
        <w:rPr>
          <w:rFonts w:asciiTheme="minorHAnsi" w:hAnsiTheme="minorHAnsi" w:cstheme="minorHAnsi"/>
          <w:sz w:val="24"/>
          <w:szCs w:val="24"/>
        </w:rPr>
        <w:t>osobowości prawnej, która oferuje wykonanie dostawę przedmiotu</w:t>
      </w:r>
      <w:r w:rsidRPr="00E70868">
        <w:rPr>
          <w:rFonts w:asciiTheme="minorHAnsi" w:hAnsiTheme="minorHAnsi" w:cstheme="minorHAnsi"/>
          <w:sz w:val="24"/>
          <w:szCs w:val="24"/>
        </w:rPr>
        <w:t xml:space="preserve"> </w:t>
      </w:r>
      <w:r w:rsidR="00AB6E1D" w:rsidRPr="00E70868">
        <w:rPr>
          <w:rFonts w:asciiTheme="minorHAnsi" w:hAnsiTheme="minorHAnsi" w:cstheme="minorHAnsi"/>
          <w:sz w:val="24"/>
          <w:szCs w:val="24"/>
        </w:rPr>
        <w:t>zamówienia lub ubiega się o udzielenie</w:t>
      </w:r>
      <w:r w:rsidRPr="00E70868">
        <w:rPr>
          <w:rFonts w:asciiTheme="minorHAnsi" w:hAnsiTheme="minorHAnsi" w:cstheme="minorHAnsi"/>
          <w:sz w:val="24"/>
          <w:szCs w:val="24"/>
        </w:rPr>
        <w:t xml:space="preserve"> zamówienia, złożyła ofertę lub zawarła umowę w sprawie zamówienia publicznego; </w:t>
      </w:r>
    </w:p>
    <w:p w14:paraId="11299CEA" w14:textId="77777777" w:rsidR="00876AF6" w:rsidRPr="00E70868" w:rsidRDefault="00AE6FF3" w:rsidP="00755E57">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Cena ofertowa (oferty)</w:t>
      </w:r>
      <w:r w:rsidRPr="00E70868">
        <w:rPr>
          <w:rFonts w:asciiTheme="minorHAnsi" w:hAnsiTheme="minorHAnsi" w:cstheme="minorHAnsi"/>
          <w:sz w:val="24"/>
          <w:szCs w:val="24"/>
        </w:rPr>
        <w:t xml:space="preserve"> – cena za wykonanie przedmiotu zamówienia zaoferowana przez Wykonawcę, który złożył ofertę, przy czym jest to cena w rozumieniu art. 3 ust. 1 pkt 1 i ust. 2 ustawy z dnia 9 maja 2014 r. o informowaniu o cenach towarów i usług (t.j. Dz.U. 2023 poz. 168 z późn. zm.), nawet jeżeli jest płacona na rzecz osoby niebędącej przedsiębiorcą. </w:t>
      </w:r>
    </w:p>
    <w:p w14:paraId="11299CEB" w14:textId="77777777" w:rsidR="00876AF6" w:rsidRPr="00E70868" w:rsidRDefault="00876AF6">
      <w:pPr>
        <w:pStyle w:val="Akapitzlist"/>
        <w:rPr>
          <w:rFonts w:asciiTheme="minorHAnsi" w:hAnsiTheme="minorHAnsi" w:cstheme="minorHAnsi"/>
          <w:b/>
          <w:bCs/>
          <w:sz w:val="24"/>
          <w:szCs w:val="24"/>
        </w:rPr>
      </w:pPr>
    </w:p>
    <w:p w14:paraId="11299CEC" w14:textId="77777777" w:rsidR="00876AF6" w:rsidRPr="00E70868" w:rsidRDefault="00AE6FF3" w:rsidP="00755E57">
      <w:pPr>
        <w:pStyle w:val="Akapitzlist"/>
        <w:numPr>
          <w:ilvl w:val="0"/>
          <w:numId w:val="22"/>
        </w:numPr>
        <w:rPr>
          <w:rFonts w:asciiTheme="minorHAnsi" w:hAnsiTheme="minorHAnsi" w:cstheme="minorHAnsi"/>
          <w:b/>
          <w:bCs/>
          <w:sz w:val="24"/>
          <w:szCs w:val="24"/>
        </w:rPr>
      </w:pPr>
      <w:r w:rsidRPr="00E70868">
        <w:rPr>
          <w:rFonts w:asciiTheme="minorHAnsi" w:hAnsiTheme="minorHAnsi" w:cstheme="minorHAnsi"/>
          <w:b/>
          <w:bCs/>
          <w:sz w:val="24"/>
          <w:szCs w:val="24"/>
        </w:rPr>
        <w:t>Tryb udzielenia zamówienia:</w:t>
      </w:r>
    </w:p>
    <w:p w14:paraId="11299CED" w14:textId="055315BE" w:rsidR="00876AF6" w:rsidRPr="00E70868" w:rsidRDefault="00AE6FF3" w:rsidP="00755E57">
      <w:pPr>
        <w:pStyle w:val="Akapitzlist"/>
        <w:numPr>
          <w:ilvl w:val="0"/>
          <w:numId w:val="7"/>
        </w:numPr>
        <w:ind w:left="993"/>
        <w:rPr>
          <w:rFonts w:asciiTheme="minorHAnsi" w:hAnsiTheme="minorHAnsi" w:cstheme="minorHAnsi"/>
          <w:color w:val="000000"/>
          <w:sz w:val="24"/>
          <w:szCs w:val="24"/>
        </w:rPr>
      </w:pPr>
      <w:r w:rsidRPr="00E70868">
        <w:rPr>
          <w:rFonts w:asciiTheme="minorHAnsi" w:hAnsiTheme="minorHAnsi" w:cstheme="minorHAnsi"/>
          <w:sz w:val="24"/>
          <w:szCs w:val="24"/>
        </w:rPr>
        <w:t xml:space="preserve">Postępowanie będzie prowadzone w trybie przetargu nieograniczonego zgodnie z art. 132 – 139 ustawy </w:t>
      </w:r>
      <w:r w:rsidR="00067790">
        <w:rPr>
          <w:rFonts w:asciiTheme="minorHAnsi" w:hAnsiTheme="minorHAnsi" w:cstheme="minorHAnsi"/>
          <w:sz w:val="24"/>
          <w:szCs w:val="24"/>
        </w:rPr>
        <w:t>PZP;</w:t>
      </w:r>
    </w:p>
    <w:p w14:paraId="11299CEE" w14:textId="575C7DF0" w:rsidR="00876AF6" w:rsidRPr="00E70868" w:rsidRDefault="00AE6FF3" w:rsidP="00755E57">
      <w:pPr>
        <w:pStyle w:val="Akapitzlist"/>
        <w:numPr>
          <w:ilvl w:val="0"/>
          <w:numId w:val="7"/>
        </w:numPr>
        <w:ind w:left="993"/>
        <w:rPr>
          <w:rFonts w:asciiTheme="minorHAnsi" w:hAnsiTheme="minorHAnsi" w:cstheme="minorHAnsi"/>
          <w:color w:val="000000"/>
          <w:sz w:val="24"/>
          <w:szCs w:val="24"/>
        </w:rPr>
      </w:pPr>
      <w:r w:rsidRPr="00E70868">
        <w:rPr>
          <w:rFonts w:asciiTheme="minorHAnsi" w:hAnsiTheme="minorHAnsi" w:cstheme="minorHAnsi"/>
          <w:sz w:val="24"/>
          <w:szCs w:val="24"/>
        </w:rPr>
        <w:t xml:space="preserve">W niniejszym postępowaniu - na podstawie art. 139 ust. 1 ustawy </w:t>
      </w:r>
      <w:r w:rsidR="00827A46">
        <w:rPr>
          <w:rFonts w:asciiTheme="minorHAnsi" w:hAnsiTheme="minorHAnsi" w:cstheme="minorHAnsi"/>
          <w:sz w:val="24"/>
          <w:szCs w:val="24"/>
        </w:rPr>
        <w:t>PZP</w:t>
      </w:r>
      <w:r w:rsidRPr="00E70868">
        <w:rPr>
          <w:rFonts w:asciiTheme="minorHAnsi" w:hAnsiTheme="minorHAnsi" w:cstheme="minorHAnsi"/>
          <w:sz w:val="24"/>
          <w:szCs w:val="24"/>
        </w:rPr>
        <w:t xml:space="preserve"> - Zamawiający najpierw dokona badania i oceny ofert, a następnie dokona kwalifikacji podmiotowej wykonawcy, którego oferta została najwyżej oceniona, w zakresie braku podstaw wykluczenia oraz spełniania warunków udziału w postępowaniu - tzw. „</w:t>
      </w:r>
      <w:r w:rsidRPr="00E70868">
        <w:rPr>
          <w:rFonts w:asciiTheme="minorHAnsi" w:hAnsiTheme="minorHAnsi" w:cstheme="minorHAnsi"/>
          <w:i/>
          <w:sz w:val="24"/>
          <w:szCs w:val="24"/>
          <w:u w:val="single"/>
        </w:rPr>
        <w:t>procedura odwrócona</w:t>
      </w:r>
      <w:r w:rsidRPr="00E70868">
        <w:rPr>
          <w:rFonts w:asciiTheme="minorHAnsi" w:hAnsiTheme="minorHAnsi" w:cstheme="minorHAnsi"/>
          <w:sz w:val="24"/>
          <w:szCs w:val="24"/>
        </w:rPr>
        <w:t>”. W tej sytuacji, Wykonawcy nie są obowiązani do złożenia wraz z ofertą oświadczenia, o którym mowa w art. 125 ust. 1 ustawy PZP (JEDZ) - oświadczenie to wymagane będzie wyłącznie od Wykonawcy, którego oferta zostanie najwyżej oceniona.</w:t>
      </w:r>
    </w:p>
    <w:p w14:paraId="11299CEF" w14:textId="77777777" w:rsidR="00876AF6" w:rsidRPr="00E70868" w:rsidRDefault="00AE6FF3" w:rsidP="00755E57">
      <w:pPr>
        <w:pStyle w:val="Akapitzlist"/>
        <w:numPr>
          <w:ilvl w:val="0"/>
          <w:numId w:val="7"/>
        </w:numPr>
        <w:ind w:left="993"/>
        <w:rPr>
          <w:rFonts w:asciiTheme="minorHAnsi" w:hAnsiTheme="minorHAnsi" w:cstheme="minorHAnsi"/>
          <w:color w:val="000000"/>
          <w:sz w:val="24"/>
          <w:szCs w:val="24"/>
        </w:rPr>
      </w:pPr>
      <w:r w:rsidRPr="00E70868">
        <w:rPr>
          <w:rFonts w:asciiTheme="minorHAnsi" w:hAnsiTheme="minorHAnsi" w:cstheme="minorHAnsi"/>
          <w:sz w:val="24"/>
          <w:szCs w:val="24"/>
          <w:lang w:eastAsia="zh-CN"/>
        </w:rPr>
        <w:lastRenderedPageBreak/>
        <w:t>Wartość szacunkowa zamówienia jest wyższa niż</w:t>
      </w:r>
      <w:r w:rsidRPr="00E70868">
        <w:rPr>
          <w:rFonts w:asciiTheme="minorHAnsi" w:hAnsiTheme="minorHAnsi" w:cstheme="minorHAnsi"/>
          <w:color w:val="000000"/>
          <w:sz w:val="24"/>
          <w:szCs w:val="24"/>
          <w:lang w:eastAsia="zh-CN"/>
        </w:rPr>
        <w:t xml:space="preserve"> kwota wskazana w Obwieszczeniu Prezesa Urzędu Zamówień Publicznych z dnia 1 stycznia 2021r. w sprawie aktualnych progów unijnych, ich równowartości w złotych, równowartości w złotych kwot wyrażonych w euro oraz średniego kursu złotego w stosunku do euro stanowiącego podstawę przeliczania.</w:t>
      </w:r>
    </w:p>
    <w:p w14:paraId="11299CF0" w14:textId="54C0F1A3" w:rsidR="00876AF6" w:rsidRPr="00E70868" w:rsidRDefault="00AE6FF3" w:rsidP="00755E57">
      <w:pPr>
        <w:pStyle w:val="Akapitzlist"/>
        <w:numPr>
          <w:ilvl w:val="0"/>
          <w:numId w:val="7"/>
        </w:numPr>
        <w:ind w:left="993"/>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W sprawach nieuregulowanych </w:t>
      </w:r>
      <w:r w:rsidR="00980CD7">
        <w:rPr>
          <w:rFonts w:asciiTheme="minorHAnsi" w:hAnsiTheme="minorHAnsi" w:cstheme="minorHAnsi"/>
          <w:color w:val="000000"/>
          <w:sz w:val="24"/>
          <w:szCs w:val="24"/>
        </w:rPr>
        <w:t xml:space="preserve">treścią </w:t>
      </w:r>
      <w:r w:rsidRPr="00E70868">
        <w:rPr>
          <w:rFonts w:asciiTheme="minorHAnsi" w:hAnsiTheme="minorHAnsi" w:cstheme="minorHAnsi"/>
          <w:color w:val="000000"/>
          <w:sz w:val="24"/>
          <w:szCs w:val="24"/>
        </w:rPr>
        <w:t>niniejszej Specyfikacji Warunków Zamówienia (dalej: SWZ), stosuje się przepisy ustawy PZP wraz z aktami wykonawczymi do tej ustawy.</w:t>
      </w:r>
    </w:p>
    <w:p w14:paraId="11299CF1" w14:textId="77777777" w:rsidR="00876AF6" w:rsidRPr="00E70868" w:rsidRDefault="00AE6FF3" w:rsidP="00755E57">
      <w:pPr>
        <w:pStyle w:val="Nagwek1"/>
        <w:numPr>
          <w:ilvl w:val="0"/>
          <w:numId w:val="22"/>
        </w:numPr>
        <w:spacing w:line="276" w:lineRule="auto"/>
        <w:rPr>
          <w:rFonts w:asciiTheme="minorHAnsi" w:hAnsiTheme="minorHAnsi" w:cstheme="minorHAnsi"/>
          <w:bCs/>
          <w:sz w:val="24"/>
          <w:szCs w:val="24"/>
        </w:rPr>
      </w:pPr>
      <w:bookmarkStart w:id="8" w:name="_Toc63684889"/>
      <w:bookmarkStart w:id="9" w:name="_Toc171336597"/>
      <w:r w:rsidRPr="00E70868">
        <w:rPr>
          <w:rFonts w:asciiTheme="minorHAnsi" w:hAnsiTheme="minorHAnsi" w:cstheme="minorHAnsi"/>
          <w:bCs/>
          <w:sz w:val="24"/>
          <w:szCs w:val="24"/>
        </w:rPr>
        <w:t>Opis przedmiotu zamówienia.</w:t>
      </w:r>
      <w:bookmarkEnd w:id="8"/>
      <w:bookmarkEnd w:id="9"/>
    </w:p>
    <w:p w14:paraId="11299CF2" w14:textId="77777777" w:rsidR="00876AF6" w:rsidRPr="00E70868" w:rsidRDefault="00AE6FF3">
      <w:pPr>
        <w:pStyle w:val="Akapitzlist"/>
        <w:spacing w:before="120" w:after="120" w:line="240" w:lineRule="auto"/>
        <w:contextualSpacing w:val="0"/>
        <w:jc w:val="both"/>
        <w:rPr>
          <w:rFonts w:asciiTheme="minorHAnsi" w:hAnsiTheme="minorHAnsi" w:cstheme="minorHAnsi"/>
          <w:b/>
          <w:bCs/>
          <w:i/>
          <w:iCs/>
          <w:sz w:val="24"/>
          <w:szCs w:val="24"/>
        </w:rPr>
      </w:pPr>
      <w:r w:rsidRPr="00E70868">
        <w:rPr>
          <w:rFonts w:asciiTheme="minorHAnsi" w:hAnsiTheme="minorHAnsi" w:cstheme="minorHAnsi"/>
          <w:b/>
          <w:bCs/>
          <w:i/>
          <w:iCs/>
          <w:sz w:val="24"/>
          <w:szCs w:val="24"/>
        </w:rPr>
        <w:t>Warunki ogólne dotyczące przedmiotu zamówienia</w:t>
      </w:r>
    </w:p>
    <w:p w14:paraId="11299CF3" w14:textId="77777777" w:rsidR="00876AF6" w:rsidRPr="00E70868" w:rsidRDefault="00AE6FF3" w:rsidP="00755E57">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Do zadań Wykonawcy należy dostawa kompletnego próżniowego pieca indukcyjnego o masie wytopu 250 kg stanowiącego część istniejącej u Zamawiającego linii do półprzemysłowej symulacji procesów wytapiania, odlewania, krzepnięcia stali i stopów (LPS-A)</w:t>
      </w:r>
    </w:p>
    <w:p w14:paraId="11299CF4" w14:textId="6FDAE654" w:rsidR="00876AF6" w:rsidRPr="00E70868" w:rsidRDefault="00AE6FF3" w:rsidP="00755E57">
      <w:pPr>
        <w:pStyle w:val="Akapitzlist"/>
        <w:numPr>
          <w:ilvl w:val="1"/>
          <w:numId w:val="22"/>
        </w:numPr>
        <w:spacing w:before="120" w:after="120" w:line="240" w:lineRule="auto"/>
        <w:contextualSpacing w:val="0"/>
        <w:jc w:val="both"/>
        <w:rPr>
          <w:rFonts w:asciiTheme="minorHAnsi" w:hAnsiTheme="minorHAnsi" w:cstheme="minorHAnsi"/>
          <w:strike/>
          <w:sz w:val="24"/>
          <w:szCs w:val="24"/>
        </w:rPr>
      </w:pPr>
      <w:r w:rsidRPr="00E70868">
        <w:rPr>
          <w:rFonts w:asciiTheme="minorHAnsi" w:hAnsiTheme="minorHAnsi" w:cstheme="minorHAnsi"/>
          <w:sz w:val="24"/>
          <w:szCs w:val="24"/>
        </w:rPr>
        <w:t xml:space="preserve">Dostarczony sprzęt musi być nowy i wyprodukowany </w:t>
      </w:r>
      <w:r w:rsidR="001F5B05" w:rsidRPr="00E70868">
        <w:rPr>
          <w:rFonts w:asciiTheme="minorHAnsi" w:hAnsiTheme="minorHAnsi" w:cstheme="minorHAnsi"/>
          <w:sz w:val="24"/>
          <w:szCs w:val="24"/>
        </w:rPr>
        <w:t xml:space="preserve">nie wcześniej niż </w:t>
      </w:r>
      <w:r w:rsidRPr="00E70868">
        <w:rPr>
          <w:rFonts w:asciiTheme="minorHAnsi" w:hAnsiTheme="minorHAnsi" w:cstheme="minorHAnsi"/>
          <w:sz w:val="24"/>
          <w:szCs w:val="24"/>
        </w:rPr>
        <w:t xml:space="preserve">w </w:t>
      </w:r>
      <w:r w:rsidR="00015D73" w:rsidRPr="00E70868">
        <w:rPr>
          <w:rFonts w:asciiTheme="minorHAnsi" w:hAnsiTheme="minorHAnsi" w:cstheme="minorHAnsi"/>
          <w:sz w:val="24"/>
          <w:szCs w:val="24"/>
        </w:rPr>
        <w:t>2024</w:t>
      </w:r>
      <w:r w:rsidRPr="00E70868">
        <w:rPr>
          <w:rFonts w:asciiTheme="minorHAnsi" w:hAnsiTheme="minorHAnsi" w:cstheme="minorHAnsi"/>
          <w:sz w:val="24"/>
          <w:szCs w:val="24"/>
        </w:rPr>
        <w:t xml:space="preserve"> roku. </w:t>
      </w:r>
    </w:p>
    <w:p w14:paraId="11299CF5" w14:textId="09A1254D" w:rsidR="00876AF6" w:rsidRPr="00E70868" w:rsidRDefault="00AE6FF3" w:rsidP="00755E57">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Wykonawca ponosi wszelkie koszty związane z dostarczeniem urządzenia do siedziby </w:t>
      </w:r>
      <w:r w:rsidR="00043575" w:rsidRPr="00E70868">
        <w:rPr>
          <w:rFonts w:asciiTheme="minorHAnsi" w:hAnsiTheme="minorHAnsi" w:cstheme="minorHAnsi"/>
          <w:sz w:val="24"/>
          <w:szCs w:val="24"/>
        </w:rPr>
        <w:t>Zamawiającego</w:t>
      </w:r>
      <w:r w:rsidR="004B6082" w:rsidRPr="00E70868">
        <w:rPr>
          <w:rFonts w:asciiTheme="minorHAnsi" w:hAnsiTheme="minorHAnsi" w:cstheme="minorHAnsi"/>
          <w:sz w:val="24"/>
          <w:szCs w:val="24"/>
        </w:rPr>
        <w:t xml:space="preserve"> oraz jego montażem</w:t>
      </w:r>
      <w:r w:rsidR="00C60B60" w:rsidRPr="00E70868">
        <w:rPr>
          <w:rFonts w:asciiTheme="minorHAnsi" w:hAnsiTheme="minorHAnsi" w:cstheme="minorHAnsi"/>
          <w:sz w:val="24"/>
          <w:szCs w:val="24"/>
        </w:rPr>
        <w:t xml:space="preserve"> w tym wykonanie prac instalatorskich</w:t>
      </w:r>
      <w:r w:rsidR="00C35159">
        <w:rPr>
          <w:rFonts w:asciiTheme="minorHAnsi" w:hAnsiTheme="minorHAnsi" w:cstheme="minorHAnsi"/>
          <w:sz w:val="24"/>
          <w:szCs w:val="24"/>
        </w:rPr>
        <w:t xml:space="preserve"> oraz drobnych prac budowlanych</w:t>
      </w:r>
      <w:r w:rsidR="00C60B60" w:rsidRPr="00E70868">
        <w:rPr>
          <w:rFonts w:asciiTheme="minorHAnsi" w:hAnsiTheme="minorHAnsi" w:cstheme="minorHAnsi"/>
          <w:sz w:val="24"/>
          <w:szCs w:val="24"/>
        </w:rPr>
        <w:t>, niezbędnych podłączeń elektrycznych</w:t>
      </w:r>
      <w:r w:rsidR="004B6082" w:rsidRPr="00E70868">
        <w:rPr>
          <w:rFonts w:asciiTheme="minorHAnsi" w:hAnsiTheme="minorHAnsi" w:cstheme="minorHAnsi"/>
          <w:sz w:val="24"/>
          <w:szCs w:val="24"/>
        </w:rPr>
        <w:t>.</w:t>
      </w:r>
    </w:p>
    <w:p w14:paraId="11299CF6" w14:textId="1B3390AD" w:rsidR="00876AF6" w:rsidRPr="00E70868" w:rsidRDefault="00AE6FF3" w:rsidP="00755E57">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Wykonawca zapewnia min. </w:t>
      </w:r>
      <w:r w:rsidR="00FC6833" w:rsidRPr="00E70868">
        <w:rPr>
          <w:rFonts w:asciiTheme="minorHAnsi" w:hAnsiTheme="minorHAnsi" w:cstheme="minorHAnsi"/>
          <w:sz w:val="24"/>
          <w:szCs w:val="24"/>
        </w:rPr>
        <w:t>24</w:t>
      </w:r>
      <w:r w:rsidRPr="00E70868">
        <w:rPr>
          <w:rFonts w:asciiTheme="minorHAnsi" w:hAnsiTheme="minorHAnsi" w:cstheme="minorHAnsi"/>
          <w:sz w:val="24"/>
          <w:szCs w:val="24"/>
        </w:rPr>
        <w:t xml:space="preserve"> miesięczną gwarancję producenta.</w:t>
      </w:r>
    </w:p>
    <w:p w14:paraId="11299CF7" w14:textId="77777777" w:rsidR="00876AF6" w:rsidRPr="00E70868" w:rsidRDefault="00AE6FF3">
      <w:pPr>
        <w:pStyle w:val="Akapitzlist"/>
        <w:spacing w:before="120" w:after="120" w:line="240" w:lineRule="auto"/>
        <w:contextualSpacing w:val="0"/>
        <w:jc w:val="both"/>
        <w:rPr>
          <w:rFonts w:asciiTheme="minorHAnsi" w:hAnsiTheme="minorHAnsi" w:cstheme="minorHAnsi"/>
          <w:b/>
          <w:bCs/>
          <w:i/>
          <w:iCs/>
          <w:sz w:val="24"/>
          <w:szCs w:val="24"/>
        </w:rPr>
      </w:pPr>
      <w:r w:rsidRPr="00E70868">
        <w:rPr>
          <w:rFonts w:asciiTheme="minorHAnsi" w:hAnsiTheme="minorHAnsi" w:cstheme="minorHAnsi"/>
          <w:b/>
          <w:bCs/>
          <w:i/>
          <w:iCs/>
          <w:sz w:val="24"/>
          <w:szCs w:val="24"/>
        </w:rPr>
        <w:t>Prace instalacyjne i konfiguracyjne w ramach zamówienia</w:t>
      </w:r>
    </w:p>
    <w:p w14:paraId="11299CF8" w14:textId="7D55DE6B" w:rsidR="00876AF6" w:rsidRPr="00E70868" w:rsidRDefault="00AE6FF3" w:rsidP="00755E57">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Fizyczna instalacja i konfiguracja nowego sprzętu w siedzibie zamawiającego (Gliwice ul. Karola Miarki 12-14, </w:t>
      </w:r>
      <w:r w:rsidR="00F302FB" w:rsidRPr="00E70868">
        <w:rPr>
          <w:rFonts w:asciiTheme="minorHAnsi" w:hAnsiTheme="minorHAnsi" w:cstheme="minorHAnsi"/>
          <w:sz w:val="24"/>
          <w:szCs w:val="24"/>
        </w:rPr>
        <w:t>hala nr 7</w:t>
      </w:r>
      <w:r w:rsidR="004C7D18">
        <w:rPr>
          <w:rFonts w:asciiTheme="minorHAnsi" w:hAnsiTheme="minorHAnsi" w:cstheme="minorHAnsi"/>
          <w:sz w:val="24"/>
          <w:szCs w:val="24"/>
        </w:rPr>
        <w:t>)</w:t>
      </w:r>
      <w:r w:rsidR="00F302FB" w:rsidRPr="00E70868">
        <w:rPr>
          <w:rFonts w:asciiTheme="minorHAnsi" w:hAnsiTheme="minorHAnsi" w:cstheme="minorHAnsi"/>
          <w:sz w:val="24"/>
          <w:szCs w:val="24"/>
        </w:rPr>
        <w:t>.</w:t>
      </w:r>
    </w:p>
    <w:p w14:paraId="4B60554F" w14:textId="45F87DE2" w:rsidR="00F302FB" w:rsidRPr="00E70868" w:rsidRDefault="00F302FB" w:rsidP="00755E57">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Zamawiający zapewnia we własnym zakresie</w:t>
      </w:r>
      <w:r w:rsidR="004B6082" w:rsidRPr="00E70868">
        <w:rPr>
          <w:rFonts w:asciiTheme="minorHAnsi" w:hAnsiTheme="minorHAnsi" w:cstheme="minorHAnsi"/>
          <w:sz w:val="24"/>
          <w:szCs w:val="24"/>
        </w:rPr>
        <w:t xml:space="preserve"> przygotowanie hali</w:t>
      </w:r>
      <w:r w:rsidR="003A2758" w:rsidRPr="00E70868">
        <w:rPr>
          <w:rFonts w:asciiTheme="minorHAnsi" w:hAnsiTheme="minorHAnsi" w:cstheme="minorHAnsi"/>
          <w:sz w:val="24"/>
          <w:szCs w:val="24"/>
        </w:rPr>
        <w:t xml:space="preserve"> pod montaż urządzenia.</w:t>
      </w:r>
    </w:p>
    <w:p w14:paraId="11299CF9" w14:textId="00EFD8A2" w:rsidR="00876AF6" w:rsidRPr="00E70868" w:rsidRDefault="00AE6FF3" w:rsidP="00755E57">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Obszar dostępny do posadowienia maszyny wraz ze wszystkimi komponentami </w:t>
      </w:r>
      <w:r w:rsidR="001B1B06" w:rsidRPr="001B1B06">
        <w:rPr>
          <w:rFonts w:asciiTheme="minorHAnsi" w:hAnsiTheme="minorHAnsi" w:cstheme="minorHAnsi"/>
          <w:sz w:val="24"/>
          <w:szCs w:val="24"/>
        </w:rPr>
        <w:t>8000 x 6000 mm, wysokość 5,5</w:t>
      </w:r>
      <w:r w:rsidR="001C36B9">
        <w:rPr>
          <w:rFonts w:asciiTheme="minorHAnsi" w:hAnsiTheme="minorHAnsi" w:cstheme="minorHAnsi"/>
          <w:sz w:val="24"/>
          <w:szCs w:val="24"/>
        </w:rPr>
        <w:t xml:space="preserve"> m</w:t>
      </w:r>
    </w:p>
    <w:p w14:paraId="11299CFA" w14:textId="77777777" w:rsidR="00876AF6" w:rsidRPr="00E70868" w:rsidRDefault="00AE6FF3" w:rsidP="00755E57">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 Wykonawca przeprowadzi szkolenie z programowania i obsługi stanowiska dla min. 4 osób.</w:t>
      </w:r>
    </w:p>
    <w:p w14:paraId="5EAAA781" w14:textId="11F6E466" w:rsidR="00C60B60" w:rsidRPr="00E70868" w:rsidRDefault="00C60B60" w:rsidP="00C60B60">
      <w:pPr>
        <w:spacing w:before="120" w:after="120" w:line="240" w:lineRule="auto"/>
        <w:ind w:left="851"/>
        <w:jc w:val="both"/>
        <w:rPr>
          <w:rFonts w:asciiTheme="minorHAnsi" w:hAnsiTheme="minorHAnsi" w:cstheme="minorHAnsi"/>
          <w:sz w:val="24"/>
          <w:szCs w:val="24"/>
        </w:rPr>
      </w:pPr>
      <w:r w:rsidRPr="00E70868">
        <w:rPr>
          <w:rFonts w:asciiTheme="minorHAnsi" w:hAnsiTheme="minorHAnsi" w:cstheme="minorHAnsi"/>
          <w:sz w:val="24"/>
          <w:szCs w:val="24"/>
        </w:rPr>
        <w:t xml:space="preserve">Pozostałe informacje nt. przedmiotu zamówienia zostały zawarte w załącznikach do niniejszej SWZ: </w:t>
      </w:r>
    </w:p>
    <w:p w14:paraId="11299CFB" w14:textId="75EAFFB1" w:rsidR="00876AF6" w:rsidRPr="00E70868" w:rsidRDefault="00AE6FF3">
      <w:pPr>
        <w:pStyle w:val="Akapitzlist"/>
        <w:rPr>
          <w:rFonts w:asciiTheme="minorHAnsi" w:hAnsiTheme="minorHAnsi" w:cstheme="minorHAnsi"/>
          <w:color w:val="000000"/>
          <w:sz w:val="24"/>
          <w:szCs w:val="24"/>
        </w:rPr>
      </w:pPr>
      <w:r w:rsidRPr="00E70868">
        <w:rPr>
          <w:rFonts w:asciiTheme="minorHAnsi" w:eastAsia="Times New Roman" w:hAnsiTheme="minorHAnsi" w:cstheme="minorHAnsi"/>
          <w:bCs/>
          <w:sz w:val="24"/>
          <w:szCs w:val="24"/>
          <w:lang w:eastAsia="zh-CN"/>
        </w:rPr>
        <w:t xml:space="preserve">Kod CPV: </w:t>
      </w:r>
      <w:r w:rsidRPr="00E70868">
        <w:rPr>
          <w:rFonts w:asciiTheme="minorHAnsi" w:eastAsia="Times New Roman" w:hAnsiTheme="minorHAnsi" w:cstheme="minorHAnsi"/>
          <w:bCs/>
          <w:sz w:val="24"/>
          <w:szCs w:val="24"/>
          <w:lang w:eastAsia="zh-CN"/>
        </w:rPr>
        <w:br/>
      </w:r>
      <w:r w:rsidRPr="00E70868">
        <w:rPr>
          <w:rFonts w:asciiTheme="minorHAnsi" w:hAnsiTheme="minorHAnsi" w:cstheme="minorHAnsi"/>
          <w:b/>
          <w:bCs/>
          <w:sz w:val="24"/>
          <w:szCs w:val="24"/>
        </w:rPr>
        <w:t xml:space="preserve">Główny </w:t>
      </w:r>
      <w:r w:rsidR="00AB6E1D" w:rsidRPr="00E70868">
        <w:rPr>
          <w:rFonts w:asciiTheme="minorHAnsi" w:hAnsiTheme="minorHAnsi" w:cstheme="minorHAnsi"/>
          <w:b/>
          <w:bCs/>
          <w:sz w:val="24"/>
          <w:szCs w:val="24"/>
        </w:rPr>
        <w:t xml:space="preserve">przedmiot: </w:t>
      </w:r>
      <w:r w:rsidR="00AB6E1D" w:rsidRPr="00E70868">
        <w:rPr>
          <w:rFonts w:asciiTheme="minorHAnsi" w:hAnsiTheme="minorHAnsi" w:cstheme="minorHAnsi"/>
          <w:b/>
          <w:bCs/>
          <w:sz w:val="24"/>
          <w:szCs w:val="24"/>
        </w:rPr>
        <w:tab/>
      </w:r>
      <w:r w:rsidRPr="00E70868">
        <w:rPr>
          <w:rFonts w:asciiTheme="minorHAnsi" w:hAnsiTheme="minorHAnsi" w:cstheme="minorHAnsi"/>
          <w:color w:val="000000"/>
          <w:sz w:val="24"/>
          <w:szCs w:val="24"/>
        </w:rPr>
        <w:t>42942200-3 Piece próżniowe,</w:t>
      </w:r>
    </w:p>
    <w:p w14:paraId="11299CFC" w14:textId="77777777" w:rsidR="00876AF6" w:rsidRPr="00E70868" w:rsidRDefault="00876AF6">
      <w:pPr>
        <w:pStyle w:val="Akapitzlist"/>
        <w:rPr>
          <w:rFonts w:asciiTheme="minorHAnsi" w:hAnsiTheme="minorHAnsi" w:cstheme="minorHAnsi"/>
          <w:color w:val="000000"/>
          <w:sz w:val="24"/>
          <w:szCs w:val="24"/>
        </w:rPr>
      </w:pPr>
    </w:p>
    <w:p w14:paraId="11299CFD" w14:textId="77777777" w:rsidR="00876AF6" w:rsidRPr="00E70868" w:rsidRDefault="00AE6FF3" w:rsidP="00755E57">
      <w:pPr>
        <w:pStyle w:val="Akapitzlist"/>
        <w:numPr>
          <w:ilvl w:val="0"/>
          <w:numId w:val="12"/>
        </w:numPr>
        <w:rPr>
          <w:rFonts w:asciiTheme="minorHAnsi" w:hAnsiTheme="minorHAnsi" w:cstheme="minorHAnsi"/>
          <w:b/>
          <w:bCs/>
          <w:sz w:val="24"/>
          <w:szCs w:val="24"/>
        </w:rPr>
      </w:pPr>
      <w:r w:rsidRPr="00E70868">
        <w:rPr>
          <w:rFonts w:asciiTheme="minorHAnsi" w:hAnsiTheme="minorHAnsi" w:cstheme="minorHAnsi"/>
          <w:b/>
          <w:bCs/>
          <w:sz w:val="24"/>
          <w:szCs w:val="24"/>
        </w:rPr>
        <w:t>Termin wykonania zamówienia.</w:t>
      </w:r>
    </w:p>
    <w:p w14:paraId="1F82E51C" w14:textId="08E28A05" w:rsidR="00F24828" w:rsidRDefault="00F24828" w:rsidP="00F24828">
      <w:pPr>
        <w:pStyle w:val="Akapitzlist"/>
        <w:outlineLvl w:val="0"/>
        <w:rPr>
          <w:rFonts w:asciiTheme="minorHAnsi" w:hAnsiTheme="minorHAnsi" w:cstheme="minorHAnsi"/>
          <w:sz w:val="24"/>
          <w:szCs w:val="24"/>
        </w:rPr>
      </w:pPr>
      <w:bookmarkStart w:id="10" w:name="_Toc63684890"/>
      <w:bookmarkStart w:id="11" w:name="_Toc171336598"/>
      <w:r w:rsidRPr="00F24828">
        <w:rPr>
          <w:rFonts w:asciiTheme="minorHAnsi" w:hAnsiTheme="minorHAnsi" w:cstheme="minorHAnsi"/>
          <w:sz w:val="24"/>
          <w:szCs w:val="24"/>
        </w:rPr>
        <w:t>Wykonawca zobowiązuje się do realizacji Przedmiotu Umowy, w terminie do dwunastu miesięcy od daty podpisania umowy, przy czym umowę uznaje się za podpisaną w dniu złożenia ostatniego podpisu przez osobę podpisującą umowę (podpis kwalifikowany). W przypadku złożenia podpisu własnoręcznego za datę podpisania umowy uznaje się dzień zawarcia umowy</w:t>
      </w:r>
      <w:r w:rsidR="00585F8F">
        <w:rPr>
          <w:rFonts w:asciiTheme="minorHAnsi" w:hAnsiTheme="minorHAnsi" w:cstheme="minorHAnsi"/>
          <w:sz w:val="24"/>
          <w:szCs w:val="24"/>
        </w:rPr>
        <w:t>, który zostanie</w:t>
      </w:r>
      <w:r w:rsidRPr="00F24828">
        <w:rPr>
          <w:rFonts w:asciiTheme="minorHAnsi" w:hAnsiTheme="minorHAnsi" w:cstheme="minorHAnsi"/>
          <w:sz w:val="24"/>
          <w:szCs w:val="24"/>
        </w:rPr>
        <w:t xml:space="preserve"> wskazany w komparycji umowy.</w:t>
      </w:r>
    </w:p>
    <w:p w14:paraId="2EB32941" w14:textId="77777777" w:rsidR="00F24828" w:rsidRPr="00F24828" w:rsidRDefault="00F24828" w:rsidP="00F24828">
      <w:pPr>
        <w:pStyle w:val="Akapitzlist"/>
        <w:outlineLvl w:val="0"/>
        <w:rPr>
          <w:rFonts w:asciiTheme="minorHAnsi" w:hAnsiTheme="minorHAnsi" w:cstheme="minorHAnsi"/>
          <w:b/>
          <w:bCs/>
          <w:sz w:val="24"/>
          <w:szCs w:val="24"/>
        </w:rPr>
      </w:pPr>
    </w:p>
    <w:p w14:paraId="11299CFF" w14:textId="76832081" w:rsidR="00876AF6" w:rsidRPr="00E70868" w:rsidRDefault="00AE6FF3" w:rsidP="00755E57">
      <w:pPr>
        <w:pStyle w:val="Akapitzlist"/>
        <w:numPr>
          <w:ilvl w:val="0"/>
          <w:numId w:val="12"/>
        </w:numPr>
        <w:outlineLvl w:val="0"/>
        <w:rPr>
          <w:rFonts w:asciiTheme="minorHAnsi" w:hAnsiTheme="minorHAnsi" w:cstheme="minorHAnsi"/>
          <w:b/>
          <w:bCs/>
          <w:sz w:val="24"/>
          <w:szCs w:val="24"/>
        </w:rPr>
      </w:pPr>
      <w:r w:rsidRPr="00E70868">
        <w:rPr>
          <w:rFonts w:asciiTheme="minorHAnsi" w:hAnsiTheme="minorHAnsi" w:cstheme="minorHAnsi"/>
          <w:b/>
          <w:bCs/>
          <w:sz w:val="24"/>
          <w:szCs w:val="24"/>
        </w:rPr>
        <w:t>Dodatkowe informacje dotyczące postępowania</w:t>
      </w:r>
      <w:bookmarkEnd w:id="10"/>
      <w:r w:rsidRPr="00E70868">
        <w:rPr>
          <w:rFonts w:asciiTheme="minorHAnsi" w:hAnsiTheme="minorHAnsi" w:cstheme="minorHAnsi"/>
          <w:b/>
          <w:bCs/>
          <w:sz w:val="24"/>
          <w:szCs w:val="24"/>
        </w:rPr>
        <w:t>:</w:t>
      </w:r>
      <w:bookmarkEnd w:id="11"/>
      <w:r w:rsidRPr="00E70868">
        <w:rPr>
          <w:rFonts w:asciiTheme="minorHAnsi" w:hAnsiTheme="minorHAnsi" w:cstheme="minorHAnsi"/>
          <w:b/>
          <w:bCs/>
          <w:sz w:val="24"/>
          <w:szCs w:val="24"/>
        </w:rPr>
        <w:t xml:space="preserve"> </w:t>
      </w:r>
    </w:p>
    <w:p w14:paraId="11299D00" w14:textId="17ED8482"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lastRenderedPageBreak/>
        <w:t xml:space="preserve">Informacja nt. ofert częściowych: </w:t>
      </w:r>
      <w:r w:rsidRPr="00E70868">
        <w:rPr>
          <w:rFonts w:asciiTheme="minorHAnsi" w:eastAsia="Times New Roman" w:hAnsiTheme="minorHAnsi" w:cstheme="minorHAnsi"/>
          <w:color w:val="000000"/>
          <w:spacing w:val="-2"/>
          <w:sz w:val="24"/>
          <w:szCs w:val="24"/>
          <w:shd w:val="clear" w:color="auto" w:fill="FFFFFF"/>
          <w:lang w:eastAsia="zh-CN"/>
        </w:rPr>
        <w:t>Zamawiający nie dopuszcza możliwości składania ofert częściowych – oferta musi zostać złożona na całość opisanego w specyfikacji technicznej zamówienia.</w:t>
      </w:r>
      <w:r w:rsidRPr="00E70868">
        <w:rPr>
          <w:rFonts w:asciiTheme="minorHAnsi" w:eastAsia="Times New Roman" w:hAnsiTheme="minorHAnsi" w:cstheme="minorHAnsi"/>
          <w:sz w:val="24"/>
          <w:szCs w:val="24"/>
          <w:shd w:val="clear" w:color="auto" w:fill="FFFFFF"/>
          <w:lang w:eastAsia="zh-CN"/>
        </w:rPr>
        <w:t xml:space="preserve"> </w:t>
      </w:r>
      <w:r w:rsidR="00CA4F2C">
        <w:rPr>
          <w:rFonts w:asciiTheme="minorHAnsi" w:eastAsia="Times New Roman" w:hAnsiTheme="minorHAnsi" w:cstheme="minorHAnsi"/>
          <w:sz w:val="24"/>
          <w:szCs w:val="24"/>
          <w:shd w:val="clear" w:color="auto" w:fill="FFFFFF"/>
          <w:lang w:eastAsia="zh-CN"/>
        </w:rPr>
        <w:t xml:space="preserve">Zamówienie jest niepodzielne i w całości musi zostać zrealizowane przez jednego </w:t>
      </w:r>
      <w:r w:rsidR="005A485A">
        <w:rPr>
          <w:rFonts w:asciiTheme="minorHAnsi" w:eastAsia="Times New Roman" w:hAnsiTheme="minorHAnsi" w:cstheme="minorHAnsi"/>
          <w:sz w:val="24"/>
          <w:szCs w:val="24"/>
          <w:shd w:val="clear" w:color="auto" w:fill="FFFFFF"/>
          <w:lang w:eastAsia="zh-CN"/>
        </w:rPr>
        <w:t>Wykonawcę lub Wykonawców występujących wspólnie.</w:t>
      </w:r>
    </w:p>
    <w:p w14:paraId="11299D01" w14:textId="3BAC7667" w:rsidR="00876AF6" w:rsidRPr="0006034A" w:rsidRDefault="00AE6FF3" w:rsidP="0006034A">
      <w:pPr>
        <w:pStyle w:val="Akapitzlist"/>
        <w:numPr>
          <w:ilvl w:val="1"/>
          <w:numId w:val="13"/>
        </w:numPr>
        <w:rPr>
          <w:rFonts w:asciiTheme="minorHAnsi" w:hAnsiTheme="minorHAnsi" w:cstheme="minorHAnsi"/>
          <w:sz w:val="24"/>
          <w:szCs w:val="24"/>
        </w:rPr>
      </w:pPr>
      <w:r w:rsidRPr="00E70868">
        <w:rPr>
          <w:rFonts w:asciiTheme="minorHAnsi" w:hAnsiTheme="minorHAnsi" w:cstheme="minorHAnsi"/>
          <w:b/>
          <w:bCs/>
          <w:sz w:val="24"/>
          <w:szCs w:val="24"/>
        </w:rPr>
        <w:t>Informacja na temat możliwości składania ofert wariantowych</w:t>
      </w:r>
      <w:r w:rsidRPr="00E70868">
        <w:rPr>
          <w:rFonts w:asciiTheme="minorHAnsi" w:hAnsiTheme="minorHAnsi" w:cstheme="minorHAnsi"/>
          <w:sz w:val="24"/>
          <w:szCs w:val="24"/>
        </w:rPr>
        <w:t xml:space="preserve"> - </w:t>
      </w:r>
      <w:r w:rsidR="0006034A" w:rsidRPr="0006034A">
        <w:rPr>
          <w:rFonts w:asciiTheme="minorHAnsi" w:hAnsiTheme="minorHAnsi" w:cstheme="minorHAnsi"/>
          <w:sz w:val="24"/>
          <w:szCs w:val="24"/>
        </w:rPr>
        <w:t>Zamawiający nie dopuszcza możliwości złożenia oferty wariantowej, o której</w:t>
      </w:r>
      <w:r w:rsidR="0006034A">
        <w:rPr>
          <w:rFonts w:asciiTheme="minorHAnsi" w:hAnsiTheme="minorHAnsi" w:cstheme="minorHAnsi"/>
          <w:sz w:val="24"/>
          <w:szCs w:val="24"/>
        </w:rPr>
        <w:t xml:space="preserve"> </w:t>
      </w:r>
      <w:r w:rsidR="0006034A" w:rsidRPr="0006034A">
        <w:rPr>
          <w:rFonts w:asciiTheme="minorHAnsi" w:hAnsiTheme="minorHAnsi" w:cstheme="minorHAnsi"/>
          <w:sz w:val="24"/>
          <w:szCs w:val="24"/>
        </w:rPr>
        <w:t>mowa w art. 92</w:t>
      </w:r>
      <w:r w:rsidR="004D10F4">
        <w:rPr>
          <w:rFonts w:asciiTheme="minorHAnsi" w:hAnsiTheme="minorHAnsi" w:cstheme="minorHAnsi"/>
          <w:sz w:val="24"/>
          <w:szCs w:val="24"/>
        </w:rPr>
        <w:t xml:space="preserve"> Ustawy</w:t>
      </w:r>
      <w:r w:rsidR="0006034A" w:rsidRPr="0006034A">
        <w:rPr>
          <w:rFonts w:asciiTheme="minorHAnsi" w:hAnsiTheme="minorHAnsi" w:cstheme="minorHAnsi"/>
          <w:sz w:val="24"/>
          <w:szCs w:val="24"/>
        </w:rPr>
        <w:t xml:space="preserve"> P</w:t>
      </w:r>
      <w:r w:rsidR="004D10F4">
        <w:rPr>
          <w:rFonts w:asciiTheme="minorHAnsi" w:hAnsiTheme="minorHAnsi" w:cstheme="minorHAnsi"/>
          <w:sz w:val="24"/>
          <w:szCs w:val="24"/>
        </w:rPr>
        <w:t>ZP</w:t>
      </w:r>
      <w:r w:rsidR="0006034A" w:rsidRPr="0006034A">
        <w:rPr>
          <w:rFonts w:asciiTheme="minorHAnsi" w:hAnsiTheme="minorHAnsi" w:cstheme="minorHAnsi"/>
          <w:sz w:val="24"/>
          <w:szCs w:val="24"/>
        </w:rPr>
        <w:t>, tzn. oferty przewidującej odmienny sposób wykonania zamówienia niż określony w niniejszej SWZ.</w:t>
      </w:r>
    </w:p>
    <w:p w14:paraId="11299D02" w14:textId="72494236"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Informacja na temat przewidywanego </w:t>
      </w:r>
      <w:r w:rsidR="00043575" w:rsidRPr="00E70868">
        <w:rPr>
          <w:rFonts w:asciiTheme="minorHAnsi" w:hAnsiTheme="minorHAnsi" w:cstheme="minorHAnsi"/>
          <w:b/>
          <w:bCs/>
          <w:sz w:val="24"/>
          <w:szCs w:val="24"/>
        </w:rPr>
        <w:t>zamówienia na</w:t>
      </w:r>
      <w:r w:rsidRPr="00E70868">
        <w:rPr>
          <w:rFonts w:asciiTheme="minorHAnsi" w:hAnsiTheme="minorHAnsi" w:cstheme="minorHAnsi"/>
          <w:b/>
          <w:bCs/>
          <w:sz w:val="24"/>
          <w:szCs w:val="24"/>
        </w:rPr>
        <w:t xml:space="preserve"> dodatkowe dostawy</w:t>
      </w:r>
      <w:r w:rsidRPr="00E70868">
        <w:rPr>
          <w:rFonts w:asciiTheme="minorHAnsi" w:hAnsiTheme="minorHAnsi" w:cstheme="minorHAnsi"/>
          <w:sz w:val="24"/>
          <w:szCs w:val="24"/>
        </w:rPr>
        <w:t xml:space="preserve"> - Zamawiający nie przewiduje udzielenia zamówienia polegającego na zamówieniu dodatkowych dostaw, o którym mowa w art. 214 ust.1 pkt </w:t>
      </w:r>
      <w:r w:rsidR="00AB6E1D" w:rsidRPr="00E70868">
        <w:rPr>
          <w:rFonts w:asciiTheme="minorHAnsi" w:hAnsiTheme="minorHAnsi" w:cstheme="minorHAnsi"/>
          <w:sz w:val="24"/>
          <w:szCs w:val="24"/>
        </w:rPr>
        <w:t>8 ustawy</w:t>
      </w:r>
      <w:r w:rsidRPr="00E70868">
        <w:rPr>
          <w:rFonts w:asciiTheme="minorHAnsi" w:hAnsiTheme="minorHAnsi" w:cstheme="minorHAnsi"/>
          <w:sz w:val="24"/>
          <w:szCs w:val="24"/>
        </w:rPr>
        <w:t xml:space="preserve"> PZP.</w:t>
      </w:r>
    </w:p>
    <w:p w14:paraId="11299D03" w14:textId="77777777"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Informacja na temat umowy ramowej</w:t>
      </w:r>
      <w:r w:rsidRPr="00E70868">
        <w:rPr>
          <w:rFonts w:asciiTheme="minorHAnsi" w:hAnsiTheme="minorHAnsi" w:cstheme="minorHAnsi"/>
          <w:sz w:val="24"/>
          <w:szCs w:val="24"/>
        </w:rPr>
        <w:t xml:space="preserve"> - przedmiotowe postępowanie nie jest prowadzone w celu zawarcia umowy ramowej.</w:t>
      </w:r>
    </w:p>
    <w:p w14:paraId="11299D04" w14:textId="77777777"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Projektowane postanowienia umowy</w:t>
      </w:r>
      <w:r w:rsidRPr="00E70868">
        <w:rPr>
          <w:rFonts w:asciiTheme="minorHAnsi" w:hAnsiTheme="minorHAnsi" w:cstheme="minorHAnsi"/>
          <w:sz w:val="24"/>
          <w:szCs w:val="24"/>
        </w:rPr>
        <w:t xml:space="preserve"> w sprawie zamówienia publicznego, które zostaną wprowadzone do treści tej umowy, zawiera załącznik do niniejszej SWZ (projektowane postanowienia umowy).</w:t>
      </w:r>
    </w:p>
    <w:p w14:paraId="11299D05" w14:textId="1A71A0E2"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Informacja na temat możliwości rozliczania się w walutach obcych</w:t>
      </w:r>
      <w:r w:rsidRPr="00E70868">
        <w:rPr>
          <w:rFonts w:asciiTheme="minorHAnsi" w:hAnsiTheme="minorHAnsi" w:cstheme="minorHAnsi"/>
          <w:sz w:val="24"/>
          <w:szCs w:val="24"/>
        </w:rPr>
        <w:t xml:space="preserve"> </w:t>
      </w:r>
      <w:r w:rsidRPr="004622F8">
        <w:rPr>
          <w:rFonts w:asciiTheme="minorHAnsi" w:hAnsiTheme="minorHAnsi" w:cstheme="minorHAnsi"/>
          <w:sz w:val="24"/>
          <w:szCs w:val="24"/>
        </w:rPr>
        <w:t>- Zamawiający będzie rozliczał się z Wykonawcami w walucie polskiej (PLN)</w:t>
      </w:r>
      <w:r w:rsidR="00CD722B" w:rsidRPr="004622F8">
        <w:rPr>
          <w:rFonts w:asciiTheme="minorHAnsi" w:hAnsiTheme="minorHAnsi" w:cstheme="minorHAnsi"/>
          <w:sz w:val="24"/>
          <w:szCs w:val="24"/>
        </w:rPr>
        <w:t xml:space="preserve"> lub euro (EUR)</w:t>
      </w:r>
      <w:r w:rsidR="00566A67" w:rsidRPr="004622F8">
        <w:t>.</w:t>
      </w:r>
    </w:p>
    <w:p w14:paraId="11299D06" w14:textId="577F68D0" w:rsidR="00876AF6" w:rsidRPr="00F9248E"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Informacja w sprawie zwrotu kosztów w postępowaniu </w:t>
      </w:r>
      <w:r w:rsidR="00043575" w:rsidRPr="00E70868">
        <w:rPr>
          <w:rFonts w:asciiTheme="minorHAnsi" w:hAnsiTheme="minorHAnsi" w:cstheme="minorHAnsi"/>
          <w:b/>
          <w:bCs/>
          <w:sz w:val="24"/>
          <w:szCs w:val="24"/>
        </w:rPr>
        <w:t>- Koszty</w:t>
      </w:r>
      <w:r w:rsidRPr="00E70868">
        <w:rPr>
          <w:rFonts w:asciiTheme="minorHAnsi" w:hAnsiTheme="minorHAnsi" w:cstheme="minorHAnsi"/>
          <w:sz w:val="24"/>
          <w:szCs w:val="24"/>
        </w:rPr>
        <w:t xml:space="preserve"> udziału w postępowaniu, a w szczególności koszty sporządzenia oferty, pokrywa Wykonawca. Zamawiający nie przewiduje zwrotu kosztów udziału w postępowaniu (za wyjątkiem zaistnienia sytuacji, o której mowa w art. 261</w:t>
      </w:r>
      <w:r w:rsidR="00A0065A">
        <w:rPr>
          <w:rFonts w:asciiTheme="minorHAnsi" w:hAnsiTheme="minorHAnsi" w:cstheme="minorHAnsi"/>
          <w:sz w:val="24"/>
          <w:szCs w:val="24"/>
        </w:rPr>
        <w:t xml:space="preserve"> Ustawy</w:t>
      </w:r>
      <w:r w:rsidRPr="00E70868">
        <w:rPr>
          <w:rFonts w:asciiTheme="minorHAnsi" w:hAnsiTheme="minorHAnsi" w:cstheme="minorHAnsi"/>
          <w:sz w:val="24"/>
          <w:szCs w:val="24"/>
        </w:rPr>
        <w:t xml:space="preserve"> PZP).</w:t>
      </w:r>
    </w:p>
    <w:p w14:paraId="18CA430B" w14:textId="77777777" w:rsidR="0043432F" w:rsidRPr="0043432F" w:rsidRDefault="00F9248E" w:rsidP="0043432F">
      <w:pPr>
        <w:pStyle w:val="Akapitzlist"/>
        <w:numPr>
          <w:ilvl w:val="1"/>
          <w:numId w:val="13"/>
        </w:numPr>
        <w:ind w:left="851" w:hanging="425"/>
        <w:rPr>
          <w:rFonts w:asciiTheme="minorHAnsi" w:hAnsiTheme="minorHAnsi" w:cstheme="minorHAnsi"/>
          <w:b/>
          <w:bCs/>
          <w:sz w:val="24"/>
          <w:szCs w:val="24"/>
        </w:rPr>
      </w:pPr>
      <w:r>
        <w:rPr>
          <w:rFonts w:asciiTheme="minorHAnsi" w:hAnsiTheme="minorHAnsi" w:cstheme="minorHAnsi"/>
          <w:b/>
          <w:bCs/>
          <w:sz w:val="24"/>
          <w:szCs w:val="24"/>
        </w:rPr>
        <w:t xml:space="preserve">Zaliczki - </w:t>
      </w:r>
      <w:r w:rsidRPr="00F9248E">
        <w:rPr>
          <w:rFonts w:asciiTheme="minorHAnsi" w:hAnsiTheme="minorHAnsi" w:cstheme="minorHAnsi"/>
          <w:sz w:val="24"/>
          <w:szCs w:val="24"/>
        </w:rPr>
        <w:t>Zamawiający nie przewiduje udzielania zaliczek na poczet wykonania zamówienia.</w:t>
      </w:r>
    </w:p>
    <w:p w14:paraId="193AE559" w14:textId="4D71F961" w:rsidR="00166654" w:rsidRPr="0043432F" w:rsidRDefault="00C3614F" w:rsidP="0043432F">
      <w:pPr>
        <w:pStyle w:val="Akapitzlist"/>
        <w:numPr>
          <w:ilvl w:val="1"/>
          <w:numId w:val="13"/>
        </w:numPr>
        <w:ind w:left="851" w:hanging="425"/>
        <w:rPr>
          <w:rFonts w:asciiTheme="minorHAnsi" w:hAnsiTheme="minorHAnsi" w:cstheme="minorHAnsi"/>
          <w:b/>
          <w:bCs/>
          <w:sz w:val="24"/>
          <w:szCs w:val="24"/>
        </w:rPr>
      </w:pPr>
      <w:r w:rsidRPr="0043432F">
        <w:rPr>
          <w:rFonts w:asciiTheme="minorHAnsi" w:hAnsiTheme="minorHAnsi" w:cstheme="minorHAnsi"/>
          <w:b/>
          <w:bCs/>
          <w:sz w:val="24"/>
          <w:szCs w:val="24"/>
        </w:rPr>
        <w:t xml:space="preserve">Umowa ramowa - </w:t>
      </w:r>
      <w:r w:rsidRPr="0043432F">
        <w:rPr>
          <w:rFonts w:asciiTheme="minorHAnsi" w:hAnsiTheme="minorHAnsi" w:cstheme="minorHAnsi"/>
          <w:sz w:val="24"/>
          <w:szCs w:val="24"/>
        </w:rPr>
        <w:t xml:space="preserve">Zamawiający nie przewiduje zawarcia umowy ramowej, o której mowa w art. 311–315 </w:t>
      </w:r>
      <w:r w:rsidR="00D11958">
        <w:rPr>
          <w:rFonts w:asciiTheme="minorHAnsi" w:hAnsiTheme="minorHAnsi" w:cstheme="minorHAnsi"/>
          <w:sz w:val="24"/>
          <w:szCs w:val="24"/>
        </w:rPr>
        <w:t>U</w:t>
      </w:r>
      <w:r w:rsidR="00A0065A" w:rsidRPr="0043432F">
        <w:rPr>
          <w:rFonts w:asciiTheme="minorHAnsi" w:hAnsiTheme="minorHAnsi" w:cstheme="minorHAnsi"/>
          <w:sz w:val="24"/>
          <w:szCs w:val="24"/>
        </w:rPr>
        <w:t>stawy PZP</w:t>
      </w:r>
      <w:r w:rsidRPr="0043432F">
        <w:rPr>
          <w:rFonts w:asciiTheme="minorHAnsi" w:hAnsiTheme="minorHAnsi" w:cstheme="minorHAnsi"/>
          <w:sz w:val="24"/>
          <w:szCs w:val="24"/>
        </w:rPr>
        <w:t>.</w:t>
      </w:r>
    </w:p>
    <w:p w14:paraId="11299D07" w14:textId="19FD7A16" w:rsidR="00876AF6" w:rsidRPr="006B5208" w:rsidRDefault="00AE6FF3" w:rsidP="006B5208">
      <w:pPr>
        <w:pStyle w:val="Akapitzlist"/>
        <w:numPr>
          <w:ilvl w:val="1"/>
          <w:numId w:val="13"/>
        </w:numPr>
        <w:rPr>
          <w:rFonts w:asciiTheme="minorHAnsi" w:hAnsiTheme="minorHAnsi" w:cstheme="minorHAnsi"/>
          <w:sz w:val="24"/>
          <w:szCs w:val="24"/>
        </w:rPr>
      </w:pPr>
      <w:r w:rsidRPr="00E70868">
        <w:rPr>
          <w:rFonts w:asciiTheme="minorHAnsi" w:hAnsiTheme="minorHAnsi" w:cstheme="minorHAnsi"/>
          <w:b/>
          <w:bCs/>
          <w:sz w:val="24"/>
          <w:szCs w:val="24"/>
        </w:rPr>
        <w:t>Informacja o przewidywanym wyborze najkorzystniejszej oferty z zastosowaniem aukcji elektronicznej</w:t>
      </w:r>
      <w:r w:rsidRPr="00E70868">
        <w:rPr>
          <w:rFonts w:asciiTheme="minorHAnsi" w:hAnsiTheme="minorHAnsi" w:cstheme="minorHAnsi"/>
          <w:sz w:val="24"/>
          <w:szCs w:val="24"/>
        </w:rPr>
        <w:t xml:space="preserve"> - Zamawiający nie przewiduje w niniejszym postępowaniu przeprowadzenia aukcji elektronicznej</w:t>
      </w:r>
      <w:r w:rsidR="006B5208">
        <w:rPr>
          <w:rFonts w:asciiTheme="minorHAnsi" w:hAnsiTheme="minorHAnsi" w:cstheme="minorHAnsi"/>
          <w:sz w:val="24"/>
          <w:szCs w:val="24"/>
        </w:rPr>
        <w:t>,</w:t>
      </w:r>
      <w:r w:rsidR="006B5208" w:rsidRPr="006B5208">
        <w:rPr>
          <w:rFonts w:asciiTheme="minorHAnsi" w:hAnsiTheme="minorHAnsi" w:cstheme="minorHAnsi"/>
          <w:sz w:val="24"/>
          <w:szCs w:val="24"/>
        </w:rPr>
        <w:t xml:space="preserve"> o której</w:t>
      </w:r>
      <w:r w:rsidR="006B5208">
        <w:rPr>
          <w:rFonts w:asciiTheme="minorHAnsi" w:hAnsiTheme="minorHAnsi" w:cstheme="minorHAnsi"/>
          <w:sz w:val="24"/>
          <w:szCs w:val="24"/>
        </w:rPr>
        <w:t xml:space="preserve"> </w:t>
      </w:r>
      <w:r w:rsidR="006B5208" w:rsidRPr="006B5208">
        <w:rPr>
          <w:rFonts w:asciiTheme="minorHAnsi" w:hAnsiTheme="minorHAnsi" w:cstheme="minorHAnsi"/>
          <w:sz w:val="24"/>
          <w:szCs w:val="24"/>
        </w:rPr>
        <w:t>mowa w art. 227–238</w:t>
      </w:r>
      <w:r w:rsidR="006B5208">
        <w:rPr>
          <w:rFonts w:asciiTheme="minorHAnsi" w:hAnsiTheme="minorHAnsi" w:cstheme="minorHAnsi"/>
          <w:sz w:val="24"/>
          <w:szCs w:val="24"/>
        </w:rPr>
        <w:t xml:space="preserve"> Ustawy</w:t>
      </w:r>
      <w:r w:rsidR="006B5208" w:rsidRPr="006B5208">
        <w:rPr>
          <w:rFonts w:asciiTheme="minorHAnsi" w:hAnsiTheme="minorHAnsi" w:cstheme="minorHAnsi"/>
          <w:sz w:val="24"/>
          <w:szCs w:val="24"/>
        </w:rPr>
        <w:t xml:space="preserve"> P</w:t>
      </w:r>
      <w:r w:rsidR="006B5208">
        <w:rPr>
          <w:rFonts w:asciiTheme="minorHAnsi" w:hAnsiTheme="minorHAnsi" w:cstheme="minorHAnsi"/>
          <w:sz w:val="24"/>
          <w:szCs w:val="24"/>
        </w:rPr>
        <w:t>ZP</w:t>
      </w:r>
      <w:r w:rsidRPr="006B5208">
        <w:rPr>
          <w:rFonts w:asciiTheme="minorHAnsi" w:hAnsiTheme="minorHAnsi" w:cstheme="minorHAnsi"/>
          <w:sz w:val="24"/>
          <w:szCs w:val="24"/>
        </w:rPr>
        <w:t>.</w:t>
      </w:r>
    </w:p>
    <w:p w14:paraId="11299D08" w14:textId="25D8E8A3" w:rsidR="00876AF6" w:rsidRPr="0020269F"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Informacja nt</w:t>
      </w:r>
      <w:r w:rsidRPr="00E70868">
        <w:rPr>
          <w:rFonts w:asciiTheme="minorHAnsi" w:hAnsiTheme="minorHAnsi" w:cstheme="minorHAnsi"/>
          <w:sz w:val="24"/>
          <w:szCs w:val="24"/>
        </w:rPr>
        <w:t xml:space="preserve">. </w:t>
      </w:r>
      <w:r w:rsidRPr="00E70868">
        <w:rPr>
          <w:rFonts w:asciiTheme="minorHAnsi" w:hAnsiTheme="minorHAnsi" w:cstheme="minorHAnsi"/>
          <w:b/>
          <w:bCs/>
          <w:sz w:val="24"/>
          <w:szCs w:val="24"/>
        </w:rPr>
        <w:t xml:space="preserve">zebrania Wykonawców w celu wyjaśnienia treści SWZ oraz wizji </w:t>
      </w:r>
      <w:r w:rsidR="00043575" w:rsidRPr="00E70868">
        <w:rPr>
          <w:rFonts w:asciiTheme="minorHAnsi" w:hAnsiTheme="minorHAnsi" w:cstheme="minorHAnsi"/>
          <w:b/>
          <w:bCs/>
          <w:sz w:val="24"/>
          <w:szCs w:val="24"/>
        </w:rPr>
        <w:t xml:space="preserve">lokalnej </w:t>
      </w:r>
      <w:r w:rsidR="00043575" w:rsidRPr="00E70868">
        <w:rPr>
          <w:rFonts w:asciiTheme="minorHAnsi" w:hAnsiTheme="minorHAnsi" w:cstheme="minorHAnsi"/>
          <w:sz w:val="24"/>
          <w:szCs w:val="24"/>
        </w:rPr>
        <w:t>-</w:t>
      </w:r>
      <w:r w:rsidRPr="00E70868">
        <w:rPr>
          <w:rFonts w:asciiTheme="minorHAnsi" w:hAnsiTheme="minorHAnsi" w:cstheme="minorHAnsi"/>
          <w:sz w:val="24"/>
          <w:szCs w:val="24"/>
        </w:rPr>
        <w:t xml:space="preserve"> Zamawiający informuje, iż nie zamierza zwoływać zebrania Wykonawców, oraz nie przewiduje obowiązku odbycia wizji lokalnej oraz sprawdzenia przez Wykonawcę dokumentów niezbędnych do realizacji zamówienia dostępnych na miejscu u Zamawiającego. Natomiast zabawiający dopuszcza możliwość odbycia wizji lokalnej, po wcześniejszym umówieniu (telefonicznym lub mailowym) – p. Harald Kania tel. 32 23 45 130 </w:t>
      </w:r>
      <w:hyperlink r:id="rId9" w:history="1">
        <w:r w:rsidR="0020269F" w:rsidRPr="00087DF1">
          <w:rPr>
            <w:rStyle w:val="Hipercze"/>
            <w:rFonts w:asciiTheme="minorHAnsi" w:hAnsiTheme="minorHAnsi" w:cstheme="minorHAnsi"/>
            <w:sz w:val="24"/>
            <w:szCs w:val="24"/>
          </w:rPr>
          <w:t>harald.kania@git.lukasiewicz.gov.pl</w:t>
        </w:r>
      </w:hyperlink>
      <w:r w:rsidRPr="00E70868">
        <w:rPr>
          <w:rFonts w:asciiTheme="minorHAnsi" w:hAnsiTheme="minorHAnsi" w:cstheme="minorHAnsi"/>
          <w:sz w:val="24"/>
          <w:szCs w:val="24"/>
        </w:rPr>
        <w:t>.</w:t>
      </w:r>
    </w:p>
    <w:p w14:paraId="2F54CB56" w14:textId="79BF41FE" w:rsidR="0020269F" w:rsidRPr="0020269F" w:rsidRDefault="0020269F" w:rsidP="0020269F">
      <w:pPr>
        <w:pStyle w:val="Akapitzlist"/>
        <w:numPr>
          <w:ilvl w:val="1"/>
          <w:numId w:val="13"/>
        </w:numPr>
        <w:rPr>
          <w:rFonts w:asciiTheme="minorHAnsi" w:hAnsiTheme="minorHAnsi" w:cstheme="minorHAnsi"/>
          <w:b/>
          <w:bCs/>
          <w:sz w:val="24"/>
          <w:szCs w:val="24"/>
        </w:rPr>
      </w:pPr>
      <w:r>
        <w:rPr>
          <w:rFonts w:asciiTheme="minorHAnsi" w:hAnsiTheme="minorHAnsi" w:cstheme="minorHAnsi"/>
          <w:b/>
          <w:bCs/>
          <w:sz w:val="24"/>
          <w:szCs w:val="24"/>
        </w:rPr>
        <w:t xml:space="preserve">Katalogi elektroniczne - </w:t>
      </w:r>
      <w:r w:rsidRPr="0020269F">
        <w:rPr>
          <w:rFonts w:asciiTheme="minorHAnsi" w:hAnsiTheme="minorHAnsi" w:cstheme="minorHAnsi"/>
          <w:sz w:val="24"/>
          <w:szCs w:val="24"/>
        </w:rPr>
        <w:t>Zamawiający nie dopuszcza możliwości złożenia ofert w postaci katalogów elektronicznych.</w:t>
      </w:r>
    </w:p>
    <w:p w14:paraId="11299D09" w14:textId="0335EFA6" w:rsidR="00876AF6" w:rsidRPr="003A7A9C"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Informacja dotycząca zabezpieczenia należytego wykonania umowy - </w:t>
      </w:r>
      <w:r w:rsidRPr="00E70868">
        <w:rPr>
          <w:rFonts w:asciiTheme="minorHAnsi" w:hAnsiTheme="minorHAnsi" w:cstheme="minorHAnsi"/>
          <w:bCs/>
          <w:iCs/>
          <w:sz w:val="24"/>
          <w:szCs w:val="24"/>
        </w:rPr>
        <w:t xml:space="preserve">Wykonawca jest zobowiązany wnieść zabezpieczenie należytego wykonania umowy, o którym mowa w pkt. </w:t>
      </w:r>
      <w:r w:rsidR="00043575" w:rsidRPr="00E70868">
        <w:rPr>
          <w:rFonts w:asciiTheme="minorHAnsi" w:hAnsiTheme="minorHAnsi" w:cstheme="minorHAnsi"/>
          <w:bCs/>
          <w:iCs/>
          <w:sz w:val="24"/>
          <w:szCs w:val="24"/>
        </w:rPr>
        <w:t>24.</w:t>
      </w:r>
      <w:r w:rsidR="00ED6D7A">
        <w:rPr>
          <w:rFonts w:asciiTheme="minorHAnsi" w:hAnsiTheme="minorHAnsi" w:cstheme="minorHAnsi"/>
          <w:bCs/>
          <w:iCs/>
          <w:sz w:val="24"/>
          <w:szCs w:val="24"/>
        </w:rPr>
        <w:t>4</w:t>
      </w:r>
      <w:r w:rsidR="00043575" w:rsidRPr="00E70868">
        <w:rPr>
          <w:rFonts w:asciiTheme="minorHAnsi" w:hAnsiTheme="minorHAnsi" w:cstheme="minorHAnsi"/>
          <w:bCs/>
          <w:iCs/>
          <w:sz w:val="24"/>
          <w:szCs w:val="24"/>
        </w:rPr>
        <w:t xml:space="preserve"> SWZ</w:t>
      </w:r>
      <w:r w:rsidRPr="00E70868">
        <w:rPr>
          <w:rFonts w:asciiTheme="minorHAnsi" w:hAnsiTheme="minorHAnsi" w:cstheme="minorHAnsi"/>
          <w:sz w:val="24"/>
          <w:szCs w:val="24"/>
        </w:rPr>
        <w:t>.</w:t>
      </w:r>
    </w:p>
    <w:p w14:paraId="3136D733" w14:textId="78BF272A" w:rsidR="003A7A9C" w:rsidRDefault="003A7A9C" w:rsidP="00755E57">
      <w:pPr>
        <w:pStyle w:val="Akapitzlist"/>
        <w:numPr>
          <w:ilvl w:val="1"/>
          <w:numId w:val="13"/>
        </w:numPr>
        <w:ind w:left="851" w:hanging="425"/>
        <w:rPr>
          <w:rFonts w:asciiTheme="minorHAnsi" w:hAnsiTheme="minorHAnsi" w:cstheme="minorHAnsi"/>
          <w:b/>
          <w:bCs/>
          <w:sz w:val="24"/>
          <w:szCs w:val="24"/>
        </w:rPr>
      </w:pPr>
      <w:r>
        <w:rPr>
          <w:rFonts w:asciiTheme="minorHAnsi" w:hAnsiTheme="minorHAnsi" w:cstheme="minorHAnsi"/>
          <w:b/>
          <w:bCs/>
          <w:sz w:val="24"/>
          <w:szCs w:val="24"/>
        </w:rPr>
        <w:t>Rozwiązania równoważne</w:t>
      </w:r>
      <w:r w:rsidR="00E77969">
        <w:rPr>
          <w:rFonts w:asciiTheme="minorHAnsi" w:hAnsiTheme="minorHAnsi" w:cstheme="minorHAnsi"/>
          <w:b/>
          <w:bCs/>
          <w:sz w:val="24"/>
          <w:szCs w:val="24"/>
        </w:rPr>
        <w:t>.</w:t>
      </w:r>
    </w:p>
    <w:p w14:paraId="567C4F18" w14:textId="569BAF5C" w:rsidR="00E77969" w:rsidRDefault="009266C6" w:rsidP="00E77969">
      <w:pPr>
        <w:pStyle w:val="Akapitzlist"/>
        <w:numPr>
          <w:ilvl w:val="2"/>
          <w:numId w:val="13"/>
        </w:numPr>
        <w:rPr>
          <w:rFonts w:asciiTheme="minorHAnsi" w:hAnsiTheme="minorHAnsi" w:cstheme="minorHAnsi"/>
          <w:sz w:val="24"/>
          <w:szCs w:val="24"/>
        </w:rPr>
      </w:pPr>
      <w:r w:rsidRPr="009266C6">
        <w:rPr>
          <w:rFonts w:asciiTheme="minorHAnsi" w:hAnsiTheme="minorHAnsi" w:cstheme="minorHAnsi"/>
          <w:sz w:val="24"/>
          <w:szCs w:val="24"/>
        </w:rPr>
        <w:t xml:space="preserve">Zamawiający dopuszcza </w:t>
      </w:r>
      <w:r>
        <w:rPr>
          <w:rFonts w:asciiTheme="minorHAnsi" w:hAnsiTheme="minorHAnsi" w:cstheme="minorHAnsi"/>
          <w:sz w:val="24"/>
          <w:szCs w:val="24"/>
        </w:rPr>
        <w:t xml:space="preserve">zaoferowanie </w:t>
      </w:r>
      <w:r w:rsidRPr="009266C6">
        <w:rPr>
          <w:rFonts w:asciiTheme="minorHAnsi" w:hAnsiTheme="minorHAnsi" w:cstheme="minorHAnsi"/>
          <w:sz w:val="24"/>
          <w:szCs w:val="24"/>
        </w:rPr>
        <w:t>rozwiąza</w:t>
      </w:r>
      <w:r>
        <w:rPr>
          <w:rFonts w:asciiTheme="minorHAnsi" w:hAnsiTheme="minorHAnsi" w:cstheme="minorHAnsi"/>
          <w:sz w:val="24"/>
          <w:szCs w:val="24"/>
        </w:rPr>
        <w:t>ń</w:t>
      </w:r>
      <w:r w:rsidRPr="009266C6">
        <w:rPr>
          <w:rFonts w:asciiTheme="minorHAnsi" w:hAnsiTheme="minorHAnsi" w:cstheme="minorHAnsi"/>
          <w:sz w:val="24"/>
          <w:szCs w:val="24"/>
        </w:rPr>
        <w:t xml:space="preserve"> równoważn</w:t>
      </w:r>
      <w:r>
        <w:rPr>
          <w:rFonts w:asciiTheme="minorHAnsi" w:hAnsiTheme="minorHAnsi" w:cstheme="minorHAnsi"/>
          <w:sz w:val="24"/>
          <w:szCs w:val="24"/>
        </w:rPr>
        <w:t>ych</w:t>
      </w:r>
      <w:r w:rsidRPr="009266C6">
        <w:rPr>
          <w:rFonts w:asciiTheme="minorHAnsi" w:hAnsiTheme="minorHAnsi" w:cstheme="minorHAnsi"/>
          <w:sz w:val="24"/>
          <w:szCs w:val="24"/>
        </w:rPr>
        <w:t xml:space="preserve"> w stosunku do określonych w SWZ i dokumentacji przetargowej, oznaczając takie wskazania lub </w:t>
      </w:r>
      <w:r w:rsidRPr="009266C6">
        <w:rPr>
          <w:rFonts w:asciiTheme="minorHAnsi" w:hAnsiTheme="minorHAnsi" w:cstheme="minorHAnsi"/>
          <w:sz w:val="24"/>
          <w:szCs w:val="24"/>
        </w:rPr>
        <w:lastRenderedPageBreak/>
        <w:t>odniesienia odpowiednio wyrazami „lub równoważny” lub „lub równoważne", pod warunkiem zapewnienia parametrów nie gorszych niż określone w opisie przedmiotu zamówienia</w:t>
      </w:r>
      <w:r w:rsidR="001F7DE3">
        <w:rPr>
          <w:rFonts w:asciiTheme="minorHAnsi" w:hAnsiTheme="minorHAnsi" w:cstheme="minorHAnsi"/>
          <w:sz w:val="24"/>
          <w:szCs w:val="24"/>
        </w:rPr>
        <w:t>.</w:t>
      </w:r>
    </w:p>
    <w:p w14:paraId="447BB965" w14:textId="1D755A5A" w:rsidR="001F7DE3" w:rsidRPr="001F7DE3" w:rsidRDefault="001F7DE3" w:rsidP="001F7DE3">
      <w:pPr>
        <w:pStyle w:val="Akapitzlist"/>
        <w:numPr>
          <w:ilvl w:val="2"/>
          <w:numId w:val="13"/>
        </w:numPr>
        <w:rPr>
          <w:rFonts w:asciiTheme="minorHAnsi" w:hAnsiTheme="minorHAnsi" w:cstheme="minorHAnsi"/>
          <w:sz w:val="24"/>
          <w:szCs w:val="24"/>
        </w:rPr>
      </w:pPr>
      <w:r w:rsidRPr="001F7DE3">
        <w:rPr>
          <w:rFonts w:asciiTheme="minorHAnsi" w:hAnsiTheme="minorHAnsi" w:cstheme="minorHAnsi"/>
          <w:sz w:val="24"/>
          <w:szCs w:val="24"/>
        </w:rPr>
        <w:t>Równoważność polega na możliwości zaoferowania przedmiotu zamówienia o nie gorszych parametrach technicznych, konfiguracjach, wymaganiach normatywnych itp. W szczegółowym opisie przedmiotu zamówienia</w:t>
      </w:r>
      <w:r>
        <w:rPr>
          <w:rFonts w:asciiTheme="minorHAnsi" w:hAnsiTheme="minorHAnsi" w:cstheme="minorHAnsi"/>
          <w:sz w:val="24"/>
          <w:szCs w:val="24"/>
        </w:rPr>
        <w:t xml:space="preserve"> (OPZ)</w:t>
      </w:r>
      <w:r w:rsidRPr="001F7DE3">
        <w:rPr>
          <w:rFonts w:asciiTheme="minorHAnsi" w:hAnsiTheme="minorHAnsi" w:cstheme="minorHAnsi"/>
          <w:sz w:val="24"/>
          <w:szCs w:val="24"/>
        </w:rPr>
        <w:t xml:space="preserve">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w:t>
      </w:r>
      <w:r>
        <w:rPr>
          <w:rFonts w:asciiTheme="minorHAnsi" w:hAnsiTheme="minorHAnsi" w:cstheme="minorHAnsi"/>
          <w:sz w:val="24"/>
          <w:szCs w:val="24"/>
        </w:rPr>
        <w:t xml:space="preserve"> </w:t>
      </w:r>
      <w:r w:rsidRPr="001F7DE3">
        <w:rPr>
          <w:rFonts w:asciiTheme="minorHAnsi" w:hAnsiTheme="minorHAnsi" w:cstheme="minorHAnsi"/>
          <w:sz w:val="24"/>
          <w:szCs w:val="24"/>
        </w:rPr>
        <w:t>normy, parametry techniczne; jakościowe, funkcjonalne, o ile będą tożsame tematycznie i o takim samym przeznaczeniu oraz nie obniżą określonych w opisie przedmiotu zamówienia standardów.</w:t>
      </w:r>
    </w:p>
    <w:p w14:paraId="570FB95A" w14:textId="1DD84D03" w:rsidR="00550B22" w:rsidRPr="008D280D" w:rsidRDefault="008D280D" w:rsidP="008D280D">
      <w:pPr>
        <w:pStyle w:val="Akapitzlist"/>
        <w:numPr>
          <w:ilvl w:val="2"/>
          <w:numId w:val="13"/>
        </w:numPr>
        <w:rPr>
          <w:rFonts w:asciiTheme="minorHAnsi" w:hAnsiTheme="minorHAnsi" w:cstheme="minorHAnsi"/>
          <w:sz w:val="24"/>
          <w:szCs w:val="24"/>
        </w:rPr>
      </w:pPr>
      <w:r w:rsidRPr="008D280D">
        <w:rPr>
          <w:rFonts w:asciiTheme="minorHAnsi" w:hAnsiTheme="minorHAnsi" w:cstheme="minorHAnsi"/>
          <w:sz w:val="24"/>
          <w:szCs w:val="24"/>
        </w:rPr>
        <w:t xml:space="preserve">Zamawiający zobowiązuje wykonawców do wykazania rozwiązań równoważnych do </w:t>
      </w:r>
      <w:r>
        <w:rPr>
          <w:rFonts w:asciiTheme="minorHAnsi" w:hAnsiTheme="minorHAnsi" w:cstheme="minorHAnsi"/>
          <w:sz w:val="24"/>
          <w:szCs w:val="24"/>
        </w:rPr>
        <w:t xml:space="preserve"> </w:t>
      </w:r>
      <w:r w:rsidRPr="008D280D">
        <w:rPr>
          <w:rFonts w:asciiTheme="minorHAnsi" w:hAnsiTheme="minorHAnsi" w:cstheme="minorHAnsi"/>
          <w:sz w:val="24"/>
          <w:szCs w:val="24"/>
        </w:rPr>
        <w:t xml:space="preserve">zastosowania w stosunku do dokumentacji postępowania. W myśl art. 101 ust. 5 </w:t>
      </w:r>
      <w:r w:rsidR="00D11958">
        <w:rPr>
          <w:rFonts w:asciiTheme="minorHAnsi" w:hAnsiTheme="minorHAnsi" w:cstheme="minorHAnsi"/>
          <w:sz w:val="24"/>
          <w:szCs w:val="24"/>
        </w:rPr>
        <w:t xml:space="preserve">Ustawy </w:t>
      </w:r>
      <w:r w:rsidRPr="008D280D">
        <w:rPr>
          <w:rFonts w:asciiTheme="minorHAnsi" w:hAnsiTheme="minorHAnsi" w:cstheme="minorHAnsi"/>
          <w:sz w:val="24"/>
          <w:szCs w:val="24"/>
        </w:rPr>
        <w:t>PZP</w:t>
      </w:r>
      <w:r>
        <w:rPr>
          <w:rFonts w:asciiTheme="minorHAnsi" w:hAnsiTheme="minorHAnsi" w:cstheme="minorHAnsi"/>
          <w:sz w:val="24"/>
          <w:szCs w:val="24"/>
        </w:rPr>
        <w:t xml:space="preserve"> </w:t>
      </w:r>
      <w:r w:rsidRPr="008D280D">
        <w:rPr>
          <w:rFonts w:asciiTheme="minorHAnsi" w:hAnsiTheme="minorHAnsi" w:cstheme="minorHAnsi"/>
          <w:sz w:val="24"/>
          <w:szCs w:val="24"/>
        </w:rPr>
        <w:t xml:space="preserve">Wykonawca, który powołuje się na rozwiązania równoważne (w sytuacji, gdy opis przedmiotu zamówienia odnosi się do norm, ocen technicznych, specyfikacji technicznych i systemów referencji technicznych, o których mowa w art. 101 us.t 1 pkt 2 i ust. 3 </w:t>
      </w:r>
      <w:r w:rsidR="00D11958">
        <w:rPr>
          <w:rFonts w:asciiTheme="minorHAnsi" w:hAnsiTheme="minorHAnsi" w:cstheme="minorHAnsi"/>
          <w:sz w:val="24"/>
          <w:szCs w:val="24"/>
        </w:rPr>
        <w:t xml:space="preserve">Ustawy </w:t>
      </w:r>
      <w:r w:rsidRPr="008D280D">
        <w:rPr>
          <w:rFonts w:asciiTheme="minorHAnsi" w:hAnsiTheme="minorHAnsi" w:cstheme="minorHAnsi"/>
          <w:sz w:val="24"/>
          <w:szCs w:val="24"/>
        </w:rPr>
        <w:t>PZP), jest obowiązany udowodnić w ofercie, że oferowane przez niego roboty budowlane spełniają wymagania określone w SWZ. Brak wskazania tych elementów będzie traktowane, jako wybór elementów opisanych w SWZ.</w:t>
      </w:r>
    </w:p>
    <w:p w14:paraId="11299D0A" w14:textId="77777777" w:rsidR="00876AF6" w:rsidRPr="00E70868" w:rsidRDefault="00AE6FF3" w:rsidP="00755E57">
      <w:pPr>
        <w:pStyle w:val="Akapitzlist"/>
        <w:numPr>
          <w:ilvl w:val="1"/>
          <w:numId w:val="13"/>
        </w:numPr>
        <w:ind w:left="851" w:hanging="425"/>
        <w:rPr>
          <w:rFonts w:asciiTheme="minorHAnsi" w:hAnsiTheme="minorHAnsi" w:cstheme="minorHAnsi"/>
          <w:b/>
          <w:bCs/>
          <w:sz w:val="24"/>
          <w:szCs w:val="24"/>
        </w:rPr>
      </w:pPr>
      <w:r w:rsidRPr="00E70868">
        <w:rPr>
          <w:rFonts w:asciiTheme="minorHAnsi" w:hAnsiTheme="minorHAnsi" w:cstheme="minorHAnsi"/>
          <w:color w:val="000000"/>
          <w:sz w:val="24"/>
          <w:szCs w:val="24"/>
        </w:rPr>
        <w:t xml:space="preserve">Do prowadzonego postępowania zastosowanie mają </w:t>
      </w:r>
      <w:r w:rsidRPr="00E70868">
        <w:rPr>
          <w:rFonts w:asciiTheme="minorHAnsi" w:hAnsiTheme="minorHAnsi" w:cstheme="minorHAnsi"/>
          <w:sz w:val="24"/>
          <w:szCs w:val="24"/>
        </w:rPr>
        <w:t>przepisy Ustawy z dnia 10 maja 2018 r. o ochronie danych osobowych (t. jedn. Dz.U. 2019 poz. 1781 z późn.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11299D0B" w14:textId="77777777" w:rsidR="00876AF6" w:rsidRPr="00E70868" w:rsidRDefault="00AE6FF3" w:rsidP="00755E57">
      <w:pPr>
        <w:numPr>
          <w:ilvl w:val="0"/>
          <w:numId w:val="14"/>
        </w:numPr>
        <w:tabs>
          <w:tab w:val="left" w:pos="567"/>
        </w:tabs>
        <w:spacing w:after="0"/>
        <w:ind w:right="-2"/>
        <w:jc w:val="both"/>
        <w:outlineLvl w:val="0"/>
        <w:rPr>
          <w:rFonts w:asciiTheme="minorHAnsi" w:hAnsiTheme="minorHAnsi" w:cstheme="minorHAnsi"/>
          <w:b/>
          <w:bCs/>
          <w:sz w:val="24"/>
          <w:szCs w:val="24"/>
        </w:rPr>
      </w:pPr>
      <w:bookmarkStart w:id="12" w:name="_Toc63684891"/>
      <w:bookmarkStart w:id="13" w:name="_Toc171336599"/>
      <w:r w:rsidRPr="00E70868">
        <w:rPr>
          <w:rFonts w:asciiTheme="minorHAnsi" w:hAnsiTheme="minorHAnsi" w:cstheme="minorHAnsi"/>
          <w:b/>
          <w:bCs/>
          <w:sz w:val="24"/>
          <w:szCs w:val="24"/>
        </w:rPr>
        <w:t>Porozumiewanie się Zamawiającego z Wykonawcami.</w:t>
      </w:r>
      <w:bookmarkEnd w:id="12"/>
      <w:bookmarkEnd w:id="13"/>
    </w:p>
    <w:p w14:paraId="11299D0C" w14:textId="77777777" w:rsidR="00876AF6" w:rsidRPr="00E70868" w:rsidRDefault="00AE6FF3" w:rsidP="00755E57">
      <w:pPr>
        <w:pStyle w:val="Akapitzlist"/>
        <w:numPr>
          <w:ilvl w:val="1"/>
          <w:numId w:val="14"/>
        </w:numPr>
        <w:rPr>
          <w:rFonts w:asciiTheme="minorHAnsi" w:hAnsiTheme="minorHAnsi" w:cstheme="minorHAnsi"/>
          <w:b/>
          <w:bCs/>
          <w:sz w:val="24"/>
          <w:szCs w:val="24"/>
        </w:rPr>
      </w:pPr>
      <w:r w:rsidRPr="00E70868">
        <w:rPr>
          <w:rFonts w:asciiTheme="minorHAnsi" w:hAnsiTheme="minorHAnsi" w:cstheme="minorHAnsi"/>
          <w:b/>
          <w:bCs/>
          <w:sz w:val="24"/>
          <w:szCs w:val="24"/>
        </w:rPr>
        <w:t>Informacja o środkach komunikacji elektronicznej, przy użyciu których Zamawiający będzie komunikował się z wykonawcami.</w:t>
      </w:r>
    </w:p>
    <w:p w14:paraId="11299D0D" w14:textId="734AFFAA" w:rsidR="00876AF6" w:rsidRPr="00E70868" w:rsidRDefault="00AE6FF3" w:rsidP="00755E57">
      <w:pPr>
        <w:pStyle w:val="Akapitzlist"/>
        <w:numPr>
          <w:ilvl w:val="2"/>
          <w:numId w:val="14"/>
        </w:numPr>
        <w:rPr>
          <w:rFonts w:asciiTheme="minorHAnsi" w:hAnsiTheme="minorHAnsi" w:cstheme="minorHAnsi"/>
          <w:b/>
          <w:bCs/>
          <w:sz w:val="24"/>
          <w:szCs w:val="24"/>
        </w:rPr>
      </w:pPr>
      <w:r w:rsidRPr="00E70868">
        <w:rPr>
          <w:rFonts w:asciiTheme="minorHAnsi" w:hAnsiTheme="minorHAnsi" w:cstheme="minorHAnsi"/>
          <w:sz w:val="24"/>
          <w:szCs w:val="24"/>
        </w:rPr>
        <w:t xml:space="preserve">Komunikacja pomiędzy Zamawiającym, a Wykonawcami odbywać się będzie jedynie drogą elektroniczną w rozumieniu </w:t>
      </w:r>
      <w:r w:rsidR="00043575" w:rsidRPr="00E70868">
        <w:rPr>
          <w:rFonts w:asciiTheme="minorHAnsi" w:hAnsiTheme="minorHAnsi" w:cstheme="minorHAnsi"/>
          <w:sz w:val="24"/>
          <w:szCs w:val="24"/>
        </w:rPr>
        <w:t>ustawy z</w:t>
      </w:r>
      <w:r w:rsidRPr="00E70868">
        <w:rPr>
          <w:rFonts w:asciiTheme="minorHAnsi" w:hAnsiTheme="minorHAnsi" w:cstheme="minorHAnsi"/>
          <w:sz w:val="24"/>
          <w:szCs w:val="24"/>
        </w:rPr>
        <w:t xml:space="preserve"> dnia 18 lipca 2002 r. o świadczeniu usług drogą elektroniczną (t.j. </w:t>
      </w:r>
      <w:r w:rsidR="006A25D7" w:rsidRPr="006A25D7">
        <w:rPr>
          <w:rFonts w:asciiTheme="minorHAnsi" w:hAnsiTheme="minorHAnsi" w:cstheme="minorHAnsi"/>
          <w:sz w:val="24"/>
          <w:szCs w:val="24"/>
        </w:rPr>
        <w:t xml:space="preserve">Dz.U. 2024 poz. 1513 </w:t>
      </w:r>
      <w:r w:rsidRPr="00E70868">
        <w:rPr>
          <w:rFonts w:asciiTheme="minorHAnsi" w:hAnsiTheme="minorHAnsi" w:cstheme="minorHAnsi"/>
          <w:sz w:val="24"/>
          <w:szCs w:val="24"/>
        </w:rPr>
        <w:t>z późn. zm.).</w:t>
      </w:r>
    </w:p>
    <w:p w14:paraId="11299D0E" w14:textId="77777777" w:rsidR="00876AF6" w:rsidRPr="00E70868" w:rsidRDefault="00AE6FF3" w:rsidP="00755E57">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Preferowaną drogą komunikacji jest Platforma Zakupowa: </w:t>
      </w:r>
      <w:hyperlink r:id="rId10" w:tooltip="https://platformazakupowa.pl/pn/git" w:history="1">
        <w:r w:rsidRPr="00E70868">
          <w:rPr>
            <w:rStyle w:val="Hipercze"/>
            <w:rFonts w:asciiTheme="minorHAnsi" w:hAnsiTheme="minorHAnsi" w:cstheme="minorHAnsi"/>
            <w:sz w:val="24"/>
            <w:szCs w:val="24"/>
          </w:rPr>
          <w:t>https://platformazakupowa.pl/pn/git</w:t>
        </w:r>
      </w:hyperlink>
    </w:p>
    <w:p w14:paraId="11299D0F" w14:textId="77777777" w:rsidR="00876AF6" w:rsidRPr="00E70868" w:rsidRDefault="00AE6FF3" w:rsidP="00755E57">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Zamawiający nie dopuszcza użycia innych środków komunikacji niż komunikacja elektroniczna.</w:t>
      </w:r>
    </w:p>
    <w:p w14:paraId="11299D10" w14:textId="77777777" w:rsidR="00876AF6" w:rsidRPr="00E70868" w:rsidRDefault="00AE6FF3" w:rsidP="00755E57">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Zamawiający lub Wykonawca przekazując oświadczenia, wnioski, zawiadomienia oraz informacje przy użyciu środków komunikacji elektronicznej, mogą zażądać od drugiej strony niezwłocznego potwierdzenia ich otrzymania.</w:t>
      </w:r>
    </w:p>
    <w:p w14:paraId="11299D11" w14:textId="77777777" w:rsidR="00876AF6" w:rsidRPr="00E70868" w:rsidRDefault="00AE6FF3" w:rsidP="00755E57">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Niezwłocznie po otwarciu złożonych ofert, Zamawiający zamieści na Portalu Zakupowym informacje dotyczące:</w:t>
      </w:r>
    </w:p>
    <w:p w14:paraId="11299D12" w14:textId="77777777" w:rsidR="00876AF6" w:rsidRPr="00E70868" w:rsidRDefault="00AE6FF3" w:rsidP="00755E57">
      <w:pPr>
        <w:pStyle w:val="Akapitzlist"/>
        <w:numPr>
          <w:ilvl w:val="0"/>
          <w:numId w:val="2"/>
        </w:numPr>
        <w:rPr>
          <w:rFonts w:asciiTheme="minorHAnsi" w:hAnsiTheme="minorHAnsi" w:cstheme="minorHAnsi"/>
          <w:sz w:val="24"/>
          <w:szCs w:val="24"/>
        </w:rPr>
      </w:pPr>
      <w:r w:rsidRPr="00E70868">
        <w:rPr>
          <w:rFonts w:asciiTheme="minorHAnsi" w:hAnsiTheme="minorHAnsi" w:cstheme="minorHAnsi"/>
          <w:sz w:val="24"/>
          <w:szCs w:val="24"/>
        </w:rPr>
        <w:lastRenderedPageBreak/>
        <w:t>nazwach albo imionach i nazwiskach oraz siedzibach lub miejscach prowadzonej działalności gospodarczej albo miejscach zamieszkania Wykonawców, których oferty zostały otwarte;</w:t>
      </w:r>
    </w:p>
    <w:p w14:paraId="11299D13" w14:textId="77777777" w:rsidR="00876AF6" w:rsidRPr="00E70868" w:rsidRDefault="00AE6FF3" w:rsidP="00755E57">
      <w:pPr>
        <w:pStyle w:val="Akapitzlist"/>
        <w:numPr>
          <w:ilvl w:val="0"/>
          <w:numId w:val="2"/>
        </w:numPr>
        <w:rPr>
          <w:rFonts w:asciiTheme="minorHAnsi" w:hAnsiTheme="minorHAnsi" w:cstheme="minorHAnsi"/>
          <w:sz w:val="24"/>
          <w:szCs w:val="24"/>
        </w:rPr>
      </w:pPr>
      <w:r w:rsidRPr="00E70868">
        <w:rPr>
          <w:rFonts w:asciiTheme="minorHAnsi" w:hAnsiTheme="minorHAnsi" w:cstheme="minorHAnsi"/>
          <w:sz w:val="24"/>
          <w:szCs w:val="24"/>
        </w:rPr>
        <w:t>cenach zawartych w ofertach.</w:t>
      </w:r>
    </w:p>
    <w:p w14:paraId="11299D14" w14:textId="77777777"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Informację o wyborze oferty najkorzystniejszej bądź o unieważnieniu postępowania Zamawiający zamieści na Portalu Zakupowym.</w:t>
      </w:r>
    </w:p>
    <w:p w14:paraId="11299D15" w14:textId="77777777"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Przyjmuje się, że dokument wysłany przy użyciu Platformy Zakupowej został doręczony Wykonawcy w sposób umożliwiający zapoznanie się z jego treścią, w dniu jego przekazania na Platformę Zakupową.</w:t>
      </w:r>
    </w:p>
    <w:p w14:paraId="11299D16" w14:textId="77777777" w:rsidR="00876AF6" w:rsidRPr="00E70868" w:rsidRDefault="00876AF6">
      <w:pPr>
        <w:pStyle w:val="Akapitzlist"/>
        <w:rPr>
          <w:rFonts w:asciiTheme="minorHAnsi" w:hAnsiTheme="minorHAnsi" w:cstheme="minorHAnsi"/>
          <w:sz w:val="24"/>
          <w:szCs w:val="24"/>
        </w:rPr>
      </w:pPr>
    </w:p>
    <w:p w14:paraId="11299D17"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b/>
          <w:sz w:val="24"/>
          <w:szCs w:val="24"/>
        </w:rPr>
        <w:t>Opis sposobu udzielania wyjaśnień dotyczących treści SWZ</w:t>
      </w:r>
    </w:p>
    <w:p w14:paraId="11299D18" w14:textId="77777777"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Wykonawca może zwrócić się do Zamawiającego z wnioskiem o wyjaśnienie treści SWZ.</w:t>
      </w:r>
    </w:p>
    <w:p w14:paraId="11299D19" w14:textId="4E04CB4B"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Zamawiający udzieli wyjaśnień, jednakże nie później niż na 6 dni przed upływem terminu składania ofert, o ile wniosek o wyjaśnienie SWZ wpłynie do Zamawiającego nie później niż na 14 dni przed upływem terminu składania ofert, do dnia </w:t>
      </w:r>
      <w:r w:rsidR="009172D5">
        <w:rPr>
          <w:rFonts w:asciiTheme="minorHAnsi" w:hAnsiTheme="minorHAnsi" w:cstheme="minorHAnsi"/>
          <w:sz w:val="24"/>
          <w:szCs w:val="24"/>
        </w:rPr>
        <w:t>17</w:t>
      </w:r>
      <w:r w:rsidR="004637A0" w:rsidRPr="004637A0">
        <w:rPr>
          <w:rFonts w:asciiTheme="minorHAnsi" w:hAnsiTheme="minorHAnsi" w:cstheme="minorHAnsi"/>
          <w:sz w:val="24"/>
          <w:szCs w:val="24"/>
        </w:rPr>
        <w:t xml:space="preserve">-01-2025 (do końca dnia) </w:t>
      </w:r>
      <w:r w:rsidRPr="00E70868">
        <w:rPr>
          <w:rFonts w:asciiTheme="minorHAnsi" w:hAnsiTheme="minorHAnsi" w:cstheme="minorHAnsi"/>
          <w:sz w:val="24"/>
          <w:szCs w:val="24"/>
        </w:rPr>
        <w:t xml:space="preserve">– w </w:t>
      </w:r>
      <w:r w:rsidR="00043575" w:rsidRPr="00E70868">
        <w:rPr>
          <w:rFonts w:asciiTheme="minorHAnsi" w:hAnsiTheme="minorHAnsi" w:cstheme="minorHAnsi"/>
          <w:sz w:val="24"/>
          <w:szCs w:val="24"/>
        </w:rPr>
        <w:t>przypadku,</w:t>
      </w:r>
      <w:r w:rsidRPr="00E70868">
        <w:rPr>
          <w:rFonts w:asciiTheme="minorHAnsi" w:hAnsiTheme="minorHAnsi" w:cstheme="minorHAnsi"/>
          <w:sz w:val="24"/>
          <w:szCs w:val="24"/>
        </w:rPr>
        <w:t xml:space="preserve"> gdy wniosek o wyjaśnienie SWZ wpłynął po wskazanym terminie Zamawiający nie ma obowiązku udzielenia wyjaśnień.</w:t>
      </w:r>
    </w:p>
    <w:p w14:paraId="11299D1A" w14:textId="77777777"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Wszelkie wyjaśnienia, modyfikacje treści SWZ oraz inne informacje związane z niniejszym postępowaniem, Zamawiający będzie zamieszczał wyłącznie na Platformie przetargowej.</w:t>
      </w:r>
    </w:p>
    <w:p w14:paraId="11299D1B" w14:textId="77777777" w:rsidR="00876AF6" w:rsidRPr="00E70868" w:rsidRDefault="00AE6FF3" w:rsidP="00755E57">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r w:rsidRPr="00E70868">
        <w:rPr>
          <w:rFonts w:asciiTheme="minorHAnsi" w:hAnsiTheme="minorHAnsi" w:cstheme="minorHAnsi"/>
          <w:color w:val="000000"/>
          <w:sz w:val="24"/>
          <w:szCs w:val="24"/>
        </w:rPr>
        <w:t>Portalu Zakupowym</w:t>
      </w:r>
      <w:r w:rsidRPr="00E70868">
        <w:rPr>
          <w:rFonts w:asciiTheme="minorHAnsi" w:hAnsiTheme="minorHAnsi" w:cstheme="minorHAnsi"/>
          <w:sz w:val="24"/>
          <w:szCs w:val="24"/>
        </w:rPr>
        <w:t>.</w:t>
      </w:r>
    </w:p>
    <w:p w14:paraId="11299D1C" w14:textId="77777777" w:rsidR="00876AF6" w:rsidRPr="00E70868" w:rsidRDefault="00876AF6">
      <w:pPr>
        <w:pStyle w:val="Akapitzlist"/>
        <w:rPr>
          <w:rFonts w:asciiTheme="minorHAnsi" w:hAnsiTheme="minorHAnsi" w:cstheme="minorHAnsi"/>
          <w:sz w:val="24"/>
          <w:szCs w:val="24"/>
        </w:rPr>
      </w:pPr>
    </w:p>
    <w:p w14:paraId="11299D1D" w14:textId="77777777" w:rsidR="00876AF6" w:rsidRPr="00E70868" w:rsidRDefault="00AE6FF3" w:rsidP="00755E57">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id="14" w:name="_Toc171336600"/>
      <w:r w:rsidRPr="00E70868">
        <w:rPr>
          <w:rFonts w:asciiTheme="minorHAnsi" w:hAnsiTheme="minorHAnsi" w:cstheme="minorHAnsi"/>
          <w:b/>
          <w:bCs/>
          <w:color w:val="000000"/>
          <w:sz w:val="24"/>
          <w:szCs w:val="24"/>
        </w:rPr>
        <w:t>Informacje o wymaganiach technicznych i organizacyjnych sporządzania, wysyłania i odbierania korespondencji elektronicznej.</w:t>
      </w:r>
      <w:bookmarkEnd w:id="14"/>
    </w:p>
    <w:p w14:paraId="11299D1E"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Wykonawca zamierzający złożyć ofertę zobowiązany jest zapoznać się  z instrukcjami dla Użytkowników (Wykonawców) Platformy przetargowej -  dostępnymi pod adresem </w:t>
      </w:r>
      <w:hyperlink r:id="rId11" w:tooltip="https://platformazakupowa.pl/strona/45-instrukcje" w:history="1">
        <w:r w:rsidRPr="00E70868">
          <w:rPr>
            <w:rStyle w:val="Hipercze"/>
            <w:rFonts w:asciiTheme="minorHAnsi" w:hAnsiTheme="minorHAnsi" w:cstheme="minorHAnsi"/>
            <w:sz w:val="24"/>
            <w:szCs w:val="24"/>
          </w:rPr>
          <w:t>https://platformazakupowa.pl/strona/45-instrukcje</w:t>
        </w:r>
      </w:hyperlink>
      <w:r w:rsidRPr="00E70868">
        <w:rPr>
          <w:rFonts w:asciiTheme="minorHAnsi" w:hAnsiTheme="minorHAnsi" w:cstheme="minorHAnsi"/>
          <w:sz w:val="24"/>
          <w:szCs w:val="24"/>
        </w:rPr>
        <w:t xml:space="preserve"> </w:t>
      </w:r>
      <w:r w:rsidRPr="00E70868">
        <w:rPr>
          <w:rFonts w:asciiTheme="minorHAnsi" w:hAnsiTheme="minorHAnsi" w:cstheme="minorHAnsi"/>
          <w:color w:val="000000"/>
          <w:sz w:val="24"/>
          <w:szCs w:val="24"/>
        </w:rPr>
        <w:t xml:space="preserve">oraz zaakceptować regulamin korzystania z Platformy przetargowej dostępny pod adresem: </w:t>
      </w:r>
      <w:hyperlink r:id="rId12" w:tooltip="https://platformazakupowa.pl/strona/1-regulamin" w:history="1">
        <w:r w:rsidRPr="00E70868">
          <w:rPr>
            <w:rStyle w:val="Hipercze"/>
            <w:rFonts w:asciiTheme="minorHAnsi" w:hAnsiTheme="minorHAnsi" w:cstheme="minorHAnsi"/>
            <w:sz w:val="24"/>
            <w:szCs w:val="24"/>
          </w:rPr>
          <w:t>https://platformazakupowa.pl/strona/1-regulamin</w:t>
        </w:r>
      </w:hyperlink>
      <w:r w:rsidRPr="00E70868">
        <w:rPr>
          <w:rFonts w:asciiTheme="minorHAnsi" w:hAnsiTheme="minorHAnsi" w:cstheme="minorHAnsi"/>
          <w:color w:val="000000"/>
          <w:sz w:val="24"/>
          <w:szCs w:val="24"/>
        </w:rPr>
        <w:t>.</w:t>
      </w:r>
    </w:p>
    <w:p w14:paraId="11299D1F"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Złożenie oferty poprzez Platformę przetargową oznacza akceptację regulaminu, o którym mowa w pkt. 7.1.</w:t>
      </w:r>
    </w:p>
    <w:p w14:paraId="11299D20"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Wymagania techniczne związane z korzystaniem z Platformy przetargowej – wskazane są na stronie internetowej Platformy przetargowej - pod adresem: </w:t>
      </w:r>
      <w:hyperlink r:id="rId13" w:tooltip="https://platformazakupowa.pl/strona/45-instrukcje" w:history="1">
        <w:r w:rsidRPr="00E70868">
          <w:rPr>
            <w:rStyle w:val="Hipercze"/>
            <w:rFonts w:asciiTheme="minorHAnsi" w:hAnsiTheme="minorHAnsi" w:cstheme="minorHAnsi"/>
            <w:sz w:val="24"/>
            <w:szCs w:val="24"/>
          </w:rPr>
          <w:t>https://platformazakupowa.pl/strona/45-instrukcje</w:t>
        </w:r>
      </w:hyperlink>
    </w:p>
    <w:p w14:paraId="11299D21"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Wsparcia technicznego w zakresie działania Platformy przetargowej udziela jej dostawca, tj. Open Nexus Sp. z o.o., Bolesława Krzywoustego 3, 61-144 Poznań, pod numerem telefonu 22 101 02 02, </w:t>
      </w:r>
      <w:hyperlink r:id="rId14" w:tooltip="mailto:cwk@platformazakupowa.pl" w:history="1">
        <w:r w:rsidRPr="00E70868">
          <w:rPr>
            <w:rStyle w:val="Hipercze"/>
            <w:rFonts w:asciiTheme="minorHAnsi" w:hAnsiTheme="minorHAnsi" w:cstheme="minorHAnsi"/>
            <w:sz w:val="24"/>
            <w:szCs w:val="24"/>
          </w:rPr>
          <w:t>cwk@platformazakupowa.pl</w:t>
        </w:r>
      </w:hyperlink>
      <w:r w:rsidRPr="00E70868">
        <w:rPr>
          <w:rFonts w:asciiTheme="minorHAnsi" w:hAnsiTheme="minorHAnsi" w:cstheme="minorHAnsi"/>
          <w:color w:val="000000"/>
          <w:sz w:val="24"/>
          <w:szCs w:val="24"/>
        </w:rPr>
        <w:t>.</w:t>
      </w:r>
    </w:p>
    <w:p w14:paraId="11299D22" w14:textId="77777777" w:rsidR="00876AF6" w:rsidRPr="00E70868" w:rsidRDefault="00AE6FF3" w:rsidP="00755E57">
      <w:pPr>
        <w:pStyle w:val="Akapitzlist"/>
        <w:numPr>
          <w:ilvl w:val="1"/>
          <w:numId w:val="15"/>
        </w:numPr>
        <w:rPr>
          <w:rFonts w:asciiTheme="minorHAnsi" w:hAnsiTheme="minorHAnsi" w:cstheme="minorHAnsi"/>
          <w:color w:val="000000"/>
          <w:sz w:val="24"/>
          <w:szCs w:val="24"/>
        </w:rPr>
      </w:pPr>
      <w:r w:rsidRPr="00E70868">
        <w:rPr>
          <w:rFonts w:asciiTheme="minorHAnsi" w:hAnsiTheme="minorHAnsi" w:cstheme="minorHAnsi"/>
          <w:color w:val="000000"/>
          <w:sz w:val="24"/>
          <w:szCs w:val="24"/>
        </w:rPr>
        <w:t>Sposoby złożenia oferty za pośrednictwem Platformy przetargowej oraz potwierdzenia złożenia oferty (w zależności od wyboru opcji z logowaniem lub bez logowania), zostały opisane w Instrukcjach użytkowników Platformy Zakupowej.</w:t>
      </w:r>
    </w:p>
    <w:p w14:paraId="11299D23" w14:textId="77777777" w:rsidR="00876AF6" w:rsidRPr="00E70868" w:rsidRDefault="00876AF6" w:rsidP="00293C14">
      <w:pPr>
        <w:pStyle w:val="Akapitzlist"/>
        <w:ind w:left="360"/>
        <w:rPr>
          <w:rFonts w:asciiTheme="minorHAnsi" w:hAnsiTheme="minorHAnsi" w:cstheme="minorHAnsi"/>
          <w:b/>
          <w:bCs/>
          <w:sz w:val="24"/>
          <w:szCs w:val="24"/>
        </w:rPr>
      </w:pPr>
    </w:p>
    <w:p w14:paraId="11299D24" w14:textId="77777777" w:rsidR="00876AF6" w:rsidRPr="00E70868" w:rsidRDefault="00AE6FF3" w:rsidP="00755E57">
      <w:pPr>
        <w:pStyle w:val="Akapitzlist"/>
        <w:numPr>
          <w:ilvl w:val="0"/>
          <w:numId w:val="15"/>
        </w:numPr>
        <w:outlineLvl w:val="0"/>
        <w:rPr>
          <w:rFonts w:asciiTheme="minorHAnsi" w:hAnsiTheme="minorHAnsi" w:cstheme="minorHAnsi"/>
          <w:b/>
          <w:bCs/>
          <w:sz w:val="24"/>
          <w:szCs w:val="24"/>
        </w:rPr>
      </w:pPr>
      <w:bookmarkStart w:id="15" w:name="_Toc63684892"/>
      <w:bookmarkStart w:id="16" w:name="_Toc171336601"/>
      <w:r w:rsidRPr="00E70868">
        <w:rPr>
          <w:rFonts w:asciiTheme="minorHAnsi" w:hAnsiTheme="minorHAnsi" w:cstheme="minorHAnsi"/>
          <w:b/>
          <w:bCs/>
          <w:sz w:val="24"/>
          <w:szCs w:val="24"/>
        </w:rPr>
        <w:t>Opis sposobu przygotowania oferty.</w:t>
      </w:r>
      <w:bookmarkEnd w:id="15"/>
      <w:bookmarkEnd w:id="16"/>
    </w:p>
    <w:p w14:paraId="11299D25"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sz w:val="24"/>
          <w:szCs w:val="24"/>
        </w:rPr>
      </w:pPr>
      <w:r w:rsidRPr="00E70868">
        <w:rPr>
          <w:rFonts w:asciiTheme="minorHAnsi" w:hAnsiTheme="minorHAnsi" w:cstheme="minorHAnsi"/>
          <w:sz w:val="24"/>
          <w:szCs w:val="24"/>
        </w:rPr>
        <w:t>Ofertę należy sporządzić zgodnie z wymaganiami specyfikacji warunków zamówienia – pod rygorem odrzucenia oferty. Ofertę należy sporządzić na załączonym do SWZ druku ofertowym lub przy zachowaniu jego treści.</w:t>
      </w:r>
    </w:p>
    <w:p w14:paraId="5B44A146" w14:textId="09929315" w:rsidR="005318B4" w:rsidRPr="009A71B8" w:rsidRDefault="005318B4" w:rsidP="00755E57">
      <w:pPr>
        <w:pStyle w:val="Akapitzlist"/>
        <w:numPr>
          <w:ilvl w:val="1"/>
          <w:numId w:val="15"/>
        </w:numPr>
        <w:tabs>
          <w:tab w:val="left" w:pos="0"/>
          <w:tab w:val="left" w:pos="425"/>
        </w:tabs>
        <w:spacing w:after="0"/>
        <w:rPr>
          <w:rFonts w:asciiTheme="minorHAnsi" w:hAnsiTheme="minorHAnsi" w:cstheme="minorHAnsi"/>
          <w:sz w:val="24"/>
          <w:szCs w:val="24"/>
        </w:rPr>
      </w:pPr>
      <w:r w:rsidRPr="009A71B8">
        <w:rPr>
          <w:rFonts w:asciiTheme="minorHAnsi" w:hAnsiTheme="minorHAnsi" w:cstheme="minorHAnsi"/>
          <w:sz w:val="24"/>
          <w:szCs w:val="24"/>
        </w:rPr>
        <w:t>Postępowanie prowadzone jest w języku polskim i angielskim. Wszelk</w:t>
      </w:r>
      <w:r w:rsidR="00620C99">
        <w:rPr>
          <w:rFonts w:asciiTheme="minorHAnsi" w:hAnsiTheme="minorHAnsi" w:cstheme="minorHAnsi"/>
          <w:sz w:val="24"/>
          <w:szCs w:val="24"/>
        </w:rPr>
        <w:t>a</w:t>
      </w:r>
      <w:r w:rsidR="00F637F7">
        <w:rPr>
          <w:rFonts w:asciiTheme="minorHAnsi" w:hAnsiTheme="minorHAnsi" w:cstheme="minorHAnsi"/>
          <w:sz w:val="24"/>
          <w:szCs w:val="24"/>
        </w:rPr>
        <w:t xml:space="preserve"> pisma (wyjaśnienia, zmiany, wezwania itp.</w:t>
      </w:r>
      <w:r w:rsidR="00317A96">
        <w:rPr>
          <w:rFonts w:asciiTheme="minorHAnsi" w:hAnsiTheme="minorHAnsi" w:cstheme="minorHAnsi"/>
          <w:sz w:val="24"/>
          <w:szCs w:val="24"/>
        </w:rPr>
        <w:t>)</w:t>
      </w:r>
      <w:r w:rsidRPr="009A71B8">
        <w:rPr>
          <w:rFonts w:asciiTheme="minorHAnsi" w:hAnsiTheme="minorHAnsi" w:cstheme="minorHAnsi"/>
          <w:sz w:val="24"/>
          <w:szCs w:val="24"/>
        </w:rPr>
        <w:t xml:space="preserve"> sporządzane </w:t>
      </w:r>
      <w:r w:rsidR="00317A96">
        <w:rPr>
          <w:rFonts w:asciiTheme="minorHAnsi" w:hAnsiTheme="minorHAnsi" w:cstheme="minorHAnsi"/>
          <w:sz w:val="24"/>
          <w:szCs w:val="24"/>
        </w:rPr>
        <w:t xml:space="preserve">będą </w:t>
      </w:r>
      <w:r w:rsidRPr="009A71B8">
        <w:rPr>
          <w:rFonts w:asciiTheme="minorHAnsi" w:hAnsiTheme="minorHAnsi" w:cstheme="minorHAnsi"/>
          <w:sz w:val="24"/>
          <w:szCs w:val="24"/>
        </w:rPr>
        <w:t xml:space="preserve">w języku polskim i angielskim. Umowa sporządzona będzie w języku polskim i angielskim. Zamawiający prowadzi postępowanie w dwóch językach zgodnie z art. 20 ust. 3 </w:t>
      </w:r>
      <w:r w:rsidR="00873965">
        <w:rPr>
          <w:rFonts w:asciiTheme="minorHAnsi" w:hAnsiTheme="minorHAnsi" w:cstheme="minorHAnsi"/>
          <w:sz w:val="24"/>
          <w:szCs w:val="24"/>
        </w:rPr>
        <w:t>U</w:t>
      </w:r>
      <w:r w:rsidRPr="009A71B8">
        <w:rPr>
          <w:rFonts w:asciiTheme="minorHAnsi" w:hAnsiTheme="minorHAnsi" w:cstheme="minorHAnsi"/>
          <w:sz w:val="24"/>
          <w:szCs w:val="24"/>
        </w:rPr>
        <w:t xml:space="preserve">stawy </w:t>
      </w:r>
      <w:r w:rsidR="00337941" w:rsidRPr="009A71B8">
        <w:rPr>
          <w:rFonts w:asciiTheme="minorHAnsi" w:hAnsiTheme="minorHAnsi" w:cstheme="minorHAnsi"/>
          <w:sz w:val="24"/>
          <w:szCs w:val="24"/>
        </w:rPr>
        <w:t>PZP</w:t>
      </w:r>
      <w:r w:rsidRPr="009A71B8">
        <w:rPr>
          <w:rFonts w:asciiTheme="minorHAnsi" w:hAnsiTheme="minorHAnsi" w:cstheme="minorHAnsi"/>
          <w:sz w:val="24"/>
          <w:szCs w:val="24"/>
        </w:rPr>
        <w:t>, z powodu możliwości poszerzenia kręgu wykonawców i z uwagi na specjalistyczny przedmiot zamówienia. W przypadku rozbieżności pomiędzy obiema wersjami językowymi</w:t>
      </w:r>
      <w:r w:rsidR="00317A96">
        <w:rPr>
          <w:rFonts w:asciiTheme="minorHAnsi" w:hAnsiTheme="minorHAnsi" w:cstheme="minorHAnsi"/>
          <w:sz w:val="24"/>
          <w:szCs w:val="24"/>
        </w:rPr>
        <w:t xml:space="preserve"> (wynikającymi z tłumaczenia </w:t>
      </w:r>
      <w:r w:rsidR="008D12CF">
        <w:rPr>
          <w:rFonts w:asciiTheme="minorHAnsi" w:hAnsiTheme="minorHAnsi" w:cstheme="minorHAnsi"/>
          <w:sz w:val="24"/>
          <w:szCs w:val="24"/>
        </w:rPr>
        <w:t>dokumentacji)</w:t>
      </w:r>
      <w:r w:rsidRPr="009A71B8">
        <w:rPr>
          <w:rFonts w:asciiTheme="minorHAnsi" w:hAnsiTheme="minorHAnsi" w:cstheme="minorHAnsi"/>
          <w:sz w:val="24"/>
          <w:szCs w:val="24"/>
        </w:rPr>
        <w:t xml:space="preserve"> rozstrzygająca będzie polska wersja językowa.</w:t>
      </w:r>
    </w:p>
    <w:p w14:paraId="6E6F702B" w14:textId="12B301E2" w:rsidR="00362451" w:rsidRPr="009A71B8" w:rsidRDefault="00362451" w:rsidP="00755E57">
      <w:pPr>
        <w:pStyle w:val="Akapitzlist"/>
        <w:numPr>
          <w:ilvl w:val="1"/>
          <w:numId w:val="15"/>
        </w:numPr>
        <w:tabs>
          <w:tab w:val="left" w:pos="0"/>
          <w:tab w:val="left" w:pos="425"/>
        </w:tabs>
        <w:spacing w:after="0"/>
        <w:rPr>
          <w:rFonts w:asciiTheme="minorHAnsi" w:hAnsiTheme="minorHAnsi" w:cstheme="minorHAnsi"/>
          <w:sz w:val="24"/>
          <w:szCs w:val="24"/>
        </w:rPr>
      </w:pPr>
      <w:r w:rsidRPr="009A71B8">
        <w:rPr>
          <w:rFonts w:asciiTheme="minorHAnsi" w:hAnsiTheme="minorHAnsi" w:cstheme="minorHAnsi"/>
          <w:sz w:val="24"/>
          <w:szCs w:val="24"/>
        </w:rPr>
        <w:t>Zamawiający dopuszcza złożenie oferty</w:t>
      </w:r>
      <w:r w:rsidR="004B52F6" w:rsidRPr="009A71B8">
        <w:rPr>
          <w:rFonts w:asciiTheme="minorHAnsi" w:hAnsiTheme="minorHAnsi" w:cstheme="minorHAnsi"/>
          <w:sz w:val="24"/>
          <w:szCs w:val="24"/>
        </w:rPr>
        <w:t xml:space="preserve">, podmiotowych i przedmiotowych środków dowodowych </w:t>
      </w:r>
      <w:r w:rsidRPr="009A71B8">
        <w:rPr>
          <w:rFonts w:asciiTheme="minorHAnsi" w:hAnsiTheme="minorHAnsi" w:cstheme="minorHAnsi"/>
          <w:sz w:val="24"/>
          <w:szCs w:val="24"/>
        </w:rPr>
        <w:t xml:space="preserve"> w języku angielskim</w:t>
      </w:r>
      <w:r w:rsidR="004B52F6" w:rsidRPr="009A71B8">
        <w:rPr>
          <w:rFonts w:asciiTheme="minorHAnsi" w:hAnsiTheme="minorHAnsi" w:cstheme="minorHAnsi"/>
          <w:sz w:val="24"/>
          <w:szCs w:val="24"/>
        </w:rPr>
        <w:t>.</w:t>
      </w:r>
    </w:p>
    <w:p w14:paraId="11299D27" w14:textId="2133CCCD"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Cs/>
          <w:sz w:val="24"/>
          <w:szCs w:val="24"/>
        </w:rPr>
      </w:pPr>
      <w:r w:rsidRPr="00E70868">
        <w:rPr>
          <w:rFonts w:asciiTheme="minorHAnsi" w:hAnsiTheme="minorHAnsi" w:cstheme="minorHAnsi"/>
          <w:bCs/>
          <w:sz w:val="24"/>
          <w:szCs w:val="24"/>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11299D28"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Oferta wraz z załącznikami musi być sporządzona w formie elektronicznej i podpisana kwalifikowanym podpisem elektronicznym - przez osobę/y uprawnione lub upoważnioną/e (na podstawie pełnomocnictwa) do reprezentowania Wykonawcy - pod rygorem nieważności.</w:t>
      </w:r>
    </w:p>
    <w:p w14:paraId="11299D29" w14:textId="1B32E5EE"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sz w:val="24"/>
          <w:szCs w:val="24"/>
        </w:rPr>
      </w:pPr>
      <w:r w:rsidRPr="00E70868">
        <w:rPr>
          <w:rFonts w:asciiTheme="minorHAnsi" w:eastAsia="TimesNewRomanPSMT" w:hAnsiTheme="minorHAnsi" w:cstheme="minorHAnsi"/>
          <w:color w:val="000000"/>
          <w:sz w:val="24"/>
          <w:szCs w:val="24"/>
        </w:rPr>
        <w:t>Przez kwalifikowany podpis elektroniczny Zamawiający rozumie –</w:t>
      </w:r>
      <w:r w:rsidRPr="00E70868">
        <w:rPr>
          <w:rFonts w:asciiTheme="minorHAnsi" w:hAnsiTheme="minorHAnsi" w:cstheme="minorHAnsi"/>
          <w:color w:val="000000"/>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w:t>
      </w:r>
      <w:r w:rsidRPr="00E70868">
        <w:rPr>
          <w:rFonts w:asciiTheme="minorHAnsi" w:eastAsia="TimesNewRomanPSMT" w:hAnsiTheme="minorHAnsi" w:cstheme="minorHAnsi"/>
          <w:color w:val="000000"/>
          <w:sz w:val="24"/>
          <w:szCs w:val="24"/>
        </w:rPr>
        <w:t xml:space="preserve">identyfikacji elektronicznej (t.j. </w:t>
      </w:r>
      <w:r w:rsidR="00473FAC" w:rsidRPr="00473FAC">
        <w:rPr>
          <w:rFonts w:asciiTheme="minorHAnsi" w:hAnsiTheme="minorHAnsi" w:cstheme="minorHAnsi"/>
          <w:sz w:val="24"/>
          <w:szCs w:val="24"/>
          <w:shd w:val="clear" w:color="auto" w:fill="FFFFFF"/>
        </w:rPr>
        <w:t xml:space="preserve">Dz.U. 2024 poz. 422 </w:t>
      </w:r>
      <w:r w:rsidRPr="00E70868">
        <w:rPr>
          <w:rFonts w:asciiTheme="minorHAnsi" w:hAnsiTheme="minorHAnsi" w:cstheme="minorHAnsi"/>
          <w:sz w:val="24"/>
          <w:szCs w:val="24"/>
        </w:rPr>
        <w:t>z późn. zm.</w:t>
      </w:r>
      <w:r w:rsidRPr="00E70868">
        <w:rPr>
          <w:rFonts w:asciiTheme="minorHAnsi" w:eastAsia="TimesNewRomanPSMT" w:hAnsiTheme="minorHAnsi" w:cstheme="minorHAnsi"/>
          <w:color w:val="000000"/>
          <w:sz w:val="24"/>
          <w:szCs w:val="24"/>
        </w:rPr>
        <w:t>).</w:t>
      </w:r>
    </w:p>
    <w:p w14:paraId="11299D2A"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Oferta musi być podpisana przez osobę/y upoważnioną/e do reprezentowania Wykonawcy.</w:t>
      </w:r>
    </w:p>
    <w:p w14:paraId="11299D2B"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Upoważnienie (pełnomocnictwo) do podpisania oferty oraz do poświadczania dokumentów za zgodność z oryginałem należy dołączyć do oferty, o ile nie wynika ono z dokumentów rejestrowych Wykonawcy. </w:t>
      </w:r>
    </w:p>
    <w:p w14:paraId="11299D2C" w14:textId="77777777" w:rsidR="00876AF6" w:rsidRPr="00E70868" w:rsidRDefault="00AE6FF3" w:rsidP="00755E57">
      <w:pPr>
        <w:widowControl w:val="0"/>
        <w:numPr>
          <w:ilvl w:val="1"/>
          <w:numId w:val="15"/>
        </w:numPr>
        <w:spacing w:after="0"/>
        <w:rPr>
          <w:rFonts w:asciiTheme="minorHAnsi" w:eastAsia="Times New Roman" w:hAnsiTheme="minorHAnsi" w:cstheme="minorHAnsi"/>
          <w:color w:val="000000"/>
          <w:sz w:val="24"/>
          <w:szCs w:val="24"/>
        </w:rPr>
      </w:pPr>
      <w:r w:rsidRPr="00E70868">
        <w:rPr>
          <w:rFonts w:asciiTheme="minorHAnsi" w:eastAsia="Times New Roman" w:hAnsiTheme="minorHAnsi" w:cstheme="minorHAnsi"/>
          <w:color w:val="000000"/>
          <w:sz w:val="24"/>
          <w:szCs w:val="24"/>
        </w:rPr>
        <w:t>Niedopuszczalne jest złożenie oferty na nośniku danych (np. CD, pendrive), ponieważ taka forma nie stanowi środków komunikacji elektronicznej w rozumieniu przepisów ustawy z dnia 18 lipca 2002 r. o świadczeniu usług drogą elektroniczną.</w:t>
      </w:r>
    </w:p>
    <w:p w14:paraId="11299D2D"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Ofertę wraz z innymi wymaganymi dokumentami i oświadczeniami, należy złożyć za pośrednictwem formularza oferty dostępnego na </w:t>
      </w:r>
      <w:hyperlink r:id="rId15" w:tooltip="https://platformazakupowa.pl/pn/git" w:history="1">
        <w:r w:rsidRPr="00E70868">
          <w:rPr>
            <w:rStyle w:val="Hipercze"/>
            <w:rFonts w:asciiTheme="minorHAnsi" w:hAnsiTheme="minorHAnsi" w:cstheme="minorHAnsi"/>
            <w:sz w:val="24"/>
            <w:szCs w:val="24"/>
          </w:rPr>
          <w:t>https://platformazakupowa.pl/pn/git</w:t>
        </w:r>
      </w:hyperlink>
      <w:r w:rsidRPr="00E70868">
        <w:rPr>
          <w:rFonts w:asciiTheme="minorHAnsi" w:hAnsiTheme="minorHAnsi" w:cstheme="minorHAnsi"/>
          <w:sz w:val="24"/>
          <w:szCs w:val="24"/>
        </w:rPr>
        <w:t xml:space="preserve"> w niniejszym postępowaniu.</w:t>
      </w:r>
    </w:p>
    <w:p w14:paraId="11299D2E"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Po wypełnieniu formularza składania oferty i dodaniu wszystkich wymaganych załączników należy kliknąć przycisk „Przejdź do podsumowania”.  </w:t>
      </w:r>
    </w:p>
    <w:p w14:paraId="11299D2F" w14:textId="5B92077E"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Za datę i godzinę przekazania oferty, zawiadomień, dokumentów elektronicznych, oświadczeń lub elektronicznych kopii dokumentów lub oświadczeń oraz innych informacji przyjmuje się datę i </w:t>
      </w:r>
      <w:r w:rsidR="00043575" w:rsidRPr="00E70868">
        <w:rPr>
          <w:rFonts w:asciiTheme="minorHAnsi" w:hAnsiTheme="minorHAnsi" w:cstheme="minorHAnsi"/>
          <w:sz w:val="24"/>
          <w:szCs w:val="24"/>
        </w:rPr>
        <w:t>godzinę ich</w:t>
      </w:r>
      <w:r w:rsidRPr="00E70868">
        <w:rPr>
          <w:rFonts w:asciiTheme="minorHAnsi" w:hAnsiTheme="minorHAnsi" w:cstheme="minorHAnsi"/>
          <w:sz w:val="24"/>
          <w:szCs w:val="24"/>
        </w:rPr>
        <w:t xml:space="preserve"> wpływu na Platformę przetargową wyświetloną na koncie Zamawiającego.</w:t>
      </w:r>
    </w:p>
    <w:p w14:paraId="11299D30"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lastRenderedPageBreak/>
        <w:t xml:space="preserve">Oferta wraz ze wszystkimi załącznikami (dokumentami lub oświadczeniami) stanowi jedną całość. </w:t>
      </w:r>
    </w:p>
    <w:p w14:paraId="11299D31"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Każdy Wykonawca może złożyć tylko jedną ofertę.</w:t>
      </w:r>
    </w:p>
    <w:p w14:paraId="11299D32" w14:textId="193CE6D7" w:rsidR="00876AF6" w:rsidRPr="00E70868" w:rsidRDefault="00AE6FF3" w:rsidP="00755E57">
      <w:pPr>
        <w:pStyle w:val="Akapitzlist"/>
        <w:numPr>
          <w:ilvl w:val="1"/>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w:t>
      </w:r>
      <w:r w:rsidR="00043575" w:rsidRPr="00E70868">
        <w:rPr>
          <w:rFonts w:asciiTheme="minorHAnsi" w:hAnsiTheme="minorHAnsi" w:cstheme="minorHAnsi"/>
          <w:sz w:val="24"/>
          <w:szCs w:val="24"/>
        </w:rPr>
        <w:t>publicznych i</w:t>
      </w:r>
      <w:r w:rsidRPr="00E70868">
        <w:rPr>
          <w:rFonts w:asciiTheme="minorHAnsi" w:hAnsiTheme="minorHAnsi" w:cstheme="minorHAnsi"/>
          <w:sz w:val="24"/>
          <w:szCs w:val="24"/>
        </w:rPr>
        <w:t xml:space="preserve"> wymiany informacji w postaci elektronicznej ora minimalnych wymagań dla systemów teleinformatycznych (Dz. U.  z 2017 r. poz. 2247). </w:t>
      </w:r>
      <w:r w:rsidRPr="00E70868">
        <w:rPr>
          <w:rFonts w:asciiTheme="minorHAnsi" w:hAnsiTheme="minorHAnsi" w:cstheme="minorHAnsi"/>
          <w:b/>
          <w:bCs/>
          <w:sz w:val="24"/>
          <w:szCs w:val="24"/>
        </w:rPr>
        <w:t xml:space="preserve">Powyższe oznacza, iż Zamawiający nie dopuszcza przesyłania dokumentów elektronicznych (w tym oferty) skompresowanych np. formatem .rar. </w:t>
      </w:r>
      <w:r w:rsidRPr="00E70868">
        <w:rPr>
          <w:rFonts w:asciiTheme="minorHAnsi" w:hAnsiTheme="minorHAnsi" w:cstheme="minorHAnsi"/>
          <w:sz w:val="24"/>
          <w:szCs w:val="24"/>
        </w:rPr>
        <w:t>Zamawiający wskazuje format .zip lub .7z jako preferowane.</w:t>
      </w:r>
    </w:p>
    <w:p w14:paraId="11299D33"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11299D34"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Wykonawca może wprowadzić zmiany lub wycofać złożoną przez siebie ofertę za pośrednictwem Formularza składania oferty dostępnego na </w:t>
      </w:r>
      <w:hyperlink r:id="rId16" w:tooltip="https://platformazakupowa.pl/pn/git" w:history="1">
        <w:r w:rsidRPr="00E70868">
          <w:rPr>
            <w:rStyle w:val="Hipercze"/>
            <w:rFonts w:asciiTheme="minorHAnsi" w:hAnsiTheme="minorHAnsi" w:cstheme="minorHAnsi"/>
            <w:sz w:val="24"/>
            <w:szCs w:val="24"/>
          </w:rPr>
          <w:t>https://platformazakupowa.pl/pn/git</w:t>
        </w:r>
      </w:hyperlink>
      <w:r w:rsidRPr="00E70868">
        <w:rPr>
          <w:rFonts w:asciiTheme="minorHAnsi" w:hAnsiTheme="minorHAnsi" w:cstheme="minorHAnsi"/>
          <w:sz w:val="24"/>
          <w:szCs w:val="24"/>
        </w:rPr>
        <w:t xml:space="preserve">. Przez zmianę oferty rozumie się złożenie nowej oferty i wycofanie poprzedniej przed upływem terminu zakończenia składania ofert. </w:t>
      </w:r>
    </w:p>
    <w:p w14:paraId="11299D35"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Jeżeli Wykonawca jest zalogowany, to wycofanie oferty następuje od razu po złożeniu nowej oferty.</w:t>
      </w:r>
    </w:p>
    <w:p w14:paraId="11299D36"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11299D37"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6.</w:t>
      </w:r>
      <w:r w:rsidRPr="00E70868">
        <w:rPr>
          <w:rFonts w:asciiTheme="minorHAnsi" w:hAnsiTheme="minorHAnsi" w:cstheme="minorHAnsi"/>
          <w:sz w:val="24"/>
          <w:szCs w:val="24"/>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11299D38"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1299D39"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W przypadku, gdy Wykonawca nie wykaże, że zastrzeżone informacje stanowią tajemnicę przedsiębiorstwa w rozumieniu art. 11 ust. 2 ustawy z dnia 16.04.1993 r. o zwalczaniu nieuczciwej konkurencji (tj. Dz. U. z 2020r. poz. 1913 z późn. zm.) Zamawiający uzna zastrzeżenie tajemnicy za bezskuteczne, o czym poinformuje Wykonawcę.</w:t>
      </w:r>
    </w:p>
    <w:p w14:paraId="11299D3A"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Protokół postępowania po otwarciu złożonych ofert, Wykonawca, który będzie chciał skorzystać z zasady jawności, musi wystąpić w tej sprawie do Zamawiającego z pisemnym wnioskiem. </w:t>
      </w:r>
    </w:p>
    <w:p w14:paraId="760B5E54" w14:textId="12E1593D" w:rsidR="00576B39" w:rsidRPr="00CC7AE9" w:rsidRDefault="00AE6FF3" w:rsidP="00CC7AE9">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sz w:val="24"/>
          <w:szCs w:val="24"/>
        </w:rPr>
        <w:lastRenderedPageBreak/>
        <w:t>Złożenie oferty jest równoznaczne z akceptacją wszystkich warunków zawartych w niniejszej SWZ.</w:t>
      </w:r>
      <w:r w:rsidRPr="00E70868">
        <w:rPr>
          <w:rFonts w:asciiTheme="minorHAnsi" w:hAnsiTheme="minorHAnsi" w:cstheme="minorHAnsi"/>
          <w:bCs/>
          <w:sz w:val="24"/>
          <w:szCs w:val="24"/>
        </w:rPr>
        <w:br/>
      </w:r>
    </w:p>
    <w:p w14:paraId="11299D3C" w14:textId="77777777" w:rsidR="00876AF6" w:rsidRPr="00E70868" w:rsidRDefault="00AE6FF3" w:rsidP="00755E57">
      <w:pPr>
        <w:pStyle w:val="Nagwek31"/>
        <w:numPr>
          <w:ilvl w:val="0"/>
          <w:numId w:val="15"/>
        </w:numPr>
        <w:spacing w:line="276" w:lineRule="auto"/>
        <w:jc w:val="both"/>
        <w:outlineLvl w:val="0"/>
        <w:rPr>
          <w:rFonts w:asciiTheme="minorHAnsi" w:hAnsiTheme="minorHAnsi" w:cstheme="minorHAnsi"/>
        </w:rPr>
      </w:pPr>
      <w:bookmarkStart w:id="17" w:name="_Toc63684893"/>
      <w:bookmarkStart w:id="18" w:name="_Toc171336602"/>
      <w:r w:rsidRPr="00E70868">
        <w:rPr>
          <w:rFonts w:asciiTheme="minorHAnsi" w:hAnsiTheme="minorHAnsi" w:cstheme="minorHAnsi"/>
        </w:rPr>
        <w:t>Opis sposobu obliczania ceny:</w:t>
      </w:r>
      <w:bookmarkEnd w:id="17"/>
      <w:bookmarkEnd w:id="18"/>
    </w:p>
    <w:p w14:paraId="11299D3D" w14:textId="77777777" w:rsidR="00876AF6" w:rsidRPr="00E70868" w:rsidRDefault="00AE6FF3" w:rsidP="00755E57">
      <w:pPr>
        <w:numPr>
          <w:ilvl w:val="1"/>
          <w:numId w:val="15"/>
        </w:numPr>
        <w:tabs>
          <w:tab w:val="left" w:pos="-45"/>
        </w:tabs>
        <w:spacing w:after="0"/>
        <w:rPr>
          <w:rFonts w:asciiTheme="minorHAnsi" w:hAnsiTheme="minorHAnsi" w:cstheme="minorHAnsi"/>
          <w:sz w:val="24"/>
          <w:szCs w:val="24"/>
        </w:rPr>
      </w:pPr>
      <w:r w:rsidRPr="00E70868">
        <w:rPr>
          <w:rFonts w:asciiTheme="minorHAnsi" w:hAnsiTheme="minorHAnsi" w:cstheme="minorHAnsi"/>
          <w:sz w:val="24"/>
          <w:szCs w:val="24"/>
        </w:rPr>
        <w:t>Wykonawca poda cenę ofertową na formularzu oferty. Cena zostanie obliczona przy użyciu załączonych formularzy asortymentowo-cenowych.</w:t>
      </w:r>
    </w:p>
    <w:p w14:paraId="11299D3E" w14:textId="77777777" w:rsidR="00876AF6" w:rsidRPr="00E70868" w:rsidRDefault="00AE6FF3" w:rsidP="00755E57">
      <w:pPr>
        <w:numPr>
          <w:ilvl w:val="1"/>
          <w:numId w:val="15"/>
        </w:numPr>
        <w:tabs>
          <w:tab w:val="left" w:pos="-45"/>
        </w:tabs>
        <w:spacing w:after="0"/>
        <w:rPr>
          <w:rFonts w:asciiTheme="minorHAnsi" w:hAnsiTheme="minorHAnsi" w:cstheme="minorHAnsi"/>
          <w:sz w:val="24"/>
          <w:szCs w:val="24"/>
        </w:rPr>
      </w:pPr>
      <w:r w:rsidRPr="00E70868">
        <w:rPr>
          <w:rFonts w:asciiTheme="minorHAnsi" w:hAnsiTheme="minorHAnsi" w:cstheme="minorHAnsi"/>
          <w:sz w:val="24"/>
          <w:szCs w:val="24"/>
        </w:rPr>
        <w:t>Ceną oferty jest wartość brutto (cena oferty) obliczona wg nast. formuły:</w:t>
      </w:r>
    </w:p>
    <w:p w14:paraId="11299D3F" w14:textId="0CC17CD3" w:rsidR="00876AF6" w:rsidRPr="00E70868" w:rsidRDefault="00AE6FF3">
      <w:pPr>
        <w:ind w:left="840"/>
        <w:rPr>
          <w:rFonts w:asciiTheme="minorHAnsi" w:hAnsiTheme="minorHAnsi" w:cstheme="minorHAnsi"/>
          <w:sz w:val="24"/>
          <w:szCs w:val="24"/>
        </w:rPr>
      </w:pPr>
      <w:r w:rsidRPr="00E70868">
        <w:rPr>
          <w:rFonts w:asciiTheme="minorHAnsi" w:hAnsiTheme="minorHAnsi" w:cstheme="minorHAnsi"/>
          <w:sz w:val="24"/>
          <w:szCs w:val="24"/>
        </w:rPr>
        <w:t xml:space="preserve">Cena jednostkowa netto + </w:t>
      </w:r>
      <w:r w:rsidR="0080380A" w:rsidRPr="00E70868">
        <w:rPr>
          <w:rFonts w:asciiTheme="minorHAnsi" w:hAnsiTheme="minorHAnsi" w:cstheme="minorHAnsi"/>
          <w:sz w:val="24"/>
          <w:szCs w:val="24"/>
        </w:rPr>
        <w:t>Vat =</w:t>
      </w:r>
      <w:r w:rsidRPr="00E70868">
        <w:rPr>
          <w:rFonts w:asciiTheme="minorHAnsi" w:hAnsiTheme="minorHAnsi" w:cstheme="minorHAnsi"/>
          <w:sz w:val="24"/>
          <w:szCs w:val="24"/>
        </w:rPr>
        <w:t xml:space="preserve"> cena jednostkowa brutto</w:t>
      </w:r>
      <w:r w:rsidRPr="00E70868">
        <w:rPr>
          <w:rFonts w:asciiTheme="minorHAnsi" w:hAnsiTheme="minorHAnsi" w:cstheme="minorHAnsi"/>
          <w:sz w:val="24"/>
          <w:szCs w:val="24"/>
        </w:rPr>
        <w:br/>
        <w:t>Cena jednostkowa brutto * szacowana ilość = wartość brutto</w:t>
      </w:r>
      <w:r w:rsidRPr="00E70868">
        <w:rPr>
          <w:rFonts w:asciiTheme="minorHAnsi" w:hAnsiTheme="minorHAnsi" w:cstheme="minorHAnsi"/>
          <w:sz w:val="24"/>
          <w:szCs w:val="24"/>
        </w:rPr>
        <w:br/>
        <w:t xml:space="preserve">Suma poszczególnych wartości = cena oferty </w:t>
      </w:r>
    </w:p>
    <w:p w14:paraId="11299D40" w14:textId="78D45B10"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eastAsia="Arial Unicode MS" w:hAnsiTheme="minorHAnsi" w:cstheme="minorHAnsi"/>
          <w:color w:val="000000"/>
          <w:sz w:val="24"/>
          <w:szCs w:val="24"/>
        </w:rPr>
        <w:t xml:space="preserve">Cenę oferty </w:t>
      </w:r>
      <w:r w:rsidRPr="00E70868">
        <w:rPr>
          <w:rFonts w:asciiTheme="minorHAnsi" w:hAnsiTheme="minorHAnsi" w:cstheme="minorHAnsi"/>
          <w:sz w:val="24"/>
          <w:szCs w:val="24"/>
        </w:rPr>
        <w:t xml:space="preserve">należy podać w jednostkach pieniężnych obowiązujących w Polsce tj. złotych polskich, </w:t>
      </w:r>
      <w:r w:rsidRPr="00E70868">
        <w:rPr>
          <w:rFonts w:asciiTheme="minorHAnsi" w:eastAsia="Arial Unicode MS" w:hAnsiTheme="minorHAnsi" w:cstheme="minorHAnsi"/>
          <w:color w:val="000000"/>
          <w:sz w:val="24"/>
          <w:szCs w:val="24"/>
        </w:rPr>
        <w:t>z dokładnością do dwóch miejsc po przecinku</w:t>
      </w:r>
      <w:r w:rsidR="00F22210">
        <w:rPr>
          <w:rFonts w:asciiTheme="minorHAnsi" w:eastAsia="Arial Unicode MS" w:hAnsiTheme="minorHAnsi" w:cstheme="minorHAnsi"/>
          <w:color w:val="000000"/>
          <w:sz w:val="24"/>
          <w:szCs w:val="24"/>
        </w:rPr>
        <w:t xml:space="preserve"> lub euro</w:t>
      </w:r>
      <w:r w:rsidR="00F72E18">
        <w:rPr>
          <w:rFonts w:asciiTheme="minorHAnsi" w:eastAsia="Arial Unicode MS" w:hAnsiTheme="minorHAnsi" w:cstheme="minorHAnsi"/>
          <w:color w:val="000000"/>
          <w:sz w:val="24"/>
          <w:szCs w:val="24"/>
        </w:rPr>
        <w:t>.</w:t>
      </w:r>
      <w:r w:rsidRPr="00E70868">
        <w:rPr>
          <w:rFonts w:asciiTheme="minorHAnsi" w:hAnsiTheme="minorHAnsi" w:cstheme="minorHAnsi"/>
          <w:sz w:val="24"/>
          <w:szCs w:val="24"/>
        </w:rPr>
        <w:t xml:space="preserve"> Zaokrąglać należy wg ogólnie przyjętych zasad księgowego zaokrąglania tj. liczby poniżej 5 pozostawia się niezaokrąglone, natomiast liczby 5 i powyżej zaokrągla się do góry np.: 1,235 powinno być 1,24; 1,234 powinno być 1,23.</w:t>
      </w:r>
    </w:p>
    <w:p w14:paraId="11299D41" w14:textId="384345A1" w:rsidR="00876AF6" w:rsidRDefault="00AE6FF3" w:rsidP="00755E57">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W celu wyłonienia najkorzystniejszej oferty, Zamawiający do porównania ofert będzie brał pod uwagę cenę brutto</w:t>
      </w:r>
      <w:r w:rsidR="00A54F93">
        <w:rPr>
          <w:rFonts w:asciiTheme="minorHAnsi" w:hAnsiTheme="minorHAnsi" w:cstheme="minorHAnsi"/>
          <w:sz w:val="24"/>
          <w:szCs w:val="24"/>
        </w:rPr>
        <w:t xml:space="preserve"> wyrażoną w PLN</w:t>
      </w:r>
      <w:r w:rsidRPr="00E70868">
        <w:rPr>
          <w:rFonts w:asciiTheme="minorHAnsi" w:hAnsiTheme="minorHAnsi" w:cstheme="minorHAnsi"/>
          <w:sz w:val="24"/>
          <w:szCs w:val="24"/>
        </w:rPr>
        <w:t xml:space="preserve"> (cena ofertowa).</w:t>
      </w:r>
    </w:p>
    <w:p w14:paraId="0004FACE" w14:textId="03938F57" w:rsidR="006B2B56" w:rsidRPr="00E70868" w:rsidRDefault="00292423" w:rsidP="00755E57">
      <w:pPr>
        <w:numPr>
          <w:ilvl w:val="1"/>
          <w:numId w:val="15"/>
        </w:numPr>
        <w:spacing w:after="0"/>
        <w:jc w:val="both"/>
        <w:rPr>
          <w:rFonts w:asciiTheme="minorHAnsi" w:hAnsiTheme="minorHAnsi" w:cstheme="minorHAnsi"/>
          <w:sz w:val="24"/>
          <w:szCs w:val="24"/>
        </w:rPr>
      </w:pPr>
      <w:r>
        <w:rPr>
          <w:rFonts w:asciiTheme="minorHAnsi" w:hAnsiTheme="minorHAnsi" w:cstheme="minorHAnsi"/>
          <w:sz w:val="24"/>
          <w:szCs w:val="24"/>
        </w:rPr>
        <w:t xml:space="preserve">Jeżeli Wykonawca w ofercie poda cenę w euro, </w:t>
      </w:r>
      <w:r w:rsidR="009F2105">
        <w:rPr>
          <w:rFonts w:asciiTheme="minorHAnsi" w:hAnsiTheme="minorHAnsi" w:cstheme="minorHAnsi"/>
          <w:sz w:val="24"/>
          <w:szCs w:val="24"/>
        </w:rPr>
        <w:t>Zamawiający dokona przeliczenia cen</w:t>
      </w:r>
      <w:r w:rsidR="00A54F93">
        <w:rPr>
          <w:rFonts w:asciiTheme="minorHAnsi" w:hAnsiTheme="minorHAnsi" w:cstheme="minorHAnsi"/>
          <w:sz w:val="24"/>
          <w:szCs w:val="24"/>
        </w:rPr>
        <w:t xml:space="preserve"> (netto i brutto)</w:t>
      </w:r>
      <w:r w:rsidR="009F2105">
        <w:rPr>
          <w:rFonts w:asciiTheme="minorHAnsi" w:hAnsiTheme="minorHAnsi" w:cstheme="minorHAnsi"/>
          <w:sz w:val="24"/>
          <w:szCs w:val="24"/>
        </w:rPr>
        <w:t xml:space="preserve"> na PLN</w:t>
      </w:r>
      <w:r w:rsidR="00734F91">
        <w:rPr>
          <w:rFonts w:asciiTheme="minorHAnsi" w:hAnsiTheme="minorHAnsi" w:cstheme="minorHAnsi"/>
          <w:sz w:val="24"/>
          <w:szCs w:val="24"/>
        </w:rPr>
        <w:t>, jako podstawę przeliczenia Zamawiający zastosuje</w:t>
      </w:r>
      <w:r w:rsidR="009F2105">
        <w:rPr>
          <w:rFonts w:asciiTheme="minorHAnsi" w:hAnsiTheme="minorHAnsi" w:cstheme="minorHAnsi"/>
          <w:sz w:val="24"/>
          <w:szCs w:val="24"/>
        </w:rPr>
        <w:t xml:space="preserve"> </w:t>
      </w:r>
      <w:r w:rsidRPr="00E70868">
        <w:rPr>
          <w:rFonts w:asciiTheme="minorHAnsi" w:hAnsiTheme="minorHAnsi" w:cstheme="minorHAnsi"/>
          <w:sz w:val="24"/>
          <w:szCs w:val="24"/>
        </w:rPr>
        <w:t xml:space="preserve">średni kurs NBP na dzień </w:t>
      </w:r>
      <w:r w:rsidR="009F2105">
        <w:rPr>
          <w:rFonts w:asciiTheme="minorHAnsi" w:hAnsiTheme="minorHAnsi" w:cstheme="minorHAnsi"/>
          <w:sz w:val="24"/>
          <w:szCs w:val="24"/>
        </w:rPr>
        <w:t>składania ofert</w:t>
      </w:r>
      <w:r w:rsidR="00A169DC">
        <w:rPr>
          <w:rFonts w:asciiTheme="minorHAnsi" w:hAnsiTheme="minorHAnsi" w:cstheme="minorHAnsi"/>
          <w:sz w:val="24"/>
          <w:szCs w:val="24"/>
        </w:rPr>
        <w:t xml:space="preserve">, publikowany na stronie </w:t>
      </w:r>
      <w:r w:rsidR="00786D47" w:rsidRPr="00786D47">
        <w:t>https://nbp.pl/statystyka-i-sprawozdawczosc/kursy/tabela-a/</w:t>
      </w:r>
      <w:r w:rsidR="00786D47">
        <w:t>.</w:t>
      </w:r>
    </w:p>
    <w:p w14:paraId="11299D42"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eastAsia="Times New Roman" w:hAnsiTheme="minorHAnsi" w:cstheme="minorHAnsi"/>
          <w:sz w:val="24"/>
          <w:szCs w:val="24"/>
          <w:lang w:eastAsia="pl-PL"/>
        </w:rPr>
        <w:t>Cena ofertowa musi obejmować wszystkie koszty i składniki związane z wykonaniem zamówienia, w tym w szczególności koszty transportu, opakowania, czynności związane z przygotowaniem dostawy, opłaty wynikające z właściwego prawa celnego i podatkowego.</w:t>
      </w:r>
    </w:p>
    <w:p w14:paraId="11299D43"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color w:val="000000"/>
          <w:sz w:val="24"/>
          <w:szCs w:val="24"/>
        </w:rPr>
        <w:t>Wykonawca, składając ofertę - w formularzu oferty stanowiącym załącznik do SWZ, informuje Zamawiającego, czy wybór oferty będzie prowadzić do powstania u Zamawiającego obowiązku podatkowego, wskazując:</w:t>
      </w:r>
    </w:p>
    <w:p w14:paraId="11299D44" w14:textId="77777777" w:rsidR="00876AF6" w:rsidRPr="00E70868" w:rsidRDefault="00AE6FF3" w:rsidP="00755E57">
      <w:pPr>
        <w:pStyle w:val="Akapitzlist"/>
        <w:numPr>
          <w:ilvl w:val="0"/>
          <w:numId w:val="4"/>
        </w:numPr>
        <w:spacing w:after="0" w:line="240" w:lineRule="auto"/>
        <w:ind w:lef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nazwę (rodzaj) towaru lub usługi, których dostawa lub świadczenie będą prowadziły do powstania obowiązku podatkowego;</w:t>
      </w:r>
    </w:p>
    <w:p w14:paraId="11299D45" w14:textId="77777777" w:rsidR="00876AF6" w:rsidRPr="00E70868" w:rsidRDefault="00AE6FF3" w:rsidP="00755E57">
      <w:pPr>
        <w:pStyle w:val="Akapitzlist"/>
        <w:numPr>
          <w:ilvl w:val="0"/>
          <w:numId w:val="4"/>
        </w:numPr>
        <w:spacing w:after="0" w:line="240" w:lineRule="auto"/>
        <w:ind w:lef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wartość towaru lub usługi objętego obowiązkiem podatkowym Zamawiającego, bez kwoty podatku;</w:t>
      </w:r>
    </w:p>
    <w:p w14:paraId="11299D46" w14:textId="77777777" w:rsidR="00876AF6" w:rsidRPr="00E70868" w:rsidRDefault="00AE6FF3" w:rsidP="00755E57">
      <w:pPr>
        <w:pStyle w:val="Akapitzlist"/>
        <w:numPr>
          <w:ilvl w:val="0"/>
          <w:numId w:val="4"/>
        </w:numPr>
        <w:spacing w:after="0" w:line="240" w:lineRule="auto"/>
        <w:ind w:lef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stawkę podatku od towarów i usług, która zgodnie z wiedzą Wykonawcy, będzie miała zastosowanie.</w:t>
      </w:r>
    </w:p>
    <w:p w14:paraId="11299D47"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Błąd w obliczeniu ceny spowoduje odrzucenie oferty z zastrzeżeniem art. 223 ust. 2 Ustawy Prawo Zamówień Publicznych.</w:t>
      </w:r>
    </w:p>
    <w:p w14:paraId="11299D48" w14:textId="77777777"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eastAsia="Times New Roman" w:hAnsiTheme="minorHAnsi" w:cstheme="minorHAnsi"/>
          <w:sz w:val="24"/>
          <w:szCs w:val="24"/>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11299D49" w14:textId="5433A64F" w:rsidR="00876AF6" w:rsidRPr="00E70868" w:rsidRDefault="00AE6FF3" w:rsidP="00755E57">
      <w:pPr>
        <w:numPr>
          <w:ilvl w:val="1"/>
          <w:numId w:val="15"/>
        </w:numPr>
        <w:spacing w:after="0"/>
        <w:jc w:val="both"/>
        <w:rPr>
          <w:rFonts w:asciiTheme="minorHAnsi" w:hAnsiTheme="minorHAnsi" w:cstheme="minorHAnsi"/>
          <w:sz w:val="24"/>
          <w:szCs w:val="24"/>
        </w:rPr>
      </w:pPr>
      <w:r w:rsidRPr="00E70868">
        <w:rPr>
          <w:rFonts w:asciiTheme="minorHAnsi" w:eastAsia="Times New Roman" w:hAnsiTheme="minorHAnsi" w:cstheme="minorHAnsi"/>
          <w:sz w:val="24"/>
          <w:szCs w:val="24"/>
          <w:lang w:eastAsia="pl-PL"/>
        </w:rPr>
        <w:lastRenderedPageBreak/>
        <w:t xml:space="preserve">Prawidłowe ustalenie stawki podatku VAT leży po stronie Wykonawcy. Należy przyjąć obowiązującą stawkę podatku VAT zgodnie z ustawą z dnia 11 marca 2004 r. o podatku od towarów i usług (tj. </w:t>
      </w:r>
      <w:r w:rsidRPr="00E70868">
        <w:rPr>
          <w:rFonts w:asciiTheme="minorHAnsi" w:hAnsiTheme="minorHAnsi" w:cstheme="minorHAnsi"/>
          <w:sz w:val="24"/>
          <w:szCs w:val="24"/>
          <w:shd w:val="clear" w:color="auto" w:fill="FFFFFF"/>
        </w:rPr>
        <w:t xml:space="preserve">Dz.U. 2021 poz. 685 </w:t>
      </w:r>
      <w:r w:rsidRPr="00E70868">
        <w:rPr>
          <w:rFonts w:asciiTheme="minorHAnsi" w:eastAsia="Times New Roman" w:hAnsiTheme="minorHAnsi" w:cstheme="minorHAnsi"/>
          <w:sz w:val="24"/>
          <w:szCs w:val="24"/>
          <w:lang w:eastAsia="pl-PL"/>
        </w:rPr>
        <w:t>z póź</w:t>
      </w:r>
      <w:r w:rsidR="00FF7AF1">
        <w:rPr>
          <w:rFonts w:asciiTheme="minorHAnsi" w:eastAsia="Times New Roman" w:hAnsiTheme="minorHAnsi" w:cstheme="minorHAnsi"/>
          <w:sz w:val="24"/>
          <w:szCs w:val="24"/>
          <w:lang w:eastAsia="pl-PL"/>
        </w:rPr>
        <w:t>n</w:t>
      </w:r>
      <w:r w:rsidRPr="00E70868">
        <w:rPr>
          <w:rFonts w:asciiTheme="minorHAnsi" w:eastAsia="Times New Roman" w:hAnsiTheme="minorHAnsi" w:cstheme="minorHAnsi"/>
          <w:sz w:val="24"/>
          <w:szCs w:val="24"/>
          <w:lang w:eastAsia="pl-PL"/>
        </w:rPr>
        <w:t>. zm.).</w:t>
      </w:r>
    </w:p>
    <w:p w14:paraId="5E5B1DE1" w14:textId="77777777" w:rsidR="002054E9" w:rsidRPr="00C61C6E" w:rsidRDefault="002054E9" w:rsidP="00C61C6E">
      <w:pPr>
        <w:tabs>
          <w:tab w:val="left" w:pos="0"/>
          <w:tab w:val="left" w:pos="425"/>
        </w:tabs>
        <w:spacing w:after="0"/>
        <w:jc w:val="both"/>
        <w:rPr>
          <w:rFonts w:asciiTheme="minorHAnsi" w:hAnsiTheme="minorHAnsi" w:cstheme="minorHAnsi"/>
          <w:b/>
          <w:bCs/>
          <w:color w:val="000000"/>
          <w:sz w:val="24"/>
          <w:szCs w:val="24"/>
        </w:rPr>
      </w:pPr>
    </w:p>
    <w:p w14:paraId="11299D4B" w14:textId="77777777" w:rsidR="00876AF6" w:rsidRPr="00E70868" w:rsidRDefault="00AE6FF3" w:rsidP="00755E57">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id="19" w:name="_Toc171336603"/>
      <w:r w:rsidRPr="00E70868">
        <w:rPr>
          <w:rFonts w:asciiTheme="minorHAnsi" w:hAnsiTheme="minorHAnsi" w:cstheme="minorHAnsi"/>
          <w:b/>
          <w:bCs/>
          <w:color w:val="000000"/>
          <w:sz w:val="24"/>
          <w:szCs w:val="24"/>
        </w:rPr>
        <w:t>Informacja na temat wspólnego ubiegania się wykonawców o udzielenie zamówienia.</w:t>
      </w:r>
      <w:bookmarkEnd w:id="19"/>
    </w:p>
    <w:p w14:paraId="11299D4C" w14:textId="77777777" w:rsidR="00876AF6" w:rsidRPr="00E70868" w:rsidRDefault="00AE6FF3" w:rsidP="00755E57">
      <w:pPr>
        <w:pStyle w:val="Akapitzlist"/>
        <w:numPr>
          <w:ilvl w:val="1"/>
          <w:numId w:val="15"/>
        </w:numPr>
        <w:tabs>
          <w:tab w:val="left" w:pos="0"/>
          <w:tab w:val="left" w:pos="709"/>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Wykonawcy mogą wspólnie ubiegać się o udzielenie zamówienia.</w:t>
      </w:r>
    </w:p>
    <w:p w14:paraId="11299D4D"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11299D4E"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Oferta musi być podpisana w taki sposób, by prawnie zobowiązywała wszystkich Wykonawców występujących wspólnie (przez każdego z Wykonawców lub pełnomocnika).</w:t>
      </w:r>
    </w:p>
    <w:p w14:paraId="11299D4F" w14:textId="6718D5AE"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W przypadku wspólnego ubiegania się przez Wykonawców o zamówienie, oświadczenie dotyczące przesłanek wykluczenia z postępowania oraz dotyczące spełniania warunków udziału w postępowaniu, o którym mowa w art. 125 ust. 1 </w:t>
      </w:r>
      <w:r w:rsidR="00873965">
        <w:rPr>
          <w:rFonts w:asciiTheme="minorHAnsi" w:hAnsiTheme="minorHAnsi" w:cstheme="minorHAnsi"/>
          <w:sz w:val="24"/>
          <w:szCs w:val="24"/>
        </w:rPr>
        <w:t>U</w:t>
      </w:r>
      <w:r w:rsidRPr="00E70868">
        <w:rPr>
          <w:rFonts w:asciiTheme="minorHAnsi" w:hAnsiTheme="minorHAnsi" w:cstheme="minorHAnsi"/>
          <w:sz w:val="24"/>
          <w:szCs w:val="24"/>
        </w:rPr>
        <w:t xml:space="preserve">stawy </w:t>
      </w:r>
      <w:r w:rsidR="0080380A" w:rsidRPr="00E70868">
        <w:rPr>
          <w:rFonts w:asciiTheme="minorHAnsi" w:hAnsiTheme="minorHAnsi" w:cstheme="minorHAnsi"/>
          <w:sz w:val="24"/>
          <w:szCs w:val="24"/>
        </w:rPr>
        <w:t>PZP składa</w:t>
      </w:r>
      <w:r w:rsidRPr="00E70868">
        <w:rPr>
          <w:rFonts w:asciiTheme="minorHAnsi" w:hAnsiTheme="minorHAnsi" w:cstheme="minorHAnsi"/>
          <w:sz w:val="24"/>
          <w:szCs w:val="24"/>
        </w:rPr>
        <w:t xml:space="preserve">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1299D50" w14:textId="77777777" w:rsidR="00876AF6" w:rsidRPr="00E70868" w:rsidRDefault="00AE6FF3" w:rsidP="00755E57">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Wszelka korespondencja prowadzona będzie wyłącznie z podmiotem występującym jako pełnomocnik Wykonawców (lider) składających wspólną ofertę.</w:t>
      </w:r>
    </w:p>
    <w:p w14:paraId="11299D51" w14:textId="77777777" w:rsidR="00876AF6" w:rsidRPr="00E70868" w:rsidRDefault="00876AF6">
      <w:pPr>
        <w:pStyle w:val="Akapitzlist"/>
        <w:tabs>
          <w:tab w:val="left" w:pos="0"/>
          <w:tab w:val="left" w:pos="425"/>
        </w:tabs>
        <w:spacing w:after="0"/>
        <w:ind w:left="360"/>
        <w:jc w:val="both"/>
        <w:rPr>
          <w:rFonts w:asciiTheme="minorHAnsi" w:hAnsiTheme="minorHAnsi" w:cstheme="minorHAnsi"/>
          <w:b/>
          <w:bCs/>
          <w:color w:val="000000"/>
          <w:sz w:val="24"/>
          <w:szCs w:val="24"/>
        </w:rPr>
      </w:pPr>
    </w:p>
    <w:p w14:paraId="11299D52" w14:textId="77777777" w:rsidR="00876AF6" w:rsidRPr="00E70868" w:rsidRDefault="00AE6FF3" w:rsidP="00755E57">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id="20" w:name="_Toc171336604"/>
      <w:r w:rsidRPr="00E70868">
        <w:rPr>
          <w:rFonts w:asciiTheme="minorHAnsi" w:hAnsiTheme="minorHAnsi" w:cstheme="minorHAnsi"/>
          <w:b/>
          <w:bCs/>
          <w:color w:val="000000"/>
          <w:sz w:val="24"/>
          <w:szCs w:val="24"/>
        </w:rPr>
        <w:t>Informacja na temat podwykonawców.</w:t>
      </w:r>
      <w:bookmarkEnd w:id="20"/>
    </w:p>
    <w:p w14:paraId="11299D53"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Wykonawca może powierzyć wykonanie części zamówienia podwykonawcy.</w:t>
      </w:r>
    </w:p>
    <w:p w14:paraId="11299D54"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Wykonawca, który zamierza wykonywać zamówienie przy udziale podwykonawcy, musi wskazać w ofercie, jaką część (zakres zamówienia) wykonywać będzie w jego imieniu podwykonawca oraz podać nazwę podwykonawcy o ile jest już znany. Należy w tym celu wypełnić odpowiedni punkt formularza oferty, stanowiącego załącznik nr 1 do SWZ – w przypadku.</w:t>
      </w:r>
    </w:p>
    <w:p w14:paraId="11299D55" w14:textId="46AB45DC"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Zamawiający żąda, aby przed przystąpieniem do wykonania zamówienia Wykonawca, </w:t>
      </w:r>
      <w:r w:rsidR="0080380A" w:rsidRPr="00E70868">
        <w:rPr>
          <w:rFonts w:asciiTheme="minorHAnsi" w:hAnsiTheme="minorHAnsi" w:cstheme="minorHAnsi"/>
          <w:color w:val="000000"/>
          <w:sz w:val="24"/>
          <w:szCs w:val="24"/>
        </w:rPr>
        <w:t>podał,</w:t>
      </w:r>
      <w:r w:rsidRPr="00E70868">
        <w:rPr>
          <w:rFonts w:asciiTheme="minorHAnsi" w:hAnsiTheme="minorHAnsi" w:cstheme="minorHAnsi"/>
          <w:color w:val="000000"/>
          <w:sz w:val="24"/>
          <w:szCs w:val="24"/>
        </w:rPr>
        <w:t xml:space="preserve"> jeżeli już są znane 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11299D56"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299D57"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Powierzenie wykonania części zamówienia podwykonawcom nie zwalnia Wykonawcy z odpowiedzialności za należyte wykonanie tego zamówienia.</w:t>
      </w:r>
    </w:p>
    <w:p w14:paraId="11299D58" w14:textId="77777777" w:rsidR="00876AF6" w:rsidRPr="00E70868" w:rsidRDefault="00876AF6">
      <w:pPr>
        <w:tabs>
          <w:tab w:val="left" w:pos="0"/>
          <w:tab w:val="left" w:pos="425"/>
        </w:tabs>
        <w:spacing w:after="0"/>
        <w:jc w:val="both"/>
        <w:rPr>
          <w:rFonts w:asciiTheme="minorHAnsi" w:hAnsiTheme="minorHAnsi" w:cstheme="minorHAnsi"/>
          <w:color w:val="000000"/>
          <w:sz w:val="24"/>
          <w:szCs w:val="24"/>
        </w:rPr>
      </w:pPr>
    </w:p>
    <w:p w14:paraId="11299D59" w14:textId="77777777" w:rsidR="00876AF6" w:rsidRPr="00E70868" w:rsidRDefault="00AE6FF3" w:rsidP="00755E57">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id="21" w:name="_Toc171336605"/>
      <w:r w:rsidRPr="00E70868">
        <w:rPr>
          <w:rFonts w:asciiTheme="minorHAnsi" w:hAnsiTheme="minorHAnsi" w:cstheme="minorHAnsi"/>
          <w:b/>
          <w:bCs/>
          <w:color w:val="000000"/>
          <w:sz w:val="24"/>
          <w:szCs w:val="24"/>
        </w:rPr>
        <w:t>Korzystanie przez wykonawcę z zasobów innych podmiotów w celu potwierdzenia spełniania warunków udziału w postępowaniu.</w:t>
      </w:r>
      <w:bookmarkEnd w:id="21"/>
    </w:p>
    <w:p w14:paraId="11299D5A"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11299D5B" w14:textId="7777777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70868">
        <w:rPr>
          <w:rFonts w:asciiTheme="minorHAnsi" w:hAnsiTheme="minorHAnsi" w:cstheme="minorHAnsi"/>
          <w:b/>
          <w:bCs/>
          <w:color w:val="000000"/>
          <w:sz w:val="24"/>
          <w:szCs w:val="24"/>
        </w:rPr>
        <w:t>.</w:t>
      </w:r>
    </w:p>
    <w:p w14:paraId="11299D5C" w14:textId="77777777" w:rsidR="00876AF6" w:rsidRPr="00E70868" w:rsidRDefault="00AE6FF3" w:rsidP="00755E57">
      <w:pPr>
        <w:pStyle w:val="Akapitzlist"/>
        <w:numPr>
          <w:ilvl w:val="2"/>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Zobowiązanie podmiotu udostępniającego zasoby, że stosunek łączący Wykonawcę z podmiotami udostępniającymi zasoby gwarantuje rzeczywisty dostęp do tych zasobów oraz określa w szczególności:</w:t>
      </w:r>
    </w:p>
    <w:p w14:paraId="11299D5D" w14:textId="77777777" w:rsidR="00876AF6" w:rsidRPr="00E70868" w:rsidRDefault="00AE6FF3" w:rsidP="00755E57">
      <w:pPr>
        <w:pStyle w:val="Akapitzlist"/>
        <w:numPr>
          <w:ilvl w:val="0"/>
          <w:numId w:val="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zakres dostępnych Wykonawcy zasobów podmiotu udostępniającego;</w:t>
      </w:r>
    </w:p>
    <w:p w14:paraId="11299D5E" w14:textId="77777777" w:rsidR="00876AF6" w:rsidRPr="00E70868" w:rsidRDefault="00AE6FF3" w:rsidP="00755E57">
      <w:pPr>
        <w:pStyle w:val="Akapitzlist"/>
        <w:numPr>
          <w:ilvl w:val="0"/>
          <w:numId w:val="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sposób i okres udostępnienia Wykonawcy i wykorzystania przez niego zasobów podmiotu udostępniającego te zasoby przy wykonywaniu zamówienia;</w:t>
      </w:r>
    </w:p>
    <w:p w14:paraId="11299D5F" w14:textId="668093A9"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w:t>
      </w:r>
      <w:r w:rsidR="0080380A" w:rsidRPr="00E70868">
        <w:rPr>
          <w:rFonts w:asciiTheme="minorHAnsi" w:hAnsiTheme="minorHAnsi" w:cstheme="minorHAnsi"/>
          <w:color w:val="000000"/>
          <w:sz w:val="24"/>
          <w:szCs w:val="24"/>
        </w:rPr>
        <w:t>zachodzą,</w:t>
      </w:r>
      <w:r w:rsidRPr="00E70868">
        <w:rPr>
          <w:rFonts w:asciiTheme="minorHAnsi" w:hAnsiTheme="minorHAnsi" w:cstheme="minorHAnsi"/>
          <w:color w:val="000000"/>
          <w:sz w:val="24"/>
          <w:szCs w:val="24"/>
        </w:rPr>
        <w:t xml:space="preserve"> wobec tego podmiotu podstawy wykluczenia, które zostały przewidziane względem Wykonawcy.</w:t>
      </w:r>
    </w:p>
    <w:p w14:paraId="11299D60" w14:textId="5BCFC675"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Jeżeli zdolności techniczne lub zawodowe podmiotu udostępniającego zasoby nie potwierdzają spełnienia przez Wykonawcę warunków udziału w postępowaniu lub </w:t>
      </w:r>
      <w:r w:rsidR="0080380A" w:rsidRPr="00E70868">
        <w:rPr>
          <w:rFonts w:asciiTheme="minorHAnsi" w:hAnsiTheme="minorHAnsi" w:cstheme="minorHAnsi"/>
          <w:color w:val="000000"/>
          <w:sz w:val="24"/>
          <w:szCs w:val="24"/>
        </w:rPr>
        <w:t>zachodzą,</w:t>
      </w:r>
      <w:r w:rsidRPr="00E70868">
        <w:rPr>
          <w:rFonts w:asciiTheme="minorHAnsi" w:hAnsiTheme="minorHAnsi" w:cstheme="minorHAnsi"/>
          <w:color w:val="000000"/>
          <w:sz w:val="24"/>
          <w:szCs w:val="24"/>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11299D61" w14:textId="31080337"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Wykonawca nie może, po upływie terminu składania ofert, powoływać się na </w:t>
      </w:r>
      <w:r w:rsidR="0080380A" w:rsidRPr="00E70868">
        <w:rPr>
          <w:rFonts w:asciiTheme="minorHAnsi" w:hAnsiTheme="minorHAnsi" w:cstheme="minorHAnsi"/>
          <w:color w:val="000000"/>
          <w:sz w:val="24"/>
          <w:szCs w:val="24"/>
        </w:rPr>
        <w:t>zdolności podmiotów</w:t>
      </w:r>
      <w:r w:rsidRPr="00E70868">
        <w:rPr>
          <w:rFonts w:asciiTheme="minorHAnsi" w:hAnsiTheme="minorHAnsi" w:cstheme="minorHAnsi"/>
          <w:color w:val="000000"/>
          <w:sz w:val="24"/>
          <w:szCs w:val="24"/>
        </w:rPr>
        <w:t xml:space="preserve"> udostępniających zasoby, jeżeli na etapie składania ofert nie polegał on w danym zakresie na zdolnościach podmiotów udostępniających zasoby.</w:t>
      </w:r>
    </w:p>
    <w:p w14:paraId="11299D62" w14:textId="77777777" w:rsidR="00876AF6" w:rsidRPr="00E70868" w:rsidRDefault="00876AF6">
      <w:pPr>
        <w:tabs>
          <w:tab w:val="left" w:pos="0"/>
          <w:tab w:val="left" w:pos="425"/>
        </w:tabs>
        <w:spacing w:after="0"/>
        <w:jc w:val="both"/>
        <w:rPr>
          <w:rFonts w:asciiTheme="minorHAnsi" w:hAnsiTheme="minorHAnsi" w:cstheme="minorHAnsi"/>
          <w:b/>
          <w:bCs/>
          <w:color w:val="000000"/>
          <w:sz w:val="24"/>
          <w:szCs w:val="24"/>
        </w:rPr>
      </w:pPr>
    </w:p>
    <w:p w14:paraId="11299D63" w14:textId="77777777" w:rsidR="00876AF6" w:rsidRPr="00E70868" w:rsidRDefault="00AE6FF3" w:rsidP="00755E57">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id="22" w:name="_Toc171336606"/>
      <w:r w:rsidRPr="00E70868">
        <w:rPr>
          <w:rFonts w:asciiTheme="minorHAnsi" w:hAnsiTheme="minorHAnsi" w:cstheme="minorHAnsi"/>
          <w:b/>
          <w:bCs/>
          <w:color w:val="000000"/>
          <w:sz w:val="24"/>
          <w:szCs w:val="24"/>
        </w:rPr>
        <w:t>Dokumenty składane wraz z ofertą.</w:t>
      </w:r>
      <w:bookmarkEnd w:id="22"/>
    </w:p>
    <w:p w14:paraId="11299D68" w14:textId="79A8D849"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b/>
          <w:bCs/>
          <w:color w:val="000000"/>
          <w:sz w:val="24"/>
          <w:szCs w:val="24"/>
        </w:rPr>
        <w:t xml:space="preserve">Pełnomocnictwo do reprezentowania Wykonawcy (składane w </w:t>
      </w:r>
      <w:r w:rsidR="0080380A" w:rsidRPr="00E70868">
        <w:rPr>
          <w:rFonts w:asciiTheme="minorHAnsi" w:hAnsiTheme="minorHAnsi" w:cstheme="minorHAnsi"/>
          <w:b/>
          <w:bCs/>
          <w:color w:val="000000"/>
          <w:sz w:val="24"/>
          <w:szCs w:val="24"/>
        </w:rPr>
        <w:t>przypadku,</w:t>
      </w:r>
      <w:r w:rsidRPr="00E70868">
        <w:rPr>
          <w:rFonts w:asciiTheme="minorHAnsi" w:hAnsiTheme="minorHAnsi" w:cstheme="minorHAnsi"/>
          <w:b/>
          <w:bCs/>
          <w:color w:val="000000"/>
          <w:sz w:val="24"/>
          <w:szCs w:val="24"/>
        </w:rPr>
        <w:t xml:space="preserve"> jeżeli upoważnienie osób do podpisania oferty nie wynika bezpośrednio z dokumentów rejestrowych)</w:t>
      </w:r>
      <w:r w:rsidRPr="00E70868">
        <w:rPr>
          <w:rFonts w:asciiTheme="minorHAnsi" w:hAnsiTheme="minorHAnsi" w:cstheme="minorHAnsi"/>
          <w:color w:val="000000"/>
          <w:sz w:val="24"/>
          <w:szCs w:val="24"/>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t>
      </w:r>
      <w:r w:rsidR="0080380A" w:rsidRPr="00E70868">
        <w:rPr>
          <w:rFonts w:asciiTheme="minorHAnsi" w:hAnsiTheme="minorHAnsi" w:cstheme="minorHAnsi"/>
          <w:color w:val="000000"/>
          <w:sz w:val="24"/>
          <w:szCs w:val="24"/>
        </w:rPr>
        <w:t>wersję cyfrową</w:t>
      </w:r>
      <w:r w:rsidRPr="00E70868">
        <w:rPr>
          <w:rFonts w:asciiTheme="minorHAnsi" w:hAnsiTheme="minorHAnsi" w:cstheme="minorHAnsi"/>
          <w:color w:val="000000"/>
          <w:sz w:val="24"/>
          <w:szCs w:val="24"/>
        </w:rPr>
        <w:t xml:space="preserve"> tego dokumentu (np. skan) opatrzoną kwalifikowanym podpisem elektronicznym, podpisem zaufanym lub podpisem osobistym, poświadczającym zgodność wersji cyfrowej z </w:t>
      </w:r>
      <w:r w:rsidRPr="00E70868">
        <w:rPr>
          <w:rFonts w:asciiTheme="minorHAnsi" w:hAnsiTheme="minorHAnsi" w:cstheme="minorHAnsi"/>
          <w:color w:val="000000"/>
          <w:sz w:val="24"/>
          <w:szCs w:val="24"/>
        </w:rPr>
        <w:lastRenderedPageBreak/>
        <w:t>dokumentem w postaci papierowej. Wszelkich poświadczeń, może dokonać osoba/osoby wystawiające pełnomocnictwo lub notariusz.</w:t>
      </w:r>
    </w:p>
    <w:p w14:paraId="11299D69" w14:textId="77777777" w:rsidR="00876AF6" w:rsidRPr="00E70868" w:rsidRDefault="00AE6FF3" w:rsidP="00755E57">
      <w:pPr>
        <w:pStyle w:val="Tekstpodstawowy2"/>
        <w:numPr>
          <w:ilvl w:val="1"/>
          <w:numId w:val="15"/>
        </w:numPr>
        <w:spacing w:after="0" w:line="276" w:lineRule="auto"/>
        <w:ind w:right="28"/>
        <w:jc w:val="both"/>
        <w:rPr>
          <w:rFonts w:asciiTheme="minorHAnsi" w:hAnsiTheme="minorHAnsi" w:cstheme="minorHAnsi"/>
          <w:sz w:val="24"/>
          <w:szCs w:val="24"/>
        </w:rPr>
      </w:pPr>
      <w:r w:rsidRPr="00E70868">
        <w:rPr>
          <w:rFonts w:asciiTheme="minorHAnsi" w:hAnsiTheme="minorHAnsi" w:cstheme="minorHAnsi"/>
          <w:b/>
          <w:sz w:val="24"/>
          <w:szCs w:val="24"/>
        </w:rPr>
        <w:t>Zobowiązanie podmiotu udostępniającego Wykonawcy zasoby</w:t>
      </w:r>
      <w:r w:rsidRPr="00E70868">
        <w:rPr>
          <w:rFonts w:asciiTheme="minorHAnsi" w:hAnsiTheme="minorHAnsi" w:cstheme="minorHAnsi"/>
          <w:sz w:val="24"/>
          <w:szCs w:val="24"/>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w:t>
      </w:r>
      <w:r w:rsidRPr="00E70868">
        <w:rPr>
          <w:rFonts w:asciiTheme="minorHAnsi" w:hAnsiTheme="minorHAnsi" w:cstheme="minorHAnsi"/>
          <w:bCs/>
          <w:sz w:val="24"/>
          <w:szCs w:val="24"/>
        </w:rPr>
        <w:t>i opatruje kwalifikowanym podpisem elektronicznym.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A2C092B" w14:textId="77777777" w:rsidR="00CC7AE9" w:rsidRDefault="00AE6FF3" w:rsidP="00755E57">
      <w:pPr>
        <w:pStyle w:val="Tekstpodstawowy2"/>
        <w:numPr>
          <w:ilvl w:val="1"/>
          <w:numId w:val="15"/>
        </w:numPr>
        <w:spacing w:after="0" w:line="276" w:lineRule="auto"/>
        <w:ind w:right="28"/>
        <w:jc w:val="both"/>
        <w:rPr>
          <w:rFonts w:asciiTheme="minorHAnsi" w:hAnsiTheme="minorHAnsi" w:cstheme="minorHAnsi"/>
          <w:sz w:val="24"/>
          <w:szCs w:val="24"/>
        </w:rPr>
      </w:pPr>
      <w:r w:rsidRPr="00E70868">
        <w:rPr>
          <w:rFonts w:asciiTheme="minorHAnsi" w:hAnsiTheme="minorHAnsi" w:cstheme="minorHAnsi"/>
          <w:b/>
          <w:sz w:val="24"/>
          <w:szCs w:val="24"/>
        </w:rPr>
        <w:t>Dowód wniesienia wadium</w:t>
      </w:r>
      <w:r w:rsidRPr="00E70868">
        <w:rPr>
          <w:rFonts w:asciiTheme="minorHAnsi" w:hAnsiTheme="minorHAnsi" w:cstheme="minorHAnsi"/>
          <w:sz w:val="24"/>
          <w:szCs w:val="24"/>
        </w:rPr>
        <w:t xml:space="preserve">: </w:t>
      </w:r>
    </w:p>
    <w:p w14:paraId="01C9C08B" w14:textId="77777777" w:rsidR="00CC7AE9" w:rsidRDefault="00AE6FF3" w:rsidP="00CC7AE9">
      <w:pPr>
        <w:pStyle w:val="Tekstpodstawowy2"/>
        <w:numPr>
          <w:ilvl w:val="2"/>
          <w:numId w:val="15"/>
        </w:numPr>
        <w:spacing w:after="0" w:line="276" w:lineRule="auto"/>
        <w:ind w:right="28"/>
        <w:jc w:val="both"/>
        <w:rPr>
          <w:rFonts w:asciiTheme="minorHAnsi" w:hAnsiTheme="minorHAnsi" w:cstheme="minorHAnsi"/>
          <w:sz w:val="24"/>
          <w:szCs w:val="24"/>
        </w:rPr>
      </w:pPr>
      <w:r w:rsidRPr="00E70868">
        <w:rPr>
          <w:rFonts w:asciiTheme="minorHAnsi" w:hAnsiTheme="minorHAnsi" w:cstheme="minorHAnsi"/>
          <w:sz w:val="24"/>
          <w:szCs w:val="24"/>
        </w:rPr>
        <w:t>W przypadku wniesienia wadium w postaci niepieniężnej, do oferty należy dołączyć elektroniczny dokument potwierdzający wniesienie wadium</w:t>
      </w:r>
      <w:r w:rsidR="000202B0">
        <w:rPr>
          <w:rFonts w:asciiTheme="minorHAnsi" w:hAnsiTheme="minorHAnsi" w:cstheme="minorHAnsi"/>
          <w:sz w:val="24"/>
          <w:szCs w:val="24"/>
        </w:rPr>
        <w:t>.</w:t>
      </w:r>
    </w:p>
    <w:p w14:paraId="03E31B38" w14:textId="74126C18" w:rsidR="00E90FA4" w:rsidRPr="00CC7AE9" w:rsidRDefault="00A10E23" w:rsidP="00CC7AE9">
      <w:pPr>
        <w:pStyle w:val="Tekstpodstawowy2"/>
        <w:numPr>
          <w:ilvl w:val="2"/>
          <w:numId w:val="15"/>
        </w:numPr>
        <w:spacing w:after="0" w:line="276" w:lineRule="auto"/>
        <w:ind w:right="28"/>
        <w:jc w:val="both"/>
        <w:rPr>
          <w:rFonts w:asciiTheme="minorHAnsi" w:hAnsiTheme="minorHAnsi" w:cstheme="minorHAnsi"/>
          <w:sz w:val="24"/>
          <w:szCs w:val="24"/>
        </w:rPr>
      </w:pPr>
      <w:r w:rsidRPr="00CC7AE9">
        <w:rPr>
          <w:rFonts w:asciiTheme="minorHAnsi" w:hAnsiTheme="minorHAnsi" w:cstheme="minorHAnsi"/>
          <w:bCs/>
          <w:sz w:val="24"/>
          <w:szCs w:val="24"/>
        </w:rPr>
        <w:t>W przypadku wniesienia wadium w postaci pienię</w:t>
      </w:r>
      <w:r w:rsidR="006911A8" w:rsidRPr="00CC7AE9">
        <w:rPr>
          <w:rFonts w:asciiTheme="minorHAnsi" w:hAnsiTheme="minorHAnsi" w:cstheme="minorHAnsi"/>
          <w:bCs/>
          <w:sz w:val="24"/>
          <w:szCs w:val="24"/>
        </w:rPr>
        <w:t>ż</w:t>
      </w:r>
      <w:r w:rsidRPr="00CC7AE9">
        <w:rPr>
          <w:rFonts w:asciiTheme="minorHAnsi" w:hAnsiTheme="minorHAnsi" w:cstheme="minorHAnsi"/>
          <w:bCs/>
          <w:sz w:val="24"/>
          <w:szCs w:val="24"/>
        </w:rPr>
        <w:t>nej (przelew itp.)</w:t>
      </w:r>
      <w:r w:rsidR="006911A8" w:rsidRPr="00CC7AE9">
        <w:rPr>
          <w:rFonts w:asciiTheme="minorHAnsi" w:hAnsiTheme="minorHAnsi" w:cstheme="minorHAnsi"/>
          <w:bCs/>
          <w:sz w:val="24"/>
          <w:szCs w:val="24"/>
        </w:rPr>
        <w:t xml:space="preserve"> </w:t>
      </w:r>
      <w:r w:rsidR="00F870D3" w:rsidRPr="00CC7AE9">
        <w:rPr>
          <w:rFonts w:asciiTheme="minorHAnsi" w:hAnsiTheme="minorHAnsi" w:cstheme="minorHAnsi"/>
          <w:bCs/>
          <w:sz w:val="24"/>
          <w:szCs w:val="24"/>
        </w:rPr>
        <w:t xml:space="preserve">Zamawiający </w:t>
      </w:r>
      <w:r w:rsidR="00600FB8" w:rsidRPr="00CC7AE9">
        <w:rPr>
          <w:rFonts w:asciiTheme="minorHAnsi" w:hAnsiTheme="minorHAnsi" w:cstheme="minorHAnsi"/>
          <w:bCs/>
          <w:sz w:val="24"/>
          <w:szCs w:val="24"/>
        </w:rPr>
        <w:t xml:space="preserve">prosi o dołączenie potwierdzenia wykonanej operacji </w:t>
      </w:r>
      <w:r w:rsidR="004F4A3A" w:rsidRPr="00CC7AE9">
        <w:rPr>
          <w:rFonts w:asciiTheme="minorHAnsi" w:hAnsiTheme="minorHAnsi" w:cstheme="minorHAnsi"/>
          <w:bCs/>
          <w:sz w:val="24"/>
          <w:szCs w:val="24"/>
        </w:rPr>
        <w:t>(nie wymagane)</w:t>
      </w:r>
    </w:p>
    <w:p w14:paraId="11299D6B" w14:textId="77777777" w:rsidR="00876AF6" w:rsidRPr="00E70868" w:rsidRDefault="00876AF6">
      <w:pPr>
        <w:pStyle w:val="Akapitzlist"/>
        <w:tabs>
          <w:tab w:val="left" w:pos="0"/>
          <w:tab w:val="left" w:pos="425"/>
        </w:tabs>
        <w:spacing w:after="0"/>
        <w:ind w:left="480"/>
        <w:jc w:val="both"/>
        <w:rPr>
          <w:rFonts w:asciiTheme="minorHAnsi" w:hAnsiTheme="minorHAnsi" w:cstheme="minorHAnsi"/>
          <w:color w:val="000000"/>
          <w:sz w:val="24"/>
          <w:szCs w:val="24"/>
        </w:rPr>
      </w:pPr>
    </w:p>
    <w:p w14:paraId="11299D6C" w14:textId="5F025788"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 xml:space="preserve">Przedmiotowe środki dowodowe na podstawie art. 105 </w:t>
      </w:r>
      <w:r w:rsidR="00873965">
        <w:rPr>
          <w:rFonts w:asciiTheme="minorHAnsi" w:hAnsiTheme="minorHAnsi" w:cstheme="minorHAnsi"/>
          <w:b/>
          <w:bCs/>
          <w:color w:val="000000"/>
          <w:sz w:val="24"/>
          <w:szCs w:val="24"/>
        </w:rPr>
        <w:t>U</w:t>
      </w:r>
      <w:r w:rsidRPr="00E70868">
        <w:rPr>
          <w:rFonts w:asciiTheme="minorHAnsi" w:hAnsiTheme="minorHAnsi" w:cstheme="minorHAnsi"/>
          <w:b/>
          <w:bCs/>
          <w:color w:val="000000"/>
          <w:sz w:val="24"/>
          <w:szCs w:val="24"/>
        </w:rPr>
        <w:t>stawy PZP</w:t>
      </w:r>
      <w:r w:rsidR="00C0054B">
        <w:rPr>
          <w:rFonts w:asciiTheme="minorHAnsi" w:hAnsiTheme="minorHAnsi" w:cstheme="minorHAnsi"/>
          <w:b/>
          <w:bCs/>
          <w:color w:val="000000"/>
          <w:sz w:val="24"/>
          <w:szCs w:val="24"/>
        </w:rPr>
        <w:t xml:space="preserve"> </w:t>
      </w:r>
      <w:r w:rsidR="00C0054B" w:rsidRPr="0031527E">
        <w:rPr>
          <w:rFonts w:asciiTheme="minorHAnsi" w:hAnsiTheme="minorHAnsi" w:cstheme="minorHAnsi"/>
          <w:b/>
          <w:bCs/>
          <w:color w:val="000000"/>
          <w:sz w:val="24"/>
          <w:szCs w:val="24"/>
          <w:u w:val="single"/>
        </w:rPr>
        <w:t>(składane wraz z ofertą</w:t>
      </w:r>
      <w:r w:rsidR="00C0054B">
        <w:rPr>
          <w:rFonts w:asciiTheme="minorHAnsi" w:hAnsiTheme="minorHAnsi" w:cstheme="minorHAnsi"/>
          <w:b/>
          <w:bCs/>
          <w:color w:val="000000"/>
          <w:sz w:val="24"/>
          <w:szCs w:val="24"/>
        </w:rPr>
        <w:t>)</w:t>
      </w:r>
      <w:r w:rsidRPr="00E70868">
        <w:rPr>
          <w:rFonts w:asciiTheme="minorHAnsi" w:hAnsiTheme="minorHAnsi" w:cstheme="minorHAnsi"/>
          <w:b/>
          <w:bCs/>
          <w:color w:val="000000"/>
          <w:sz w:val="24"/>
          <w:szCs w:val="24"/>
        </w:rPr>
        <w:t>.</w:t>
      </w:r>
    </w:p>
    <w:p w14:paraId="11299D6D" w14:textId="51DBC5BC" w:rsidR="00876AF6" w:rsidRPr="00E70868" w:rsidRDefault="00AE6FF3" w:rsidP="00CC342F">
      <w:pPr>
        <w:pStyle w:val="Akapitzlist"/>
        <w:numPr>
          <w:ilvl w:val="2"/>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sz w:val="24"/>
          <w:szCs w:val="24"/>
        </w:rPr>
        <w:t>Wypełniona specyfikacja techniczna przedmiotu zamówienia (formularz do wypełnienia stanowi załącznik do niniejszej SWZ).</w:t>
      </w:r>
    </w:p>
    <w:p w14:paraId="11299D6E" w14:textId="77777777" w:rsidR="00876AF6" w:rsidRPr="00E70868" w:rsidRDefault="00AE6FF3" w:rsidP="00755E57">
      <w:pPr>
        <w:pStyle w:val="Akapitzlist"/>
        <w:numPr>
          <w:ilvl w:val="2"/>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sz w:val="24"/>
          <w:szCs w:val="24"/>
        </w:rPr>
        <w:t>Dokumentacja (specyfikacja) techniczna urządzenia – lub inne analogiczne materiały zawierające dane urządzenia, potwierdzające parametry oferowanego urządzenia. Opis techniczny oferowanego sprzętu wraz ze wskazaniem parametrów technicznych, w zakresie umożliwiającym ocenę spełniania wymagań Zamawiającego określonych w niniejszej SWZ.</w:t>
      </w:r>
    </w:p>
    <w:p w14:paraId="11299D6F" w14:textId="7987CBB0" w:rsidR="00876AF6" w:rsidRPr="00C0054B" w:rsidRDefault="00AE6FF3" w:rsidP="00D63A54">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C0054B">
        <w:rPr>
          <w:rFonts w:asciiTheme="minorHAnsi" w:hAnsiTheme="minorHAnsi" w:cstheme="minorHAnsi"/>
          <w:color w:val="000000"/>
          <w:sz w:val="24"/>
          <w:szCs w:val="24"/>
        </w:rPr>
        <w:t xml:space="preserve">W przypadku </w:t>
      </w:r>
      <w:r w:rsidR="0080380A" w:rsidRPr="00C0054B">
        <w:rPr>
          <w:rFonts w:asciiTheme="minorHAnsi" w:hAnsiTheme="minorHAnsi" w:cstheme="minorHAnsi"/>
          <w:color w:val="000000"/>
          <w:sz w:val="24"/>
          <w:szCs w:val="24"/>
        </w:rPr>
        <w:t>niezłożenia</w:t>
      </w:r>
      <w:r w:rsidRPr="00C0054B">
        <w:rPr>
          <w:rFonts w:asciiTheme="minorHAnsi" w:hAnsiTheme="minorHAnsi" w:cstheme="minorHAnsi"/>
          <w:color w:val="000000"/>
          <w:sz w:val="24"/>
          <w:szCs w:val="24"/>
        </w:rPr>
        <w:t xml:space="preserve"> przez Wykonawcę lub złożenia niekompletnych ww. środków dowodowych</w:t>
      </w:r>
      <w:r w:rsidR="00EC78E0" w:rsidRPr="00C0054B">
        <w:rPr>
          <w:rFonts w:asciiTheme="minorHAnsi" w:hAnsiTheme="minorHAnsi" w:cstheme="minorHAnsi"/>
          <w:color w:val="000000"/>
          <w:sz w:val="24"/>
          <w:szCs w:val="24"/>
        </w:rPr>
        <w:t xml:space="preserve"> (13.4.</w:t>
      </w:r>
      <w:r w:rsidR="00CC342F">
        <w:rPr>
          <w:rFonts w:asciiTheme="minorHAnsi" w:hAnsiTheme="minorHAnsi" w:cstheme="minorHAnsi"/>
          <w:color w:val="000000"/>
          <w:sz w:val="24"/>
          <w:szCs w:val="24"/>
        </w:rPr>
        <w:t>1</w:t>
      </w:r>
      <w:r w:rsidR="00D63A54" w:rsidRPr="00C0054B">
        <w:rPr>
          <w:rFonts w:asciiTheme="minorHAnsi" w:hAnsiTheme="minorHAnsi" w:cstheme="minorHAnsi"/>
          <w:color w:val="000000"/>
          <w:sz w:val="24"/>
          <w:szCs w:val="24"/>
        </w:rPr>
        <w:t xml:space="preserve"> oraz 13.4.</w:t>
      </w:r>
      <w:r w:rsidR="00CC342F">
        <w:rPr>
          <w:rFonts w:asciiTheme="minorHAnsi" w:hAnsiTheme="minorHAnsi" w:cstheme="minorHAnsi"/>
          <w:color w:val="000000"/>
          <w:sz w:val="24"/>
          <w:szCs w:val="24"/>
        </w:rPr>
        <w:t>2</w:t>
      </w:r>
      <w:r w:rsidR="00D63A54" w:rsidRPr="00C0054B">
        <w:rPr>
          <w:rFonts w:asciiTheme="minorHAnsi" w:hAnsiTheme="minorHAnsi" w:cstheme="minorHAnsi"/>
          <w:color w:val="000000"/>
          <w:sz w:val="24"/>
          <w:szCs w:val="24"/>
        </w:rPr>
        <w:t>)</w:t>
      </w:r>
      <w:r w:rsidRPr="00C0054B">
        <w:rPr>
          <w:rFonts w:asciiTheme="minorHAnsi" w:hAnsiTheme="minorHAnsi" w:cstheme="minorHAnsi"/>
          <w:color w:val="000000"/>
          <w:sz w:val="24"/>
          <w:szCs w:val="24"/>
        </w:rPr>
        <w:t>, Zamawiający na podstawie art. 107 ust. 2 przewiduje możliwość wezwania wykonawcy do uzupełnienia przedmiotowych środków dowodowych z zastrzeżeniem art. 107 ust.3.</w:t>
      </w:r>
    </w:p>
    <w:p w14:paraId="32316888" w14:textId="77777777" w:rsidR="00DE5019" w:rsidRDefault="00D63A54" w:rsidP="00DE5019">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C0054B">
        <w:rPr>
          <w:rFonts w:asciiTheme="minorHAnsi" w:hAnsiTheme="minorHAnsi" w:cstheme="minorHAnsi"/>
          <w:color w:val="000000"/>
          <w:sz w:val="24"/>
          <w:szCs w:val="24"/>
        </w:rPr>
        <w:t>Zamawiający akceptuje równoważne przedmiotowe środki dowodowe, jeśli potwierdzają, że oferowane dostawy spełniają określone przez Zamawiającego wymagania, cechy lub kryteria</w:t>
      </w:r>
      <w:r w:rsidR="00DE5019">
        <w:rPr>
          <w:rFonts w:asciiTheme="minorHAnsi" w:hAnsiTheme="minorHAnsi" w:cstheme="minorHAnsi"/>
          <w:color w:val="000000"/>
          <w:sz w:val="24"/>
          <w:szCs w:val="24"/>
        </w:rPr>
        <w:t>.</w:t>
      </w:r>
    </w:p>
    <w:p w14:paraId="7D109819" w14:textId="77777777" w:rsidR="00DE5019" w:rsidRPr="00DE5019" w:rsidRDefault="006615AA" w:rsidP="00DE5019">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DE5019">
        <w:rPr>
          <w:rFonts w:asciiTheme="minorHAnsi" w:hAnsiTheme="minorHAnsi" w:cstheme="minorHAnsi"/>
          <w:color w:val="000000"/>
          <w:sz w:val="24"/>
          <w:szCs w:val="24"/>
        </w:rPr>
        <w:t xml:space="preserve">Zamawiający może żądać od Wykonawców wyjaśnień dotyczących treści przedmiotowych środków dowodowych. </w:t>
      </w:r>
    </w:p>
    <w:p w14:paraId="11299D70" w14:textId="38F7D080" w:rsidR="00876AF6" w:rsidRPr="00DE5019" w:rsidRDefault="006615AA" w:rsidP="00DE5019">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DE5019">
        <w:rPr>
          <w:rFonts w:asciiTheme="minorHAnsi" w:hAnsiTheme="minorHAnsi" w:cstheme="minorHAnsi"/>
          <w:color w:val="000000"/>
          <w:sz w:val="24"/>
          <w:szCs w:val="24"/>
        </w:rPr>
        <w:t>Wykonawca, który oferuje rozwiązania równoważne do wskazanych przez Zamawiającego znaki towarowe, patenty, pochodzenie, źródło lub szczególny proces, norm jest obowiązany wykazać w ofercie, że oferowana przez niego dostawa spełnia wymagania określone przez</w:t>
      </w:r>
      <w:r w:rsidR="00DE5019" w:rsidRPr="00DE5019">
        <w:rPr>
          <w:rFonts w:asciiTheme="minorHAnsi" w:hAnsiTheme="minorHAnsi" w:cstheme="minorHAnsi"/>
          <w:color w:val="000000"/>
          <w:sz w:val="24"/>
          <w:szCs w:val="24"/>
        </w:rPr>
        <w:t xml:space="preserve"> </w:t>
      </w:r>
      <w:r w:rsidRPr="00DE5019">
        <w:rPr>
          <w:rFonts w:asciiTheme="minorHAnsi" w:hAnsiTheme="minorHAnsi" w:cstheme="minorHAnsi"/>
          <w:color w:val="000000"/>
          <w:sz w:val="24"/>
          <w:szCs w:val="24"/>
        </w:rPr>
        <w:t xml:space="preserve">Zamawiającego, poprzez dołączenie do oferty w szczególności przedmiotowych środków </w:t>
      </w:r>
      <w:r w:rsidR="00DE5019" w:rsidRPr="00DE5019">
        <w:rPr>
          <w:rFonts w:asciiTheme="minorHAnsi" w:hAnsiTheme="minorHAnsi" w:cstheme="minorHAnsi"/>
          <w:color w:val="000000"/>
          <w:sz w:val="24"/>
          <w:szCs w:val="24"/>
        </w:rPr>
        <w:t xml:space="preserve"> </w:t>
      </w:r>
      <w:r w:rsidRPr="00DE5019">
        <w:rPr>
          <w:rFonts w:asciiTheme="minorHAnsi" w:hAnsiTheme="minorHAnsi" w:cstheme="minorHAnsi"/>
          <w:color w:val="000000"/>
          <w:sz w:val="24"/>
          <w:szCs w:val="24"/>
        </w:rPr>
        <w:t xml:space="preserve">dowodowych, o których mowa w art. 104-107 </w:t>
      </w:r>
      <w:r w:rsidR="00DE5019" w:rsidRPr="00DE5019">
        <w:rPr>
          <w:rFonts w:asciiTheme="minorHAnsi" w:hAnsiTheme="minorHAnsi" w:cstheme="minorHAnsi"/>
          <w:color w:val="000000"/>
          <w:sz w:val="24"/>
          <w:szCs w:val="24"/>
        </w:rPr>
        <w:t>Ustawy PZP</w:t>
      </w:r>
      <w:r w:rsidRPr="00DE5019">
        <w:rPr>
          <w:rFonts w:asciiTheme="minorHAnsi" w:hAnsiTheme="minorHAnsi" w:cstheme="minorHAnsi"/>
          <w:color w:val="000000"/>
          <w:sz w:val="24"/>
          <w:szCs w:val="24"/>
        </w:rPr>
        <w:t>, udowadniając, że proponowane rozwiązania do norm w równoważnym stopniu spełniają wymagania określone w opisie przedmiotu zamówienia</w:t>
      </w:r>
      <w:r w:rsidR="00DE5019" w:rsidRPr="00DE5019">
        <w:rPr>
          <w:rFonts w:asciiTheme="minorHAnsi" w:hAnsiTheme="minorHAnsi" w:cstheme="minorHAnsi"/>
          <w:color w:val="000000"/>
          <w:sz w:val="24"/>
          <w:szCs w:val="24"/>
        </w:rPr>
        <w:t>.</w:t>
      </w:r>
    </w:p>
    <w:p w14:paraId="11299D71" w14:textId="77777777" w:rsidR="00876AF6" w:rsidRPr="00E70868" w:rsidRDefault="00AE6FF3" w:rsidP="00755E57">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Wykonawcy wspólnie ubiegający się o udzielenie zamówienia,</w:t>
      </w:r>
      <w:r w:rsidRPr="00E70868">
        <w:rPr>
          <w:rFonts w:asciiTheme="minorHAnsi" w:hAnsiTheme="minorHAnsi" w:cstheme="minorHAnsi"/>
          <w:color w:val="000000"/>
          <w:sz w:val="24"/>
          <w:szCs w:val="24"/>
        </w:rPr>
        <w:t xml:space="preserve"> zobowiązani są złożyć wraz z ofertą stosowne pełnomocnictwo – nie dotyczy spółki cywilnej, jeżeli </w:t>
      </w:r>
      <w:r w:rsidRPr="00E70868">
        <w:rPr>
          <w:rFonts w:asciiTheme="minorHAnsi" w:hAnsiTheme="minorHAnsi" w:cstheme="minorHAnsi"/>
          <w:color w:val="000000"/>
          <w:sz w:val="24"/>
          <w:szCs w:val="24"/>
        </w:rPr>
        <w:lastRenderedPageBreak/>
        <w:t xml:space="preserve">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 </w:t>
      </w:r>
    </w:p>
    <w:p w14:paraId="11299D72" w14:textId="67550206" w:rsidR="00876AF6" w:rsidRPr="00E70868" w:rsidRDefault="00AE6FF3" w:rsidP="00755E57">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b/>
          <w:bCs/>
          <w:color w:val="000000"/>
          <w:sz w:val="24"/>
          <w:szCs w:val="24"/>
        </w:rPr>
        <w:t>Zobowiązanie podmiotu udostępniającego Wykonawcy zasoby</w:t>
      </w:r>
      <w:r w:rsidRPr="00E70868">
        <w:rPr>
          <w:rFonts w:asciiTheme="minorHAnsi" w:hAnsiTheme="minorHAnsi" w:cstheme="minorHAnsi"/>
          <w:color w:val="000000"/>
          <w:sz w:val="24"/>
          <w:szCs w:val="24"/>
        </w:rPr>
        <w:t xml:space="preserve">, do oddania do dyspozycji Wykonawcy niezbędnych zasobów na potrzeby realizacji zamówienia lub inny podmiotowy środek dowodowy (dalej zwany zobowiązaniem) potwierdzający, że Wykonawca realizując zamówienie, będzie dysponował niezbędnymi zasobami tych podmiotów. Zobowiązanie w opisywanym zakresie, przekazuje się w postaci </w:t>
      </w:r>
      <w:r w:rsidR="0080380A" w:rsidRPr="00E70868">
        <w:rPr>
          <w:rFonts w:asciiTheme="minorHAnsi" w:hAnsiTheme="minorHAnsi" w:cstheme="minorHAnsi"/>
          <w:color w:val="000000"/>
          <w:sz w:val="24"/>
          <w:szCs w:val="24"/>
        </w:rPr>
        <w:t>elektronicznej</w:t>
      </w:r>
      <w:r w:rsidRPr="00E70868">
        <w:rPr>
          <w:rFonts w:asciiTheme="minorHAnsi" w:hAnsiTheme="minorHAnsi" w:cstheme="minorHAnsi"/>
          <w:color w:val="000000"/>
          <w:sz w:val="24"/>
          <w:szCs w:val="24"/>
        </w:rPr>
        <w:t xml:space="preserve">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 Powyższe pełnomocnictwo Wykonawca dołącza do oferty, jeżeli korzysta ze zdolności innych podmiotów na zasadach określonych w art. 118 ustawy PZP.</w:t>
      </w:r>
    </w:p>
    <w:p w14:paraId="11299D73" w14:textId="77777777" w:rsidR="00876AF6" w:rsidRPr="00E70868" w:rsidRDefault="00876AF6" w:rsidP="00B06D76">
      <w:pPr>
        <w:rPr>
          <w:rFonts w:asciiTheme="minorHAnsi" w:hAnsiTheme="minorHAnsi" w:cstheme="minorHAnsi"/>
          <w:b/>
          <w:bCs/>
          <w:sz w:val="24"/>
          <w:szCs w:val="24"/>
        </w:rPr>
      </w:pPr>
      <w:bookmarkStart w:id="23" w:name="_Toc63684894"/>
    </w:p>
    <w:p w14:paraId="11299D74" w14:textId="77777777" w:rsidR="00876AF6" w:rsidRPr="00E70868" w:rsidRDefault="00AE6FF3" w:rsidP="00755E57">
      <w:pPr>
        <w:numPr>
          <w:ilvl w:val="0"/>
          <w:numId w:val="15"/>
        </w:numPr>
        <w:contextualSpacing/>
        <w:outlineLvl w:val="0"/>
        <w:rPr>
          <w:rFonts w:asciiTheme="minorHAnsi" w:hAnsiTheme="minorHAnsi" w:cstheme="minorHAnsi"/>
          <w:b/>
          <w:bCs/>
          <w:sz w:val="24"/>
          <w:szCs w:val="24"/>
        </w:rPr>
      </w:pPr>
      <w:bookmarkStart w:id="24" w:name="_Toc171336607"/>
      <w:r w:rsidRPr="00E70868">
        <w:rPr>
          <w:rFonts w:asciiTheme="minorHAnsi" w:hAnsiTheme="minorHAnsi" w:cstheme="minorHAnsi"/>
          <w:b/>
          <w:bCs/>
          <w:sz w:val="24"/>
          <w:szCs w:val="24"/>
        </w:rPr>
        <w:t>Podstawy wykluczenia z postępowania o udzielenie zamówienia, warunki udziału w postępowaniu.</w:t>
      </w:r>
      <w:bookmarkEnd w:id="23"/>
      <w:bookmarkEnd w:id="24"/>
    </w:p>
    <w:p w14:paraId="11299D75" w14:textId="77777777" w:rsidR="00876AF6" w:rsidRPr="00E70868" w:rsidRDefault="00AE6FF3" w:rsidP="00755E57">
      <w:pPr>
        <w:numPr>
          <w:ilvl w:val="1"/>
          <w:numId w:val="15"/>
        </w:numPr>
        <w:contextualSpacing/>
        <w:rPr>
          <w:rFonts w:asciiTheme="minorHAnsi" w:hAnsiTheme="minorHAnsi" w:cstheme="minorHAnsi"/>
          <w:b/>
          <w:bCs/>
          <w:sz w:val="24"/>
          <w:szCs w:val="24"/>
        </w:rPr>
      </w:pPr>
      <w:r w:rsidRPr="00E70868">
        <w:rPr>
          <w:rFonts w:asciiTheme="minorHAnsi" w:hAnsiTheme="minorHAnsi" w:cstheme="minorHAnsi"/>
          <w:b/>
          <w:bCs/>
          <w:sz w:val="24"/>
          <w:szCs w:val="24"/>
        </w:rPr>
        <w:t>O udzielenie zamówienia mogą się ubiegać Wykonawcy, którzy:</w:t>
      </w:r>
    </w:p>
    <w:p w14:paraId="11299D76" w14:textId="77777777" w:rsidR="00876AF6" w:rsidRPr="00E70868" w:rsidRDefault="00AE6FF3" w:rsidP="00755E57">
      <w:pPr>
        <w:numPr>
          <w:ilvl w:val="2"/>
          <w:numId w:val="15"/>
        </w:numPr>
        <w:contextualSpacing/>
        <w:rPr>
          <w:rFonts w:asciiTheme="minorHAnsi" w:hAnsiTheme="minorHAnsi" w:cstheme="minorHAnsi"/>
          <w:sz w:val="24"/>
          <w:szCs w:val="24"/>
        </w:rPr>
      </w:pPr>
      <w:r w:rsidRPr="00E70868">
        <w:rPr>
          <w:rFonts w:asciiTheme="minorHAnsi" w:hAnsiTheme="minorHAnsi" w:cstheme="minorHAnsi"/>
          <w:sz w:val="24"/>
          <w:szCs w:val="24"/>
        </w:rPr>
        <w:t>nie podlegają wykluczeniu;</w:t>
      </w:r>
    </w:p>
    <w:p w14:paraId="11299D77" w14:textId="77777777" w:rsidR="00876AF6" w:rsidRPr="00E70868" w:rsidRDefault="00AE6FF3" w:rsidP="00755E57">
      <w:pPr>
        <w:numPr>
          <w:ilvl w:val="2"/>
          <w:numId w:val="15"/>
        </w:numPr>
        <w:contextualSpacing/>
        <w:rPr>
          <w:rFonts w:asciiTheme="minorHAnsi" w:hAnsiTheme="minorHAnsi" w:cstheme="minorHAnsi"/>
          <w:sz w:val="24"/>
          <w:szCs w:val="24"/>
        </w:rPr>
      </w:pPr>
      <w:r w:rsidRPr="00E70868">
        <w:rPr>
          <w:rFonts w:asciiTheme="minorHAnsi" w:hAnsiTheme="minorHAnsi" w:cstheme="minorHAnsi"/>
          <w:sz w:val="24"/>
          <w:szCs w:val="24"/>
        </w:rPr>
        <w:t>spełniają warunki udziału w postępowaniu określone przez Zamawiającego w ogłoszeniu o zamówieniu oraz niniejszej SWZ.</w:t>
      </w:r>
    </w:p>
    <w:p w14:paraId="11299D78" w14:textId="77777777" w:rsidR="00876AF6" w:rsidRPr="00E70868" w:rsidRDefault="00AE6FF3" w:rsidP="00755E57">
      <w:pPr>
        <w:numPr>
          <w:ilvl w:val="1"/>
          <w:numId w:val="15"/>
        </w:numPr>
        <w:contextualSpacing/>
        <w:rPr>
          <w:rFonts w:asciiTheme="minorHAnsi" w:hAnsiTheme="minorHAnsi" w:cstheme="minorHAnsi"/>
          <w:b/>
          <w:bCs/>
          <w:sz w:val="24"/>
          <w:szCs w:val="24"/>
        </w:rPr>
      </w:pPr>
      <w:r w:rsidRPr="00E70868">
        <w:rPr>
          <w:rFonts w:asciiTheme="minorHAnsi" w:hAnsiTheme="minorHAnsi" w:cstheme="minorHAnsi"/>
          <w:b/>
          <w:bCs/>
          <w:sz w:val="24"/>
          <w:szCs w:val="24"/>
        </w:rPr>
        <w:t>Zamawiający wykluczy z postępowania Wykonawcę/ów w przypadkach, o których mowa w art. 108 ust. 1 pkt 1-6 ustawy (przesłanki wykluczenia obligatoryjne).</w:t>
      </w:r>
    </w:p>
    <w:p w14:paraId="11299D79" w14:textId="63F927A0" w:rsidR="00876AF6" w:rsidRPr="002C4F12" w:rsidRDefault="00AE6FF3" w:rsidP="002C4F12">
      <w:pPr>
        <w:pStyle w:val="Akapitzlist"/>
        <w:numPr>
          <w:ilvl w:val="2"/>
          <w:numId w:val="27"/>
        </w:numPr>
        <w:rPr>
          <w:rFonts w:asciiTheme="minorHAnsi" w:hAnsiTheme="minorHAnsi" w:cstheme="minorHAnsi"/>
          <w:b/>
          <w:bCs/>
          <w:sz w:val="24"/>
          <w:szCs w:val="24"/>
        </w:rPr>
      </w:pPr>
      <w:r w:rsidRPr="002C4F12">
        <w:rPr>
          <w:rFonts w:asciiTheme="minorHAnsi" w:hAnsiTheme="minorHAnsi" w:cstheme="minorHAnsi"/>
          <w:sz w:val="24"/>
          <w:szCs w:val="24"/>
        </w:rPr>
        <w:t>będącego osobą fizyczną, którego prawomocnie skazano za przestępstwo:</w:t>
      </w:r>
    </w:p>
    <w:p w14:paraId="11299D7A" w14:textId="77777777" w:rsidR="00876AF6" w:rsidRPr="002A1B4E" w:rsidRDefault="00AE6FF3" w:rsidP="002A1B4E">
      <w:pPr>
        <w:pStyle w:val="Akapitzlist"/>
        <w:numPr>
          <w:ilvl w:val="0"/>
          <w:numId w:val="24"/>
        </w:numPr>
        <w:rPr>
          <w:rFonts w:asciiTheme="minorHAnsi" w:hAnsiTheme="minorHAnsi" w:cstheme="minorHAnsi"/>
          <w:sz w:val="24"/>
          <w:szCs w:val="24"/>
        </w:rPr>
      </w:pPr>
      <w:bookmarkStart w:id="25" w:name="_Toc63684895"/>
      <w:r w:rsidRPr="002A1B4E">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bookmarkEnd w:id="25"/>
    </w:p>
    <w:p w14:paraId="11299D7B" w14:textId="77777777" w:rsidR="00876AF6" w:rsidRPr="002A1B4E" w:rsidRDefault="00AE6FF3" w:rsidP="002A1B4E">
      <w:pPr>
        <w:pStyle w:val="Akapitzlist"/>
        <w:numPr>
          <w:ilvl w:val="0"/>
          <w:numId w:val="24"/>
        </w:numPr>
        <w:rPr>
          <w:rFonts w:asciiTheme="minorHAnsi" w:hAnsiTheme="minorHAnsi" w:cstheme="minorHAnsi"/>
          <w:sz w:val="24"/>
          <w:szCs w:val="24"/>
        </w:rPr>
      </w:pPr>
      <w:bookmarkStart w:id="26" w:name="_Toc63684896"/>
      <w:r w:rsidRPr="002A1B4E">
        <w:rPr>
          <w:rFonts w:asciiTheme="minorHAnsi" w:hAnsiTheme="minorHAnsi" w:cstheme="minorHAnsi"/>
          <w:sz w:val="24"/>
          <w:szCs w:val="24"/>
        </w:rPr>
        <w:t>handlu ludźmi, o którym mowa w art. 189a Kodeksu karnego,</w:t>
      </w:r>
      <w:bookmarkEnd w:id="26"/>
    </w:p>
    <w:p w14:paraId="11299D7C" w14:textId="7BF4FA1A" w:rsidR="00876AF6" w:rsidRPr="002A1B4E" w:rsidRDefault="00AE6FF3" w:rsidP="002A1B4E">
      <w:pPr>
        <w:pStyle w:val="Akapitzlist"/>
        <w:numPr>
          <w:ilvl w:val="0"/>
          <w:numId w:val="24"/>
        </w:numPr>
        <w:rPr>
          <w:rFonts w:asciiTheme="minorHAnsi" w:hAnsiTheme="minorHAnsi" w:cstheme="minorHAnsi"/>
          <w:sz w:val="24"/>
          <w:szCs w:val="24"/>
        </w:rPr>
      </w:pPr>
      <w:bookmarkStart w:id="27" w:name="_Toc63684898"/>
      <w:r w:rsidRPr="002A1B4E">
        <w:rPr>
          <w:rFonts w:asciiTheme="minorHAnsi" w:hAnsiTheme="minorHAnsi" w:cstheme="minorHAnsi"/>
          <w:sz w:val="24"/>
          <w:szCs w:val="24"/>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1299D7D" w14:textId="77777777" w:rsidR="00876AF6" w:rsidRPr="002A1B4E" w:rsidRDefault="00AE6FF3" w:rsidP="002A1B4E">
      <w:pPr>
        <w:pStyle w:val="Akapitzlist"/>
        <w:numPr>
          <w:ilvl w:val="0"/>
          <w:numId w:val="24"/>
        </w:numPr>
        <w:rPr>
          <w:rFonts w:asciiTheme="minorHAnsi" w:hAnsiTheme="minorHAnsi" w:cstheme="minorHAnsi"/>
          <w:sz w:val="24"/>
          <w:szCs w:val="24"/>
        </w:rPr>
      </w:pPr>
      <w:r w:rsidRPr="002A1B4E">
        <w:rPr>
          <w:rFonts w:asciiTheme="minorHAnsi" w:hAnsiTheme="minorHAnsi"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11299D7E" w14:textId="42C881C7" w:rsidR="00876AF6" w:rsidRPr="002A1B4E" w:rsidRDefault="00AE6FF3" w:rsidP="002A1B4E">
      <w:pPr>
        <w:pStyle w:val="Akapitzlist"/>
        <w:numPr>
          <w:ilvl w:val="0"/>
          <w:numId w:val="24"/>
        </w:numPr>
        <w:rPr>
          <w:rFonts w:asciiTheme="minorHAnsi" w:hAnsiTheme="minorHAnsi" w:cstheme="minorHAnsi"/>
          <w:sz w:val="24"/>
          <w:szCs w:val="24"/>
        </w:rPr>
      </w:pPr>
      <w:bookmarkStart w:id="28" w:name="_Toc63684899"/>
      <w:r w:rsidRPr="002A1B4E">
        <w:rPr>
          <w:rFonts w:asciiTheme="minorHAnsi" w:hAnsiTheme="minorHAnsi" w:cstheme="minorHAnsi"/>
          <w:sz w:val="24"/>
          <w:szCs w:val="24"/>
        </w:rPr>
        <w:t>charakterze terrorystycznym, o którym mowa w art. 115 § 20 Kodeksu karnego, lub mające na celu popełnienie tego przestępstwa,</w:t>
      </w:r>
      <w:bookmarkEnd w:id="28"/>
    </w:p>
    <w:p w14:paraId="11299D7F" w14:textId="77777777" w:rsidR="00876AF6" w:rsidRPr="002A1B4E" w:rsidRDefault="00AE6FF3" w:rsidP="002A1B4E">
      <w:pPr>
        <w:pStyle w:val="Akapitzlist"/>
        <w:numPr>
          <w:ilvl w:val="0"/>
          <w:numId w:val="24"/>
        </w:numPr>
        <w:rPr>
          <w:rFonts w:asciiTheme="minorHAnsi" w:hAnsiTheme="minorHAnsi" w:cstheme="minorHAnsi"/>
          <w:sz w:val="24"/>
          <w:szCs w:val="24"/>
        </w:rPr>
      </w:pPr>
      <w:bookmarkStart w:id="29" w:name="_Toc63684900"/>
      <w:r w:rsidRPr="002A1B4E">
        <w:rPr>
          <w:rFonts w:asciiTheme="minorHAnsi" w:hAnsiTheme="minorHAnsi" w:cstheme="minorHAnsi"/>
          <w:sz w:val="24"/>
          <w:szCs w:val="24"/>
        </w:rPr>
        <w:lastRenderedPageBreak/>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bookmarkEnd w:id="29"/>
    </w:p>
    <w:p w14:paraId="11299D80" w14:textId="77777777" w:rsidR="00876AF6" w:rsidRPr="002A1B4E" w:rsidRDefault="00AE6FF3" w:rsidP="002A1B4E">
      <w:pPr>
        <w:pStyle w:val="Akapitzlist"/>
        <w:numPr>
          <w:ilvl w:val="0"/>
          <w:numId w:val="24"/>
        </w:numPr>
        <w:rPr>
          <w:rFonts w:asciiTheme="minorHAnsi" w:hAnsiTheme="minorHAnsi" w:cstheme="minorHAnsi"/>
          <w:sz w:val="24"/>
          <w:szCs w:val="24"/>
        </w:rPr>
      </w:pPr>
      <w:bookmarkStart w:id="30" w:name="_Toc63684901"/>
      <w:r w:rsidRPr="002A1B4E">
        <w:rPr>
          <w:rFonts w:asciiTheme="minorHAnsi" w:hAnsiTheme="minorHAnsi"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11299D81" w14:textId="2D856180" w:rsidR="00876AF6" w:rsidRPr="002A1B4E" w:rsidRDefault="00AE6FF3" w:rsidP="002A1B4E">
      <w:pPr>
        <w:pStyle w:val="Akapitzlist"/>
        <w:numPr>
          <w:ilvl w:val="0"/>
          <w:numId w:val="24"/>
        </w:numPr>
        <w:rPr>
          <w:rFonts w:asciiTheme="minorHAnsi" w:hAnsiTheme="minorHAnsi" w:cstheme="minorHAnsi"/>
          <w:sz w:val="24"/>
          <w:szCs w:val="24"/>
        </w:rPr>
      </w:pPr>
      <w:bookmarkStart w:id="31" w:name="_Toc63684902"/>
      <w:r w:rsidRPr="002A1B4E">
        <w:rPr>
          <w:rFonts w:asciiTheme="minorHAnsi" w:hAnsiTheme="minorHAnsi" w:cstheme="minorHAnsi"/>
          <w:sz w:val="24"/>
          <w:szCs w:val="24"/>
        </w:rPr>
        <w:t>którym mowa w art. 9 ust. 1 i 3 lub art. 10 ustawy z dnia 15 czerwca 2012 r. o skutkach powierzania wykonywania pracy cudzoziemcom przebywającym wbrew przepisom na terytorium Rzeczypospolitej Polskiej</w:t>
      </w:r>
      <w:bookmarkEnd w:id="31"/>
    </w:p>
    <w:p w14:paraId="11299D82" w14:textId="77777777" w:rsidR="00876AF6" w:rsidRPr="00E70868" w:rsidRDefault="00AE6FF3" w:rsidP="00293C14">
      <w:pPr>
        <w:rPr>
          <w:rFonts w:asciiTheme="minorHAnsi" w:hAnsiTheme="minorHAnsi" w:cstheme="minorHAnsi"/>
          <w:sz w:val="24"/>
          <w:szCs w:val="24"/>
        </w:rPr>
      </w:pPr>
      <w:bookmarkStart w:id="32" w:name="_Toc63684903"/>
      <w:r w:rsidRPr="00E70868">
        <w:rPr>
          <w:rFonts w:asciiTheme="minorHAnsi" w:hAnsiTheme="minorHAnsi" w:cstheme="minorHAnsi"/>
          <w:sz w:val="24"/>
          <w:szCs w:val="24"/>
        </w:rPr>
        <w:t>– lub za odpowiedni czyn zabroniony określony w przepisach prawa obcego;</w:t>
      </w:r>
      <w:bookmarkEnd w:id="32"/>
    </w:p>
    <w:p w14:paraId="11299D83" w14:textId="1BCB4E54" w:rsidR="00876AF6" w:rsidRPr="002A1B4E" w:rsidRDefault="00AE6FF3" w:rsidP="002C4F12">
      <w:pPr>
        <w:pStyle w:val="Akapitzlist"/>
        <w:numPr>
          <w:ilvl w:val="2"/>
          <w:numId w:val="27"/>
        </w:numPr>
        <w:ind w:left="1418"/>
        <w:rPr>
          <w:rFonts w:asciiTheme="minorHAnsi" w:hAnsiTheme="minorHAnsi" w:cstheme="minorHAnsi"/>
          <w:sz w:val="24"/>
          <w:szCs w:val="24"/>
        </w:rPr>
      </w:pPr>
      <w:bookmarkStart w:id="33" w:name="_Toc63684904"/>
      <w:r w:rsidRPr="002A1B4E">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14.2</w:t>
      </w:r>
      <w:bookmarkEnd w:id="33"/>
      <w:r w:rsidRPr="002A1B4E">
        <w:rPr>
          <w:rFonts w:asciiTheme="minorHAnsi" w:hAnsiTheme="minorHAnsi" w:cstheme="minorHAnsi"/>
          <w:sz w:val="24"/>
          <w:szCs w:val="24"/>
        </w:rPr>
        <w:t>;</w:t>
      </w:r>
    </w:p>
    <w:p w14:paraId="11299D84" w14:textId="77777777" w:rsidR="00876AF6" w:rsidRPr="002A1B4E" w:rsidRDefault="00AE6FF3" w:rsidP="002C4F12">
      <w:pPr>
        <w:pStyle w:val="Akapitzlist"/>
        <w:numPr>
          <w:ilvl w:val="2"/>
          <w:numId w:val="27"/>
        </w:numPr>
        <w:ind w:left="1418"/>
        <w:rPr>
          <w:rFonts w:asciiTheme="minorHAnsi" w:hAnsiTheme="minorHAnsi" w:cstheme="minorHAnsi"/>
          <w:sz w:val="24"/>
          <w:szCs w:val="24"/>
        </w:rPr>
      </w:pPr>
      <w:bookmarkStart w:id="34" w:name="_Toc63684905"/>
      <w:r w:rsidRPr="002A1B4E">
        <w:rPr>
          <w:rFonts w:asciiTheme="minorHAnsi" w:hAnsiTheme="minorHAnsi"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11299D85" w14:textId="5F3D1B86" w:rsidR="00876AF6" w:rsidRPr="002A1B4E" w:rsidRDefault="00AE6FF3" w:rsidP="002C4F12">
      <w:pPr>
        <w:pStyle w:val="Akapitzlist"/>
        <w:numPr>
          <w:ilvl w:val="2"/>
          <w:numId w:val="27"/>
        </w:numPr>
        <w:rPr>
          <w:rFonts w:asciiTheme="minorHAnsi" w:hAnsiTheme="minorHAnsi" w:cstheme="minorHAnsi"/>
          <w:sz w:val="24"/>
          <w:szCs w:val="24"/>
        </w:rPr>
      </w:pPr>
      <w:bookmarkStart w:id="35" w:name="_Toc63684906"/>
      <w:r w:rsidRPr="002A1B4E">
        <w:rPr>
          <w:rFonts w:asciiTheme="minorHAnsi" w:hAnsiTheme="minorHAnsi" w:cstheme="minorHAnsi"/>
          <w:sz w:val="24"/>
          <w:szCs w:val="24"/>
        </w:rPr>
        <w:t xml:space="preserve">wobec którego </w:t>
      </w:r>
      <w:r w:rsidR="0080380A" w:rsidRPr="002A1B4E">
        <w:rPr>
          <w:rFonts w:asciiTheme="minorHAnsi" w:hAnsiTheme="minorHAnsi" w:cstheme="minorHAnsi"/>
          <w:sz w:val="24"/>
          <w:szCs w:val="24"/>
        </w:rPr>
        <w:t>prawomocnie orzeczono</w:t>
      </w:r>
      <w:r w:rsidRPr="002A1B4E">
        <w:rPr>
          <w:rFonts w:asciiTheme="minorHAnsi" w:hAnsiTheme="minorHAnsi" w:cstheme="minorHAnsi"/>
          <w:sz w:val="24"/>
          <w:szCs w:val="24"/>
        </w:rPr>
        <w:t xml:space="preserve"> zakaz ubiegania się o zamówienia publiczne;</w:t>
      </w:r>
      <w:bookmarkEnd w:id="35"/>
    </w:p>
    <w:p w14:paraId="11299D86" w14:textId="2D3EE4CD" w:rsidR="00876AF6" w:rsidRPr="002A1B4E" w:rsidRDefault="00AE6FF3" w:rsidP="002C4F12">
      <w:pPr>
        <w:pStyle w:val="Akapitzlist"/>
        <w:numPr>
          <w:ilvl w:val="2"/>
          <w:numId w:val="27"/>
        </w:numPr>
        <w:rPr>
          <w:rFonts w:asciiTheme="minorHAnsi" w:hAnsiTheme="minorHAnsi" w:cstheme="minorHAnsi"/>
          <w:sz w:val="24"/>
          <w:szCs w:val="24"/>
        </w:rPr>
      </w:pPr>
      <w:bookmarkStart w:id="36" w:name="_Toc63684907"/>
      <w:r w:rsidRPr="002A1B4E">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 </w:t>
      </w:r>
      <w:r w:rsidR="0080380A" w:rsidRPr="002A1B4E">
        <w:rPr>
          <w:rFonts w:asciiTheme="minorHAnsi" w:hAnsiTheme="minorHAnsi" w:cstheme="minorHAnsi"/>
          <w:sz w:val="24"/>
          <w:szCs w:val="24"/>
        </w:rPr>
        <w:t>szczególności,</w:t>
      </w:r>
      <w:r w:rsidRPr="002A1B4E">
        <w:rPr>
          <w:rFonts w:asciiTheme="minorHAnsi" w:hAnsiTheme="minorHAnsi" w:cstheme="minorHAnsi"/>
          <w:sz w:val="24"/>
          <w:szCs w:val="24"/>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36"/>
    </w:p>
    <w:p w14:paraId="11299D87" w14:textId="77777777" w:rsidR="00876AF6" w:rsidRPr="002A1B4E" w:rsidRDefault="00AE6FF3" w:rsidP="002C4F12">
      <w:pPr>
        <w:pStyle w:val="Akapitzlist"/>
        <w:numPr>
          <w:ilvl w:val="2"/>
          <w:numId w:val="27"/>
        </w:numPr>
        <w:rPr>
          <w:rFonts w:asciiTheme="minorHAnsi" w:hAnsiTheme="minorHAnsi" w:cstheme="minorHAnsi"/>
          <w:sz w:val="24"/>
          <w:szCs w:val="24"/>
        </w:rPr>
      </w:pPr>
      <w:bookmarkStart w:id="37" w:name="_Toc63684908"/>
      <w:r w:rsidRPr="002A1B4E">
        <w:rPr>
          <w:rFonts w:asciiTheme="minorHAnsi" w:hAnsiTheme="minorHAnsi"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11299D88" w14:textId="12624854" w:rsidR="00876AF6" w:rsidRPr="001B3CC9" w:rsidRDefault="00AE6FF3" w:rsidP="001B3CC9">
      <w:pPr>
        <w:pStyle w:val="Akapitzlist"/>
        <w:numPr>
          <w:ilvl w:val="1"/>
          <w:numId w:val="27"/>
        </w:numPr>
        <w:rPr>
          <w:rFonts w:asciiTheme="minorHAnsi" w:hAnsiTheme="minorHAnsi" w:cstheme="minorHAnsi"/>
          <w:b/>
          <w:bCs/>
          <w:sz w:val="24"/>
          <w:szCs w:val="24"/>
        </w:rPr>
      </w:pPr>
      <w:r w:rsidRPr="001B3CC9">
        <w:rPr>
          <w:rFonts w:asciiTheme="minorHAnsi" w:hAnsiTheme="minorHAnsi" w:cstheme="minorHAnsi"/>
          <w:b/>
          <w:bCs/>
          <w:sz w:val="24"/>
          <w:szCs w:val="24"/>
        </w:rPr>
        <w:t>Z postępowania o udzielenie zamówienia Zamawiający wykluczy także Wykonawców w następujących przypadkach - wybrane przez Zamawiającego przesłanki wykluczenia fakultatywne, przewidziane w art. 109 ust. 1 ustawy:</w:t>
      </w:r>
    </w:p>
    <w:p w14:paraId="11299D89" w14:textId="2EFE5DFC" w:rsidR="00876AF6" w:rsidRPr="001B3CC9" w:rsidRDefault="00AE6FF3" w:rsidP="001B3CC9">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lastRenderedPageBreak/>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(art 109 ust. 1 pkt 1);</w:t>
      </w:r>
    </w:p>
    <w:p w14:paraId="11299D8A" w14:textId="4A5F5D18" w:rsidR="00876AF6" w:rsidRPr="001B3CC9" w:rsidRDefault="00AE6FF3" w:rsidP="001B3CC9">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w:t>
      </w:r>
      <w:r w:rsidR="00690048">
        <w:rPr>
          <w:rFonts w:asciiTheme="minorHAnsi" w:hAnsiTheme="minorHAnsi" w:cstheme="minorHAnsi"/>
          <w:sz w:val="24"/>
          <w:szCs w:val="24"/>
        </w:rPr>
        <w:t xml:space="preserve"> </w:t>
      </w:r>
      <w:r w:rsidR="008C0A9B">
        <w:rPr>
          <w:rFonts w:asciiTheme="minorHAnsi" w:hAnsiTheme="minorHAnsi" w:cstheme="minorHAnsi"/>
          <w:sz w:val="24"/>
          <w:szCs w:val="24"/>
        </w:rPr>
        <w:t>art. 1901 ust. 1</w:t>
      </w:r>
      <w:r w:rsidRPr="001B3CC9">
        <w:rPr>
          <w:rFonts w:asciiTheme="minorHAnsi" w:hAnsiTheme="minorHAnsi" w:cstheme="minorHAnsi"/>
          <w:sz w:val="24"/>
          <w:szCs w:val="24"/>
        </w:rPr>
        <w:t xml:space="preserve"> w pkt 2 lit. a lub b (art 109 ust. 1 pkt 3);</w:t>
      </w:r>
    </w:p>
    <w:p w14:paraId="11299D8B" w14:textId="21E4740F" w:rsidR="00876AF6" w:rsidRPr="001B3CC9" w:rsidRDefault="00AE6FF3" w:rsidP="001B3CC9">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 xml:space="preserve">w </w:t>
      </w:r>
      <w:r w:rsidR="0080380A" w:rsidRPr="001B3CC9">
        <w:rPr>
          <w:rFonts w:asciiTheme="minorHAnsi" w:hAnsiTheme="minorHAnsi" w:cstheme="minorHAnsi"/>
          <w:sz w:val="24"/>
          <w:szCs w:val="24"/>
        </w:rPr>
        <w:t>stosunku,</w:t>
      </w:r>
      <w:r w:rsidRPr="001B3CC9">
        <w:rPr>
          <w:rFonts w:asciiTheme="minorHAnsi" w:hAnsiTheme="minorHAnsi" w:cstheme="minorHAnsi"/>
          <w:sz w:val="24"/>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11299D8C" w14:textId="77777777" w:rsidR="00876AF6" w:rsidRPr="00A24F39" w:rsidRDefault="00AE6FF3" w:rsidP="001B3CC9">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 xml:space="preserve">jeżeli występuje konflikt interesów w rozumieniu art. 56 ust. 2, którego nie można </w:t>
      </w:r>
      <w:r w:rsidRPr="00A24F39">
        <w:rPr>
          <w:rFonts w:asciiTheme="minorHAnsi" w:hAnsiTheme="minorHAnsi" w:cstheme="minorHAnsi"/>
          <w:sz w:val="24"/>
          <w:szCs w:val="24"/>
        </w:rPr>
        <w:t>skutecznie wyeliminować w inny sposób niż przez wykluczenie wykonawcy (art 109 ust. 1 pkt 6);</w:t>
      </w:r>
    </w:p>
    <w:p w14:paraId="11299D8E" w14:textId="3DC3A12B" w:rsidR="00876AF6" w:rsidRPr="00A24F39" w:rsidRDefault="00AE6FF3" w:rsidP="001B3CC9">
      <w:pPr>
        <w:pStyle w:val="Akapitzlist"/>
        <w:numPr>
          <w:ilvl w:val="2"/>
          <w:numId w:val="27"/>
        </w:numPr>
        <w:rPr>
          <w:rFonts w:asciiTheme="minorHAnsi" w:hAnsiTheme="minorHAnsi" w:cstheme="minorHAnsi"/>
          <w:sz w:val="24"/>
          <w:szCs w:val="24"/>
        </w:rPr>
      </w:pPr>
      <w:r w:rsidRPr="00A24F39">
        <w:rPr>
          <w:rFonts w:asciiTheme="minorHAnsi" w:hAnsiTheme="minorHAnsi" w:cstheme="minorHAnsi"/>
          <w:sz w:val="24"/>
          <w:szCs w:val="24"/>
        </w:rPr>
        <w:t>który bezprawnie wpływał lub próbował wpływać na czynności zamawiającego lub próbował pozyskać lub pozyskał informacje poufne, mogące dać mu przewagę w postępowaniu o udzielenie zamówienia (art 109 ust. 1 pkt 9);</w:t>
      </w:r>
    </w:p>
    <w:p w14:paraId="11299D8F" w14:textId="77777777" w:rsidR="00876AF6" w:rsidRPr="001B3CC9" w:rsidRDefault="00AE6FF3" w:rsidP="001B3CC9">
      <w:pPr>
        <w:pStyle w:val="Akapitzlist"/>
        <w:numPr>
          <w:ilvl w:val="2"/>
          <w:numId w:val="27"/>
        </w:numPr>
        <w:rPr>
          <w:rFonts w:asciiTheme="minorHAnsi" w:hAnsiTheme="minorHAnsi" w:cstheme="minorHAnsi"/>
          <w:sz w:val="24"/>
          <w:szCs w:val="24"/>
        </w:rPr>
      </w:pPr>
      <w:bookmarkStart w:id="38" w:name="_Toc63684909"/>
      <w:r w:rsidRPr="001B3CC9">
        <w:rPr>
          <w:rFonts w:asciiTheme="minorHAnsi" w:hAnsiTheme="minorHAnsi" w:cstheme="minorHAnsi"/>
          <w:sz w:val="24"/>
          <w:szCs w:val="24"/>
        </w:rPr>
        <w:t>Ponadto Zamawiający wykluczy z postępowania Wykonawcę, który podlega wykluczeniu na podstawie art. 7 ust. 1 ustawy z dnia 13 kwietnia 2022 r. o szczególnych rozwiązaniach w zakresie przeciwdziałania wspieraniu agresji na Ukrainę oraz służących ochronie bezpieczeństwa narodowego (Dz. U. 2022 poz. 835), zwanej w niniejszym ust. „ustawą”, to jest:</w:t>
      </w:r>
    </w:p>
    <w:p w14:paraId="11299D90" w14:textId="77777777" w:rsidR="00876AF6" w:rsidRPr="001B3CC9" w:rsidRDefault="00AE6FF3" w:rsidP="00AE77F2">
      <w:pPr>
        <w:pStyle w:val="Akapitzlist"/>
        <w:numPr>
          <w:ilvl w:val="3"/>
          <w:numId w:val="27"/>
        </w:numPr>
        <w:rPr>
          <w:rFonts w:asciiTheme="minorHAnsi" w:hAnsiTheme="minorHAnsi" w:cstheme="minorHAnsi"/>
          <w:sz w:val="24"/>
          <w:szCs w:val="24"/>
        </w:rPr>
      </w:pPr>
      <w:r w:rsidRPr="001B3CC9">
        <w:rPr>
          <w:rFonts w:asciiTheme="minorHAnsi" w:hAnsiTheme="minorHAnsi" w:cstheme="minorHAnsi"/>
          <w:sz w:val="24"/>
          <w:szCs w:val="24"/>
        </w:rPr>
        <w:t xml:space="preserve">Wykonawcę wymienionego w wykazach określonych w rozporządzeniu 765/2006 i rozporządzeniu 269/2014 albo wpisanym na listę na podstawie decyzji w sprawie wpisu na listę rozstrzygającej o zastosowaniu środka, o którym mowa w art. 1 pkt 3 ustawy; </w:t>
      </w:r>
    </w:p>
    <w:p w14:paraId="11299D91" w14:textId="77777777" w:rsidR="00876AF6" w:rsidRPr="001B3CC9" w:rsidRDefault="00AE6FF3" w:rsidP="00AE77F2">
      <w:pPr>
        <w:pStyle w:val="Akapitzlist"/>
        <w:numPr>
          <w:ilvl w:val="3"/>
          <w:numId w:val="27"/>
        </w:numPr>
        <w:rPr>
          <w:rFonts w:asciiTheme="minorHAnsi" w:hAnsiTheme="minorHAnsi" w:cstheme="minorHAnsi"/>
          <w:b/>
          <w:bCs/>
          <w:sz w:val="24"/>
          <w:szCs w:val="24"/>
        </w:rPr>
      </w:pPr>
      <w:r w:rsidRPr="001B3CC9">
        <w:rPr>
          <w:rFonts w:asciiTheme="minorHAnsi" w:hAnsiTheme="minorHAnsi" w:cstheme="minorHAnsi"/>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1299D92" w14:textId="77777777" w:rsidR="00876AF6" w:rsidRPr="00E70868" w:rsidRDefault="00AE6FF3" w:rsidP="00293C14">
      <w:pPr>
        <w:rPr>
          <w:rFonts w:asciiTheme="minorHAnsi" w:hAnsiTheme="minorHAnsi" w:cstheme="minorHAnsi"/>
          <w:b/>
          <w:bCs/>
          <w:i/>
          <w:iCs/>
          <w:sz w:val="24"/>
          <w:szCs w:val="24"/>
        </w:rPr>
      </w:pPr>
      <w:r w:rsidRPr="00E70868">
        <w:rPr>
          <w:rFonts w:asciiTheme="minorHAnsi" w:hAnsiTheme="minorHAnsi" w:cstheme="minorHAnsi"/>
          <w:i/>
          <w:iCs/>
          <w:sz w:val="24"/>
          <w:szCs w:val="24"/>
        </w:rPr>
        <w:t xml:space="preserve">Wykonawca, w części III pkt D) JEDZ – „Podstawy wykluczenia o charakterze wyłączenie krajowym” zaznaczając odpowiedź „NIE” oświadcza, że nie podlega również wykluczeniu z postępowania na podstawie art. 7 ust. 1 ustawy z dnia 13 kwietnia 2022 r. o szczególnych rozwiązaniach w zakresie </w:t>
      </w:r>
      <w:r w:rsidRPr="00E70868">
        <w:rPr>
          <w:rFonts w:asciiTheme="minorHAnsi" w:hAnsiTheme="minorHAnsi" w:cstheme="minorHAnsi"/>
          <w:i/>
          <w:iCs/>
          <w:sz w:val="24"/>
          <w:szCs w:val="24"/>
        </w:rPr>
        <w:lastRenderedPageBreak/>
        <w:t>przeciwdziałania wspieraniu agresji na Ukrainę oraz służących ochronie bezpieczeństwa narodowego (Dz.U. z 2023 r. poz. 129 z późn. zm.). Ponadto formularz ofertowy zawiera treść stosownego oświadczenia.</w:t>
      </w:r>
    </w:p>
    <w:p w14:paraId="11299D93" w14:textId="20CA093E" w:rsidR="00876AF6" w:rsidRPr="00E70868" w:rsidRDefault="00AE6FF3" w:rsidP="002C4F12">
      <w:pPr>
        <w:pStyle w:val="Akapitzlist"/>
        <w:numPr>
          <w:ilvl w:val="0"/>
          <w:numId w:val="27"/>
        </w:numPr>
        <w:outlineLvl w:val="0"/>
        <w:rPr>
          <w:rFonts w:asciiTheme="minorHAnsi" w:hAnsiTheme="minorHAnsi" w:cstheme="minorHAnsi"/>
          <w:b/>
          <w:bCs/>
          <w:sz w:val="24"/>
          <w:szCs w:val="24"/>
        </w:rPr>
      </w:pPr>
      <w:bookmarkStart w:id="39" w:name="_Toc171336608"/>
      <w:r w:rsidRPr="00E70868">
        <w:rPr>
          <w:rFonts w:asciiTheme="minorHAnsi" w:hAnsiTheme="minorHAnsi" w:cstheme="minorHAnsi"/>
          <w:b/>
          <w:bCs/>
          <w:sz w:val="24"/>
          <w:szCs w:val="24"/>
        </w:rPr>
        <w:t>Procedura sanacyjna</w:t>
      </w:r>
      <w:r w:rsidR="00A85FDD">
        <w:rPr>
          <w:rFonts w:asciiTheme="minorHAnsi" w:hAnsiTheme="minorHAnsi" w:cstheme="minorHAnsi"/>
          <w:b/>
          <w:bCs/>
          <w:sz w:val="24"/>
          <w:szCs w:val="24"/>
        </w:rPr>
        <w:t xml:space="preserve"> (samooczyszczenie)</w:t>
      </w:r>
      <w:r w:rsidRPr="00E70868">
        <w:rPr>
          <w:rFonts w:asciiTheme="minorHAnsi" w:hAnsiTheme="minorHAnsi" w:cstheme="minorHAnsi"/>
          <w:b/>
          <w:bCs/>
          <w:sz w:val="24"/>
          <w:szCs w:val="24"/>
        </w:rPr>
        <w:t>.</w:t>
      </w:r>
      <w:bookmarkEnd w:id="38"/>
      <w:bookmarkEnd w:id="39"/>
    </w:p>
    <w:p w14:paraId="11299D94" w14:textId="7C2AD1C4" w:rsidR="00876AF6" w:rsidRPr="00E70868" w:rsidRDefault="00AE6FF3" w:rsidP="002C4F12">
      <w:pPr>
        <w:pStyle w:val="Akapitzlist"/>
        <w:numPr>
          <w:ilvl w:val="1"/>
          <w:numId w:val="27"/>
        </w:numPr>
        <w:rPr>
          <w:rFonts w:asciiTheme="minorHAnsi" w:hAnsiTheme="minorHAnsi" w:cstheme="minorHAnsi"/>
          <w:sz w:val="24"/>
          <w:szCs w:val="24"/>
        </w:rPr>
      </w:pPr>
      <w:bookmarkStart w:id="40" w:name="_Toc63684910"/>
      <w:r w:rsidRPr="00E70868">
        <w:rPr>
          <w:rFonts w:asciiTheme="minorHAnsi" w:hAnsiTheme="minorHAnsi" w:cstheme="minorHAnsi"/>
          <w:sz w:val="24"/>
          <w:szCs w:val="24"/>
        </w:rPr>
        <w:t xml:space="preserve">Wykonawca nie podlega wykluczeniu w okolicznościach określonych w art. 108 pkt 1, 2 i </w:t>
      </w:r>
      <w:r w:rsidR="0080380A" w:rsidRPr="00E70868">
        <w:rPr>
          <w:rFonts w:asciiTheme="minorHAnsi" w:hAnsiTheme="minorHAnsi" w:cstheme="minorHAnsi"/>
          <w:sz w:val="24"/>
          <w:szCs w:val="24"/>
        </w:rPr>
        <w:t>5 lub</w:t>
      </w:r>
      <w:r w:rsidRPr="00E70868">
        <w:rPr>
          <w:rFonts w:asciiTheme="minorHAnsi" w:hAnsiTheme="minorHAnsi" w:cstheme="minorHAnsi"/>
          <w:sz w:val="24"/>
          <w:szCs w:val="24"/>
        </w:rPr>
        <w:t xml:space="preserve"> art. 109 ust. 1 pkt 7-</w:t>
      </w:r>
      <w:r w:rsidR="00AB6E1D" w:rsidRPr="00E70868">
        <w:rPr>
          <w:rFonts w:asciiTheme="minorHAnsi" w:hAnsiTheme="minorHAnsi" w:cstheme="minorHAnsi"/>
          <w:sz w:val="24"/>
          <w:szCs w:val="24"/>
        </w:rPr>
        <w:t>9,</w:t>
      </w:r>
      <w:r w:rsidRPr="00E70868">
        <w:rPr>
          <w:rFonts w:asciiTheme="minorHAnsi" w:hAnsiTheme="minorHAnsi" w:cstheme="minorHAnsi"/>
          <w:sz w:val="24"/>
          <w:szCs w:val="24"/>
        </w:rPr>
        <w:t xml:space="preserve"> jeżeli udowodni Zamawiającemu, że spełnił łącznie następujące przesłanki:</w:t>
      </w:r>
      <w:bookmarkEnd w:id="40"/>
    </w:p>
    <w:p w14:paraId="11299D95" w14:textId="77777777" w:rsidR="00876AF6" w:rsidRPr="00E70868" w:rsidRDefault="00AE6FF3" w:rsidP="002C4F12">
      <w:pPr>
        <w:pStyle w:val="Akapitzlist"/>
        <w:numPr>
          <w:ilvl w:val="2"/>
          <w:numId w:val="27"/>
        </w:numPr>
        <w:rPr>
          <w:rFonts w:asciiTheme="minorHAnsi" w:hAnsiTheme="minorHAnsi" w:cstheme="minorHAnsi"/>
          <w:sz w:val="24"/>
          <w:szCs w:val="24"/>
        </w:rPr>
      </w:pPr>
      <w:bookmarkStart w:id="41" w:name="_Toc63684911"/>
      <w:r w:rsidRPr="00E70868">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bookmarkEnd w:id="41"/>
    </w:p>
    <w:p w14:paraId="11299D96" w14:textId="77777777" w:rsidR="00876AF6" w:rsidRPr="00E70868" w:rsidRDefault="00AE6FF3" w:rsidP="002C4F12">
      <w:pPr>
        <w:pStyle w:val="Akapitzlist"/>
        <w:numPr>
          <w:ilvl w:val="2"/>
          <w:numId w:val="27"/>
        </w:numPr>
        <w:rPr>
          <w:rFonts w:asciiTheme="minorHAnsi" w:hAnsiTheme="minorHAnsi" w:cstheme="minorHAnsi"/>
          <w:sz w:val="24"/>
          <w:szCs w:val="24"/>
        </w:rPr>
      </w:pPr>
      <w:bookmarkStart w:id="42" w:name="_Toc63684912"/>
      <w:r w:rsidRPr="00E70868">
        <w:rPr>
          <w:rFonts w:asciiTheme="minorHAnsi" w:hAnsiTheme="minorHAnsi" w:cstheme="minorHAnsi"/>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2"/>
    </w:p>
    <w:p w14:paraId="11299D97"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3" w:name="_Toc63684913"/>
      <w:r w:rsidRPr="00E70868">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bookmarkEnd w:id="43"/>
    </w:p>
    <w:p w14:paraId="11299D98"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4" w:name="_Toc63684914"/>
      <w:r w:rsidRPr="00E70868">
        <w:rPr>
          <w:rFonts w:asciiTheme="minorHAnsi" w:hAnsiTheme="minorHAnsi" w:cstheme="minorHAnsi"/>
          <w:sz w:val="24"/>
          <w:szCs w:val="24"/>
        </w:rPr>
        <w:t>zerwał wszelkie powiązania z osobami lub podmiotami odpowiedzialnymi za nieprawidłowe postępowanie Wykonawcy,</w:t>
      </w:r>
      <w:bookmarkEnd w:id="44"/>
    </w:p>
    <w:p w14:paraId="11299D99"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5" w:name="_Toc63684915"/>
      <w:r w:rsidRPr="00E70868">
        <w:rPr>
          <w:rFonts w:asciiTheme="minorHAnsi" w:hAnsiTheme="minorHAnsi" w:cstheme="minorHAnsi"/>
          <w:sz w:val="24"/>
          <w:szCs w:val="24"/>
        </w:rPr>
        <w:t>zreorganizował personel,</w:t>
      </w:r>
      <w:bookmarkEnd w:id="45"/>
    </w:p>
    <w:p w14:paraId="11299D9A"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6" w:name="_Toc63684916"/>
      <w:r w:rsidRPr="00E70868">
        <w:rPr>
          <w:rFonts w:asciiTheme="minorHAnsi" w:hAnsiTheme="minorHAnsi" w:cstheme="minorHAnsi"/>
          <w:sz w:val="24"/>
          <w:szCs w:val="24"/>
        </w:rPr>
        <w:t>wdrożył system sprawozdawczości i kontroli,</w:t>
      </w:r>
      <w:bookmarkEnd w:id="46"/>
    </w:p>
    <w:p w14:paraId="11299D9B"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7" w:name="_Toc63684917"/>
      <w:r w:rsidRPr="00E70868">
        <w:rPr>
          <w:rFonts w:asciiTheme="minorHAnsi" w:hAnsiTheme="minorHAnsi" w:cstheme="minorHAnsi"/>
          <w:sz w:val="24"/>
          <w:szCs w:val="24"/>
        </w:rPr>
        <w:t>utworzył struktury audytu wewnętrznego do monitorowania przestrzegania przepisów, wewnętrznych regulacji lub standardów,</w:t>
      </w:r>
      <w:bookmarkEnd w:id="47"/>
    </w:p>
    <w:p w14:paraId="11299D9C" w14:textId="77777777" w:rsidR="00876AF6" w:rsidRPr="00E70868" w:rsidRDefault="00AE6FF3" w:rsidP="002C4F12">
      <w:pPr>
        <w:pStyle w:val="Akapitzlist"/>
        <w:numPr>
          <w:ilvl w:val="3"/>
          <w:numId w:val="27"/>
        </w:numPr>
        <w:ind w:left="1276" w:hanging="567"/>
        <w:rPr>
          <w:rFonts w:asciiTheme="minorHAnsi" w:hAnsiTheme="minorHAnsi" w:cstheme="minorHAnsi"/>
          <w:sz w:val="24"/>
          <w:szCs w:val="24"/>
        </w:rPr>
      </w:pPr>
      <w:bookmarkStart w:id="48" w:name="_Toc63684918"/>
      <w:r w:rsidRPr="00E70868">
        <w:rPr>
          <w:rFonts w:asciiTheme="minorHAnsi" w:hAnsiTheme="minorHAnsi" w:cstheme="minorHAnsi"/>
          <w:sz w:val="24"/>
          <w:szCs w:val="24"/>
        </w:rPr>
        <w:t>wprowadził wewnętrzne regulacje dotyczące odpowiedzialności i odszkodowań za nieprzestrzeganie przepisów, wewnętrznych regulacji lub standardów.</w:t>
      </w:r>
      <w:bookmarkEnd w:id="48"/>
    </w:p>
    <w:p w14:paraId="11299D9D" w14:textId="77777777" w:rsidR="00876AF6" w:rsidRPr="00E70868" w:rsidRDefault="00AE6FF3" w:rsidP="002C4F12">
      <w:pPr>
        <w:pStyle w:val="Akapitzlist"/>
        <w:numPr>
          <w:ilvl w:val="1"/>
          <w:numId w:val="27"/>
        </w:numPr>
        <w:rPr>
          <w:rFonts w:asciiTheme="minorHAnsi" w:hAnsiTheme="minorHAnsi" w:cstheme="minorHAnsi"/>
          <w:sz w:val="24"/>
          <w:szCs w:val="24"/>
        </w:rPr>
      </w:pPr>
      <w:bookmarkStart w:id="49" w:name="_Toc63684919"/>
      <w:r w:rsidRPr="00E70868">
        <w:rPr>
          <w:rFonts w:asciiTheme="minorHAnsi" w:hAnsiTheme="minorHAnsi" w:cstheme="minorHAnsi"/>
          <w:sz w:val="24"/>
          <w:szCs w:val="24"/>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Start w:id="50" w:name="_Ref63411769"/>
      <w:bookmarkEnd w:id="49"/>
    </w:p>
    <w:p w14:paraId="11299D9E" w14:textId="3AC9B660" w:rsidR="00876AF6" w:rsidRPr="00E70868" w:rsidRDefault="00AE6FF3" w:rsidP="002C4F12">
      <w:pPr>
        <w:pStyle w:val="Akapitzlist"/>
        <w:numPr>
          <w:ilvl w:val="1"/>
          <w:numId w:val="27"/>
        </w:numPr>
        <w:rPr>
          <w:rFonts w:asciiTheme="minorHAnsi" w:hAnsiTheme="minorHAnsi" w:cstheme="minorHAnsi"/>
          <w:sz w:val="24"/>
          <w:szCs w:val="24"/>
        </w:rPr>
      </w:pPr>
      <w:bookmarkStart w:id="51" w:name="_Toc63684920"/>
      <w:r w:rsidRPr="00E70868">
        <w:rPr>
          <w:rFonts w:asciiTheme="minorHAnsi" w:hAnsiTheme="minorHAnsi" w:cstheme="minorHAnsi"/>
          <w:sz w:val="24"/>
          <w:szCs w:val="24"/>
        </w:rPr>
        <w:t xml:space="preserve">W </w:t>
      </w:r>
      <w:r w:rsidR="00AB6E1D" w:rsidRPr="00E70868">
        <w:rPr>
          <w:rFonts w:asciiTheme="minorHAnsi" w:hAnsiTheme="minorHAnsi" w:cstheme="minorHAnsi"/>
          <w:sz w:val="24"/>
          <w:szCs w:val="24"/>
        </w:rPr>
        <w:t>sytuacji,</w:t>
      </w:r>
      <w:r w:rsidRPr="00E70868">
        <w:rPr>
          <w:rFonts w:asciiTheme="minorHAnsi" w:hAnsiTheme="minorHAnsi" w:cstheme="minorHAnsi"/>
          <w:sz w:val="24"/>
          <w:szCs w:val="24"/>
        </w:rPr>
        <w:t xml:space="preserve"> jeżeli względem Wykonawcy mają zastosowanie przesłanki art. 108 pkt 1, 2 i </w:t>
      </w:r>
      <w:r w:rsidR="0080380A" w:rsidRPr="00E70868">
        <w:rPr>
          <w:rFonts w:asciiTheme="minorHAnsi" w:hAnsiTheme="minorHAnsi" w:cstheme="minorHAnsi"/>
          <w:sz w:val="24"/>
          <w:szCs w:val="24"/>
        </w:rPr>
        <w:t>5 lub</w:t>
      </w:r>
      <w:r w:rsidRPr="00E70868">
        <w:rPr>
          <w:rFonts w:asciiTheme="minorHAnsi" w:hAnsiTheme="minorHAnsi" w:cstheme="minorHAnsi"/>
          <w:sz w:val="24"/>
          <w:szCs w:val="24"/>
        </w:rPr>
        <w:t xml:space="preserve"> art. 109 ust. 1 pkt 7-9 ustawy PZP, Wykonawca jest zobowiązany załączyć do oferty oświadczenie o posiadaniu powyżej wskazanych dowodów, oraz zobowiązanie do ich przedstawienia na żądanie Zamawiającego.</w:t>
      </w:r>
      <w:bookmarkEnd w:id="51"/>
    </w:p>
    <w:p w14:paraId="11299D9F" w14:textId="77777777" w:rsidR="00876AF6" w:rsidRPr="00E70868" w:rsidRDefault="00876AF6" w:rsidP="00293C14">
      <w:pPr>
        <w:pStyle w:val="Akapitzlist"/>
        <w:ind w:left="360"/>
        <w:rPr>
          <w:rFonts w:asciiTheme="minorHAnsi" w:hAnsiTheme="minorHAnsi" w:cstheme="minorHAnsi"/>
          <w:sz w:val="24"/>
          <w:szCs w:val="24"/>
        </w:rPr>
      </w:pPr>
    </w:p>
    <w:p w14:paraId="11299DA0" w14:textId="77777777" w:rsidR="00876AF6" w:rsidRPr="00E70868" w:rsidRDefault="00AE6FF3" w:rsidP="002C4F12">
      <w:pPr>
        <w:pStyle w:val="Akapitzlist"/>
        <w:numPr>
          <w:ilvl w:val="0"/>
          <w:numId w:val="27"/>
        </w:numPr>
        <w:outlineLvl w:val="0"/>
        <w:rPr>
          <w:rFonts w:asciiTheme="minorHAnsi" w:hAnsiTheme="minorHAnsi" w:cstheme="minorHAnsi"/>
          <w:b/>
          <w:bCs/>
          <w:sz w:val="24"/>
          <w:szCs w:val="24"/>
        </w:rPr>
      </w:pPr>
      <w:bookmarkStart w:id="52" w:name="_Ref63411846"/>
      <w:bookmarkStart w:id="53" w:name="_Toc63684921"/>
      <w:bookmarkStart w:id="54" w:name="_Toc171336609"/>
      <w:r w:rsidRPr="00E70868">
        <w:rPr>
          <w:rFonts w:asciiTheme="minorHAnsi" w:hAnsiTheme="minorHAnsi" w:cstheme="minorHAnsi"/>
          <w:b/>
          <w:bCs/>
          <w:sz w:val="24"/>
          <w:szCs w:val="24"/>
        </w:rPr>
        <w:t>Warunki udziału w postępowaniu o których mowa w art. 112 ust. 2 ustawy:</w:t>
      </w:r>
      <w:bookmarkEnd w:id="50"/>
      <w:bookmarkEnd w:id="52"/>
      <w:bookmarkEnd w:id="53"/>
      <w:bookmarkEnd w:id="54"/>
    </w:p>
    <w:p w14:paraId="11299DA1" w14:textId="77777777" w:rsidR="00876AF6" w:rsidRPr="00E70868" w:rsidRDefault="00AE6FF3" w:rsidP="002C4F12">
      <w:pPr>
        <w:pStyle w:val="Akapitzlist"/>
        <w:numPr>
          <w:ilvl w:val="1"/>
          <w:numId w:val="27"/>
        </w:numPr>
        <w:rPr>
          <w:rFonts w:asciiTheme="minorHAnsi" w:hAnsiTheme="minorHAnsi" w:cstheme="minorHAnsi"/>
          <w:b/>
          <w:bCs/>
          <w:sz w:val="24"/>
          <w:szCs w:val="24"/>
        </w:rPr>
      </w:pPr>
      <w:bookmarkStart w:id="55" w:name="_Toc63684922"/>
      <w:r w:rsidRPr="00E70868">
        <w:rPr>
          <w:rFonts w:asciiTheme="minorHAnsi" w:hAnsiTheme="minorHAnsi" w:cstheme="minorHAnsi"/>
          <w:b/>
          <w:bCs/>
          <w:sz w:val="24"/>
          <w:szCs w:val="24"/>
        </w:rPr>
        <w:t>zdolność do występowania w obrocie gospodarczym;</w:t>
      </w:r>
      <w:bookmarkEnd w:id="55"/>
    </w:p>
    <w:p w14:paraId="11299DA2" w14:textId="77777777" w:rsidR="00876AF6" w:rsidRPr="00E70868" w:rsidRDefault="00AE6FF3" w:rsidP="00755E57">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t>Zamawiający nie wymaga potwierdzenia powyższego.</w:t>
      </w:r>
    </w:p>
    <w:p w14:paraId="11299DA3" w14:textId="77777777" w:rsidR="00876AF6" w:rsidRPr="00E70868" w:rsidRDefault="00AE6FF3" w:rsidP="002C4F12">
      <w:pPr>
        <w:pStyle w:val="Akapitzlist"/>
        <w:numPr>
          <w:ilvl w:val="1"/>
          <w:numId w:val="27"/>
        </w:numPr>
        <w:rPr>
          <w:rFonts w:asciiTheme="minorHAnsi" w:hAnsiTheme="minorHAnsi" w:cstheme="minorHAnsi"/>
          <w:b/>
          <w:bCs/>
          <w:sz w:val="24"/>
          <w:szCs w:val="24"/>
        </w:rPr>
      </w:pPr>
      <w:bookmarkStart w:id="56" w:name="_Toc63684923"/>
      <w:r w:rsidRPr="00E70868">
        <w:rPr>
          <w:rFonts w:asciiTheme="minorHAnsi" w:hAnsiTheme="minorHAnsi" w:cstheme="minorHAnsi"/>
          <w:b/>
          <w:bCs/>
          <w:sz w:val="24"/>
          <w:szCs w:val="24"/>
        </w:rPr>
        <w:t>uprawnienia do prowadzenia określonej działalności gospodarczej lub zawodowej;</w:t>
      </w:r>
      <w:bookmarkEnd w:id="56"/>
    </w:p>
    <w:p w14:paraId="11299DA4" w14:textId="77777777" w:rsidR="00876AF6" w:rsidRPr="00E70868" w:rsidRDefault="00AE6FF3" w:rsidP="00755E57">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t>Zamawiający nie wymaga potwierdzenia powyższego.</w:t>
      </w:r>
    </w:p>
    <w:p w14:paraId="11299DA5" w14:textId="77777777" w:rsidR="00876AF6" w:rsidRPr="00E70868" w:rsidRDefault="00AE6FF3" w:rsidP="002C4F12">
      <w:pPr>
        <w:pStyle w:val="Akapitzlist"/>
        <w:numPr>
          <w:ilvl w:val="1"/>
          <w:numId w:val="27"/>
        </w:numPr>
        <w:rPr>
          <w:rFonts w:asciiTheme="minorHAnsi" w:hAnsiTheme="minorHAnsi" w:cstheme="minorHAnsi"/>
          <w:b/>
          <w:bCs/>
          <w:sz w:val="24"/>
          <w:szCs w:val="24"/>
        </w:rPr>
      </w:pPr>
      <w:bookmarkStart w:id="57" w:name="_Toc63684924"/>
      <w:r w:rsidRPr="00E70868">
        <w:rPr>
          <w:rFonts w:asciiTheme="minorHAnsi" w:hAnsiTheme="minorHAnsi" w:cstheme="minorHAnsi"/>
          <w:b/>
          <w:bCs/>
          <w:sz w:val="24"/>
          <w:szCs w:val="24"/>
        </w:rPr>
        <w:t>sytuacja ekonomiczna lub finansowa;</w:t>
      </w:r>
      <w:bookmarkEnd w:id="57"/>
    </w:p>
    <w:p w14:paraId="11299DA6" w14:textId="77777777" w:rsidR="00876AF6" w:rsidRPr="00E70868" w:rsidRDefault="00AE6FF3" w:rsidP="00755E57">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lastRenderedPageBreak/>
        <w:t>Zamawiający nie wymaga potwierdzenia powyższego.</w:t>
      </w:r>
    </w:p>
    <w:p w14:paraId="11299DA7" w14:textId="77777777" w:rsidR="00876AF6" w:rsidRPr="00E70868" w:rsidRDefault="00AE6FF3" w:rsidP="002C4F12">
      <w:pPr>
        <w:pStyle w:val="Akapitzlist"/>
        <w:numPr>
          <w:ilvl w:val="1"/>
          <w:numId w:val="27"/>
        </w:numPr>
        <w:rPr>
          <w:rFonts w:asciiTheme="minorHAnsi" w:hAnsiTheme="minorHAnsi" w:cstheme="minorHAnsi"/>
          <w:b/>
          <w:bCs/>
          <w:sz w:val="24"/>
          <w:szCs w:val="24"/>
        </w:rPr>
      </w:pPr>
      <w:bookmarkStart w:id="58" w:name="_Toc63684925"/>
      <w:r w:rsidRPr="00E70868">
        <w:rPr>
          <w:rFonts w:asciiTheme="minorHAnsi" w:hAnsiTheme="minorHAnsi" w:cstheme="minorHAnsi"/>
          <w:b/>
          <w:bCs/>
          <w:sz w:val="24"/>
          <w:szCs w:val="24"/>
        </w:rPr>
        <w:t>zdolność techniczna lub zawodowa.</w:t>
      </w:r>
      <w:bookmarkEnd w:id="58"/>
    </w:p>
    <w:p w14:paraId="11299DA8" w14:textId="4B516551" w:rsidR="00876AF6" w:rsidRPr="00E70868" w:rsidRDefault="00AE6FF3" w:rsidP="002C4F12">
      <w:pPr>
        <w:pStyle w:val="Akapitzlist"/>
        <w:numPr>
          <w:ilvl w:val="2"/>
          <w:numId w:val="27"/>
        </w:numPr>
        <w:rPr>
          <w:rFonts w:asciiTheme="minorHAnsi" w:hAnsiTheme="minorHAnsi" w:cstheme="minorHAnsi"/>
          <w:sz w:val="24"/>
          <w:szCs w:val="24"/>
        </w:rPr>
      </w:pPr>
      <w:r w:rsidRPr="00E70868">
        <w:rPr>
          <w:rFonts w:asciiTheme="minorHAnsi" w:hAnsiTheme="minorHAnsi" w:cstheme="minorHAnsi"/>
          <w:sz w:val="24"/>
          <w:szCs w:val="24"/>
        </w:rPr>
        <w:t>Wykonawca musi wykazać, iż w okresie ostatnich 3 lat przed upływem terminu składania ofert, a jeżeli okres prowadzenia działalności jest krótszy – w tym okresie, wykonał/wykonuje należycie minimum 2 dostawy o podobnym charakterze</w:t>
      </w:r>
      <w:r w:rsidR="00E64FF8">
        <w:rPr>
          <w:rFonts w:asciiTheme="minorHAnsi" w:hAnsiTheme="minorHAnsi" w:cstheme="minorHAnsi"/>
          <w:sz w:val="24"/>
          <w:szCs w:val="24"/>
        </w:rPr>
        <w:t xml:space="preserve"> (obejmującej zarówno dostawę jak i montaż urządzenia)</w:t>
      </w:r>
      <w:r w:rsidRPr="00E70868">
        <w:rPr>
          <w:rFonts w:asciiTheme="minorHAnsi" w:hAnsiTheme="minorHAnsi" w:cstheme="minorHAnsi"/>
          <w:sz w:val="24"/>
          <w:szCs w:val="24"/>
        </w:rPr>
        <w:t xml:space="preserve">, o wartości nie mniejszej niż: </w:t>
      </w:r>
      <w:r w:rsidR="00162357">
        <w:rPr>
          <w:rFonts w:asciiTheme="minorHAnsi" w:hAnsiTheme="minorHAnsi" w:cstheme="minorHAnsi"/>
          <w:sz w:val="24"/>
          <w:szCs w:val="24"/>
        </w:rPr>
        <w:t>7</w:t>
      </w:r>
      <w:r w:rsidRPr="00E70868">
        <w:rPr>
          <w:rFonts w:asciiTheme="minorHAnsi" w:hAnsiTheme="minorHAnsi" w:cstheme="minorHAnsi"/>
          <w:sz w:val="24"/>
          <w:szCs w:val="24"/>
        </w:rPr>
        <w:t xml:space="preserve"> 000 000,00 zł </w:t>
      </w:r>
    </w:p>
    <w:p w14:paraId="11299DA9" w14:textId="77777777" w:rsidR="00876AF6" w:rsidRPr="00E70868" w:rsidRDefault="00876AF6" w:rsidP="00293C14">
      <w:pPr>
        <w:pStyle w:val="Akapitzlist"/>
        <w:rPr>
          <w:rFonts w:asciiTheme="minorHAnsi" w:hAnsiTheme="minorHAnsi" w:cstheme="minorHAnsi"/>
          <w:sz w:val="24"/>
          <w:szCs w:val="24"/>
        </w:rPr>
      </w:pPr>
    </w:p>
    <w:p w14:paraId="11299DAA" w14:textId="77777777" w:rsidR="00876AF6" w:rsidRPr="00E70868" w:rsidRDefault="00AE6FF3" w:rsidP="00755E57">
      <w:pPr>
        <w:pStyle w:val="Akapitzlist"/>
        <w:numPr>
          <w:ilvl w:val="0"/>
          <w:numId w:val="6"/>
        </w:numPr>
        <w:ind w:left="1440" w:hanging="360"/>
        <w:rPr>
          <w:rFonts w:asciiTheme="minorHAnsi" w:hAnsiTheme="minorHAnsi" w:cstheme="minorHAnsi"/>
          <w:sz w:val="24"/>
          <w:szCs w:val="24"/>
        </w:rPr>
      </w:pPr>
      <w:r w:rsidRPr="00E70868">
        <w:rPr>
          <w:rFonts w:asciiTheme="minorHAnsi" w:hAnsiTheme="minorHAnsi" w:cstheme="minorHAnsi"/>
          <w:sz w:val="24"/>
          <w:szCs w:val="24"/>
        </w:rPr>
        <w:t>Zamawiający zastrzega, że w sytuacji składania oferty przez dwa lub więcej podmiotów (Wykonawcy wspólnie ubiegający się o udzielenie zamówienia) oraz analogicznie w sytuacji, gdy Wykonawca będzie polegał na zasobach innego podmiotu, na zasadach określonych w art. 22a ustawy, warunek o którym wyżej mowa musi zostać spełniony w całości przez Wykonawcę (jednego z Wykonawców wspólnie składającego ofertę) lub podmiot, na którego zdolności w tym zakresie powołuje się Wykonawca – brak możliwości tzw. sumowania doświadczenia.</w:t>
      </w:r>
    </w:p>
    <w:p w14:paraId="11299DAB" w14:textId="77777777" w:rsidR="00876AF6" w:rsidRPr="00E70868" w:rsidRDefault="00AE6FF3" w:rsidP="00755E57">
      <w:pPr>
        <w:pStyle w:val="Akapitzlist"/>
        <w:numPr>
          <w:ilvl w:val="0"/>
          <w:numId w:val="6"/>
        </w:numPr>
        <w:ind w:left="1440" w:hanging="360"/>
        <w:rPr>
          <w:rFonts w:asciiTheme="minorHAnsi" w:hAnsiTheme="minorHAnsi" w:cstheme="minorHAnsi"/>
          <w:sz w:val="24"/>
          <w:szCs w:val="24"/>
        </w:rPr>
      </w:pPr>
      <w:r w:rsidRPr="00E70868">
        <w:rPr>
          <w:rFonts w:asciiTheme="minorHAnsi" w:hAnsiTheme="minorHAnsi" w:cstheme="minorHAnsi"/>
          <w:sz w:val="24"/>
          <w:szCs w:val="24"/>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11299DAC" w14:textId="77777777" w:rsidR="00876AF6" w:rsidRPr="00E70868" w:rsidRDefault="00876AF6" w:rsidP="005321FD">
      <w:pPr>
        <w:pStyle w:val="Akapitzlist"/>
        <w:ind w:left="360"/>
        <w:rPr>
          <w:rFonts w:asciiTheme="minorHAnsi" w:hAnsiTheme="minorHAnsi" w:cstheme="minorHAnsi"/>
          <w:b/>
          <w:bCs/>
          <w:sz w:val="24"/>
          <w:szCs w:val="24"/>
        </w:rPr>
      </w:pPr>
    </w:p>
    <w:p w14:paraId="11299DAD" w14:textId="77777777" w:rsidR="00876AF6" w:rsidRPr="00E70868" w:rsidRDefault="00AE6FF3" w:rsidP="002C4F12">
      <w:pPr>
        <w:pStyle w:val="Akapitzlist"/>
        <w:numPr>
          <w:ilvl w:val="0"/>
          <w:numId w:val="27"/>
        </w:numPr>
        <w:outlineLvl w:val="0"/>
        <w:rPr>
          <w:rFonts w:asciiTheme="minorHAnsi" w:hAnsiTheme="minorHAnsi" w:cstheme="minorHAnsi"/>
          <w:b/>
          <w:bCs/>
          <w:sz w:val="24"/>
          <w:szCs w:val="24"/>
        </w:rPr>
      </w:pPr>
      <w:bookmarkStart w:id="59" w:name="_Toc63684926"/>
      <w:bookmarkStart w:id="60" w:name="_Toc171336610"/>
      <w:r w:rsidRPr="00E70868">
        <w:rPr>
          <w:rFonts w:asciiTheme="minorHAnsi" w:hAnsiTheme="minorHAnsi" w:cstheme="minorHAnsi"/>
          <w:b/>
          <w:bCs/>
          <w:sz w:val="24"/>
          <w:szCs w:val="24"/>
        </w:rPr>
        <w:t>Podmiotowe środki dowodowe.</w:t>
      </w:r>
      <w:bookmarkEnd w:id="59"/>
      <w:bookmarkEnd w:id="60"/>
    </w:p>
    <w:p w14:paraId="11299DAE" w14:textId="77777777" w:rsidR="00876AF6" w:rsidRPr="00E70868" w:rsidRDefault="00AE6FF3">
      <w:pPr>
        <w:pStyle w:val="Akapitzlist"/>
        <w:spacing w:after="0" w:line="240" w:lineRule="auto"/>
        <w:ind w:left="480"/>
        <w:contextualSpacing w:val="0"/>
        <w:jc w:val="both"/>
        <w:rPr>
          <w:rFonts w:asciiTheme="minorHAnsi" w:hAnsiTheme="minorHAnsi" w:cstheme="minorHAnsi"/>
          <w:b/>
          <w:sz w:val="24"/>
          <w:szCs w:val="24"/>
        </w:rPr>
      </w:pPr>
      <w:r w:rsidRPr="00E70868">
        <w:rPr>
          <w:rFonts w:asciiTheme="minorHAnsi" w:hAnsiTheme="minorHAnsi" w:cstheme="minorHAnsi"/>
          <w:b/>
          <w:sz w:val="24"/>
          <w:szCs w:val="24"/>
          <w:u w:val="single"/>
        </w:rPr>
        <w:t>Wykonawca, którego oferta zostanie najwyżej oceniona</w:t>
      </w:r>
      <w:r w:rsidRPr="00E70868">
        <w:rPr>
          <w:rFonts w:asciiTheme="minorHAnsi" w:hAnsiTheme="minorHAnsi" w:cstheme="minorHAnsi"/>
          <w:b/>
          <w:sz w:val="24"/>
          <w:szCs w:val="24"/>
        </w:rPr>
        <w:t xml:space="preserve"> (przed wyborem najkorzystniejszej oferty), w celu wykazania braku podstaw (przesłanek) wykluczenia z postępowania wskazanych w SWZ, na podstawie art. 126 ust. 1 ustawy </w:t>
      </w:r>
      <w:r w:rsidRPr="00E70868">
        <w:rPr>
          <w:rFonts w:asciiTheme="minorHAnsi" w:hAnsiTheme="minorHAnsi" w:cstheme="minorHAnsi"/>
          <w:b/>
          <w:sz w:val="24"/>
          <w:szCs w:val="24"/>
          <w:u w:val="single"/>
        </w:rPr>
        <w:t>zostanie wezwany</w:t>
      </w:r>
      <w:r w:rsidRPr="00E70868">
        <w:rPr>
          <w:rFonts w:asciiTheme="minorHAnsi" w:hAnsiTheme="minorHAnsi" w:cstheme="minorHAnsi"/>
          <w:b/>
          <w:sz w:val="24"/>
          <w:szCs w:val="24"/>
        </w:rPr>
        <w:t xml:space="preserve"> do złożenia następujących podmiotowych środków dowodowych (aktualnych na dzień ich złożenia):</w:t>
      </w:r>
    </w:p>
    <w:p w14:paraId="11299DAF" w14:textId="77777777" w:rsidR="00876AF6" w:rsidRPr="00E70868" w:rsidRDefault="00876AF6">
      <w:pPr>
        <w:pStyle w:val="Akapitzlist"/>
        <w:spacing w:after="0" w:line="240" w:lineRule="auto"/>
        <w:ind w:left="480"/>
        <w:contextualSpacing w:val="0"/>
        <w:jc w:val="both"/>
        <w:rPr>
          <w:rFonts w:asciiTheme="minorHAnsi" w:hAnsiTheme="minorHAnsi" w:cstheme="minorHAnsi"/>
          <w:b/>
          <w:sz w:val="24"/>
          <w:szCs w:val="24"/>
        </w:rPr>
      </w:pPr>
    </w:p>
    <w:p w14:paraId="02AA9734" w14:textId="77777777" w:rsidR="002D2801" w:rsidRPr="00E70868" w:rsidRDefault="002D2801" w:rsidP="002C4F12">
      <w:pPr>
        <w:numPr>
          <w:ilvl w:val="1"/>
          <w:numId w:val="27"/>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Oświadczenie, o którym mowa w art. 125 ust. 1 ustawy</w:t>
      </w:r>
      <w:r w:rsidRPr="00E70868">
        <w:rPr>
          <w:rFonts w:asciiTheme="minorHAnsi" w:hAnsiTheme="minorHAnsi" w:cstheme="minorHAnsi"/>
          <w:color w:val="000000"/>
          <w:sz w:val="24"/>
          <w:szCs w:val="24"/>
        </w:rPr>
        <w:t>, o niepodleganiu wykluczeniu z postępowania oraz spełnianiu warunków udziału w postępowaniu.  Oświadczenie, o którym mowa w ust. 1, składa się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 Zamawiający dołączył do niniejszej SWZ instrukcję wypełniania formularza JEDZ.</w:t>
      </w:r>
    </w:p>
    <w:p w14:paraId="65776906" w14:textId="77777777" w:rsidR="002D2801" w:rsidRPr="00E70868" w:rsidRDefault="002D2801" w:rsidP="002D2801">
      <w:pPr>
        <w:tabs>
          <w:tab w:val="left" w:pos="0"/>
          <w:tab w:val="left" w:pos="425"/>
        </w:tabs>
        <w:spacing w:after="0"/>
        <w:ind w:left="48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 Oświadczenia składa się, pod rygorem nieważności, w formie elektronicznej opatrzonej kwalifikowanym podpisem elektronicznym. </w:t>
      </w:r>
    </w:p>
    <w:p w14:paraId="310501CB" w14:textId="2B77EDE0" w:rsidR="002D2801" w:rsidRPr="00E70868" w:rsidRDefault="0080380A" w:rsidP="00755E57">
      <w:pPr>
        <w:numPr>
          <w:ilvl w:val="0"/>
          <w:numId w:val="3"/>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W przypadku</w:t>
      </w:r>
      <w:r w:rsidR="002D2801" w:rsidRPr="00E70868">
        <w:rPr>
          <w:rFonts w:asciiTheme="minorHAnsi" w:hAnsiTheme="minorHAnsi" w:cstheme="minorHAnsi"/>
          <w:color w:val="000000"/>
          <w:sz w:val="24"/>
          <w:szCs w:val="24"/>
        </w:rPr>
        <w:t xml:space="preserve"> wspólnego ubiegania się o zamówienie przez Wykonawców, powyższe oświadczenie składa każdy z Wykonawców. Oświadczenie potwierdza brak podstaw wykluczenia tego podmiotu oraz odpowiednio spełniania warunków udziału w postępowaniu, w zakresie, w jakim każdy Wykonawca wykazuje spełnianie warunków udziału w postępowaniu.</w:t>
      </w:r>
    </w:p>
    <w:p w14:paraId="2822A7D5" w14:textId="5DFAA168" w:rsidR="002D2801" w:rsidRPr="00E70868" w:rsidRDefault="002D2801" w:rsidP="00755E57">
      <w:pPr>
        <w:numPr>
          <w:ilvl w:val="0"/>
          <w:numId w:val="3"/>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Wykonawca w przypadku polegania na zdolnościach technicznych lub zawodowych podmiotów udostepniających zasoby przedstawia wraz z oświadczeniem również </w:t>
      </w:r>
      <w:r w:rsidRPr="00E70868">
        <w:rPr>
          <w:rFonts w:asciiTheme="minorHAnsi" w:hAnsiTheme="minorHAnsi" w:cstheme="minorHAnsi"/>
          <w:color w:val="000000"/>
          <w:sz w:val="24"/>
          <w:szCs w:val="24"/>
        </w:rPr>
        <w:lastRenderedPageBreak/>
        <w:t xml:space="preserve">oświadczenie podmiotu udostępniającego zasoby, potwierdzające brak podstaw </w:t>
      </w:r>
      <w:r w:rsidR="0080380A" w:rsidRPr="00E70868">
        <w:rPr>
          <w:rFonts w:asciiTheme="minorHAnsi" w:hAnsiTheme="minorHAnsi" w:cstheme="minorHAnsi"/>
          <w:color w:val="000000"/>
          <w:sz w:val="24"/>
          <w:szCs w:val="24"/>
        </w:rPr>
        <w:t>wykluczenia tego</w:t>
      </w:r>
      <w:r w:rsidRPr="00E70868">
        <w:rPr>
          <w:rFonts w:asciiTheme="minorHAnsi" w:hAnsiTheme="minorHAnsi" w:cstheme="minorHAnsi"/>
          <w:color w:val="000000"/>
          <w:sz w:val="24"/>
          <w:szCs w:val="24"/>
        </w:rPr>
        <w:t xml:space="preserve"> podmiotu oraz odpowiednio spełniania warunków </w:t>
      </w:r>
      <w:r w:rsidR="00AB6E1D" w:rsidRPr="00E70868">
        <w:rPr>
          <w:rFonts w:asciiTheme="minorHAnsi" w:hAnsiTheme="minorHAnsi" w:cstheme="minorHAnsi"/>
          <w:color w:val="000000"/>
          <w:sz w:val="24"/>
          <w:szCs w:val="24"/>
        </w:rPr>
        <w:t>udziału w</w:t>
      </w:r>
      <w:r w:rsidRPr="00E70868">
        <w:rPr>
          <w:rFonts w:asciiTheme="minorHAnsi" w:hAnsiTheme="minorHAnsi" w:cstheme="minorHAnsi"/>
          <w:color w:val="000000"/>
          <w:sz w:val="24"/>
          <w:szCs w:val="24"/>
        </w:rPr>
        <w:t xml:space="preserve"> postępowaniu, w zakresie, w jakim Wykonawca powołuje się na jego zasoby.</w:t>
      </w:r>
    </w:p>
    <w:p w14:paraId="22A57C9E" w14:textId="77777777" w:rsidR="002D2801" w:rsidRPr="005321FD" w:rsidRDefault="002D2801" w:rsidP="005321FD">
      <w:pPr>
        <w:spacing w:after="0" w:line="240" w:lineRule="auto"/>
        <w:jc w:val="both"/>
        <w:rPr>
          <w:rFonts w:asciiTheme="minorHAnsi" w:hAnsiTheme="minorHAnsi" w:cstheme="minorHAnsi"/>
          <w:b/>
          <w:sz w:val="24"/>
          <w:szCs w:val="24"/>
        </w:rPr>
      </w:pPr>
    </w:p>
    <w:p w14:paraId="11299DB1" w14:textId="74D47F32" w:rsidR="00876AF6" w:rsidRPr="00657B01" w:rsidRDefault="00AE6FF3" w:rsidP="00657B01">
      <w:pPr>
        <w:pStyle w:val="Akapitzlist"/>
        <w:numPr>
          <w:ilvl w:val="1"/>
          <w:numId w:val="27"/>
        </w:numPr>
        <w:rPr>
          <w:rFonts w:asciiTheme="minorHAnsi" w:eastAsia="Andale Sans UI" w:hAnsiTheme="minorHAnsi" w:cstheme="minorHAnsi"/>
          <w:b/>
          <w:i/>
          <w:sz w:val="24"/>
          <w:szCs w:val="24"/>
          <w:lang w:eastAsia="fa-IR" w:bidi="fa-IR"/>
        </w:rPr>
      </w:pPr>
      <w:r w:rsidRPr="00C43033">
        <w:rPr>
          <w:rFonts w:asciiTheme="minorHAnsi" w:eastAsia="Andale Sans UI" w:hAnsiTheme="minorHAnsi" w:cstheme="minorHAnsi"/>
          <w:bCs/>
          <w:sz w:val="24"/>
          <w:szCs w:val="24"/>
          <w:lang w:eastAsia="fa-IR" w:bidi="fa-IR"/>
        </w:rPr>
        <w:t xml:space="preserve">na potwierdzenie braku podstaw do wykluczenia </w:t>
      </w:r>
      <w:r w:rsidRPr="00C43033">
        <w:rPr>
          <w:rFonts w:asciiTheme="minorHAnsi" w:eastAsia="Andale Sans UI" w:hAnsiTheme="minorHAnsi" w:cstheme="minorHAnsi"/>
          <w:sz w:val="24"/>
          <w:szCs w:val="24"/>
          <w:lang w:eastAsia="fa-IR" w:bidi="fa-IR"/>
        </w:rPr>
        <w:t xml:space="preserve">w zakresie, o którym mowa w art. 108 ust. 1 oraz 109 ust. 1 pkt. 4, 7-10 ustawy </w:t>
      </w:r>
      <w:r w:rsidR="00C5767A">
        <w:rPr>
          <w:rFonts w:asciiTheme="minorHAnsi" w:eastAsia="Andale Sans UI" w:hAnsiTheme="minorHAnsi" w:cstheme="minorHAnsi"/>
          <w:sz w:val="24"/>
          <w:szCs w:val="24"/>
          <w:lang w:eastAsia="fa-IR" w:bidi="fa-IR"/>
        </w:rPr>
        <w:t>PZP</w:t>
      </w:r>
      <w:r w:rsidRPr="00C43033">
        <w:rPr>
          <w:rFonts w:asciiTheme="minorHAnsi" w:eastAsia="Andale Sans UI" w:hAnsiTheme="minorHAnsi" w:cstheme="minorHAnsi"/>
          <w:bCs/>
          <w:sz w:val="24"/>
          <w:szCs w:val="24"/>
          <w:lang w:eastAsia="fa-IR" w:bidi="fa-IR"/>
        </w:rPr>
        <w:t>.</w:t>
      </w:r>
    </w:p>
    <w:p w14:paraId="75A127D9" w14:textId="58BE712E" w:rsidR="00E658C4" w:rsidRDefault="00B14189" w:rsidP="00E658C4">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zaświadczenie właściwego naczelnika urzędu skarbowego potwierdzające, że wykonawca nie zalega z opłacaniem podatków, w zakresie art. 109 ust. 1 pkt 1</w:t>
      </w:r>
      <w:r w:rsidR="00C5767A">
        <w:rPr>
          <w:rFonts w:asciiTheme="minorHAnsi" w:hAnsiTheme="minorHAnsi" w:cstheme="minorHAnsi"/>
          <w:bCs/>
          <w:sz w:val="24"/>
          <w:szCs w:val="24"/>
          <w:lang w:bidi="fa-IR"/>
        </w:rPr>
        <w:t xml:space="preserve"> </w:t>
      </w:r>
      <w:r w:rsidRPr="00E70868">
        <w:rPr>
          <w:rFonts w:asciiTheme="minorHAnsi" w:hAnsiTheme="minorHAnsi" w:cstheme="minorHAnsi"/>
          <w:bCs/>
          <w:sz w:val="24"/>
          <w:szCs w:val="24"/>
          <w:lang w:bidi="fa-IR"/>
        </w:rPr>
        <w:t xml:space="preserve">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xml:space="preserve">, wystawione nie wcześniej niż 3 miesiące przed jego złożeniem, a w przypadku zalegania z opłacaniem podatków lub opłat wraz z zaświadczeniem zamawiający żąda dokumentów potwierdzających, że upływem terminu składania ofert wykonawca dokonał płatności należnych podatków lub opłat wraz z odsetkami lub grzywnami lub zawarł wiążące porozumienie w sprawie spłat tych należności; </w:t>
      </w:r>
    </w:p>
    <w:p w14:paraId="2BFDFF47" w14:textId="4E417098" w:rsidR="00B14189" w:rsidRPr="00657B01" w:rsidRDefault="00E658C4" w:rsidP="00657B01">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wystawiony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1299DB2" w14:textId="0430CE70" w:rsidR="00876AF6" w:rsidRPr="00755E57" w:rsidRDefault="00AE6FF3" w:rsidP="00755E57">
      <w:pPr>
        <w:pStyle w:val="Akapitzlist"/>
        <w:widowControl w:val="0"/>
        <w:numPr>
          <w:ilvl w:val="2"/>
          <w:numId w:val="23"/>
        </w:numPr>
        <w:spacing w:after="120" w:line="240" w:lineRule="auto"/>
        <w:jc w:val="both"/>
        <w:rPr>
          <w:rFonts w:asciiTheme="minorHAnsi" w:eastAsia="Andale Sans UI" w:hAnsiTheme="minorHAnsi" w:cstheme="minorHAnsi"/>
          <w:b/>
          <w:i/>
          <w:sz w:val="24"/>
          <w:szCs w:val="24"/>
          <w:lang w:eastAsia="fa-IR" w:bidi="fa-IR"/>
        </w:rPr>
      </w:pPr>
      <w:r w:rsidRPr="00755E57">
        <w:rPr>
          <w:rFonts w:asciiTheme="minorHAnsi" w:hAnsiTheme="minorHAnsi" w:cstheme="minorHAnsi"/>
          <w:bCs/>
          <w:sz w:val="24"/>
          <w:szCs w:val="24"/>
          <w:lang w:bidi="fa-IR"/>
        </w:rPr>
        <w:t>Informacja z Krajowego Rejestru Karnego w zakresie:</w:t>
      </w:r>
    </w:p>
    <w:p w14:paraId="11299DB3" w14:textId="5E06C540" w:rsidR="00876AF6" w:rsidRPr="00E70868" w:rsidRDefault="00AE6FF3" w:rsidP="00755E57">
      <w:pPr>
        <w:widowControl w:val="0"/>
        <w:numPr>
          <w:ilvl w:val="0"/>
          <w:numId w:val="9"/>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 108 ust. 1 pkt 1 i 2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w:t>
      </w:r>
    </w:p>
    <w:p w14:paraId="11299DB4" w14:textId="14492355" w:rsidR="00876AF6" w:rsidRPr="00E70868" w:rsidRDefault="00AE6FF3" w:rsidP="00755E57">
      <w:pPr>
        <w:widowControl w:val="0"/>
        <w:numPr>
          <w:ilvl w:val="0"/>
          <w:numId w:val="9"/>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 108 ust. 1 pkt 4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xml:space="preserve">, dotyczącej orzeczenia zakazu ubiegania się </w:t>
      </w:r>
      <w:r w:rsidRPr="00E70868">
        <w:rPr>
          <w:rFonts w:asciiTheme="minorHAnsi" w:hAnsiTheme="minorHAnsi" w:cstheme="minorHAnsi"/>
          <w:bCs/>
          <w:sz w:val="24"/>
          <w:szCs w:val="24"/>
          <w:lang w:bidi="fa-IR"/>
        </w:rPr>
        <w:br/>
        <w:t>o zamówienie publiczne tytułem środka karnego,</w:t>
      </w:r>
    </w:p>
    <w:p w14:paraId="11299DB5" w14:textId="77777777" w:rsidR="00876AF6" w:rsidRPr="00E70868" w:rsidRDefault="00AE6FF3">
      <w:pPr>
        <w:widowControl w:val="0"/>
        <w:spacing w:after="120" w:line="240" w:lineRule="auto"/>
        <w:ind w:left="1512"/>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sporządzona nie wcześniej niż 6 miesięcy przed jej złożeniem.</w:t>
      </w:r>
    </w:p>
    <w:p w14:paraId="11299DB6" w14:textId="77A99764" w:rsidR="00876AF6" w:rsidRPr="00E70868" w:rsidRDefault="00AE6FF3" w:rsidP="00755E57">
      <w:pPr>
        <w:widowControl w:val="0"/>
        <w:numPr>
          <w:ilvl w:val="2"/>
          <w:numId w:val="23"/>
        </w:numPr>
        <w:spacing w:after="120" w:line="240" w:lineRule="auto"/>
        <w:contextualSpacing/>
        <w:jc w:val="both"/>
        <w:rPr>
          <w:rFonts w:asciiTheme="minorHAnsi" w:eastAsia="Andale Sans UI" w:hAnsiTheme="minorHAnsi" w:cstheme="minorHAnsi"/>
          <w:b/>
          <w:sz w:val="24"/>
          <w:szCs w:val="24"/>
          <w:lang w:eastAsia="fa-IR" w:bidi="fa-IR"/>
        </w:rPr>
      </w:pPr>
      <w:r w:rsidRPr="00E70868">
        <w:rPr>
          <w:rFonts w:asciiTheme="minorHAnsi" w:hAnsiTheme="minorHAnsi" w:cstheme="minorHAnsi"/>
          <w:bCs/>
          <w:sz w:val="24"/>
          <w:szCs w:val="24"/>
          <w:lang w:bidi="fa-IR"/>
        </w:rPr>
        <w:t xml:space="preserve">Oświadczenie Wykonawcy, w zakresie art. 108 ust. 1 pkt 5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xml:space="preserve">,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E70868">
        <w:rPr>
          <w:rFonts w:asciiTheme="minorHAnsi" w:hAnsiTheme="minorHAnsi" w:cstheme="minorHAnsi"/>
          <w:b/>
          <w:bCs/>
          <w:sz w:val="24"/>
          <w:szCs w:val="24"/>
          <w:lang w:bidi="fa-IR"/>
        </w:rPr>
        <w:t xml:space="preserve">Wzór oświadczenia dla Wykonawcy zawarty jest w </w:t>
      </w:r>
      <w:r w:rsidRPr="00E70868">
        <w:rPr>
          <w:rFonts w:asciiTheme="minorHAnsi" w:hAnsiTheme="minorHAnsi" w:cstheme="minorHAnsi"/>
          <w:b/>
          <w:bCs/>
          <w:sz w:val="24"/>
          <w:szCs w:val="24"/>
          <w:u w:val="single"/>
          <w:lang w:bidi="fa-IR"/>
        </w:rPr>
        <w:t xml:space="preserve">Załączniku </w:t>
      </w:r>
      <w:r w:rsidR="007806F7">
        <w:rPr>
          <w:rFonts w:asciiTheme="minorHAnsi" w:hAnsiTheme="minorHAnsi" w:cstheme="minorHAnsi"/>
          <w:b/>
          <w:bCs/>
          <w:sz w:val="24"/>
          <w:szCs w:val="24"/>
          <w:u w:val="single"/>
          <w:lang w:bidi="fa-IR"/>
        </w:rPr>
        <w:t xml:space="preserve">nr 5 </w:t>
      </w:r>
      <w:r w:rsidRPr="00E70868">
        <w:rPr>
          <w:rFonts w:asciiTheme="minorHAnsi" w:hAnsiTheme="minorHAnsi" w:cstheme="minorHAnsi"/>
          <w:b/>
          <w:bCs/>
          <w:sz w:val="24"/>
          <w:szCs w:val="24"/>
          <w:u w:val="single"/>
          <w:lang w:bidi="fa-IR"/>
        </w:rPr>
        <w:t>do SWZ.</w:t>
      </w:r>
    </w:p>
    <w:p w14:paraId="11299DB7" w14:textId="457D65BC" w:rsidR="00876AF6" w:rsidRPr="00E70868" w:rsidRDefault="00AE6FF3" w:rsidP="00755E57">
      <w:pPr>
        <w:widowControl w:val="0"/>
        <w:numPr>
          <w:ilvl w:val="2"/>
          <w:numId w:val="23"/>
        </w:numPr>
        <w:spacing w:after="120" w:line="240" w:lineRule="auto"/>
        <w:contextualSpacing/>
        <w:jc w:val="both"/>
        <w:rPr>
          <w:rFonts w:asciiTheme="minorHAnsi" w:eastAsia="Andale Sans UI" w:hAnsiTheme="minorHAnsi" w:cstheme="minorHAnsi"/>
          <w:b/>
          <w:sz w:val="24"/>
          <w:szCs w:val="24"/>
          <w:lang w:eastAsia="fa-IR" w:bidi="fa-IR"/>
        </w:rPr>
      </w:pPr>
      <w:r w:rsidRPr="00E70868">
        <w:rPr>
          <w:rFonts w:asciiTheme="minorHAnsi" w:hAnsiTheme="minorHAnsi" w:cstheme="minorHAnsi"/>
          <w:sz w:val="24"/>
          <w:szCs w:val="24"/>
          <w:lang w:bidi="fa-IR"/>
        </w:rPr>
        <w:t>O</w:t>
      </w:r>
      <w:r w:rsidRPr="00E70868">
        <w:rPr>
          <w:rFonts w:asciiTheme="minorHAnsi" w:hAnsiTheme="minorHAnsi" w:cstheme="minorHAnsi"/>
          <w:bCs/>
          <w:sz w:val="24"/>
          <w:szCs w:val="24"/>
          <w:lang w:bidi="fa-IR"/>
        </w:rPr>
        <w:t xml:space="preserve">świadczenia Wykonawcy o aktualności informacji zawartych w oświadczeniu, o którym mowa art. 125 ust. 1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w zakresie podstaw wykluczenia z postępowania wskazanych przez Zamawiającego, o których mowa w:</w:t>
      </w:r>
    </w:p>
    <w:p w14:paraId="11299DB8" w14:textId="4254929E" w:rsidR="00876AF6" w:rsidRPr="00E70868" w:rsidRDefault="00AE6FF3" w:rsidP="00755E57">
      <w:pPr>
        <w:widowControl w:val="0"/>
        <w:numPr>
          <w:ilvl w:val="0"/>
          <w:numId w:val="10"/>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 108 ust. 1 pkt 3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w:t>
      </w:r>
    </w:p>
    <w:p w14:paraId="11299DB9" w14:textId="0A27A052" w:rsidR="00876AF6" w:rsidRPr="00E70868" w:rsidRDefault="00AE6FF3" w:rsidP="00755E57">
      <w:pPr>
        <w:widowControl w:val="0"/>
        <w:numPr>
          <w:ilvl w:val="0"/>
          <w:numId w:val="10"/>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lastRenderedPageBreak/>
        <w:t xml:space="preserve">art. 108 ust. 1 pkt 4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xml:space="preserve">, dotyczących orzeczenia zakazu ubiegania się </w:t>
      </w:r>
      <w:r w:rsidRPr="00E70868">
        <w:rPr>
          <w:rFonts w:asciiTheme="minorHAnsi" w:hAnsiTheme="minorHAnsi" w:cstheme="minorHAnsi"/>
          <w:bCs/>
          <w:sz w:val="24"/>
          <w:szCs w:val="24"/>
          <w:lang w:bidi="fa-IR"/>
        </w:rPr>
        <w:br/>
        <w:t>o zamówienie publiczne tytułem środka zapobiegawczego,</w:t>
      </w:r>
    </w:p>
    <w:p w14:paraId="11299DBA" w14:textId="559B6293" w:rsidR="00876AF6" w:rsidRPr="00E70868" w:rsidRDefault="00AE6FF3" w:rsidP="00755E57">
      <w:pPr>
        <w:widowControl w:val="0"/>
        <w:numPr>
          <w:ilvl w:val="0"/>
          <w:numId w:val="10"/>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 108 ust. 1 pkt 5 ustawy </w:t>
      </w:r>
      <w:r w:rsidR="00C5767A">
        <w:rPr>
          <w:rFonts w:asciiTheme="minorHAnsi" w:hAnsiTheme="minorHAnsi" w:cstheme="minorHAnsi"/>
          <w:bCs/>
          <w:sz w:val="24"/>
          <w:szCs w:val="24"/>
          <w:lang w:bidi="fa-IR"/>
        </w:rPr>
        <w:t>PZP</w:t>
      </w:r>
      <w:r w:rsidRPr="00E70868">
        <w:rPr>
          <w:rFonts w:asciiTheme="minorHAnsi" w:hAnsiTheme="minorHAnsi" w:cstheme="minorHAnsi"/>
          <w:bCs/>
          <w:sz w:val="24"/>
          <w:szCs w:val="24"/>
          <w:lang w:bidi="fa-IR"/>
        </w:rPr>
        <w:t>, dotyczących zawarcia z innymi wykonawcami porozumienia mającego na celu zakłócenie konkurencji,</w:t>
      </w:r>
    </w:p>
    <w:p w14:paraId="11299DBB" w14:textId="55A2BC4A" w:rsidR="00876AF6" w:rsidRPr="00E70868" w:rsidRDefault="00AE6FF3" w:rsidP="00755E57">
      <w:pPr>
        <w:widowControl w:val="0"/>
        <w:numPr>
          <w:ilvl w:val="0"/>
          <w:numId w:val="10"/>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 108 ust. 1 pkt 6 ustawy </w:t>
      </w:r>
      <w:r w:rsidR="00C5767A">
        <w:rPr>
          <w:rFonts w:asciiTheme="minorHAnsi" w:hAnsiTheme="minorHAnsi" w:cstheme="minorHAnsi"/>
          <w:bCs/>
          <w:sz w:val="24"/>
          <w:szCs w:val="24"/>
          <w:lang w:bidi="fa-IR"/>
        </w:rPr>
        <w:t>PZP,</w:t>
      </w:r>
    </w:p>
    <w:p w14:paraId="11299DBC" w14:textId="4A095F62" w:rsidR="00876AF6" w:rsidRPr="00E70868" w:rsidRDefault="00AE6FF3" w:rsidP="00755E57">
      <w:pPr>
        <w:widowControl w:val="0"/>
        <w:numPr>
          <w:ilvl w:val="0"/>
          <w:numId w:val="10"/>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 xml:space="preserve">art. 109 ust. 1 pkt 7–10 ustawy </w:t>
      </w:r>
      <w:r w:rsidR="00C5767A">
        <w:rPr>
          <w:rFonts w:asciiTheme="minorHAnsi" w:hAnsiTheme="minorHAnsi" w:cstheme="minorHAnsi"/>
          <w:bCs/>
          <w:sz w:val="24"/>
          <w:szCs w:val="24"/>
          <w:lang w:bidi="fa-IR"/>
        </w:rPr>
        <w:t>PZP.</w:t>
      </w:r>
    </w:p>
    <w:p w14:paraId="11299DBD" w14:textId="66FE7F89" w:rsidR="00876AF6" w:rsidRPr="00E70868" w:rsidRDefault="00AE6FF3">
      <w:pPr>
        <w:widowControl w:val="0"/>
        <w:spacing w:after="120" w:line="240" w:lineRule="auto"/>
        <w:ind w:left="706" w:firstLine="706"/>
        <w:jc w:val="both"/>
        <w:rPr>
          <w:rFonts w:asciiTheme="minorHAnsi" w:eastAsia="Andale Sans UI" w:hAnsiTheme="minorHAnsi" w:cstheme="minorHAnsi"/>
          <w:b/>
          <w:i/>
          <w:sz w:val="24"/>
          <w:szCs w:val="24"/>
          <w:lang w:eastAsia="fa-IR" w:bidi="fa-IR"/>
        </w:rPr>
      </w:pPr>
      <w:r w:rsidRPr="00E70868">
        <w:rPr>
          <w:rFonts w:asciiTheme="minorHAnsi" w:hAnsiTheme="minorHAnsi" w:cstheme="minorHAnsi"/>
          <w:b/>
          <w:bCs/>
          <w:i/>
          <w:sz w:val="24"/>
          <w:szCs w:val="24"/>
          <w:lang w:bidi="fa-IR"/>
        </w:rPr>
        <w:t xml:space="preserve">Wzór oświadczenia dla Wykonawcy zawarty </w:t>
      </w:r>
      <w:r w:rsidR="00021849">
        <w:rPr>
          <w:rFonts w:asciiTheme="minorHAnsi" w:hAnsiTheme="minorHAnsi" w:cstheme="minorHAnsi"/>
          <w:b/>
          <w:bCs/>
          <w:i/>
          <w:sz w:val="24"/>
          <w:szCs w:val="24"/>
          <w:lang w:bidi="fa-IR"/>
        </w:rPr>
        <w:t>został</w:t>
      </w:r>
      <w:r w:rsidRPr="00E70868">
        <w:rPr>
          <w:rFonts w:asciiTheme="minorHAnsi" w:hAnsiTheme="minorHAnsi" w:cstheme="minorHAnsi"/>
          <w:b/>
          <w:bCs/>
          <w:i/>
          <w:sz w:val="24"/>
          <w:szCs w:val="24"/>
          <w:lang w:bidi="fa-IR"/>
        </w:rPr>
        <w:t xml:space="preserve"> w </w:t>
      </w:r>
      <w:r w:rsidRPr="00E70868">
        <w:rPr>
          <w:rFonts w:asciiTheme="minorHAnsi" w:hAnsiTheme="minorHAnsi" w:cstheme="minorHAnsi"/>
          <w:b/>
          <w:bCs/>
          <w:i/>
          <w:sz w:val="24"/>
          <w:szCs w:val="24"/>
          <w:u w:val="single"/>
          <w:lang w:bidi="fa-IR"/>
        </w:rPr>
        <w:t xml:space="preserve">Załączniku nr </w:t>
      </w:r>
      <w:r w:rsidR="00021849">
        <w:rPr>
          <w:rFonts w:asciiTheme="minorHAnsi" w:hAnsiTheme="minorHAnsi" w:cstheme="minorHAnsi"/>
          <w:b/>
          <w:bCs/>
          <w:i/>
          <w:sz w:val="24"/>
          <w:szCs w:val="24"/>
          <w:u w:val="single"/>
          <w:lang w:bidi="fa-IR"/>
        </w:rPr>
        <w:t>6</w:t>
      </w:r>
      <w:r w:rsidRPr="00E70868">
        <w:rPr>
          <w:rFonts w:asciiTheme="minorHAnsi" w:hAnsiTheme="minorHAnsi" w:cstheme="minorHAnsi"/>
          <w:b/>
          <w:bCs/>
          <w:i/>
          <w:sz w:val="24"/>
          <w:szCs w:val="24"/>
          <w:u w:val="single"/>
          <w:lang w:bidi="fa-IR"/>
        </w:rPr>
        <w:t xml:space="preserve"> do SWZ.</w:t>
      </w:r>
    </w:p>
    <w:p w14:paraId="11299DBE" w14:textId="643F87DD" w:rsidR="00876AF6" w:rsidRPr="00E70868" w:rsidRDefault="00AE6FF3" w:rsidP="00755E57">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 xml:space="preserve">Odpisu z właściwego rejestru lub z centralnej ewidencji i informacji o działalności gospodarczej, jeżeli odrębne przepisy wymagają wpisu do rejestru lub ewidencji, w celu potwierdzenia braku podstaw wykluczenia na podstawie art. 109 ust. 1 pkt 4 ustawy. Zamawiający nie będzie </w:t>
      </w:r>
      <w:r w:rsidR="0080380A" w:rsidRPr="00E70868">
        <w:rPr>
          <w:rFonts w:asciiTheme="minorHAnsi" w:hAnsiTheme="minorHAnsi" w:cstheme="minorHAnsi"/>
          <w:bCs/>
          <w:sz w:val="24"/>
          <w:szCs w:val="24"/>
          <w:lang w:bidi="fa-IR"/>
        </w:rPr>
        <w:t>wzywał do</w:t>
      </w:r>
      <w:r w:rsidRPr="00E70868">
        <w:rPr>
          <w:rFonts w:asciiTheme="minorHAnsi" w:hAnsiTheme="minorHAnsi" w:cstheme="minorHAnsi"/>
          <w:bCs/>
          <w:sz w:val="24"/>
          <w:szCs w:val="24"/>
          <w:lang w:bidi="fa-IR"/>
        </w:rPr>
        <w:t xml:space="preserve"> złożenia powyższego, jeżeli będzie mógł uzyskać powyższego za pomocą bezpłatnych i ogólnodostępnych baz danych, rejestrów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11299DBF" w14:textId="77777777" w:rsidR="00876AF6" w:rsidRPr="00E70868" w:rsidRDefault="00AE6FF3">
      <w:pPr>
        <w:widowControl w:val="0"/>
        <w:spacing w:after="120" w:line="240" w:lineRule="auto"/>
        <w:ind w:left="567"/>
        <w:jc w:val="both"/>
        <w:rPr>
          <w:rFonts w:asciiTheme="minorHAnsi" w:eastAsia="Andale Sans UI" w:hAnsiTheme="minorHAnsi" w:cstheme="minorHAnsi"/>
          <w:b/>
          <w:bCs/>
          <w:i/>
          <w:sz w:val="24"/>
          <w:szCs w:val="24"/>
          <w:lang w:eastAsia="fa-IR" w:bidi="fa-IR"/>
        </w:rPr>
      </w:pPr>
      <w:r w:rsidRPr="00E70868">
        <w:rPr>
          <w:rFonts w:asciiTheme="minorHAnsi" w:eastAsia="Andale Sans UI" w:hAnsiTheme="minorHAnsi" w:cstheme="minorHAnsi"/>
          <w:b/>
          <w:bCs/>
          <w:sz w:val="24"/>
          <w:szCs w:val="24"/>
          <w:lang w:eastAsia="fa-IR" w:bidi="fa-IR"/>
        </w:rPr>
        <w:t>Wykonawca może zostać wykluczony przez zamawiającego na każdym etapie postępowania o udzielenie zamówienia.</w:t>
      </w:r>
    </w:p>
    <w:p w14:paraId="11299DC0" w14:textId="77777777" w:rsidR="00876AF6" w:rsidRPr="00E70868" w:rsidRDefault="00AE6FF3" w:rsidP="00755E57">
      <w:pPr>
        <w:widowControl w:val="0"/>
        <w:numPr>
          <w:ilvl w:val="1"/>
          <w:numId w:val="23"/>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Jeżeli Wykonawca ma siedzibę lub miejsce zamieszkania</w:t>
      </w:r>
      <w:r w:rsidRPr="00E70868">
        <w:rPr>
          <w:rFonts w:asciiTheme="minorHAnsi" w:eastAsia="Andale Sans UI" w:hAnsiTheme="minorHAnsi" w:cstheme="minorHAnsi"/>
          <w:b/>
          <w:bCs/>
          <w:sz w:val="24"/>
          <w:szCs w:val="24"/>
          <w:lang w:eastAsia="fa-IR" w:bidi="fa-IR"/>
        </w:rPr>
        <w:t xml:space="preserve"> poza granicami Rzeczypospolitej Polskiej</w:t>
      </w:r>
      <w:r w:rsidRPr="00E70868">
        <w:rPr>
          <w:rFonts w:asciiTheme="minorHAnsi" w:eastAsia="Andale Sans UI" w:hAnsiTheme="minorHAnsi" w:cstheme="minorHAnsi"/>
          <w:bCs/>
          <w:sz w:val="24"/>
          <w:szCs w:val="24"/>
          <w:lang w:eastAsia="fa-IR" w:bidi="fa-IR"/>
        </w:rPr>
        <w:t>, zamiast:</w:t>
      </w:r>
    </w:p>
    <w:p w14:paraId="11299DC1" w14:textId="552AD140" w:rsidR="00876AF6" w:rsidRPr="00E70868" w:rsidRDefault="00AE6FF3" w:rsidP="00755E57">
      <w:pPr>
        <w:widowControl w:val="0"/>
        <w:numPr>
          <w:ilvl w:val="0"/>
          <w:numId w:val="11"/>
        </w:numPr>
        <w:spacing w:after="0" w:line="240" w:lineRule="auto"/>
        <w:ind w:left="1151" w:hanging="357"/>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informacji z Krajowego Rejestru Karnego</w:t>
      </w:r>
      <w:r w:rsidRPr="00E70868">
        <w:rPr>
          <w:rFonts w:asciiTheme="minorHAnsi" w:eastAsia="Andale Sans UI" w:hAnsiTheme="minorHAnsi" w:cstheme="minorHAnsi"/>
          <w:sz w:val="24"/>
          <w:szCs w:val="24"/>
          <w:lang w:eastAsia="fa-IR" w:bidi="fa-IR"/>
        </w:rPr>
        <w:t xml:space="preserve"> </w:t>
      </w:r>
      <w:r w:rsidRPr="00E70868">
        <w:rPr>
          <w:rFonts w:asciiTheme="minorHAnsi" w:eastAsia="Andale Sans UI" w:hAnsiTheme="minorHAnsi" w:cstheme="minorHAnsi"/>
          <w:bCs/>
          <w:sz w:val="24"/>
          <w:szCs w:val="24"/>
          <w:lang w:eastAsia="fa-IR" w:bidi="fa-IR"/>
        </w:rPr>
        <w:t xml:space="preserve">– składa </w:t>
      </w:r>
      <w:r w:rsidR="0080380A" w:rsidRPr="00E70868">
        <w:rPr>
          <w:rFonts w:asciiTheme="minorHAnsi" w:eastAsia="Andale Sans UI" w:hAnsiTheme="minorHAnsi" w:cstheme="minorHAnsi"/>
          <w:bCs/>
          <w:sz w:val="24"/>
          <w:szCs w:val="24"/>
          <w:lang w:eastAsia="fa-IR" w:bidi="fa-IR"/>
        </w:rPr>
        <w:t>informację z</w:t>
      </w:r>
      <w:r w:rsidRPr="00E70868">
        <w:rPr>
          <w:rFonts w:asciiTheme="minorHAnsi" w:eastAsia="Andale Sans UI" w:hAnsiTheme="minorHAnsi" w:cstheme="minorHAnsi"/>
          <w:bCs/>
          <w:sz w:val="24"/>
          <w:szCs w:val="24"/>
          <w:lang w:eastAsia="fa-IR" w:bidi="fa-IR"/>
        </w:rPr>
        <w:t xml:space="preserve"> odpowiedniego rejestru, takiego jak rejestr </w:t>
      </w:r>
      <w:r w:rsidR="00AB6E1D" w:rsidRPr="00E70868">
        <w:rPr>
          <w:rFonts w:asciiTheme="minorHAnsi" w:eastAsia="Andale Sans UI" w:hAnsiTheme="minorHAnsi" w:cstheme="minorHAnsi"/>
          <w:bCs/>
          <w:sz w:val="24"/>
          <w:szCs w:val="24"/>
          <w:lang w:eastAsia="fa-IR" w:bidi="fa-IR"/>
        </w:rPr>
        <w:t>sądowy</w:t>
      </w:r>
      <w:r w:rsidRPr="00E70868">
        <w:rPr>
          <w:rFonts w:asciiTheme="minorHAnsi" w:eastAsia="Andale Sans UI" w:hAnsiTheme="minorHAnsi" w:cstheme="minorHAnsi"/>
          <w:bCs/>
          <w:sz w:val="24"/>
          <w:szCs w:val="24"/>
          <w:lang w:eastAsia="fa-IR" w:bidi="fa-IR"/>
        </w:rPr>
        <w:t xml:space="preserve"> </w:t>
      </w:r>
      <w:r w:rsidR="00AB6E1D" w:rsidRPr="00E70868">
        <w:rPr>
          <w:rFonts w:asciiTheme="minorHAnsi" w:eastAsia="Andale Sans UI" w:hAnsiTheme="minorHAnsi" w:cstheme="minorHAnsi"/>
          <w:bCs/>
          <w:sz w:val="24"/>
          <w:szCs w:val="24"/>
          <w:lang w:eastAsia="fa-IR" w:bidi="fa-IR"/>
        </w:rPr>
        <w:t>albo</w:t>
      </w:r>
      <w:r w:rsidRPr="00E70868">
        <w:rPr>
          <w:rFonts w:asciiTheme="minorHAnsi" w:eastAsia="Andale Sans UI" w:hAnsiTheme="minorHAnsi" w:cstheme="minorHAnsi"/>
          <w:bCs/>
          <w:sz w:val="24"/>
          <w:szCs w:val="24"/>
          <w:lang w:eastAsia="fa-IR" w:bidi="fa-IR"/>
        </w:rPr>
        <w:t xml:space="preserve"> w przypadku braku takiego rejestru, inny równoważny dokument wydany przez właściwy organ sądowy lub administracyjny kraju, w którym Wykonawca ma siedzibę lub miejsce zamieszkania, w zakresie, o którym mowa </w:t>
      </w:r>
      <w:r w:rsidRPr="00E70868">
        <w:rPr>
          <w:rFonts w:asciiTheme="minorHAnsi" w:eastAsia="Andale Sans UI" w:hAnsiTheme="minorHAnsi" w:cstheme="minorHAnsi"/>
          <w:sz w:val="24"/>
          <w:szCs w:val="24"/>
          <w:lang w:eastAsia="fa-IR" w:bidi="fa-IR"/>
        </w:rPr>
        <w:t xml:space="preserve">w § 2 ust. 1 pkt 1 </w:t>
      </w:r>
      <w:r w:rsidRPr="00E70868">
        <w:rPr>
          <w:rFonts w:asciiTheme="minorHAnsi" w:eastAsia="Andale Sans UI" w:hAnsiTheme="minorHAnsi" w:cstheme="minorHAnsi"/>
          <w:i/>
          <w:sz w:val="24"/>
          <w:szCs w:val="24"/>
          <w:lang w:eastAsia="fa-IR" w:bidi="fa-IR"/>
        </w:rPr>
        <w:t>Rozporządzenia w sprawie podmiotowych środków dowodowych,</w:t>
      </w:r>
    </w:p>
    <w:p w14:paraId="11299DC2" w14:textId="77777777" w:rsidR="00876AF6" w:rsidRPr="00E70868" w:rsidRDefault="00AE6FF3">
      <w:pPr>
        <w:widowControl w:val="0"/>
        <w:spacing w:after="120" w:line="240" w:lineRule="auto"/>
        <w:ind w:left="1152"/>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Dokument powinien być wystawiony nie wcześniej niż 6 miesięcy przed jego złożeniem.</w:t>
      </w:r>
    </w:p>
    <w:p w14:paraId="11299DC3" w14:textId="77777777" w:rsidR="00876AF6" w:rsidRPr="00E70868" w:rsidRDefault="00AE6FF3" w:rsidP="00755E57">
      <w:pPr>
        <w:widowControl w:val="0"/>
        <w:numPr>
          <w:ilvl w:val="0"/>
          <w:numId w:val="11"/>
        </w:numPr>
        <w:spacing w:after="120" w:line="240" w:lineRule="auto"/>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 xml:space="preserve">odpisu albo informacji z Krajowego Rejestru Sądowego lub z Centralnej Ewidencji </w:t>
      </w:r>
      <w:r w:rsidRPr="00E70868">
        <w:rPr>
          <w:rFonts w:asciiTheme="minorHAnsi" w:eastAsia="Andale Sans UI" w:hAnsiTheme="minorHAnsi" w:cstheme="minorHAnsi"/>
          <w:bCs/>
          <w:sz w:val="24"/>
          <w:szCs w:val="24"/>
          <w:lang w:eastAsia="fa-IR" w:bidi="fa-IR"/>
        </w:rPr>
        <w:br/>
        <w:t xml:space="preserve">i Informacji o Działalności Gospodarczej, o których mowa </w:t>
      </w:r>
      <w:r w:rsidRPr="00E70868">
        <w:rPr>
          <w:rFonts w:asciiTheme="minorHAnsi" w:eastAsia="Andale Sans UI" w:hAnsiTheme="minorHAnsi" w:cstheme="minorHAnsi"/>
          <w:sz w:val="24"/>
          <w:szCs w:val="24"/>
          <w:lang w:eastAsia="fa-IR" w:bidi="fa-IR"/>
        </w:rPr>
        <w:t xml:space="preserve">w § 2 ust. 1 pkt 6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składa dokument lub dokumenty wystawione w kraju, w którym Wykonawca ma siedzibę lub miejsce zamieszkania, potwierdzające, że:</w:t>
      </w:r>
    </w:p>
    <w:p w14:paraId="11299DC4" w14:textId="51FC624D" w:rsidR="00876AF6" w:rsidRPr="00E70868" w:rsidRDefault="00AE6FF3" w:rsidP="00755E57">
      <w:pPr>
        <w:widowControl w:val="0"/>
        <w:numPr>
          <w:ilvl w:val="0"/>
          <w:numId w:val="8"/>
        </w:numPr>
        <w:spacing w:after="0" w:line="240" w:lineRule="auto"/>
        <w:ind w:left="1151" w:hanging="357"/>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1299DC5" w14:textId="77777777" w:rsidR="00876AF6" w:rsidRPr="00E70868" w:rsidRDefault="00AE6FF3">
      <w:pPr>
        <w:widowControl w:val="0"/>
        <w:spacing w:after="120" w:line="240" w:lineRule="auto"/>
        <w:ind w:left="792" w:firstLine="360"/>
        <w:jc w:val="both"/>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sz w:val="24"/>
          <w:szCs w:val="24"/>
          <w:lang w:eastAsia="fa-IR" w:bidi="fa-IR"/>
        </w:rPr>
        <w:t>Dokument powinien być wystawiony nie wcześniej niż 3 miesiące przed jego złożeniem.</w:t>
      </w:r>
    </w:p>
    <w:p w14:paraId="11299DC6" w14:textId="2E567882" w:rsidR="00876AF6" w:rsidRPr="00E70868" w:rsidRDefault="00AE6FF3" w:rsidP="005879F0">
      <w:pPr>
        <w:rPr>
          <w:rFonts w:asciiTheme="minorHAnsi" w:eastAsia="Andale Sans UI" w:hAnsiTheme="minorHAnsi" w:cstheme="minorHAnsi"/>
          <w:b/>
          <w:i/>
          <w:sz w:val="24"/>
          <w:szCs w:val="24"/>
          <w:lang w:eastAsia="fa-IR" w:bidi="fa-IR"/>
        </w:rPr>
      </w:pPr>
      <w:r w:rsidRPr="00E70868">
        <w:rPr>
          <w:rFonts w:asciiTheme="minorHAnsi" w:eastAsia="Andale Sans UI" w:hAnsiTheme="minorHAnsi" w:cstheme="minorHAnsi"/>
          <w:bCs/>
          <w:sz w:val="24"/>
          <w:szCs w:val="24"/>
          <w:lang w:eastAsia="fa-IR" w:bidi="fa-IR"/>
        </w:rPr>
        <w:t xml:space="preserve">Jeżeli w kraju, w którym Wykonawca ma siedzibę lub miejsce zamieszkania, nie wydaje się dokumentów, o których mowa </w:t>
      </w:r>
      <w:r w:rsidRPr="00E70868">
        <w:rPr>
          <w:rFonts w:asciiTheme="minorHAnsi" w:eastAsia="Andale Sans UI" w:hAnsiTheme="minorHAnsi" w:cstheme="minorHAnsi"/>
          <w:sz w:val="24"/>
          <w:szCs w:val="24"/>
          <w:lang w:eastAsia="fa-IR" w:bidi="fa-IR"/>
        </w:rPr>
        <w:t xml:space="preserve">w § 4 ust. 1 </w:t>
      </w:r>
      <w:r w:rsidRPr="00E70868">
        <w:rPr>
          <w:rFonts w:asciiTheme="minorHAnsi" w:eastAsia="Andale Sans UI" w:hAnsiTheme="minorHAnsi" w:cstheme="minorHAnsi"/>
          <w:i/>
          <w:sz w:val="24"/>
          <w:szCs w:val="24"/>
          <w:lang w:eastAsia="fa-IR" w:bidi="fa-IR"/>
        </w:rPr>
        <w:t xml:space="preserve">Rozporządzenia w sprawie podmiotowych środków dowodowych, </w:t>
      </w:r>
      <w:r w:rsidRPr="00E70868">
        <w:rPr>
          <w:rFonts w:asciiTheme="minorHAnsi" w:eastAsia="Andale Sans UI" w:hAnsiTheme="minorHAnsi" w:cstheme="minorHAnsi"/>
          <w:bCs/>
          <w:sz w:val="24"/>
          <w:szCs w:val="24"/>
          <w:lang w:eastAsia="fa-IR" w:bidi="fa-IR"/>
        </w:rPr>
        <w:t xml:space="preserve">lub gdy dokumenty te nie odnoszą się do wszystkich przypadków, o których mowa w art. 108 ust. 1 pkt 1, 2 i 4, art. 109 ust. 1 pkt 1, 2 lit. a i b oraz pkt 3 ustawy </w:t>
      </w:r>
      <w:r w:rsidR="000E7CC6">
        <w:rPr>
          <w:rFonts w:asciiTheme="minorHAnsi" w:hAnsiTheme="minorHAnsi" w:cstheme="minorHAnsi"/>
          <w:bCs/>
          <w:sz w:val="24"/>
          <w:szCs w:val="24"/>
          <w:lang w:bidi="fa-IR"/>
        </w:rPr>
        <w:t>PZP</w:t>
      </w:r>
      <w:r w:rsidRPr="00E70868">
        <w:rPr>
          <w:rFonts w:asciiTheme="minorHAnsi" w:eastAsia="Andale Sans UI" w:hAnsiTheme="minorHAnsi" w:cstheme="minorHAnsi"/>
          <w:bCs/>
          <w:sz w:val="24"/>
          <w:szCs w:val="24"/>
          <w:lang w:eastAsia="fa-IR" w:bidi="fa-IR"/>
        </w:rPr>
        <w:t xml:space="preserve">, zastępuje się je odpowiednio w całości lub w części dokumentem zawierającym odpowiednio oświadczenie Wykonawcy, ze wskazaniem osoby albo osób uprawnionych do jego reprezentacji, lub oświadczenie </w:t>
      </w:r>
      <w:r w:rsidRPr="00E70868">
        <w:rPr>
          <w:rFonts w:asciiTheme="minorHAnsi" w:eastAsia="Andale Sans UI" w:hAnsiTheme="minorHAnsi" w:cstheme="minorHAnsi"/>
          <w:bCs/>
          <w:sz w:val="24"/>
          <w:szCs w:val="24"/>
          <w:lang w:eastAsia="fa-IR" w:bidi="fa-IR"/>
        </w:rPr>
        <w:lastRenderedPageBreak/>
        <w:t>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11299DC8" w14:textId="2309EE0E" w:rsidR="00876AF6" w:rsidRPr="00E70868" w:rsidRDefault="00980CD7" w:rsidP="005879F0">
      <w:pPr>
        <w:rPr>
          <w:rFonts w:asciiTheme="minorHAnsi" w:eastAsia="Andale Sans UI" w:hAnsiTheme="minorHAnsi" w:cstheme="minorHAnsi"/>
          <w:bCs/>
          <w:sz w:val="24"/>
          <w:szCs w:val="24"/>
          <w:lang w:eastAsia="fa-IR" w:bidi="fa-IR"/>
        </w:rPr>
      </w:pPr>
      <w:r>
        <w:rPr>
          <w:rFonts w:asciiTheme="minorHAnsi" w:eastAsia="Andale Sans UI" w:hAnsiTheme="minorHAnsi" w:cstheme="minorHAnsi"/>
          <w:bCs/>
          <w:sz w:val="24"/>
          <w:szCs w:val="24"/>
          <w:lang w:eastAsia="fa-IR" w:bidi="fa-IR"/>
        </w:rPr>
        <w:t>Treść</w:t>
      </w:r>
      <w:r w:rsidR="00AE6FF3" w:rsidRPr="00E70868">
        <w:rPr>
          <w:rFonts w:asciiTheme="minorHAnsi" w:eastAsia="Andale Sans UI" w:hAnsiTheme="minorHAnsi" w:cstheme="minorHAnsi"/>
          <w:bCs/>
          <w:sz w:val="24"/>
          <w:szCs w:val="24"/>
          <w:lang w:eastAsia="fa-IR" w:bidi="fa-IR"/>
        </w:rPr>
        <w:t xml:space="preserve"> art. 126 ust. 2 i 3, 127 i 128 ustawy PZP, Zamawiający stosuje odpowiednio.</w:t>
      </w:r>
    </w:p>
    <w:p w14:paraId="11299DC9" w14:textId="11800AF8" w:rsidR="00876AF6" w:rsidRPr="00E70868" w:rsidRDefault="00AE6FF3" w:rsidP="00755E57">
      <w:pPr>
        <w:numPr>
          <w:ilvl w:val="0"/>
          <w:numId w:val="23"/>
        </w:numPr>
        <w:contextualSpacing/>
        <w:outlineLvl w:val="0"/>
        <w:rPr>
          <w:rFonts w:asciiTheme="minorHAnsi" w:hAnsiTheme="minorHAnsi" w:cstheme="minorHAnsi"/>
          <w:sz w:val="24"/>
          <w:szCs w:val="24"/>
        </w:rPr>
      </w:pPr>
      <w:bookmarkStart w:id="61" w:name="_Toc171336611"/>
      <w:r w:rsidRPr="00E70868">
        <w:rPr>
          <w:rFonts w:asciiTheme="minorHAnsi" w:hAnsiTheme="minorHAnsi" w:cstheme="minorHAnsi"/>
          <w:b/>
          <w:bCs/>
          <w:sz w:val="24"/>
          <w:szCs w:val="24"/>
        </w:rPr>
        <w:t xml:space="preserve">Potwierdzenie </w:t>
      </w:r>
      <w:r w:rsidR="0080380A" w:rsidRPr="00E70868">
        <w:rPr>
          <w:rFonts w:asciiTheme="minorHAnsi" w:hAnsiTheme="minorHAnsi" w:cstheme="minorHAnsi"/>
          <w:b/>
          <w:bCs/>
          <w:sz w:val="24"/>
          <w:szCs w:val="24"/>
        </w:rPr>
        <w:t>spełniania warunków</w:t>
      </w:r>
      <w:r w:rsidRPr="00E70868">
        <w:rPr>
          <w:rFonts w:asciiTheme="minorHAnsi" w:hAnsiTheme="minorHAnsi" w:cstheme="minorHAnsi"/>
          <w:b/>
          <w:bCs/>
          <w:sz w:val="24"/>
          <w:szCs w:val="24"/>
        </w:rPr>
        <w:t xml:space="preserve"> udziału w postępowaniu</w:t>
      </w:r>
      <w:r w:rsidR="005321FD">
        <w:rPr>
          <w:rFonts w:asciiTheme="minorHAnsi" w:hAnsiTheme="minorHAnsi" w:cstheme="minorHAnsi"/>
          <w:b/>
          <w:bCs/>
          <w:sz w:val="24"/>
          <w:szCs w:val="24"/>
        </w:rPr>
        <w:t>.</w:t>
      </w:r>
      <w:bookmarkEnd w:id="61"/>
    </w:p>
    <w:p w14:paraId="11299DCA" w14:textId="3EFC598B"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Na potwierdzenie posiadania </w:t>
      </w:r>
      <w:r w:rsidRPr="00E70868">
        <w:rPr>
          <w:rFonts w:asciiTheme="minorHAnsi" w:hAnsiTheme="minorHAnsi" w:cstheme="minorHAnsi"/>
          <w:b/>
          <w:bCs/>
          <w:sz w:val="24"/>
          <w:szCs w:val="24"/>
        </w:rPr>
        <w:t>zdolności technicznych lub zawodowych</w:t>
      </w:r>
      <w:r w:rsidRPr="00E70868">
        <w:rPr>
          <w:rFonts w:asciiTheme="minorHAnsi" w:hAnsiTheme="minorHAnsi" w:cstheme="minorHAnsi"/>
          <w:sz w:val="24"/>
          <w:szCs w:val="24"/>
        </w:rPr>
        <w:t xml:space="preserve"> określonych w pkt 16.4 </w:t>
      </w:r>
      <w:r w:rsidRPr="00E70868">
        <w:rPr>
          <w:rFonts w:asciiTheme="minorHAnsi" w:hAnsiTheme="minorHAnsi" w:cstheme="minorHAnsi"/>
          <w:bCs/>
          <w:sz w:val="24"/>
          <w:szCs w:val="24"/>
        </w:rPr>
        <w:t xml:space="preserve">Zamawiający przed wyborem najkorzystniejszej oferty wezwie </w:t>
      </w:r>
      <w:r w:rsidRPr="00E70868">
        <w:rPr>
          <w:rFonts w:asciiTheme="minorHAnsi" w:hAnsiTheme="minorHAnsi" w:cstheme="minorHAnsi"/>
          <w:b/>
          <w:bCs/>
          <w:sz w:val="24"/>
          <w:szCs w:val="24"/>
        </w:rPr>
        <w:t>Wykonawcę, którego oferta została najwyżej oceniona,</w:t>
      </w:r>
      <w:r w:rsidRPr="00E70868">
        <w:rPr>
          <w:rFonts w:asciiTheme="minorHAnsi" w:hAnsiTheme="minorHAnsi" w:cstheme="minorHAnsi"/>
          <w:bCs/>
          <w:sz w:val="24"/>
          <w:szCs w:val="24"/>
        </w:rPr>
        <w:t xml:space="preserve"> do złożenia w wyznaczonym terminie</w:t>
      </w:r>
      <w:r w:rsidRPr="00E70868">
        <w:rPr>
          <w:rFonts w:asciiTheme="minorHAnsi" w:eastAsia="Times New Roman" w:hAnsiTheme="minorHAnsi" w:cstheme="minorHAnsi"/>
          <w:sz w:val="24"/>
          <w:szCs w:val="24"/>
          <w:lang w:eastAsia="pl-PL"/>
        </w:rPr>
        <w:t xml:space="preserve"> wykazu minimum 2 dostaw </w:t>
      </w:r>
      <w:r w:rsidRPr="00E70868">
        <w:rPr>
          <w:rFonts w:asciiTheme="minorHAnsi" w:eastAsia="Andale Sans UI" w:hAnsiTheme="minorHAnsi" w:cstheme="minorHAnsi"/>
          <w:sz w:val="24"/>
          <w:szCs w:val="24"/>
          <w:lang w:eastAsia="fa-IR" w:bidi="fa-IR"/>
        </w:rPr>
        <w:t xml:space="preserve">wraz z </w:t>
      </w:r>
      <w:r w:rsidRPr="00E70868">
        <w:rPr>
          <w:rFonts w:asciiTheme="minorHAnsi" w:eastAsia="Andale Sans UI" w:hAnsiTheme="minorHAnsi" w:cstheme="minorHAnsi"/>
          <w:b/>
          <w:sz w:val="24"/>
          <w:szCs w:val="24"/>
          <w:lang w:eastAsia="fa-IR" w:bidi="fa-IR"/>
        </w:rPr>
        <w:t>dowodami</w:t>
      </w:r>
      <w:r w:rsidRPr="00E70868">
        <w:rPr>
          <w:rFonts w:asciiTheme="minorHAnsi" w:eastAsia="Andale Sans UI" w:hAnsiTheme="minorHAnsi" w:cstheme="minorHAnsi"/>
          <w:sz w:val="24"/>
          <w:szCs w:val="24"/>
          <w:lang w:eastAsia="fa-IR" w:bidi="fa-IR"/>
        </w:rPr>
        <w:t xml:space="preserve"> określającymi,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Ponadto Wykonawca wykaże powyższe informacje w formularzu JEDZ (</w:t>
      </w:r>
      <w:r w:rsidRPr="00E70868">
        <w:rPr>
          <w:rFonts w:asciiTheme="minorHAnsi" w:hAnsiTheme="minorHAnsi" w:cstheme="minorHAnsi"/>
          <w:sz w:val="24"/>
          <w:szCs w:val="24"/>
        </w:rPr>
        <w:t>Część IV C pkt. 1b).</w:t>
      </w:r>
    </w:p>
    <w:p w14:paraId="11299DCB" w14:textId="77777777" w:rsidR="00876AF6" w:rsidRPr="00E70868" w:rsidRDefault="00876AF6" w:rsidP="005879F0">
      <w:pPr>
        <w:pStyle w:val="Akapitzlist"/>
        <w:rPr>
          <w:rFonts w:asciiTheme="minorHAnsi" w:hAnsiTheme="minorHAnsi" w:cstheme="minorHAnsi"/>
          <w:sz w:val="24"/>
          <w:szCs w:val="24"/>
        </w:rPr>
      </w:pPr>
    </w:p>
    <w:p w14:paraId="11299DCC" w14:textId="77777777" w:rsidR="00876AF6" w:rsidRPr="00E70868" w:rsidRDefault="00AE6FF3" w:rsidP="00755E57">
      <w:pPr>
        <w:pStyle w:val="Akapitzlist"/>
        <w:numPr>
          <w:ilvl w:val="0"/>
          <w:numId w:val="23"/>
        </w:numPr>
        <w:outlineLvl w:val="0"/>
        <w:rPr>
          <w:rFonts w:asciiTheme="minorHAnsi" w:hAnsiTheme="minorHAnsi" w:cstheme="minorHAnsi"/>
          <w:sz w:val="24"/>
          <w:szCs w:val="24"/>
        </w:rPr>
      </w:pPr>
      <w:bookmarkStart w:id="62" w:name="_Toc171336612"/>
      <w:r w:rsidRPr="00E70868">
        <w:rPr>
          <w:rFonts w:asciiTheme="minorHAnsi" w:hAnsiTheme="minorHAnsi" w:cstheme="minorHAnsi"/>
          <w:b/>
          <w:bCs/>
          <w:sz w:val="24"/>
          <w:szCs w:val="24"/>
        </w:rPr>
        <w:t>Wymagania dotyczące wadium.</w:t>
      </w:r>
      <w:bookmarkEnd w:id="62"/>
    </w:p>
    <w:p w14:paraId="11299DCD" w14:textId="771497EE"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Oferta musi być zabezpieczona wadium w wysokości: </w:t>
      </w:r>
      <w:r w:rsidR="00C950D5">
        <w:rPr>
          <w:rFonts w:asciiTheme="minorHAnsi" w:hAnsiTheme="minorHAnsi" w:cstheme="minorHAnsi"/>
          <w:sz w:val="24"/>
          <w:szCs w:val="24"/>
        </w:rPr>
        <w:t>2</w:t>
      </w:r>
      <w:r w:rsidR="00D77B7C">
        <w:rPr>
          <w:rFonts w:asciiTheme="minorHAnsi" w:hAnsiTheme="minorHAnsi" w:cstheme="minorHAnsi"/>
          <w:sz w:val="24"/>
          <w:szCs w:val="24"/>
        </w:rPr>
        <w:t>0</w:t>
      </w:r>
      <w:r w:rsidR="00C950D5">
        <w:rPr>
          <w:rFonts w:asciiTheme="minorHAnsi" w:hAnsiTheme="minorHAnsi" w:cstheme="minorHAnsi"/>
          <w:sz w:val="24"/>
          <w:szCs w:val="24"/>
        </w:rPr>
        <w:t>0</w:t>
      </w:r>
      <w:r w:rsidRPr="00E70868">
        <w:rPr>
          <w:rFonts w:asciiTheme="minorHAnsi" w:hAnsiTheme="minorHAnsi" w:cstheme="minorHAnsi"/>
          <w:sz w:val="24"/>
          <w:szCs w:val="24"/>
        </w:rPr>
        <w:t xml:space="preserve"> 000,00 PLN</w:t>
      </w:r>
      <w:r w:rsidR="00D77B7C">
        <w:rPr>
          <w:rFonts w:asciiTheme="minorHAnsi" w:hAnsiTheme="minorHAnsi" w:cstheme="minorHAnsi"/>
          <w:sz w:val="24"/>
          <w:szCs w:val="24"/>
        </w:rPr>
        <w:t xml:space="preserve"> lub</w:t>
      </w:r>
      <w:r w:rsidR="00F04366">
        <w:rPr>
          <w:rFonts w:asciiTheme="minorHAnsi" w:hAnsiTheme="minorHAnsi" w:cstheme="minorHAnsi"/>
          <w:sz w:val="24"/>
          <w:szCs w:val="24"/>
        </w:rPr>
        <w:t xml:space="preserve"> w euro</w:t>
      </w:r>
      <w:r w:rsidR="005621C3">
        <w:rPr>
          <w:rFonts w:asciiTheme="minorHAnsi" w:hAnsiTheme="minorHAnsi" w:cstheme="minorHAnsi"/>
          <w:sz w:val="24"/>
          <w:szCs w:val="24"/>
        </w:rPr>
        <w:t>– wg kursu podawanego przez NBP 1</w:t>
      </w:r>
      <w:r w:rsidR="00D51426">
        <w:rPr>
          <w:rFonts w:asciiTheme="minorHAnsi" w:hAnsiTheme="minorHAnsi" w:cstheme="minorHAnsi"/>
          <w:sz w:val="24"/>
          <w:szCs w:val="24"/>
        </w:rPr>
        <w:t xml:space="preserve"> </w:t>
      </w:r>
      <w:r w:rsidR="005621C3">
        <w:rPr>
          <w:rFonts w:asciiTheme="minorHAnsi" w:hAnsiTheme="minorHAnsi" w:cstheme="minorHAnsi"/>
          <w:sz w:val="24"/>
          <w:szCs w:val="24"/>
        </w:rPr>
        <w:t xml:space="preserve">euro = </w:t>
      </w:r>
      <w:r w:rsidR="00033F32" w:rsidRPr="00033F32">
        <w:rPr>
          <w:rFonts w:asciiTheme="minorHAnsi" w:hAnsiTheme="minorHAnsi" w:cstheme="minorHAnsi"/>
          <w:sz w:val="24"/>
          <w:szCs w:val="24"/>
        </w:rPr>
        <w:t>4,2622</w:t>
      </w:r>
      <w:r w:rsidR="00033F32">
        <w:rPr>
          <w:rFonts w:asciiTheme="minorHAnsi" w:hAnsiTheme="minorHAnsi" w:cstheme="minorHAnsi"/>
          <w:sz w:val="24"/>
          <w:szCs w:val="24"/>
        </w:rPr>
        <w:t xml:space="preserve"> </w:t>
      </w:r>
      <w:r w:rsidR="00D51426">
        <w:rPr>
          <w:rFonts w:asciiTheme="minorHAnsi" w:hAnsiTheme="minorHAnsi" w:cstheme="minorHAnsi"/>
          <w:sz w:val="24"/>
          <w:szCs w:val="24"/>
        </w:rPr>
        <w:t>na dzień</w:t>
      </w:r>
      <w:r w:rsidR="00210EE9">
        <w:rPr>
          <w:rFonts w:asciiTheme="minorHAnsi" w:hAnsiTheme="minorHAnsi" w:cstheme="minorHAnsi"/>
          <w:sz w:val="24"/>
          <w:szCs w:val="24"/>
        </w:rPr>
        <w:t xml:space="preserve"> </w:t>
      </w:r>
      <w:r w:rsidR="001C2BF9">
        <w:rPr>
          <w:rFonts w:asciiTheme="minorHAnsi" w:hAnsiTheme="minorHAnsi" w:cstheme="minorHAnsi"/>
          <w:sz w:val="24"/>
          <w:szCs w:val="24"/>
        </w:rPr>
        <w:t>18</w:t>
      </w:r>
      <w:r w:rsidR="00210EE9">
        <w:rPr>
          <w:rFonts w:asciiTheme="minorHAnsi" w:hAnsiTheme="minorHAnsi" w:cstheme="minorHAnsi"/>
          <w:sz w:val="24"/>
          <w:szCs w:val="24"/>
        </w:rPr>
        <w:t>.</w:t>
      </w:r>
      <w:r w:rsidR="00250FEE">
        <w:rPr>
          <w:rFonts w:asciiTheme="minorHAnsi" w:hAnsiTheme="minorHAnsi" w:cstheme="minorHAnsi"/>
          <w:sz w:val="24"/>
          <w:szCs w:val="24"/>
        </w:rPr>
        <w:t>12</w:t>
      </w:r>
      <w:r w:rsidR="00210EE9">
        <w:rPr>
          <w:rFonts w:asciiTheme="minorHAnsi" w:hAnsiTheme="minorHAnsi" w:cstheme="minorHAnsi"/>
          <w:sz w:val="24"/>
          <w:szCs w:val="24"/>
        </w:rPr>
        <w:t>.2024</w:t>
      </w:r>
      <w:r w:rsidR="00994AE2">
        <w:rPr>
          <w:rFonts w:asciiTheme="minorHAnsi" w:hAnsiTheme="minorHAnsi" w:cstheme="minorHAnsi"/>
          <w:sz w:val="24"/>
          <w:szCs w:val="24"/>
        </w:rPr>
        <w:t xml:space="preserve"> - </w:t>
      </w:r>
      <w:r w:rsidR="00994AE2" w:rsidRPr="00994AE2">
        <w:rPr>
          <w:rFonts w:asciiTheme="minorHAnsi" w:hAnsiTheme="minorHAnsi" w:cstheme="minorHAnsi"/>
          <w:sz w:val="24"/>
          <w:szCs w:val="24"/>
        </w:rPr>
        <w:t>https://nbp.pl/statystyka-i-sprawozdawczosc/kursy/tabela-a/</w:t>
      </w:r>
    </w:p>
    <w:p w14:paraId="11299DCE"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Wadium należy wnieść przed upływem terminu składania ofert i utrzymywać nieprzerwanie do dnia upływu terminu związania ofertą, z wyjątkiem przypadków, o których mowa w niniejszym rozdziale SWZ.</w:t>
      </w:r>
    </w:p>
    <w:p w14:paraId="11299DCF"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Formy wnoszenia wadium: wadium może być wniesione według wyboru Wykonawcy w jednej lub kilku następujących formach:</w:t>
      </w:r>
    </w:p>
    <w:p w14:paraId="11299DD0" w14:textId="77777777" w:rsidR="00876AF6" w:rsidRPr="00E70868" w:rsidRDefault="00AE6FF3" w:rsidP="00755E57">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pieniądzu;</w:t>
      </w:r>
    </w:p>
    <w:p w14:paraId="11299DD1" w14:textId="77777777" w:rsidR="00876AF6" w:rsidRPr="00E70868" w:rsidRDefault="00AE6FF3" w:rsidP="00755E57">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gwarancjach bankowych;</w:t>
      </w:r>
    </w:p>
    <w:p w14:paraId="11299DD2" w14:textId="77777777" w:rsidR="00876AF6" w:rsidRPr="00E70868" w:rsidRDefault="00AE6FF3" w:rsidP="00755E57">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gwarancjach ubezpieczeniowych;</w:t>
      </w:r>
    </w:p>
    <w:p w14:paraId="11299DD3" w14:textId="201EC428" w:rsidR="00876AF6" w:rsidRPr="00E70868" w:rsidRDefault="00AE6FF3" w:rsidP="00755E57">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poręczeniach udzielanych przez podmioty, o których mowa w art. 6b ust. 5 pkt 2 ustawy z dnia 9 listopada 2000r. o utworzeniu Polskiej Agencji Rozwoju Przedsiębiorczości (tj. Dz.U. z 202</w:t>
      </w:r>
      <w:r w:rsidR="004C2D3D">
        <w:rPr>
          <w:rFonts w:asciiTheme="minorHAnsi" w:hAnsiTheme="minorHAnsi" w:cstheme="minorHAnsi"/>
          <w:sz w:val="24"/>
          <w:szCs w:val="24"/>
        </w:rPr>
        <w:t>4</w:t>
      </w:r>
      <w:r w:rsidRPr="00E70868">
        <w:rPr>
          <w:rFonts w:asciiTheme="minorHAnsi" w:hAnsiTheme="minorHAnsi" w:cstheme="minorHAnsi"/>
          <w:sz w:val="24"/>
          <w:szCs w:val="24"/>
        </w:rPr>
        <w:t xml:space="preserve">r. poz. </w:t>
      </w:r>
      <w:r w:rsidR="004C2D3D">
        <w:rPr>
          <w:rFonts w:asciiTheme="minorHAnsi" w:hAnsiTheme="minorHAnsi" w:cstheme="minorHAnsi"/>
          <w:sz w:val="24"/>
          <w:szCs w:val="24"/>
        </w:rPr>
        <w:t>419</w:t>
      </w:r>
      <w:r w:rsidRPr="00E70868">
        <w:rPr>
          <w:rFonts w:asciiTheme="minorHAnsi" w:hAnsiTheme="minorHAnsi" w:cstheme="minorHAnsi"/>
          <w:sz w:val="24"/>
          <w:szCs w:val="24"/>
        </w:rPr>
        <w:t xml:space="preserve"> z późn. zm.).</w:t>
      </w:r>
    </w:p>
    <w:p w14:paraId="11299DD4"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Termin wnoszenia wadium upływa wraz z terminem składania ofert.</w:t>
      </w:r>
    </w:p>
    <w:p w14:paraId="11299DD5"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Wadium wnoszone w pieniądzu należy wpłacać przelewem na następujący rachunek bankowy: </w:t>
      </w:r>
      <w:r w:rsidRPr="00E70868">
        <w:rPr>
          <w:rFonts w:asciiTheme="minorHAnsi" w:hAnsiTheme="minorHAnsi" w:cstheme="minorHAnsi"/>
          <w:b/>
          <w:bCs/>
          <w:sz w:val="24"/>
          <w:szCs w:val="24"/>
        </w:rPr>
        <w:t>14 1240 1343 1111 0000 2337 4270</w:t>
      </w:r>
    </w:p>
    <w:p w14:paraId="11299DD6" w14:textId="77777777" w:rsidR="00876AF6" w:rsidRPr="00E70868" w:rsidRDefault="00AE6FF3">
      <w:pPr>
        <w:pStyle w:val="Akapitzlist"/>
        <w:ind w:left="480"/>
        <w:rPr>
          <w:rFonts w:asciiTheme="minorHAnsi" w:hAnsiTheme="minorHAnsi" w:cstheme="minorHAnsi"/>
          <w:sz w:val="24"/>
          <w:szCs w:val="24"/>
        </w:rPr>
      </w:pPr>
      <w:r w:rsidRPr="00E70868">
        <w:rPr>
          <w:rFonts w:asciiTheme="minorHAnsi" w:hAnsiTheme="minorHAnsi" w:cstheme="minorHAnsi"/>
          <w:sz w:val="24"/>
          <w:szCs w:val="24"/>
        </w:rPr>
        <w:t>Uwaga: Wadium w tej formie uważa się za wniesione w sposób prawidłowy, gdy środki pieniężne wpłyną na konto Zamawiającego przed upływem terminu składnia ofert.</w:t>
      </w:r>
    </w:p>
    <w:p w14:paraId="11299DD7"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Wadium wnoszone w postaci niepieniężnej należy złożyć wraz z ofertą poprzez portal zakupowy - w wydzielonym, odrębnym pliku. Należy przekazać oryginał gwarancji lub poręczenia w postaci elektronicznej.</w:t>
      </w:r>
    </w:p>
    <w:p w14:paraId="11299DD8"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lastRenderedPageBreak/>
        <w:t>Uwaga: 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1299DD9" w14:textId="77777777" w:rsidR="00876AF6" w:rsidRPr="00E70868" w:rsidRDefault="00876AF6">
      <w:pPr>
        <w:pStyle w:val="Akapitzlist"/>
        <w:ind w:left="480"/>
        <w:rPr>
          <w:rFonts w:asciiTheme="minorHAnsi" w:hAnsiTheme="minorHAnsi" w:cstheme="minorHAnsi"/>
          <w:sz w:val="24"/>
          <w:szCs w:val="24"/>
        </w:rPr>
      </w:pPr>
    </w:p>
    <w:p w14:paraId="11299DDA"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Zwrot wadium z urzędu:</w:t>
      </w:r>
    </w:p>
    <w:p w14:paraId="11299DDB" w14:textId="77777777" w:rsidR="00876AF6" w:rsidRPr="00E70868" w:rsidRDefault="00AE6FF3">
      <w:pPr>
        <w:pStyle w:val="Akapitzlist"/>
        <w:ind w:left="480"/>
        <w:rPr>
          <w:rFonts w:asciiTheme="minorHAnsi" w:hAnsiTheme="minorHAnsi" w:cstheme="minorHAnsi"/>
          <w:sz w:val="24"/>
          <w:szCs w:val="24"/>
        </w:rPr>
      </w:pPr>
      <w:r w:rsidRPr="00E70868">
        <w:rPr>
          <w:rFonts w:asciiTheme="minorHAnsi" w:hAnsiTheme="minorHAnsi" w:cstheme="minorHAnsi"/>
          <w:sz w:val="24"/>
          <w:szCs w:val="24"/>
        </w:rPr>
        <w:t>Zamawiający zwraca wadium niezwłocznie, nie później jednak niż w terminie 7 dni od dnia wystąpienia jednej z okoliczności wskazanych w art. 98 ust. 1 pkt 1-3 ustawy.</w:t>
      </w:r>
    </w:p>
    <w:p w14:paraId="11299DDC" w14:textId="77777777" w:rsidR="00876AF6" w:rsidRPr="00E70868" w:rsidRDefault="00876AF6">
      <w:pPr>
        <w:pStyle w:val="Akapitzlist"/>
        <w:ind w:left="480"/>
        <w:rPr>
          <w:rFonts w:asciiTheme="minorHAnsi" w:hAnsiTheme="minorHAnsi" w:cstheme="minorHAnsi"/>
          <w:sz w:val="24"/>
          <w:szCs w:val="24"/>
        </w:rPr>
      </w:pPr>
    </w:p>
    <w:p w14:paraId="11299DDD"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Zwrot wadium na wniosek Wykonawcy:</w:t>
      </w:r>
    </w:p>
    <w:p w14:paraId="11299DDE"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Zamawiający, niezwłocznie, nie później jednak niż w terminie 7 dni od dnia złożenia wniosku zwraca wadium Wykonawcy:</w:t>
      </w:r>
    </w:p>
    <w:p w14:paraId="11299DDF" w14:textId="77777777" w:rsidR="00876AF6" w:rsidRPr="00E70868" w:rsidRDefault="00AE6FF3" w:rsidP="00755E57">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który wycofał ofertę przed upływem terminu składania ofert;</w:t>
      </w:r>
    </w:p>
    <w:p w14:paraId="11299DE0" w14:textId="77777777" w:rsidR="00876AF6" w:rsidRPr="00E70868" w:rsidRDefault="00AE6FF3" w:rsidP="00755E57">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którego oferta została odrzucona;</w:t>
      </w:r>
    </w:p>
    <w:p w14:paraId="11299DE1" w14:textId="77777777" w:rsidR="00876AF6" w:rsidRPr="00E70868" w:rsidRDefault="00AE6FF3" w:rsidP="00755E57">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po wyborze najkorzystniejszej oferty, z wyjątkiem Wykonawcy, którego oferta została wybrana jako najkorzystniejsza;</w:t>
      </w:r>
    </w:p>
    <w:p w14:paraId="11299DE2" w14:textId="2A2CDB8C" w:rsidR="00876AF6" w:rsidRPr="00E70868" w:rsidRDefault="00AE6FF3" w:rsidP="00755E57">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 xml:space="preserve">po unieważnieniu postępowania, w </w:t>
      </w:r>
      <w:r w:rsidR="001A5DF7" w:rsidRPr="00E70868">
        <w:rPr>
          <w:rFonts w:asciiTheme="minorHAnsi" w:hAnsiTheme="minorHAnsi" w:cstheme="minorHAnsi"/>
          <w:sz w:val="24"/>
          <w:szCs w:val="24"/>
        </w:rPr>
        <w:t>przypadku,</w:t>
      </w:r>
      <w:r w:rsidRPr="00E70868">
        <w:rPr>
          <w:rFonts w:asciiTheme="minorHAnsi" w:hAnsiTheme="minorHAnsi" w:cstheme="minorHAnsi"/>
          <w:sz w:val="24"/>
          <w:szCs w:val="24"/>
        </w:rPr>
        <w:t xml:space="preserve"> gdy nie zostało rozstrzygnięte odwołanie na czynność unieważnienia albo nie upłynął termin do jego wniesienia.</w:t>
      </w:r>
    </w:p>
    <w:p w14:paraId="11299DE3" w14:textId="77777777" w:rsidR="00876AF6" w:rsidRPr="00E70868" w:rsidRDefault="00AE6FF3">
      <w:pPr>
        <w:pStyle w:val="Akapitzlist"/>
        <w:ind w:left="480"/>
        <w:rPr>
          <w:rFonts w:asciiTheme="minorHAnsi" w:hAnsiTheme="minorHAnsi" w:cstheme="minorHAnsi"/>
          <w:sz w:val="24"/>
          <w:szCs w:val="24"/>
        </w:rPr>
      </w:pPr>
      <w:r w:rsidRPr="00E70868">
        <w:rPr>
          <w:rFonts w:asciiTheme="minorHAnsi" w:hAnsiTheme="minorHAnsi" w:cstheme="minorHAnsi"/>
          <w:sz w:val="24"/>
          <w:szCs w:val="24"/>
        </w:rPr>
        <w:t>Uwaga: Złożenie wniosku o zwrot wadium, powoduje rozwiązanie stosunku prawnego z Wykonawcą wraz z utratą przez niego prawa do korzystania ze środków ochrony prawnej, o których mowa w ustawie oraz SWZ.</w:t>
      </w:r>
    </w:p>
    <w:p w14:paraId="11299DE4" w14:textId="77777777" w:rsidR="00876AF6" w:rsidRPr="00E70868" w:rsidRDefault="00876AF6">
      <w:pPr>
        <w:pStyle w:val="Akapitzlist"/>
        <w:ind w:left="480"/>
        <w:rPr>
          <w:rFonts w:asciiTheme="minorHAnsi" w:hAnsiTheme="minorHAnsi" w:cstheme="minorHAnsi"/>
          <w:sz w:val="24"/>
          <w:szCs w:val="24"/>
        </w:rPr>
      </w:pPr>
    </w:p>
    <w:p w14:paraId="11299DE5"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Zatrzymanie wadium.</w:t>
      </w:r>
    </w:p>
    <w:p w14:paraId="11299DE6" w14:textId="77777777" w:rsidR="00876AF6" w:rsidRPr="00E70868" w:rsidRDefault="00AE6FF3">
      <w:pPr>
        <w:pStyle w:val="Akapitzlist"/>
        <w:ind w:left="480"/>
        <w:rPr>
          <w:rFonts w:asciiTheme="minorHAnsi" w:hAnsiTheme="minorHAnsi" w:cstheme="minorHAnsi"/>
          <w:sz w:val="24"/>
          <w:szCs w:val="24"/>
        </w:rPr>
      </w:pPr>
      <w:r w:rsidRPr="00E70868">
        <w:rPr>
          <w:rFonts w:asciiTheme="minorHAnsi" w:hAnsiTheme="minorHAnsi" w:cstheme="minorHAnsi"/>
          <w:sz w:val="24"/>
          <w:szCs w:val="24"/>
        </w:rPr>
        <w:t>Zamawiający zatrzymuje wadium wraz z odsetkami, a w przypadku wadium wniesionego w formie innej niż w pieniądzu, występuje odpowiednio do gwaranta lub poręczyciela z żądaniem zapłaty wadium, jeżeli:</w:t>
      </w:r>
    </w:p>
    <w:p w14:paraId="11299DE7" w14:textId="77777777" w:rsidR="00876AF6" w:rsidRPr="00E70868" w:rsidRDefault="00AE6FF3" w:rsidP="00755E57">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Wykonawca w odpowiedzi na wezwanie, o którym mowa w art. 107 ust. 2 lub 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11299DE8" w14:textId="77777777" w:rsidR="00876AF6" w:rsidRPr="00E70868" w:rsidRDefault="00AE6FF3" w:rsidP="00755E57">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Wykonawca, którego oferta została wybrana odmówił podpisania umowy w sprawie zamówienia publicznego na warunkach określonych w ofercie;</w:t>
      </w:r>
    </w:p>
    <w:p w14:paraId="11299DE9" w14:textId="77777777" w:rsidR="00876AF6" w:rsidRPr="00E70868" w:rsidRDefault="00AE6FF3" w:rsidP="00755E57">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Zawarcie umowy w sprawie niniejszego zamówienia publicznego stanie się niemożliwe z przyczyn leżących po stronie Wykonawcy.</w:t>
      </w:r>
    </w:p>
    <w:p w14:paraId="11299DEA" w14:textId="69813E39" w:rsidR="00876AF6" w:rsidRPr="00E70868" w:rsidRDefault="00AE6FF3" w:rsidP="00755E57">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 xml:space="preserve">Jeżeli Wykonawca jest podmiotem niepodlegającym reżimowi prawa polskiego i właściwości sądów polskich, w treści gwarancji musi figurować </w:t>
      </w:r>
      <w:r w:rsidR="00B715EA">
        <w:rPr>
          <w:rFonts w:asciiTheme="minorHAnsi" w:hAnsiTheme="minorHAnsi" w:cstheme="minorHAnsi"/>
          <w:sz w:val="24"/>
          <w:szCs w:val="24"/>
        </w:rPr>
        <w:t>informacja</w:t>
      </w:r>
      <w:r w:rsidRPr="00E70868">
        <w:rPr>
          <w:rFonts w:asciiTheme="minorHAnsi" w:hAnsiTheme="minorHAnsi" w:cstheme="minorHAnsi"/>
          <w:sz w:val="24"/>
          <w:szCs w:val="24"/>
        </w:rPr>
        <w:t xml:space="preserve"> o poddaniu sporów wynikających z wadium prawu polskiemu i polskiemu sądownictwu.</w:t>
      </w:r>
    </w:p>
    <w:p w14:paraId="11299DEB" w14:textId="77777777" w:rsidR="00876AF6" w:rsidRPr="00E70868" w:rsidRDefault="00876AF6">
      <w:pPr>
        <w:pStyle w:val="Akapitzlist"/>
        <w:ind w:left="360"/>
        <w:rPr>
          <w:rFonts w:asciiTheme="minorHAnsi" w:hAnsiTheme="minorHAnsi" w:cstheme="minorHAnsi"/>
          <w:sz w:val="24"/>
          <w:szCs w:val="24"/>
        </w:rPr>
      </w:pPr>
    </w:p>
    <w:p w14:paraId="7E8CED2B" w14:textId="77777777" w:rsidR="004448BE" w:rsidRDefault="00AE6FF3" w:rsidP="004448BE">
      <w:pPr>
        <w:pStyle w:val="Akapitzlist"/>
        <w:numPr>
          <w:ilvl w:val="0"/>
          <w:numId w:val="23"/>
        </w:numPr>
        <w:outlineLvl w:val="0"/>
        <w:rPr>
          <w:rFonts w:asciiTheme="minorHAnsi" w:hAnsiTheme="minorHAnsi" w:cstheme="minorHAnsi"/>
          <w:b/>
          <w:bCs/>
          <w:sz w:val="24"/>
          <w:szCs w:val="24"/>
        </w:rPr>
      </w:pPr>
      <w:bookmarkStart w:id="63" w:name="_Toc63684930"/>
      <w:bookmarkStart w:id="64" w:name="_Toc171336613"/>
      <w:r w:rsidRPr="00E70868">
        <w:rPr>
          <w:rFonts w:asciiTheme="minorHAnsi" w:hAnsiTheme="minorHAnsi" w:cstheme="minorHAnsi"/>
          <w:b/>
          <w:bCs/>
          <w:sz w:val="24"/>
          <w:szCs w:val="24"/>
        </w:rPr>
        <w:lastRenderedPageBreak/>
        <w:t>Sposób oraz termin składania ofert</w:t>
      </w:r>
      <w:bookmarkEnd w:id="63"/>
      <w:r w:rsidRPr="00E70868">
        <w:rPr>
          <w:rFonts w:asciiTheme="minorHAnsi" w:hAnsiTheme="minorHAnsi" w:cstheme="minorHAnsi"/>
          <w:b/>
          <w:bCs/>
          <w:sz w:val="24"/>
          <w:szCs w:val="24"/>
        </w:rPr>
        <w:t>.</w:t>
      </w:r>
      <w:bookmarkEnd w:id="64"/>
    </w:p>
    <w:p w14:paraId="11299DED" w14:textId="1D81E4B3" w:rsidR="00876AF6" w:rsidRPr="004448BE" w:rsidRDefault="00AE6FF3" w:rsidP="004448BE">
      <w:pPr>
        <w:pStyle w:val="Akapitzlist"/>
        <w:numPr>
          <w:ilvl w:val="1"/>
          <w:numId w:val="23"/>
        </w:numPr>
        <w:outlineLvl w:val="0"/>
        <w:rPr>
          <w:rFonts w:asciiTheme="minorHAnsi" w:hAnsiTheme="minorHAnsi" w:cstheme="minorHAnsi"/>
          <w:b/>
          <w:bCs/>
          <w:sz w:val="24"/>
          <w:szCs w:val="24"/>
        </w:rPr>
      </w:pPr>
      <w:r w:rsidRPr="004448BE">
        <w:rPr>
          <w:rFonts w:asciiTheme="minorHAnsi" w:hAnsiTheme="minorHAnsi" w:cstheme="minorHAnsi"/>
          <w:bCs/>
          <w:sz w:val="24"/>
          <w:szCs w:val="24"/>
        </w:rPr>
        <w:t xml:space="preserve">Ofertę wraz z załącznikami należy złożyć za pośrednictwem portalu zakupowego: </w:t>
      </w:r>
      <w:hyperlink r:id="rId17" w:tooltip="https://platformazakupowa.pl/pn/git" w:history="1">
        <w:r w:rsidRPr="004448BE">
          <w:rPr>
            <w:rStyle w:val="Hipercze"/>
            <w:rFonts w:asciiTheme="minorHAnsi" w:hAnsiTheme="minorHAnsi" w:cstheme="minorHAnsi"/>
            <w:sz w:val="24"/>
            <w:szCs w:val="24"/>
          </w:rPr>
          <w:t>https://platformazakupowa.pl/pn/git</w:t>
        </w:r>
      </w:hyperlink>
    </w:p>
    <w:p w14:paraId="11299DEE" w14:textId="2045DEA2" w:rsidR="00876AF6" w:rsidRPr="00E70868" w:rsidRDefault="00AE6FF3" w:rsidP="00755E57">
      <w:pPr>
        <w:pStyle w:val="Akapitzlist"/>
        <w:numPr>
          <w:ilvl w:val="1"/>
          <w:numId w:val="23"/>
        </w:numPr>
        <w:rPr>
          <w:rFonts w:asciiTheme="minorHAnsi" w:hAnsiTheme="minorHAnsi" w:cstheme="minorHAnsi"/>
          <w:b/>
          <w:sz w:val="24"/>
          <w:szCs w:val="24"/>
        </w:rPr>
      </w:pPr>
      <w:r w:rsidRPr="00E70868">
        <w:rPr>
          <w:rFonts w:asciiTheme="minorHAnsi" w:hAnsiTheme="minorHAnsi" w:cstheme="minorHAnsi"/>
          <w:b/>
          <w:sz w:val="24"/>
          <w:szCs w:val="24"/>
        </w:rPr>
        <w:t xml:space="preserve">Termin składania ofert: do dnia </w:t>
      </w:r>
      <w:r w:rsidR="00D91CB8">
        <w:rPr>
          <w:rFonts w:asciiTheme="minorHAnsi" w:hAnsiTheme="minorHAnsi" w:cstheme="minorHAnsi"/>
          <w:b/>
          <w:sz w:val="24"/>
          <w:szCs w:val="24"/>
        </w:rPr>
        <w:t>31</w:t>
      </w:r>
      <w:r w:rsidRPr="00E70868">
        <w:rPr>
          <w:rFonts w:asciiTheme="minorHAnsi" w:hAnsiTheme="minorHAnsi" w:cstheme="minorHAnsi"/>
          <w:b/>
          <w:sz w:val="24"/>
          <w:szCs w:val="24"/>
        </w:rPr>
        <w:t>-0</w:t>
      </w:r>
      <w:r w:rsidR="000973E1">
        <w:rPr>
          <w:rFonts w:asciiTheme="minorHAnsi" w:hAnsiTheme="minorHAnsi" w:cstheme="minorHAnsi"/>
          <w:b/>
          <w:sz w:val="24"/>
          <w:szCs w:val="24"/>
        </w:rPr>
        <w:t>1</w:t>
      </w:r>
      <w:r w:rsidRPr="00E70868">
        <w:rPr>
          <w:rFonts w:asciiTheme="minorHAnsi" w:hAnsiTheme="minorHAnsi" w:cstheme="minorHAnsi"/>
          <w:b/>
          <w:sz w:val="24"/>
          <w:szCs w:val="24"/>
        </w:rPr>
        <w:t>-</w:t>
      </w:r>
      <w:r w:rsidR="00B52E82">
        <w:rPr>
          <w:rFonts w:asciiTheme="minorHAnsi" w:hAnsiTheme="minorHAnsi" w:cstheme="minorHAnsi"/>
          <w:b/>
          <w:sz w:val="24"/>
          <w:szCs w:val="24"/>
        </w:rPr>
        <w:t>202</w:t>
      </w:r>
      <w:r w:rsidR="000973E1">
        <w:rPr>
          <w:rFonts w:asciiTheme="minorHAnsi" w:hAnsiTheme="minorHAnsi" w:cstheme="minorHAnsi"/>
          <w:b/>
          <w:sz w:val="24"/>
          <w:szCs w:val="24"/>
        </w:rPr>
        <w:t>5</w:t>
      </w:r>
      <w:r w:rsidRPr="00E70868">
        <w:rPr>
          <w:rFonts w:asciiTheme="minorHAnsi" w:hAnsiTheme="minorHAnsi" w:cstheme="minorHAnsi"/>
          <w:b/>
          <w:sz w:val="24"/>
          <w:szCs w:val="24"/>
        </w:rPr>
        <w:t xml:space="preserve"> godz. </w:t>
      </w:r>
      <w:r w:rsidR="001A5DF7" w:rsidRPr="00E70868">
        <w:rPr>
          <w:rFonts w:asciiTheme="minorHAnsi" w:hAnsiTheme="minorHAnsi" w:cstheme="minorHAnsi"/>
          <w:b/>
          <w:sz w:val="24"/>
          <w:szCs w:val="24"/>
        </w:rPr>
        <w:t>10:00.</w:t>
      </w:r>
    </w:p>
    <w:p w14:paraId="11299DEF" w14:textId="77777777" w:rsidR="00876AF6" w:rsidRPr="00E70868" w:rsidRDefault="00876AF6">
      <w:pPr>
        <w:pStyle w:val="Akapitzlist"/>
        <w:ind w:left="360"/>
        <w:rPr>
          <w:rFonts w:asciiTheme="minorHAnsi" w:hAnsiTheme="minorHAnsi" w:cstheme="minorHAnsi"/>
          <w:bCs/>
          <w:sz w:val="24"/>
          <w:szCs w:val="24"/>
        </w:rPr>
      </w:pPr>
    </w:p>
    <w:p w14:paraId="420F3CBE" w14:textId="5D9A2288" w:rsidR="00721FBE" w:rsidRPr="00721FBE" w:rsidRDefault="00AE6FF3" w:rsidP="00755E57">
      <w:pPr>
        <w:pStyle w:val="Akapitzlist"/>
        <w:numPr>
          <w:ilvl w:val="0"/>
          <w:numId w:val="23"/>
        </w:numPr>
        <w:outlineLvl w:val="0"/>
        <w:rPr>
          <w:rFonts w:asciiTheme="minorHAnsi" w:hAnsiTheme="minorHAnsi" w:cstheme="minorHAnsi"/>
          <w:b/>
          <w:bCs/>
          <w:sz w:val="24"/>
          <w:szCs w:val="24"/>
        </w:rPr>
      </w:pPr>
      <w:bookmarkStart w:id="65" w:name="_Toc171336614"/>
      <w:bookmarkStart w:id="66" w:name="_Toc63684931"/>
      <w:r w:rsidRPr="00E70868">
        <w:rPr>
          <w:rFonts w:asciiTheme="minorHAnsi" w:hAnsiTheme="minorHAnsi" w:cstheme="minorHAnsi"/>
          <w:b/>
          <w:bCs/>
          <w:sz w:val="24"/>
          <w:szCs w:val="24"/>
        </w:rPr>
        <w:t>Termin związania ofertą.</w:t>
      </w:r>
      <w:bookmarkEnd w:id="65"/>
    </w:p>
    <w:p w14:paraId="11299DF0" w14:textId="14712DD3" w:rsidR="00876AF6" w:rsidRPr="00E70868" w:rsidRDefault="00AE6FF3" w:rsidP="00721FBE">
      <w:pPr>
        <w:pStyle w:val="Akapitzlist"/>
        <w:ind w:left="480"/>
        <w:rPr>
          <w:rFonts w:asciiTheme="minorHAnsi" w:hAnsiTheme="minorHAnsi" w:cstheme="minorHAnsi"/>
          <w:b/>
          <w:bCs/>
          <w:sz w:val="24"/>
          <w:szCs w:val="24"/>
        </w:rPr>
      </w:pPr>
      <w:r w:rsidRPr="00E70868">
        <w:rPr>
          <w:rFonts w:asciiTheme="minorHAnsi" w:hAnsiTheme="minorHAnsi" w:cstheme="minorHAnsi"/>
          <w:sz w:val="24"/>
          <w:szCs w:val="24"/>
        </w:rPr>
        <w:t xml:space="preserve">Termin związania ofertą wynosi: 90 dni. Bieg terminu związania ofertą rozpoczyna się wraz z upływem terminu składania ofert, określonym w pkt 20.2 niniejszej SWZ. </w:t>
      </w:r>
      <w:bookmarkEnd w:id="66"/>
      <w:r w:rsidR="00303962">
        <w:rPr>
          <w:rFonts w:asciiTheme="minorHAnsi" w:hAnsiTheme="minorHAnsi" w:cstheme="minorHAnsi"/>
          <w:sz w:val="24"/>
          <w:szCs w:val="24"/>
        </w:rPr>
        <w:t>Data związania ofertą została podana w formularzu ofertowym.</w:t>
      </w:r>
    </w:p>
    <w:p w14:paraId="11299DF1" w14:textId="77777777" w:rsidR="00876AF6" w:rsidRPr="00E70868" w:rsidRDefault="00876AF6" w:rsidP="005879F0">
      <w:pPr>
        <w:pStyle w:val="Akapitzlist"/>
        <w:ind w:left="360"/>
        <w:rPr>
          <w:rFonts w:asciiTheme="minorHAnsi" w:hAnsiTheme="minorHAnsi" w:cstheme="minorHAnsi"/>
          <w:sz w:val="24"/>
          <w:szCs w:val="24"/>
        </w:rPr>
      </w:pPr>
    </w:p>
    <w:p w14:paraId="11299DF2" w14:textId="77777777" w:rsidR="00876AF6" w:rsidRPr="00E70868" w:rsidRDefault="00AE6FF3" w:rsidP="00755E57">
      <w:pPr>
        <w:pStyle w:val="Akapitzlist"/>
        <w:numPr>
          <w:ilvl w:val="0"/>
          <w:numId w:val="23"/>
        </w:numPr>
        <w:outlineLvl w:val="0"/>
        <w:rPr>
          <w:rFonts w:asciiTheme="minorHAnsi" w:hAnsiTheme="minorHAnsi" w:cstheme="minorHAnsi"/>
          <w:b/>
          <w:bCs/>
          <w:sz w:val="24"/>
          <w:szCs w:val="24"/>
        </w:rPr>
      </w:pPr>
      <w:bookmarkStart w:id="67" w:name="_Toc63684932"/>
      <w:bookmarkStart w:id="68" w:name="_Toc171336615"/>
      <w:r w:rsidRPr="00E70868">
        <w:rPr>
          <w:rFonts w:asciiTheme="minorHAnsi" w:hAnsiTheme="minorHAnsi" w:cstheme="minorHAnsi"/>
          <w:b/>
          <w:bCs/>
          <w:sz w:val="24"/>
          <w:szCs w:val="24"/>
        </w:rPr>
        <w:t>Otwarcie ofert.</w:t>
      </w:r>
      <w:bookmarkEnd w:id="67"/>
      <w:bookmarkEnd w:id="68"/>
    </w:p>
    <w:p w14:paraId="11299DF3" w14:textId="00C082D9" w:rsidR="00876AF6" w:rsidRPr="00E70868" w:rsidRDefault="00AE6FF3" w:rsidP="00755E57">
      <w:pPr>
        <w:pStyle w:val="Akapitzlist"/>
        <w:numPr>
          <w:ilvl w:val="1"/>
          <w:numId w:val="23"/>
        </w:numPr>
        <w:rPr>
          <w:rFonts w:asciiTheme="minorHAnsi" w:hAnsiTheme="minorHAnsi" w:cstheme="minorHAnsi"/>
          <w:b/>
          <w:bCs/>
          <w:sz w:val="24"/>
          <w:szCs w:val="24"/>
        </w:rPr>
      </w:pPr>
      <w:bookmarkStart w:id="69" w:name="_Toc63684933"/>
      <w:r w:rsidRPr="00E70868">
        <w:rPr>
          <w:rFonts w:asciiTheme="minorHAnsi" w:hAnsiTheme="minorHAnsi" w:cstheme="minorHAnsi"/>
          <w:b/>
          <w:bCs/>
          <w:sz w:val="24"/>
          <w:szCs w:val="24"/>
        </w:rPr>
        <w:t xml:space="preserve">Otwarcie ofert nastąpi w dniu </w:t>
      </w:r>
      <w:r w:rsidR="00D91CB8">
        <w:rPr>
          <w:rFonts w:asciiTheme="minorHAnsi" w:hAnsiTheme="minorHAnsi" w:cstheme="minorHAnsi"/>
          <w:b/>
          <w:sz w:val="24"/>
          <w:szCs w:val="24"/>
        </w:rPr>
        <w:t>31</w:t>
      </w:r>
      <w:r w:rsidR="00B52E82" w:rsidRPr="00E70868">
        <w:rPr>
          <w:rFonts w:asciiTheme="minorHAnsi" w:hAnsiTheme="minorHAnsi" w:cstheme="minorHAnsi"/>
          <w:b/>
          <w:sz w:val="24"/>
          <w:szCs w:val="24"/>
        </w:rPr>
        <w:t>-</w:t>
      </w:r>
      <w:r w:rsidR="00F34A9A">
        <w:rPr>
          <w:rFonts w:asciiTheme="minorHAnsi" w:hAnsiTheme="minorHAnsi" w:cstheme="minorHAnsi"/>
          <w:b/>
          <w:sz w:val="24"/>
          <w:szCs w:val="24"/>
        </w:rPr>
        <w:t>01</w:t>
      </w:r>
      <w:r w:rsidR="00B52E82" w:rsidRPr="00E70868">
        <w:rPr>
          <w:rFonts w:asciiTheme="minorHAnsi" w:hAnsiTheme="minorHAnsi" w:cstheme="minorHAnsi"/>
          <w:b/>
          <w:sz w:val="24"/>
          <w:szCs w:val="24"/>
        </w:rPr>
        <w:t>-</w:t>
      </w:r>
      <w:r w:rsidR="00F34A9A">
        <w:rPr>
          <w:rFonts w:asciiTheme="minorHAnsi" w:hAnsiTheme="minorHAnsi" w:cstheme="minorHAnsi"/>
          <w:b/>
          <w:sz w:val="24"/>
          <w:szCs w:val="24"/>
        </w:rPr>
        <w:t>2025</w:t>
      </w:r>
      <w:r w:rsidR="00B52E82" w:rsidRPr="00E70868">
        <w:rPr>
          <w:rFonts w:asciiTheme="minorHAnsi" w:hAnsiTheme="minorHAnsi" w:cstheme="minorHAnsi"/>
          <w:b/>
          <w:sz w:val="24"/>
          <w:szCs w:val="24"/>
        </w:rPr>
        <w:t xml:space="preserve"> </w:t>
      </w:r>
      <w:r w:rsidRPr="00E70868">
        <w:rPr>
          <w:rFonts w:asciiTheme="minorHAnsi" w:hAnsiTheme="minorHAnsi" w:cstheme="minorHAnsi"/>
          <w:b/>
          <w:bCs/>
          <w:sz w:val="24"/>
          <w:szCs w:val="24"/>
        </w:rPr>
        <w:t>o godzinie 10:30</w:t>
      </w:r>
      <w:r w:rsidRPr="00E70868">
        <w:rPr>
          <w:rFonts w:asciiTheme="minorHAnsi" w:hAnsiTheme="minorHAnsi" w:cstheme="minorHAnsi"/>
          <w:sz w:val="24"/>
          <w:szCs w:val="24"/>
        </w:rPr>
        <w:t xml:space="preserve"> za pośrednictwem Portalu zakupowego poprzez odszyfrowanie złożonych ofert przez Zamawiającego.</w:t>
      </w:r>
      <w:bookmarkEnd w:id="69"/>
    </w:p>
    <w:p w14:paraId="11299DF4" w14:textId="77777777" w:rsidR="00876AF6" w:rsidRPr="00E70868" w:rsidRDefault="00AE6FF3" w:rsidP="00755E57">
      <w:pPr>
        <w:pStyle w:val="Akapitzlist"/>
        <w:numPr>
          <w:ilvl w:val="1"/>
          <w:numId w:val="23"/>
        </w:numPr>
        <w:rPr>
          <w:rFonts w:asciiTheme="minorHAnsi" w:hAnsiTheme="minorHAnsi" w:cstheme="minorHAnsi"/>
          <w:b/>
          <w:bCs/>
          <w:sz w:val="24"/>
          <w:szCs w:val="24"/>
        </w:rPr>
      </w:pPr>
      <w:bookmarkStart w:id="70" w:name="_Toc63684934"/>
      <w:r w:rsidRPr="00E70868">
        <w:rPr>
          <w:rFonts w:asciiTheme="minorHAnsi" w:hAnsiTheme="minorHAnsi" w:cstheme="minorHAnsi"/>
          <w:sz w:val="24"/>
          <w:szCs w:val="24"/>
        </w:rPr>
        <w:t>Zamawiający nie przewiduje jawnego/publicznego otwarcia ofert.</w:t>
      </w:r>
      <w:bookmarkEnd w:id="70"/>
    </w:p>
    <w:p w14:paraId="11299DF5" w14:textId="77777777" w:rsidR="00876AF6" w:rsidRPr="00E70868" w:rsidRDefault="00AE6FF3" w:rsidP="00755E57">
      <w:pPr>
        <w:pStyle w:val="Akapitzlist"/>
        <w:numPr>
          <w:ilvl w:val="1"/>
          <w:numId w:val="23"/>
        </w:numPr>
        <w:rPr>
          <w:rFonts w:asciiTheme="minorHAnsi" w:hAnsiTheme="minorHAnsi" w:cstheme="minorHAnsi"/>
          <w:b/>
          <w:bCs/>
          <w:sz w:val="24"/>
          <w:szCs w:val="24"/>
        </w:rPr>
      </w:pPr>
      <w:bookmarkStart w:id="71" w:name="_Toc63684935"/>
      <w:r w:rsidRPr="00E70868">
        <w:rPr>
          <w:rFonts w:asciiTheme="minorHAnsi" w:hAnsiTheme="minorHAnsi" w:cstheme="minorHAnsi"/>
          <w:sz w:val="24"/>
          <w:szCs w:val="24"/>
        </w:rPr>
        <w:t>Najpóźniej przed otwarciem ofert, Zamawiający udostępni na Portalu zakupowym informację o kwocie, jaką zamierza przeznaczyć na sfinansowanie niniejszego zamówienia (kwota brutto, wraz z podatkiem VAT).</w:t>
      </w:r>
      <w:bookmarkEnd w:id="71"/>
    </w:p>
    <w:p w14:paraId="11299DF6" w14:textId="77777777" w:rsidR="00876AF6" w:rsidRPr="00E70868" w:rsidRDefault="00AE6FF3" w:rsidP="00755E57">
      <w:pPr>
        <w:pStyle w:val="Akapitzlist"/>
        <w:numPr>
          <w:ilvl w:val="1"/>
          <w:numId w:val="23"/>
        </w:numPr>
        <w:rPr>
          <w:rFonts w:asciiTheme="minorHAnsi" w:hAnsiTheme="minorHAnsi" w:cstheme="minorHAnsi"/>
          <w:b/>
          <w:bCs/>
          <w:sz w:val="24"/>
          <w:szCs w:val="24"/>
        </w:rPr>
      </w:pPr>
      <w:bookmarkStart w:id="72" w:name="_Toc63684936"/>
      <w:r w:rsidRPr="00E70868">
        <w:rPr>
          <w:rFonts w:asciiTheme="minorHAnsi" w:hAnsiTheme="minorHAnsi" w:cstheme="minorHAnsi"/>
          <w:sz w:val="24"/>
          <w:szCs w:val="24"/>
        </w:rPr>
        <w:t xml:space="preserve">Niezwłocznie po otwarciu ofert Zamawiający udostępni na </w:t>
      </w:r>
      <w:bookmarkEnd w:id="72"/>
      <w:r w:rsidRPr="00E70868">
        <w:rPr>
          <w:rFonts w:asciiTheme="minorHAnsi" w:hAnsiTheme="minorHAnsi" w:cstheme="minorHAnsi"/>
          <w:sz w:val="24"/>
          <w:szCs w:val="24"/>
        </w:rPr>
        <w:t>Portalu Zakupowym informacje o:</w:t>
      </w:r>
    </w:p>
    <w:p w14:paraId="11299DF7" w14:textId="77777777" w:rsidR="00876AF6" w:rsidRPr="00E70868" w:rsidRDefault="00AE6FF3" w:rsidP="00755E57">
      <w:pPr>
        <w:pStyle w:val="Akapitzlist"/>
        <w:numPr>
          <w:ilvl w:val="2"/>
          <w:numId w:val="23"/>
        </w:numPr>
        <w:ind w:left="1276" w:hanging="709"/>
        <w:rPr>
          <w:rFonts w:asciiTheme="minorHAnsi" w:hAnsiTheme="minorHAnsi" w:cstheme="minorHAnsi"/>
          <w:sz w:val="24"/>
          <w:szCs w:val="24"/>
        </w:rPr>
      </w:pPr>
      <w:r w:rsidRPr="00E70868">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11299DF8" w14:textId="77777777" w:rsidR="00876AF6" w:rsidRPr="00E70868" w:rsidRDefault="00AE6FF3" w:rsidP="00755E57">
      <w:pPr>
        <w:pStyle w:val="Akapitzlist"/>
        <w:numPr>
          <w:ilvl w:val="2"/>
          <w:numId w:val="23"/>
        </w:numPr>
        <w:ind w:left="1276" w:hanging="709"/>
        <w:rPr>
          <w:rFonts w:asciiTheme="minorHAnsi" w:hAnsiTheme="minorHAnsi" w:cstheme="minorHAnsi"/>
          <w:sz w:val="24"/>
          <w:szCs w:val="24"/>
        </w:rPr>
      </w:pPr>
      <w:r w:rsidRPr="00E70868">
        <w:rPr>
          <w:rFonts w:asciiTheme="minorHAnsi" w:hAnsiTheme="minorHAnsi" w:cstheme="minorHAnsi"/>
          <w:sz w:val="24"/>
          <w:szCs w:val="24"/>
        </w:rPr>
        <w:t>cenach zawartych w ofertach.</w:t>
      </w:r>
    </w:p>
    <w:p w14:paraId="11299DF9" w14:textId="77777777" w:rsidR="00876AF6" w:rsidRPr="00E70868" w:rsidRDefault="00876AF6">
      <w:pPr>
        <w:pStyle w:val="Akapitzlist"/>
        <w:ind w:left="1276"/>
        <w:rPr>
          <w:rFonts w:asciiTheme="minorHAnsi" w:hAnsiTheme="minorHAnsi" w:cstheme="minorHAnsi"/>
          <w:sz w:val="24"/>
          <w:szCs w:val="24"/>
        </w:rPr>
      </w:pPr>
    </w:p>
    <w:p w14:paraId="11299DFA" w14:textId="77777777" w:rsidR="00876AF6" w:rsidRPr="00E70868" w:rsidRDefault="00AE6FF3" w:rsidP="00755E57">
      <w:pPr>
        <w:pStyle w:val="Akapitzlist"/>
        <w:numPr>
          <w:ilvl w:val="0"/>
          <w:numId w:val="23"/>
        </w:numPr>
        <w:outlineLvl w:val="0"/>
        <w:rPr>
          <w:rFonts w:asciiTheme="minorHAnsi" w:hAnsiTheme="minorHAnsi" w:cstheme="minorHAnsi"/>
          <w:b/>
          <w:bCs/>
          <w:sz w:val="24"/>
          <w:szCs w:val="24"/>
        </w:rPr>
      </w:pPr>
      <w:bookmarkStart w:id="73" w:name="_Toc171336616"/>
      <w:r w:rsidRPr="00E70868">
        <w:rPr>
          <w:rFonts w:asciiTheme="minorHAnsi" w:hAnsiTheme="minorHAnsi" w:cstheme="minorHAnsi"/>
          <w:b/>
          <w:bCs/>
          <w:sz w:val="24"/>
          <w:szCs w:val="24"/>
        </w:rPr>
        <w:t>Opis kryteriów oceny ofert, wraz z podaniem wag tych kryteriów i sposobu oceny ofert.</w:t>
      </w:r>
      <w:bookmarkEnd w:id="73"/>
    </w:p>
    <w:p w14:paraId="11299DFB"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Przy wyborze oferty najkorzystniejszej, w każdej części Zamawiający będzie kierował się następującymi kryteriami:</w:t>
      </w:r>
    </w:p>
    <w:p w14:paraId="11299DFC" w14:textId="794034E0" w:rsidR="00876AF6" w:rsidRPr="00E70868" w:rsidRDefault="00AE6FF3">
      <w:pPr>
        <w:rPr>
          <w:rFonts w:asciiTheme="minorHAnsi" w:hAnsiTheme="minorHAnsi" w:cstheme="minorHAnsi"/>
          <w:b/>
          <w:bCs/>
          <w:sz w:val="24"/>
          <w:szCs w:val="24"/>
        </w:rPr>
      </w:pPr>
      <w:r w:rsidRPr="00E70868">
        <w:rPr>
          <w:rFonts w:asciiTheme="minorHAnsi" w:hAnsiTheme="minorHAnsi" w:cstheme="minorHAnsi"/>
          <w:b/>
          <w:bCs/>
          <w:sz w:val="24"/>
          <w:szCs w:val="24"/>
        </w:rPr>
        <w:t>cena ofertowa (brutto) – 70</w:t>
      </w:r>
      <w:r w:rsidR="009714FB">
        <w:rPr>
          <w:rFonts w:asciiTheme="minorHAnsi" w:hAnsiTheme="minorHAnsi" w:cstheme="minorHAnsi"/>
          <w:b/>
          <w:bCs/>
          <w:sz w:val="24"/>
          <w:szCs w:val="24"/>
        </w:rPr>
        <w:t>%</w:t>
      </w:r>
      <w:r w:rsidRPr="00E70868">
        <w:rPr>
          <w:rFonts w:asciiTheme="minorHAnsi" w:hAnsiTheme="minorHAnsi" w:cstheme="minorHAnsi"/>
          <w:b/>
          <w:bCs/>
          <w:sz w:val="24"/>
          <w:szCs w:val="24"/>
        </w:rPr>
        <w:t>.</w:t>
      </w:r>
    </w:p>
    <w:p w14:paraId="11299DFD"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 xml:space="preserve">ocena następuje wg wzoru: </w:t>
      </w:r>
    </w:p>
    <w:p w14:paraId="11299DFE" w14:textId="77777777" w:rsidR="00876AF6" w:rsidRPr="00E70868" w:rsidRDefault="00AE6FF3">
      <w:pPr>
        <w:pStyle w:val="Akapitzlist"/>
        <w:ind w:left="1425"/>
        <w:rPr>
          <w:rFonts w:asciiTheme="minorHAnsi" w:hAnsiTheme="minorHAnsi" w:cstheme="minorHAnsi"/>
          <w:sz w:val="24"/>
          <w:szCs w:val="24"/>
        </w:rPr>
      </w:pPr>
      <w:bookmarkStart w:id="74" w:name="_Hlk119327389"/>
      <w:r w:rsidRPr="00E70868">
        <w:rPr>
          <w:rFonts w:asciiTheme="minorHAnsi" w:hAnsiTheme="minorHAnsi" w:cstheme="minorHAnsi"/>
          <w:sz w:val="24"/>
          <w:szCs w:val="24"/>
        </w:rPr>
        <w:t>Pc = Cn/Cb * 70</w:t>
      </w:r>
    </w:p>
    <w:p w14:paraId="11299DFF"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gdzie poszczególne litery oznaczają:</w:t>
      </w:r>
    </w:p>
    <w:p w14:paraId="11299E00" w14:textId="16CA6925"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 xml:space="preserve">Pc – </w:t>
      </w:r>
      <w:r w:rsidR="001B7CB0">
        <w:rPr>
          <w:rFonts w:asciiTheme="minorHAnsi" w:hAnsiTheme="minorHAnsi" w:cstheme="minorHAnsi"/>
          <w:sz w:val="24"/>
          <w:szCs w:val="24"/>
        </w:rPr>
        <w:t xml:space="preserve">uzyskana </w:t>
      </w:r>
      <w:r w:rsidR="00930392">
        <w:rPr>
          <w:rFonts w:asciiTheme="minorHAnsi" w:hAnsiTheme="minorHAnsi" w:cstheme="minorHAnsi"/>
          <w:sz w:val="24"/>
          <w:szCs w:val="24"/>
        </w:rPr>
        <w:t>wartość</w:t>
      </w:r>
      <w:r w:rsidRPr="00E70868">
        <w:rPr>
          <w:rFonts w:asciiTheme="minorHAnsi" w:hAnsiTheme="minorHAnsi" w:cstheme="minorHAnsi"/>
          <w:sz w:val="24"/>
          <w:szCs w:val="24"/>
        </w:rPr>
        <w:t xml:space="preserve"> kryterium „cena ofertowa”,</w:t>
      </w:r>
    </w:p>
    <w:p w14:paraId="11299E01"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Cn – cena ofertowa najniższa spośród wszystkich rozpatrywanych i niepodlegających odrzuceniu ofert,</w:t>
      </w:r>
    </w:p>
    <w:p w14:paraId="11299E02"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Cb – cena ofertowa oferty badanej,</w:t>
      </w:r>
      <w:bookmarkEnd w:id="74"/>
    </w:p>
    <w:p w14:paraId="11299E03" w14:textId="77777777" w:rsidR="00876AF6" w:rsidRPr="00E70868" w:rsidRDefault="00876AF6">
      <w:pPr>
        <w:pStyle w:val="Akapitzlist"/>
        <w:ind w:left="360"/>
        <w:rPr>
          <w:rFonts w:asciiTheme="minorHAnsi" w:hAnsiTheme="minorHAnsi" w:cstheme="minorHAnsi"/>
          <w:b/>
          <w:bCs/>
          <w:sz w:val="24"/>
          <w:szCs w:val="24"/>
        </w:rPr>
      </w:pPr>
    </w:p>
    <w:p w14:paraId="32A9B8A7" w14:textId="72DA9A94" w:rsidR="00FD4EE7" w:rsidRPr="00E70868" w:rsidRDefault="00AE6FF3" w:rsidP="00FD4EE7">
      <w:pPr>
        <w:pStyle w:val="Akapitzlist"/>
        <w:ind w:left="360"/>
        <w:rPr>
          <w:rFonts w:asciiTheme="minorHAnsi" w:hAnsiTheme="minorHAnsi" w:cstheme="minorHAnsi"/>
          <w:sz w:val="24"/>
          <w:szCs w:val="24"/>
        </w:rPr>
      </w:pPr>
      <w:r w:rsidRPr="00E70868">
        <w:rPr>
          <w:rFonts w:asciiTheme="minorHAnsi" w:hAnsiTheme="minorHAnsi" w:cstheme="minorHAnsi"/>
          <w:b/>
          <w:bCs/>
          <w:sz w:val="24"/>
          <w:szCs w:val="24"/>
        </w:rPr>
        <w:t>gwarancja na przedmiot zamówienia – 30</w:t>
      </w:r>
      <w:r w:rsidR="009714FB">
        <w:rPr>
          <w:rFonts w:asciiTheme="minorHAnsi" w:hAnsiTheme="minorHAnsi" w:cstheme="minorHAnsi"/>
          <w:b/>
          <w:bCs/>
          <w:sz w:val="24"/>
          <w:szCs w:val="24"/>
        </w:rPr>
        <w:t>%</w:t>
      </w:r>
      <w:r w:rsidRPr="00E70868">
        <w:rPr>
          <w:rFonts w:asciiTheme="minorHAnsi" w:hAnsiTheme="minorHAnsi" w:cstheme="minorHAnsi"/>
          <w:b/>
          <w:bCs/>
          <w:sz w:val="24"/>
          <w:szCs w:val="24"/>
        </w:rPr>
        <w:t>.</w:t>
      </w:r>
      <w:r w:rsidRPr="00E70868">
        <w:rPr>
          <w:rFonts w:asciiTheme="minorHAnsi" w:hAnsiTheme="minorHAnsi" w:cstheme="minorHAnsi"/>
          <w:b/>
          <w:bCs/>
          <w:sz w:val="24"/>
          <w:szCs w:val="24"/>
        </w:rPr>
        <w:br/>
      </w:r>
      <w:r w:rsidR="00FD4EE7" w:rsidRPr="00E70868">
        <w:rPr>
          <w:rFonts w:asciiTheme="minorHAnsi" w:hAnsiTheme="minorHAnsi" w:cstheme="minorHAnsi"/>
          <w:b/>
          <w:bCs/>
          <w:sz w:val="24"/>
          <w:szCs w:val="24"/>
        </w:rPr>
        <w:t xml:space="preserve">Zamawiający określa minimalną oraz maksymalną długość okresu gwarancji jakości, w przedziale od 24 miesięcy do </w:t>
      </w:r>
      <w:r w:rsidR="005B43F4">
        <w:rPr>
          <w:rFonts w:asciiTheme="minorHAnsi" w:hAnsiTheme="minorHAnsi" w:cstheme="minorHAnsi"/>
          <w:b/>
          <w:bCs/>
          <w:sz w:val="24"/>
          <w:szCs w:val="24"/>
        </w:rPr>
        <w:t>72</w:t>
      </w:r>
      <w:r w:rsidR="00FD4EE7" w:rsidRPr="00E70868">
        <w:rPr>
          <w:rFonts w:asciiTheme="minorHAnsi" w:hAnsiTheme="minorHAnsi" w:cstheme="minorHAnsi"/>
          <w:b/>
          <w:bCs/>
          <w:sz w:val="24"/>
          <w:szCs w:val="24"/>
        </w:rPr>
        <w:t xml:space="preserve"> miesięcy, za którą </w:t>
      </w:r>
      <w:r w:rsidR="001B7CB0">
        <w:rPr>
          <w:rFonts w:asciiTheme="minorHAnsi" w:hAnsiTheme="minorHAnsi" w:cstheme="minorHAnsi"/>
          <w:b/>
          <w:bCs/>
          <w:sz w:val="24"/>
          <w:szCs w:val="24"/>
        </w:rPr>
        <w:t>wyliczy</w:t>
      </w:r>
      <w:r w:rsidR="00FD4EE7" w:rsidRPr="00E70868">
        <w:rPr>
          <w:rFonts w:asciiTheme="minorHAnsi" w:hAnsiTheme="minorHAnsi" w:cstheme="minorHAnsi"/>
          <w:b/>
          <w:bCs/>
          <w:sz w:val="24"/>
          <w:szCs w:val="24"/>
        </w:rPr>
        <w:t xml:space="preserve"> </w:t>
      </w:r>
      <w:r w:rsidR="00817F5C">
        <w:rPr>
          <w:rFonts w:asciiTheme="minorHAnsi" w:hAnsiTheme="minorHAnsi" w:cstheme="minorHAnsi"/>
          <w:b/>
          <w:bCs/>
          <w:sz w:val="24"/>
          <w:szCs w:val="24"/>
        </w:rPr>
        <w:t>ocenę</w:t>
      </w:r>
      <w:r w:rsidR="00FD4EE7" w:rsidRPr="00E70868">
        <w:rPr>
          <w:rFonts w:asciiTheme="minorHAnsi" w:hAnsiTheme="minorHAnsi" w:cstheme="minorHAnsi"/>
          <w:b/>
          <w:bCs/>
          <w:sz w:val="24"/>
          <w:szCs w:val="24"/>
        </w:rPr>
        <w:t xml:space="preserve"> w powyższym kryterium.</w:t>
      </w:r>
      <w:r w:rsidR="00FD4EE7" w:rsidRPr="00E70868">
        <w:rPr>
          <w:rFonts w:asciiTheme="minorHAnsi" w:hAnsiTheme="minorHAnsi" w:cstheme="minorHAnsi"/>
          <w:b/>
          <w:bCs/>
          <w:sz w:val="24"/>
          <w:szCs w:val="24"/>
        </w:rPr>
        <w:br/>
      </w:r>
      <w:r w:rsidR="00FD4EE7" w:rsidRPr="00E70868">
        <w:rPr>
          <w:rFonts w:asciiTheme="minorHAnsi" w:hAnsiTheme="minorHAnsi" w:cstheme="minorHAnsi"/>
          <w:sz w:val="24"/>
          <w:szCs w:val="24"/>
        </w:rPr>
        <w:t xml:space="preserve">W przypadku zaoferowania przez Wykonawcę okresu gwarancji krótszego niż 24 </w:t>
      </w:r>
      <w:r w:rsidR="003E351C">
        <w:rPr>
          <w:rFonts w:asciiTheme="minorHAnsi" w:hAnsiTheme="minorHAnsi" w:cstheme="minorHAnsi"/>
          <w:sz w:val="24"/>
          <w:szCs w:val="24"/>
        </w:rPr>
        <w:t>miesięcy</w:t>
      </w:r>
      <w:r w:rsidR="00FD4EE7" w:rsidRPr="00E70868">
        <w:rPr>
          <w:rFonts w:asciiTheme="minorHAnsi" w:hAnsiTheme="minorHAnsi" w:cstheme="minorHAnsi"/>
          <w:sz w:val="24"/>
          <w:szCs w:val="24"/>
        </w:rPr>
        <w:t xml:space="preserve">, Zamawiający ofertę odrzuci, jako niespełniająca warunków zamówienia. Jeżeli Wykonawca nie wskaże w ofercie jakiegokolwiek okresu gwarancji Zamawiający przyjmie, że Wykonawca nie </w:t>
      </w:r>
      <w:r w:rsidR="00FD4EE7" w:rsidRPr="00E70868">
        <w:rPr>
          <w:rFonts w:asciiTheme="minorHAnsi" w:hAnsiTheme="minorHAnsi" w:cstheme="minorHAnsi"/>
          <w:sz w:val="24"/>
          <w:szCs w:val="24"/>
        </w:rPr>
        <w:lastRenderedPageBreak/>
        <w:t xml:space="preserve">oferuje gwarancji, i taką ofertę odrzuci jako niespełniająca warunków zamówienia. Wykonawca może zaproponować długość okresu gwarancji dłuższy niż wyznaczony maksymalny </w:t>
      </w:r>
      <w:r w:rsidR="004166E9">
        <w:rPr>
          <w:rFonts w:asciiTheme="minorHAnsi" w:hAnsiTheme="minorHAnsi" w:cstheme="minorHAnsi"/>
          <w:sz w:val="24"/>
          <w:szCs w:val="24"/>
        </w:rPr>
        <w:t>72</w:t>
      </w:r>
      <w:r w:rsidR="00FD4EE7" w:rsidRPr="00E70868">
        <w:rPr>
          <w:rFonts w:asciiTheme="minorHAnsi" w:hAnsiTheme="minorHAnsi" w:cstheme="minorHAnsi"/>
          <w:sz w:val="24"/>
          <w:szCs w:val="24"/>
        </w:rPr>
        <w:t xml:space="preserve"> miesięcy, w takiej sytuacji Zamawiający przyjmie do obliczeń wartość maksymalną </w:t>
      </w:r>
      <w:r w:rsidR="004166E9">
        <w:rPr>
          <w:rFonts w:asciiTheme="minorHAnsi" w:hAnsiTheme="minorHAnsi" w:cstheme="minorHAnsi"/>
          <w:sz w:val="24"/>
          <w:szCs w:val="24"/>
        </w:rPr>
        <w:t>72</w:t>
      </w:r>
      <w:r w:rsidR="00FD4EE7" w:rsidRPr="00E70868">
        <w:rPr>
          <w:rFonts w:asciiTheme="minorHAnsi" w:hAnsiTheme="minorHAnsi" w:cstheme="minorHAnsi"/>
          <w:sz w:val="24"/>
          <w:szCs w:val="24"/>
        </w:rPr>
        <w:t xml:space="preserve"> </w:t>
      </w:r>
      <w:r w:rsidR="003E351C">
        <w:rPr>
          <w:rFonts w:asciiTheme="minorHAnsi" w:hAnsiTheme="minorHAnsi" w:cstheme="minorHAnsi"/>
          <w:sz w:val="24"/>
          <w:szCs w:val="24"/>
        </w:rPr>
        <w:t>miesięcy</w:t>
      </w:r>
      <w:r w:rsidR="00FD4EE7" w:rsidRPr="00E70868">
        <w:rPr>
          <w:rFonts w:asciiTheme="minorHAnsi" w:hAnsiTheme="minorHAnsi" w:cstheme="minorHAnsi"/>
          <w:sz w:val="24"/>
          <w:szCs w:val="24"/>
        </w:rPr>
        <w:t xml:space="preserve">, natomiast do umowy zostanie wpisany okres gwarancji wynikający z treści oferty. Wykonawcy oferują długości okresu gwarancji w pełnych miesiącach (w przedziale od 24 do </w:t>
      </w:r>
      <w:r w:rsidR="005B43F4">
        <w:rPr>
          <w:rFonts w:asciiTheme="minorHAnsi" w:hAnsiTheme="minorHAnsi" w:cstheme="minorHAnsi"/>
          <w:sz w:val="24"/>
          <w:szCs w:val="24"/>
        </w:rPr>
        <w:t>72</w:t>
      </w:r>
      <w:r w:rsidR="00FD4EE7" w:rsidRPr="00E70868">
        <w:rPr>
          <w:rFonts w:asciiTheme="minorHAnsi" w:hAnsiTheme="minorHAnsi" w:cstheme="minorHAnsi"/>
          <w:sz w:val="24"/>
          <w:szCs w:val="24"/>
        </w:rPr>
        <w:t xml:space="preserve"> miesięcy).</w:t>
      </w:r>
    </w:p>
    <w:p w14:paraId="11299E06" w14:textId="245381DD" w:rsidR="00876AF6" w:rsidRPr="00E70868" w:rsidRDefault="00AE6FF3" w:rsidP="00FD4EE7">
      <w:pPr>
        <w:pStyle w:val="Akapitzlist"/>
        <w:ind w:left="360"/>
        <w:rPr>
          <w:rFonts w:asciiTheme="minorHAnsi" w:hAnsiTheme="minorHAnsi" w:cstheme="minorHAnsi"/>
          <w:sz w:val="24"/>
          <w:szCs w:val="24"/>
        </w:rPr>
      </w:pPr>
      <w:r w:rsidRPr="00E70868">
        <w:rPr>
          <w:rFonts w:asciiTheme="minorHAnsi" w:hAnsiTheme="minorHAnsi" w:cstheme="minorHAnsi"/>
          <w:sz w:val="24"/>
          <w:szCs w:val="24"/>
        </w:rPr>
        <w:t>Gw =Gb/Gn * 30</w:t>
      </w:r>
    </w:p>
    <w:p w14:paraId="11299E07"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gdzie poszczególne symbole oznaczają:</w:t>
      </w:r>
    </w:p>
    <w:p w14:paraId="11299E08"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Gw – liczba punktów w kryterium „gwarancji na roboty budowlane”,</w:t>
      </w:r>
    </w:p>
    <w:p w14:paraId="11299E09"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Gb – gwarancja oferty badanej,</w:t>
      </w:r>
    </w:p>
    <w:p w14:paraId="11299E0A" w14:textId="77777777" w:rsidR="00876AF6" w:rsidRPr="00E70868" w:rsidRDefault="00AE6FF3">
      <w:pPr>
        <w:pStyle w:val="Akapitzlist"/>
        <w:ind w:left="1425"/>
        <w:rPr>
          <w:rFonts w:asciiTheme="minorHAnsi" w:hAnsiTheme="minorHAnsi" w:cstheme="minorHAnsi"/>
          <w:sz w:val="24"/>
          <w:szCs w:val="24"/>
        </w:rPr>
      </w:pPr>
      <w:r w:rsidRPr="00E70868">
        <w:rPr>
          <w:rFonts w:asciiTheme="minorHAnsi" w:hAnsiTheme="minorHAnsi" w:cstheme="minorHAnsi"/>
          <w:sz w:val="24"/>
          <w:szCs w:val="24"/>
        </w:rPr>
        <w:t xml:space="preserve">Gn – najdłuższa gwarancja spośród wszystkich rozpatrywanych i niepodlegających odrzuceniu ofert, </w:t>
      </w:r>
    </w:p>
    <w:p w14:paraId="11299E0C" w14:textId="22A35464" w:rsidR="00876AF6" w:rsidRPr="003576AB" w:rsidRDefault="00AE6FF3" w:rsidP="003576AB">
      <w:pPr>
        <w:rPr>
          <w:rFonts w:asciiTheme="minorHAnsi" w:hAnsiTheme="minorHAnsi" w:cstheme="minorHAnsi"/>
          <w:b/>
          <w:bCs/>
          <w:sz w:val="24"/>
          <w:szCs w:val="24"/>
        </w:rPr>
      </w:pPr>
      <w:r w:rsidRPr="00E70868">
        <w:rPr>
          <w:rFonts w:asciiTheme="minorHAnsi" w:hAnsiTheme="minorHAnsi" w:cstheme="minorHAnsi"/>
          <w:b/>
          <w:bCs/>
          <w:sz w:val="24"/>
          <w:szCs w:val="24"/>
        </w:rPr>
        <w:t xml:space="preserve">Łączna </w:t>
      </w:r>
      <w:r w:rsidR="00930392">
        <w:rPr>
          <w:rFonts w:asciiTheme="minorHAnsi" w:hAnsiTheme="minorHAnsi" w:cstheme="minorHAnsi"/>
          <w:b/>
          <w:bCs/>
          <w:sz w:val="24"/>
          <w:szCs w:val="24"/>
        </w:rPr>
        <w:t>ocena oferty zostanie wyliczona ze wzoru O</w:t>
      </w:r>
      <w:r w:rsidRPr="00E70868">
        <w:rPr>
          <w:rFonts w:asciiTheme="minorHAnsi" w:hAnsiTheme="minorHAnsi" w:cstheme="minorHAnsi"/>
          <w:b/>
          <w:bCs/>
          <w:sz w:val="24"/>
          <w:szCs w:val="24"/>
        </w:rPr>
        <w:t xml:space="preserve"> = Pc + Gw </w:t>
      </w:r>
    </w:p>
    <w:p w14:paraId="11299E0D" w14:textId="6EE933CD"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Za ofertę najkorzystniejszą, będzie uznana ważna oferta (niepodlegająca odrzuceniu</w:t>
      </w:r>
      <w:r w:rsidR="003E351C" w:rsidRPr="00E70868">
        <w:rPr>
          <w:rFonts w:asciiTheme="minorHAnsi" w:hAnsiTheme="minorHAnsi" w:cstheme="minorHAnsi"/>
          <w:sz w:val="24"/>
          <w:szCs w:val="24"/>
        </w:rPr>
        <w:t>),</w:t>
      </w:r>
      <w:r w:rsidRPr="00E70868">
        <w:rPr>
          <w:rFonts w:asciiTheme="minorHAnsi" w:hAnsiTheme="minorHAnsi" w:cstheme="minorHAnsi"/>
          <w:sz w:val="24"/>
          <w:szCs w:val="24"/>
        </w:rPr>
        <w:t xml:space="preserve"> która uzyska najwyższą ocenę (suma wszystkich pkt.) we wszystkich kryteriach.</w:t>
      </w:r>
    </w:p>
    <w:p w14:paraId="11299E0E"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Jeżeli zostaną złożone oferty o takiej samej cenie, Zamawiający wezwie Wykonawców, którzy złożyli te oferty, do złożenia w terminie przez siebie określonym ofert dodatkowych zawierających nową cenę.</w:t>
      </w:r>
    </w:p>
    <w:p w14:paraId="11299E0F" w14:textId="77777777" w:rsidR="00876AF6" w:rsidRPr="00E70868" w:rsidRDefault="00876AF6">
      <w:pPr>
        <w:pStyle w:val="Akapitzlist"/>
        <w:ind w:left="360"/>
        <w:rPr>
          <w:rFonts w:asciiTheme="minorHAnsi" w:hAnsiTheme="minorHAnsi" w:cstheme="minorHAnsi"/>
          <w:sz w:val="24"/>
          <w:szCs w:val="24"/>
        </w:rPr>
      </w:pPr>
    </w:p>
    <w:p w14:paraId="11299E10" w14:textId="77777777" w:rsidR="00876AF6" w:rsidRPr="00E70868" w:rsidRDefault="00AE6FF3" w:rsidP="00755E57">
      <w:pPr>
        <w:pStyle w:val="Akapitzlist"/>
        <w:numPr>
          <w:ilvl w:val="0"/>
          <w:numId w:val="23"/>
        </w:numPr>
        <w:outlineLvl w:val="0"/>
        <w:rPr>
          <w:rFonts w:asciiTheme="minorHAnsi" w:hAnsiTheme="minorHAnsi" w:cstheme="minorHAnsi"/>
          <w:b/>
          <w:bCs/>
          <w:sz w:val="24"/>
          <w:szCs w:val="24"/>
        </w:rPr>
      </w:pPr>
      <w:bookmarkStart w:id="75" w:name="_Toc171336617"/>
      <w:r w:rsidRPr="00E70868">
        <w:rPr>
          <w:rFonts w:asciiTheme="minorHAnsi" w:hAnsiTheme="minorHAnsi" w:cstheme="minorHAnsi"/>
          <w:b/>
          <w:bCs/>
          <w:sz w:val="24"/>
          <w:szCs w:val="24"/>
        </w:rPr>
        <w:t>Informacje o formalnościach, jakie muszą zostać dopełnione po wyborze oferty w celu zawarcia umowy w sprawie zamówienia publicznego.</w:t>
      </w:r>
      <w:bookmarkEnd w:id="75"/>
    </w:p>
    <w:p w14:paraId="11299E11" w14:textId="64B5F9D5"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Umowa w sprawie zamówienia publicznego może zostać zawarta wyłącznie z Wykonawcą, którego oferta zostanie wybrana jako najkorzystniejsza, po upływie terminów określonych w art. </w:t>
      </w:r>
      <w:r w:rsidR="009255B4">
        <w:rPr>
          <w:rFonts w:asciiTheme="minorHAnsi" w:hAnsiTheme="minorHAnsi" w:cstheme="minorHAnsi"/>
          <w:sz w:val="24"/>
          <w:szCs w:val="24"/>
        </w:rPr>
        <w:t>264</w:t>
      </w:r>
      <w:r w:rsidRPr="00E70868">
        <w:rPr>
          <w:rFonts w:asciiTheme="minorHAnsi" w:hAnsiTheme="minorHAnsi" w:cstheme="minorHAnsi"/>
          <w:sz w:val="24"/>
          <w:szCs w:val="24"/>
        </w:rPr>
        <w:t xml:space="preserve"> ust. </w:t>
      </w:r>
      <w:r w:rsidR="009255B4">
        <w:rPr>
          <w:rFonts w:asciiTheme="minorHAnsi" w:hAnsiTheme="minorHAnsi" w:cstheme="minorHAnsi"/>
          <w:sz w:val="24"/>
          <w:szCs w:val="24"/>
        </w:rPr>
        <w:t>1</w:t>
      </w:r>
      <w:r w:rsidRPr="00E70868">
        <w:rPr>
          <w:rFonts w:asciiTheme="minorHAnsi" w:hAnsiTheme="minorHAnsi" w:cstheme="minorHAnsi"/>
          <w:sz w:val="24"/>
          <w:szCs w:val="24"/>
        </w:rPr>
        <w:t xml:space="preserve"> ustawy.</w:t>
      </w:r>
    </w:p>
    <w:p w14:paraId="11299E12"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1299E13"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Po wyborze najkorzystniejszej oferty, w celu zawarcia umowy w sprawie zamówienia publicznego, Wykonawca zobowiązany będzie do:</w:t>
      </w:r>
    </w:p>
    <w:p w14:paraId="11299E14" w14:textId="77777777" w:rsidR="00876AF6" w:rsidRPr="00951FD3" w:rsidRDefault="00AE6FF3" w:rsidP="00755E57">
      <w:pPr>
        <w:pStyle w:val="Akapitzlist"/>
        <w:numPr>
          <w:ilvl w:val="2"/>
          <w:numId w:val="23"/>
        </w:numPr>
        <w:rPr>
          <w:rFonts w:asciiTheme="minorHAnsi" w:hAnsiTheme="minorHAnsi" w:cstheme="minorHAnsi"/>
          <w:b/>
          <w:bCs/>
          <w:sz w:val="24"/>
          <w:szCs w:val="24"/>
        </w:rPr>
      </w:pPr>
      <w:r w:rsidRPr="00E70868">
        <w:rPr>
          <w:rFonts w:asciiTheme="minorHAnsi" w:hAnsiTheme="minorHAnsi" w:cstheme="minorHAnsi"/>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3EF1869" w14:textId="61830384" w:rsidR="00951FD3" w:rsidRPr="00E70868" w:rsidRDefault="00664B80" w:rsidP="00755E57">
      <w:pPr>
        <w:pStyle w:val="Akapitzlist"/>
        <w:numPr>
          <w:ilvl w:val="2"/>
          <w:numId w:val="23"/>
        </w:numPr>
        <w:rPr>
          <w:rFonts w:asciiTheme="minorHAnsi" w:hAnsiTheme="minorHAnsi" w:cstheme="minorHAnsi"/>
          <w:b/>
          <w:bCs/>
          <w:sz w:val="24"/>
          <w:szCs w:val="24"/>
        </w:rPr>
      </w:pPr>
      <w:r>
        <w:rPr>
          <w:rFonts w:asciiTheme="minorHAnsi" w:hAnsiTheme="minorHAnsi" w:cstheme="minorHAnsi"/>
          <w:sz w:val="24"/>
          <w:szCs w:val="24"/>
        </w:rPr>
        <w:t xml:space="preserve">Przekazania poświadczonej za zgodność z oryginałem kopii polisy </w:t>
      </w:r>
      <w:r w:rsidR="006376AD">
        <w:rPr>
          <w:rFonts w:asciiTheme="minorHAnsi" w:hAnsiTheme="minorHAnsi" w:cstheme="minorHAnsi"/>
          <w:sz w:val="24"/>
          <w:szCs w:val="24"/>
        </w:rPr>
        <w:t>ubezpieczeniowej</w:t>
      </w:r>
      <w:r w:rsidR="00F40747">
        <w:rPr>
          <w:rFonts w:asciiTheme="minorHAnsi" w:hAnsiTheme="minorHAnsi" w:cstheme="minorHAnsi"/>
          <w:sz w:val="24"/>
          <w:szCs w:val="24"/>
        </w:rPr>
        <w:t xml:space="preserve"> – o której mowa w  projektowanych postanowieniach umownych</w:t>
      </w:r>
      <w:r w:rsidR="00D972C9">
        <w:rPr>
          <w:rFonts w:asciiTheme="minorHAnsi" w:hAnsiTheme="minorHAnsi" w:cstheme="minorHAnsi"/>
          <w:sz w:val="24"/>
          <w:szCs w:val="24"/>
        </w:rPr>
        <w:t xml:space="preserve"> §4 ust. 1 lit</w:t>
      </w:r>
      <w:r w:rsidR="006376AD">
        <w:rPr>
          <w:rFonts w:asciiTheme="minorHAnsi" w:hAnsiTheme="minorHAnsi" w:cstheme="minorHAnsi"/>
          <w:sz w:val="24"/>
          <w:szCs w:val="24"/>
        </w:rPr>
        <w:t>era</w:t>
      </w:r>
      <w:r w:rsidR="00D972C9">
        <w:rPr>
          <w:rFonts w:asciiTheme="minorHAnsi" w:hAnsiTheme="minorHAnsi" w:cstheme="minorHAnsi"/>
          <w:sz w:val="24"/>
          <w:szCs w:val="24"/>
        </w:rPr>
        <w:t xml:space="preserve"> </w:t>
      </w:r>
      <w:r w:rsidR="006376AD">
        <w:rPr>
          <w:rFonts w:asciiTheme="minorHAnsi" w:hAnsiTheme="minorHAnsi" w:cstheme="minorHAnsi"/>
          <w:sz w:val="24"/>
          <w:szCs w:val="24"/>
        </w:rPr>
        <w:t>i.</w:t>
      </w:r>
      <w:r w:rsidR="002347C8">
        <w:rPr>
          <w:rFonts w:asciiTheme="minorHAnsi" w:hAnsiTheme="minorHAnsi" w:cstheme="minorHAnsi"/>
          <w:sz w:val="24"/>
          <w:szCs w:val="24"/>
        </w:rPr>
        <w:t xml:space="preserve"> (załącznik nr 3);</w:t>
      </w:r>
    </w:p>
    <w:p w14:paraId="11299E15"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Wykonawca jest zobowiązany do wniesienia zabezpieczenia należytego wykonania umowy, na następujących warunkach:</w:t>
      </w:r>
    </w:p>
    <w:p w14:paraId="11299E16"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Wykonawca, którego oferta zostanie wybrana jako najkorzystniejsza, jest zobowiązany wnieść zabezpieczenie należytego wykonania umowy w wysokości: 5,00 % ceny całkowitej (brutto) podanej w ofercie,</w:t>
      </w:r>
    </w:p>
    <w:p w14:paraId="11299E17" w14:textId="1528B44A"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lastRenderedPageBreak/>
        <w:t xml:space="preserve">zabezpieczenie należytego wykonania umowy należy wnieść w jednej lub kilku formach określonych w art. 450 ust. 1 </w:t>
      </w:r>
      <w:r w:rsidR="000E7CC6">
        <w:rPr>
          <w:rFonts w:asciiTheme="minorHAnsi" w:hAnsiTheme="minorHAnsi" w:cstheme="minorHAnsi"/>
          <w:sz w:val="24"/>
          <w:szCs w:val="24"/>
        </w:rPr>
        <w:t>U</w:t>
      </w:r>
      <w:r w:rsidRPr="00E70868">
        <w:rPr>
          <w:rFonts w:asciiTheme="minorHAnsi" w:hAnsiTheme="minorHAnsi" w:cstheme="minorHAnsi"/>
          <w:sz w:val="24"/>
          <w:szCs w:val="24"/>
        </w:rPr>
        <w:t xml:space="preserve">stawy </w:t>
      </w:r>
      <w:r w:rsidR="000E7CC6">
        <w:rPr>
          <w:rFonts w:asciiTheme="minorHAnsi" w:hAnsiTheme="minorHAnsi" w:cstheme="minorHAnsi"/>
          <w:bCs/>
          <w:sz w:val="24"/>
          <w:szCs w:val="24"/>
          <w:lang w:bidi="fa-IR"/>
        </w:rPr>
        <w:t>PZP</w:t>
      </w:r>
      <w:r w:rsidRPr="00E70868">
        <w:rPr>
          <w:rFonts w:asciiTheme="minorHAnsi" w:hAnsiTheme="minorHAnsi" w:cstheme="minorHAnsi"/>
          <w:sz w:val="24"/>
          <w:szCs w:val="24"/>
        </w:rPr>
        <w:t>,</w:t>
      </w:r>
    </w:p>
    <w:p w14:paraId="11299E18" w14:textId="64B90D4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Zamawiający nie dopuszcza możliwości wniesienia zabezpieczenia należytego wykonania umowy w formach określonych w art. 450 ust. 2 </w:t>
      </w:r>
      <w:r w:rsidR="000E7CC6">
        <w:rPr>
          <w:rFonts w:asciiTheme="minorHAnsi" w:hAnsiTheme="minorHAnsi" w:cstheme="minorHAnsi"/>
          <w:sz w:val="24"/>
          <w:szCs w:val="24"/>
        </w:rPr>
        <w:t>U</w:t>
      </w:r>
      <w:r w:rsidRPr="00E70868">
        <w:rPr>
          <w:rFonts w:asciiTheme="minorHAnsi" w:hAnsiTheme="minorHAnsi" w:cstheme="minorHAnsi"/>
          <w:sz w:val="24"/>
          <w:szCs w:val="24"/>
        </w:rPr>
        <w:t xml:space="preserve">stawy </w:t>
      </w:r>
      <w:r w:rsidR="000E7CC6">
        <w:rPr>
          <w:rFonts w:asciiTheme="minorHAnsi" w:hAnsiTheme="minorHAnsi" w:cstheme="minorHAnsi"/>
          <w:bCs/>
          <w:sz w:val="24"/>
          <w:szCs w:val="24"/>
          <w:lang w:bidi="fa-IR"/>
        </w:rPr>
        <w:t>PZP</w:t>
      </w:r>
      <w:r w:rsidRPr="00E70868">
        <w:rPr>
          <w:rFonts w:asciiTheme="minorHAnsi" w:hAnsiTheme="minorHAnsi" w:cstheme="minorHAnsi"/>
          <w:sz w:val="24"/>
          <w:szCs w:val="24"/>
        </w:rPr>
        <w:t>,</w:t>
      </w:r>
    </w:p>
    <w:p w14:paraId="11299E19"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zabezpieczenie należytego wykonania umowy wnoszone w postaci poręczenia lub gwarancji musi zawierać sformułowanie Gwaranta lub Poręczyciela do nieodwołalnego i bezwarunkowego zapłacenia kwoty zobowiązania na pierwsze wezwanie do zapłaty, gdy wykonawca nie wykonał przedmiotu zamówienia lub wykonał z nienależytą starannością. Gwarant (Poręczyciel) nie może uzależniać dokonania zapłaty od spełnienia jakichkolwiek dodatkowych warunków lub od przedłożenia jakiejkolwiek dokumentacji,</w:t>
      </w:r>
    </w:p>
    <w:p w14:paraId="11299E1A"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termin ważności zabezpieczenia należytego wykonania umowy musi obejmować cały okres wykonywania przedmiotu umowy oraz 30 dni po jego zakończeniu, </w:t>
      </w:r>
    </w:p>
    <w:p w14:paraId="11299E1B"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na zabezpieczenie roszczeń z tytułu rękojmi za wady lub gwarancji, Zamawiający pozostawi kwotę 30,00 % wysokości zabezpieczenia,</w:t>
      </w:r>
    </w:p>
    <w:p w14:paraId="11299E1C"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termin ważności zabezpieczenia roszczeń z tytułu rękojmi za wady lub gwarancji musi obejmować cały okres rękojmi za wady oraz 15 dni po upływie tego okresu,</w:t>
      </w:r>
    </w:p>
    <w:p w14:paraId="11299E1D"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jeżeli okres na jaki ma zostać wniesione zabezpieczenie przekracza 5 lat, zabezpieczenie w pieniądzu wnosi się na cały ten okres, a zabezpieczenie w innej formie niż pieniężna wnosi się na okres nie krótszy niż 5 lat, z jednoczesnym zobowiązaniem się wykonawcy do przedłużenia zabezpieczenia lub wniesienia nowego zabezpieczenia na kolejny okres.</w:t>
      </w:r>
      <w:r w:rsidRPr="00E70868">
        <w:rPr>
          <w:rFonts w:asciiTheme="minorHAnsi" w:hAnsiTheme="minorHAnsi" w:cstheme="minorHAnsi"/>
          <w:b/>
          <w:bCs/>
          <w:sz w:val="24"/>
          <w:szCs w:val="24"/>
        </w:rPr>
        <w:t xml:space="preserve"> </w:t>
      </w:r>
      <w:r w:rsidRPr="00E70868">
        <w:rPr>
          <w:rFonts w:asciiTheme="minorHAnsi" w:hAnsiTheme="minorHAnsi" w:cstheme="minorHAnsi"/>
          <w:sz w:val="24"/>
          <w:szCs w:val="24"/>
        </w:rPr>
        <w:t>W przypadku nieprzedłużenia lub niewniesienia nowego zabezpieczenia najpóźniej na 30 dni przed upływem terminu ważności dotychczasowego zabezpieczenia wniesionego w innej formie niż w pieniądzu, z treści gwarancji lub poręczenia musi wynikać prawo wypłaty przez Zamawiającego kwoty zabezpieczenia,</w:t>
      </w:r>
    </w:p>
    <w:p w14:paraId="11299E1E" w14:textId="04141C81"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w przypadku przedłożenia poręczenia, gwarancji nie zawierającej wymienionych powyżej elementów bądź posiadającej jakiekolwiek dodatkowe zastrzeżenia, Zamawiający uzna, </w:t>
      </w:r>
      <w:r w:rsidR="00737E32" w:rsidRPr="00E70868">
        <w:rPr>
          <w:rFonts w:asciiTheme="minorHAnsi" w:hAnsiTheme="minorHAnsi" w:cstheme="minorHAnsi"/>
          <w:sz w:val="24"/>
          <w:szCs w:val="24"/>
        </w:rPr>
        <w:t>że</w:t>
      </w:r>
      <w:r w:rsidRPr="00E70868">
        <w:rPr>
          <w:rFonts w:asciiTheme="minorHAnsi" w:hAnsiTheme="minorHAnsi" w:cstheme="minorHAnsi"/>
          <w:sz w:val="24"/>
          <w:szCs w:val="24"/>
        </w:rPr>
        <w:t xml:space="preserve"> wykonawca nie wniósł zabezpieczenia należytego wykonania umowy,</w:t>
      </w:r>
    </w:p>
    <w:p w14:paraId="11299E1F"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zabezpieczenie należytego wykonania umowy wnoszone w pieniądzu należy wpłacić przelewem na rachunek bankowy nr 14 1240 1343 1111 0000 2337 4270 - potwierdzenie przelewu należy przekazać Zamawiającemu przed podpisaniem umowy.</w:t>
      </w:r>
    </w:p>
    <w:p w14:paraId="11299E20" w14:textId="77777777" w:rsidR="00876AF6" w:rsidRPr="00E70868" w:rsidRDefault="00AE6FF3" w:rsidP="00755E57">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jeżeli zabezpieczenie należytego wykonania umowy wnoszone jest w formie innej aniżeli pieniądz należy je złożyć Zamawiającemu przed podpisaniem umowy.</w:t>
      </w:r>
    </w:p>
    <w:p w14:paraId="11299E21"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11299E22" w14:textId="77777777" w:rsidR="00876AF6" w:rsidRPr="00E70868" w:rsidRDefault="00AE6FF3" w:rsidP="00755E57">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Zamawiający przewiduje możliwość zmian postanowień zawartej umowy, w stosunku do treści oferty, na podstawie której dokonano wyboru Wykonawcy, zgodnie z warunkami podanymi w załączonym wzorze umowy. </w:t>
      </w:r>
    </w:p>
    <w:p w14:paraId="11299E23" w14:textId="77777777" w:rsidR="00876AF6" w:rsidRPr="00E70868" w:rsidRDefault="00876AF6">
      <w:pPr>
        <w:pStyle w:val="Akapitzlist"/>
        <w:ind w:left="360"/>
        <w:rPr>
          <w:rFonts w:asciiTheme="minorHAnsi" w:hAnsiTheme="minorHAnsi" w:cstheme="minorHAnsi"/>
          <w:color w:val="000000"/>
          <w:sz w:val="24"/>
          <w:szCs w:val="24"/>
        </w:rPr>
      </w:pPr>
      <w:bookmarkStart w:id="76" w:name="_Toc535932034"/>
    </w:p>
    <w:p w14:paraId="11299E24" w14:textId="77777777" w:rsidR="00876AF6" w:rsidRPr="00E70868" w:rsidRDefault="00AE6FF3" w:rsidP="00755E57">
      <w:pPr>
        <w:pStyle w:val="Akapitzlist"/>
        <w:numPr>
          <w:ilvl w:val="0"/>
          <w:numId w:val="23"/>
        </w:numPr>
        <w:spacing w:after="0"/>
        <w:ind w:right="28"/>
        <w:jc w:val="both"/>
        <w:outlineLvl w:val="0"/>
        <w:rPr>
          <w:rFonts w:asciiTheme="minorHAnsi" w:eastAsia="Times New Roman" w:hAnsiTheme="minorHAnsi" w:cstheme="minorHAnsi"/>
          <w:b/>
          <w:bCs/>
          <w:sz w:val="24"/>
          <w:szCs w:val="24"/>
          <w:lang w:eastAsia="pl-PL"/>
        </w:rPr>
      </w:pPr>
      <w:bookmarkStart w:id="77" w:name="_Toc63684937"/>
      <w:bookmarkStart w:id="78" w:name="_Toc171336618"/>
      <w:r w:rsidRPr="00E70868">
        <w:rPr>
          <w:rFonts w:asciiTheme="minorHAnsi" w:eastAsia="Times New Roman" w:hAnsiTheme="minorHAnsi" w:cstheme="minorHAnsi"/>
          <w:b/>
          <w:bCs/>
          <w:sz w:val="24"/>
          <w:szCs w:val="24"/>
          <w:lang w:eastAsia="pl-PL"/>
        </w:rPr>
        <w:t>Środki ochrony prawnej przysługujących wykonawcom.</w:t>
      </w:r>
      <w:bookmarkEnd w:id="76"/>
      <w:bookmarkEnd w:id="77"/>
      <w:bookmarkEnd w:id="78"/>
    </w:p>
    <w:p w14:paraId="11299E25"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79" w:name="_Toc63684938"/>
      <w:r w:rsidRPr="00E70868">
        <w:rPr>
          <w:rFonts w:asciiTheme="minorHAnsi" w:hAnsiTheme="minorHAnsi" w:cstheme="minorHAnsi"/>
          <w:sz w:val="24"/>
          <w:szCs w:val="24"/>
        </w:rPr>
        <w:t>Zasady, terminy oraz sposób korzystania ze środków ochrony prawnej szczegółowo regulują przepisy działu IX ustawy – Środki ochrony prawnej (art. 505 – 590 ustawy).</w:t>
      </w:r>
      <w:bookmarkEnd w:id="79"/>
    </w:p>
    <w:p w14:paraId="11299E26"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0" w:name="_Toc63684939"/>
      <w:r w:rsidRPr="00E70868">
        <w:rPr>
          <w:rFonts w:asciiTheme="minorHAnsi" w:hAnsiTheme="minorHAnsi" w:cstheme="minorHAnsi"/>
          <w:sz w:val="24"/>
          <w:szCs w:val="24"/>
        </w:rPr>
        <w:lastRenderedPageBreak/>
        <w:t>Środki ochrony prawnej przysługują Wykonawcy oraz innemu podmiotowi, jeżeli ma lub miał interes w uzyskaniu zamówienia oraz poniósł lub może ponieść szkodę w wyniku naruszenia przez zamawiającego przepisów ustawy.</w:t>
      </w:r>
      <w:bookmarkEnd w:id="80"/>
    </w:p>
    <w:p w14:paraId="11299E27"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1" w:name="_Toc63684940"/>
      <w:r w:rsidRPr="00E70868">
        <w:rPr>
          <w:rFonts w:asciiTheme="minorHAnsi" w:hAnsiTheme="minorHAnsi" w:cstheme="minorHAnsi"/>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1"/>
    </w:p>
    <w:p w14:paraId="11299E28"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2" w:name="_Toc63684941"/>
      <w:r w:rsidRPr="00E70868">
        <w:rPr>
          <w:rFonts w:asciiTheme="minorHAnsi" w:hAnsiTheme="minorHAnsi" w:cstheme="minorHAnsi"/>
          <w:sz w:val="24"/>
          <w:szCs w:val="24"/>
        </w:rPr>
        <w:t>Odwołanie przysługuje na:</w:t>
      </w:r>
      <w:bookmarkEnd w:id="82"/>
    </w:p>
    <w:p w14:paraId="11299E29" w14:textId="77777777" w:rsidR="00876AF6" w:rsidRPr="00E70868" w:rsidRDefault="00AE6FF3" w:rsidP="00755E57">
      <w:pPr>
        <w:pStyle w:val="Akapitzlist"/>
        <w:numPr>
          <w:ilvl w:val="2"/>
          <w:numId w:val="23"/>
        </w:numPr>
        <w:spacing w:after="0"/>
        <w:ind w:right="28"/>
        <w:jc w:val="both"/>
        <w:rPr>
          <w:rFonts w:asciiTheme="minorHAnsi" w:eastAsia="Times New Roman" w:hAnsiTheme="minorHAnsi" w:cstheme="minorHAnsi"/>
          <w:b/>
          <w:bCs/>
          <w:sz w:val="24"/>
          <w:szCs w:val="24"/>
          <w:lang w:eastAsia="pl-PL"/>
        </w:rPr>
      </w:pPr>
      <w:bookmarkStart w:id="83" w:name="_Toc63684942"/>
      <w:r w:rsidRPr="00E70868">
        <w:rPr>
          <w:rFonts w:asciiTheme="minorHAnsi" w:hAnsiTheme="minorHAnsi" w:cstheme="minorHAnsi"/>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3"/>
    </w:p>
    <w:p w14:paraId="11299E2A" w14:textId="77777777" w:rsidR="00876AF6" w:rsidRPr="00E70868" w:rsidRDefault="00AE6FF3" w:rsidP="00755E57">
      <w:pPr>
        <w:pStyle w:val="Akapitzlist"/>
        <w:numPr>
          <w:ilvl w:val="2"/>
          <w:numId w:val="23"/>
        </w:numPr>
        <w:spacing w:after="0"/>
        <w:ind w:right="28"/>
        <w:jc w:val="both"/>
        <w:rPr>
          <w:rFonts w:asciiTheme="minorHAnsi" w:eastAsia="Times New Roman" w:hAnsiTheme="minorHAnsi" w:cstheme="minorHAnsi"/>
          <w:b/>
          <w:bCs/>
          <w:sz w:val="24"/>
          <w:szCs w:val="24"/>
          <w:lang w:eastAsia="pl-PL"/>
        </w:rPr>
      </w:pPr>
      <w:bookmarkStart w:id="84" w:name="_Toc63684943"/>
      <w:r w:rsidRPr="00E70868">
        <w:rPr>
          <w:rFonts w:asciiTheme="minorHAnsi" w:hAnsiTheme="minorHAnsi" w:cstheme="minorHAnsi"/>
          <w:sz w:val="24"/>
          <w:szCs w:val="24"/>
        </w:rPr>
        <w:t>zaniechanie czynności w postępowaniu o udzielenie zamówienia, o zawarcie umowy ramowej, dynamicznym systemie zakupów, systemie kwalifikowania wykonawców lub konkursie, do której zamawiający był obowiązany na podstawie ustawy;</w:t>
      </w:r>
      <w:bookmarkEnd w:id="84"/>
    </w:p>
    <w:p w14:paraId="11299E2B" w14:textId="77777777" w:rsidR="00876AF6" w:rsidRPr="00E70868" w:rsidRDefault="00AE6FF3" w:rsidP="00755E57">
      <w:pPr>
        <w:pStyle w:val="Akapitzlist"/>
        <w:numPr>
          <w:ilvl w:val="2"/>
          <w:numId w:val="23"/>
        </w:numPr>
        <w:spacing w:after="0"/>
        <w:ind w:right="28"/>
        <w:jc w:val="both"/>
        <w:rPr>
          <w:rFonts w:asciiTheme="minorHAnsi" w:eastAsia="Times New Roman" w:hAnsiTheme="minorHAnsi" w:cstheme="minorHAnsi"/>
          <w:b/>
          <w:bCs/>
          <w:sz w:val="24"/>
          <w:szCs w:val="24"/>
          <w:lang w:eastAsia="pl-PL"/>
        </w:rPr>
      </w:pPr>
      <w:bookmarkStart w:id="85" w:name="_Toc63684944"/>
      <w:r w:rsidRPr="00E70868">
        <w:rPr>
          <w:rFonts w:asciiTheme="minorHAnsi" w:hAnsiTheme="minorHAnsi" w:cstheme="minorHAnsi"/>
          <w:sz w:val="24"/>
          <w:szCs w:val="24"/>
        </w:rPr>
        <w:t>zaniechanie przeprowadzenia postępowania o udzielenie zamówienia lub zorganizowania konkursu na podstawie ustawy, mimo że zamawiający był do tego obowiązany.</w:t>
      </w:r>
      <w:bookmarkEnd w:id="85"/>
    </w:p>
    <w:p w14:paraId="11299E2C"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6" w:name="_Toc63684945"/>
      <w:r w:rsidRPr="00E70868">
        <w:rPr>
          <w:rFonts w:asciiTheme="minorHAnsi" w:hAnsiTheme="minorHAnsi" w:cstheme="minorHAnsi"/>
          <w:sz w:val="24"/>
          <w:szCs w:val="24"/>
        </w:rPr>
        <w:t>Odwołanie wnosi się do Prezesa Izby.</w:t>
      </w:r>
      <w:bookmarkEnd w:id="86"/>
    </w:p>
    <w:p w14:paraId="11299E2D" w14:textId="7714D5C0"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7" w:name="_Toc63684946"/>
      <w:r w:rsidRPr="00E70868">
        <w:rPr>
          <w:rFonts w:asciiTheme="minorHAnsi" w:hAnsiTheme="minorHAnsi" w:cstheme="minorHAnsi"/>
          <w:sz w:val="24"/>
          <w:szCs w:val="24"/>
        </w:rPr>
        <w:t xml:space="preserve">Pisma w postępowaniu odwoławczym wnosi się w formie pisemnej albo w formie elektronicznej albo w postaci elektronicznej, z </w:t>
      </w:r>
      <w:r w:rsidR="00737E32" w:rsidRPr="00E70868">
        <w:rPr>
          <w:rFonts w:asciiTheme="minorHAnsi" w:hAnsiTheme="minorHAnsi" w:cstheme="minorHAnsi"/>
          <w:sz w:val="24"/>
          <w:szCs w:val="24"/>
        </w:rPr>
        <w:t>tym,</w:t>
      </w:r>
      <w:r w:rsidRPr="00E70868">
        <w:rPr>
          <w:rFonts w:asciiTheme="minorHAnsi" w:hAnsiTheme="minorHAnsi" w:cstheme="minorHAnsi"/>
          <w:sz w:val="24"/>
          <w:szCs w:val="24"/>
        </w:rPr>
        <w:t xml:space="preserve"> że odwołanie i przystąpienie do postępowania odwoławczego, wniesione w postaci elektronicznej, wymagają opatrzenia podpisem zaufanym.</w:t>
      </w:r>
      <w:bookmarkEnd w:id="87"/>
    </w:p>
    <w:p w14:paraId="11299E2E"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8" w:name="_Toc63684947"/>
      <w:r w:rsidRPr="00E70868">
        <w:rPr>
          <w:rFonts w:asciiTheme="minorHAnsi" w:hAnsiTheme="minorHAnsi"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88"/>
    </w:p>
    <w:p w14:paraId="11299E2F" w14:textId="77777777" w:rsidR="00876AF6" w:rsidRPr="00E70868" w:rsidRDefault="00AE6FF3" w:rsidP="00755E57">
      <w:pPr>
        <w:pStyle w:val="Akapitzlist"/>
        <w:numPr>
          <w:ilvl w:val="1"/>
          <w:numId w:val="23"/>
        </w:numPr>
        <w:spacing w:after="0"/>
        <w:ind w:right="28"/>
        <w:jc w:val="both"/>
        <w:rPr>
          <w:rFonts w:asciiTheme="minorHAnsi" w:eastAsia="Times New Roman" w:hAnsiTheme="minorHAnsi" w:cstheme="minorHAnsi"/>
          <w:b/>
          <w:bCs/>
          <w:sz w:val="24"/>
          <w:szCs w:val="24"/>
          <w:lang w:eastAsia="pl-PL"/>
        </w:rPr>
      </w:pPr>
      <w:bookmarkStart w:id="89" w:name="_Toc63684948"/>
      <w:r w:rsidRPr="00E70868">
        <w:rPr>
          <w:rFonts w:asciiTheme="minorHAnsi" w:hAnsiTheme="minorHAnsi" w:cstheme="minorHAnsi"/>
          <w:sz w:val="24"/>
          <w:szCs w:val="24"/>
        </w:rPr>
        <w:t>Zgodnie z art. 515 ustawy, odwołanie wnosi się:</w:t>
      </w:r>
      <w:bookmarkEnd w:id="89"/>
    </w:p>
    <w:p w14:paraId="11299E30" w14:textId="77777777" w:rsidR="00876AF6" w:rsidRPr="00E70868" w:rsidRDefault="00AE6FF3" w:rsidP="005879F0">
      <w:pPr>
        <w:spacing w:after="0"/>
        <w:ind w:right="28"/>
        <w:jc w:val="both"/>
        <w:rPr>
          <w:rFonts w:asciiTheme="minorHAnsi" w:hAnsiTheme="minorHAnsi" w:cstheme="minorHAnsi"/>
          <w:sz w:val="24"/>
          <w:szCs w:val="24"/>
        </w:rPr>
      </w:pPr>
      <w:bookmarkStart w:id="90" w:name="_Toc63684949"/>
      <w:r w:rsidRPr="00E70868">
        <w:rPr>
          <w:rFonts w:asciiTheme="minorHAnsi" w:hAnsiTheme="minorHAnsi" w:cstheme="minorHAnsi"/>
          <w:sz w:val="24"/>
          <w:szCs w:val="24"/>
        </w:rPr>
        <w:t>„1. Odwołanie wnosi się:</w:t>
      </w:r>
      <w:bookmarkEnd w:id="90"/>
    </w:p>
    <w:p w14:paraId="11299E31" w14:textId="77777777" w:rsidR="00876AF6" w:rsidRPr="00E70868" w:rsidRDefault="00AE6FF3" w:rsidP="005879F0">
      <w:pPr>
        <w:spacing w:after="0"/>
        <w:ind w:right="28"/>
        <w:jc w:val="both"/>
        <w:rPr>
          <w:rFonts w:asciiTheme="minorHAnsi" w:hAnsiTheme="minorHAnsi" w:cstheme="minorHAnsi"/>
          <w:sz w:val="24"/>
          <w:szCs w:val="24"/>
        </w:rPr>
      </w:pPr>
      <w:bookmarkStart w:id="91" w:name="_Toc63684950"/>
      <w:r w:rsidRPr="00E70868">
        <w:rPr>
          <w:rFonts w:asciiTheme="minorHAnsi" w:hAnsiTheme="minorHAnsi" w:cstheme="minorHAnsi"/>
          <w:sz w:val="24"/>
          <w:szCs w:val="24"/>
        </w:rPr>
        <w:t>1) w przypadku zamówień, których wartość jest równa albo przekracza progi unijne, w terminie:</w:t>
      </w:r>
      <w:bookmarkEnd w:id="91"/>
    </w:p>
    <w:p w14:paraId="11299E32" w14:textId="77777777" w:rsidR="00876AF6" w:rsidRPr="00E70868" w:rsidRDefault="00AE6FF3" w:rsidP="005879F0">
      <w:pPr>
        <w:spacing w:after="0"/>
        <w:ind w:left="426" w:right="28"/>
        <w:jc w:val="both"/>
        <w:rPr>
          <w:rFonts w:asciiTheme="minorHAnsi" w:hAnsiTheme="minorHAnsi" w:cstheme="minorHAnsi"/>
          <w:sz w:val="24"/>
          <w:szCs w:val="24"/>
        </w:rPr>
      </w:pPr>
      <w:bookmarkStart w:id="92" w:name="_Toc63684951"/>
      <w:r w:rsidRPr="00E70868">
        <w:rPr>
          <w:rFonts w:asciiTheme="minorHAnsi" w:hAnsiTheme="minorHAnsi" w:cstheme="minorHAnsi"/>
          <w:sz w:val="24"/>
          <w:szCs w:val="24"/>
        </w:rPr>
        <w:t>a) 10 dni od dnia przekazania informacji o czynności zamawiającego stanowiącej podstawę jego wniesienia, jeżeli informacja została przekazana przy użyciu środków komunikacji elektronicznej</w:t>
      </w:r>
      <w:bookmarkEnd w:id="92"/>
    </w:p>
    <w:p w14:paraId="11299E33" w14:textId="77777777" w:rsidR="00876AF6" w:rsidRPr="00E70868" w:rsidRDefault="00AE6FF3" w:rsidP="005879F0">
      <w:pPr>
        <w:spacing w:after="0"/>
        <w:ind w:left="426" w:right="28"/>
        <w:jc w:val="both"/>
        <w:rPr>
          <w:rFonts w:asciiTheme="minorHAnsi" w:hAnsiTheme="minorHAnsi" w:cstheme="minorHAnsi"/>
          <w:sz w:val="24"/>
          <w:szCs w:val="24"/>
        </w:rPr>
      </w:pPr>
      <w:bookmarkStart w:id="93" w:name="_Toc63684952"/>
      <w:r w:rsidRPr="00E70868">
        <w:rPr>
          <w:rFonts w:asciiTheme="minorHAnsi" w:hAnsiTheme="minorHAnsi" w:cstheme="minorHAnsi"/>
          <w:sz w:val="24"/>
          <w:szCs w:val="24"/>
        </w:rPr>
        <w:t>b) 15 dni od dnia przekazania informacji o czynności zamawiającego stanowiącej podstawę jego wniesienia, jeżeli informacja została przekazana w sposób inny niż określony w lit. a;</w:t>
      </w:r>
      <w:bookmarkEnd w:id="93"/>
    </w:p>
    <w:p w14:paraId="11299E34" w14:textId="77777777" w:rsidR="00876AF6" w:rsidRPr="00E70868" w:rsidRDefault="00AE6FF3" w:rsidP="005879F0">
      <w:pPr>
        <w:spacing w:after="0"/>
        <w:ind w:right="28"/>
        <w:jc w:val="both"/>
        <w:rPr>
          <w:rFonts w:asciiTheme="minorHAnsi" w:hAnsiTheme="minorHAnsi" w:cstheme="minorHAnsi"/>
          <w:sz w:val="24"/>
          <w:szCs w:val="24"/>
        </w:rPr>
      </w:pPr>
      <w:bookmarkStart w:id="94" w:name="_Toc63684953"/>
      <w:r w:rsidRPr="00E70868">
        <w:rPr>
          <w:rFonts w:asciiTheme="minorHAnsi" w:hAnsiTheme="minorHAnsi" w:cstheme="minorHAnsi"/>
          <w:sz w:val="24"/>
          <w:szCs w:val="24"/>
        </w:rPr>
        <w:t>2) w przypadku zamówień, których wartość jest mniejsza niż progi unijne, w terminie:</w:t>
      </w:r>
      <w:bookmarkEnd w:id="94"/>
    </w:p>
    <w:p w14:paraId="11299E35" w14:textId="77777777" w:rsidR="00876AF6" w:rsidRPr="00E70868" w:rsidRDefault="00AE6FF3" w:rsidP="005879F0">
      <w:pPr>
        <w:spacing w:after="0"/>
        <w:ind w:left="426" w:right="28"/>
        <w:jc w:val="both"/>
        <w:rPr>
          <w:rFonts w:asciiTheme="minorHAnsi" w:hAnsiTheme="minorHAnsi" w:cstheme="minorHAnsi"/>
          <w:sz w:val="24"/>
          <w:szCs w:val="24"/>
        </w:rPr>
      </w:pPr>
      <w:bookmarkStart w:id="95" w:name="_Toc63684954"/>
      <w:r w:rsidRPr="00E70868">
        <w:rPr>
          <w:rFonts w:asciiTheme="minorHAnsi" w:hAnsiTheme="minorHAnsi" w:cstheme="minorHAnsi"/>
          <w:sz w:val="24"/>
          <w:szCs w:val="24"/>
        </w:rPr>
        <w:t>a) 5 dni od dnia przekazania informacji o czynności zamawiającego stanowiącej podstawę jego wniesienia, jeżeli informacja została przekazana przy użyciu środków komunikacji elektronicznej,</w:t>
      </w:r>
      <w:bookmarkEnd w:id="95"/>
    </w:p>
    <w:p w14:paraId="11299E36" w14:textId="77777777" w:rsidR="00876AF6" w:rsidRPr="00E70868" w:rsidRDefault="00AE6FF3" w:rsidP="005879F0">
      <w:pPr>
        <w:spacing w:after="0"/>
        <w:ind w:left="426" w:right="28"/>
        <w:jc w:val="both"/>
        <w:rPr>
          <w:rFonts w:asciiTheme="minorHAnsi" w:hAnsiTheme="minorHAnsi" w:cstheme="minorHAnsi"/>
          <w:sz w:val="24"/>
          <w:szCs w:val="24"/>
        </w:rPr>
      </w:pPr>
      <w:bookmarkStart w:id="96" w:name="_Toc63684955"/>
      <w:r w:rsidRPr="00E70868">
        <w:rPr>
          <w:rFonts w:asciiTheme="minorHAnsi" w:hAnsiTheme="minorHAnsi" w:cstheme="minorHAnsi"/>
          <w:sz w:val="24"/>
          <w:szCs w:val="24"/>
        </w:rPr>
        <w:t>b) 10 dni od dnia przekazania informacji o czynności zamawiającego stanowiącej podstawę jego wniesienia, jeżeli informacja została przekazana w sposób inny niż określony w lit. a.</w:t>
      </w:r>
      <w:bookmarkEnd w:id="96"/>
    </w:p>
    <w:p w14:paraId="11299E37" w14:textId="77777777" w:rsidR="00876AF6" w:rsidRPr="00E70868" w:rsidRDefault="00AE6FF3" w:rsidP="005879F0">
      <w:pPr>
        <w:spacing w:after="0"/>
        <w:ind w:right="28"/>
        <w:jc w:val="both"/>
        <w:rPr>
          <w:rFonts w:asciiTheme="minorHAnsi" w:hAnsiTheme="minorHAnsi" w:cstheme="minorHAnsi"/>
          <w:sz w:val="24"/>
          <w:szCs w:val="24"/>
        </w:rPr>
      </w:pPr>
      <w:bookmarkStart w:id="97" w:name="_Toc63684956"/>
      <w:r w:rsidRPr="00E70868">
        <w:rPr>
          <w:rFonts w:asciiTheme="minorHAnsi" w:hAnsiTheme="minorHAnsi" w:cstheme="minorHAnsi"/>
          <w:sz w:val="24"/>
          <w:szCs w:val="24"/>
        </w:rPr>
        <w:t>2. Odwołanie wobec treści ogłoszenia wszczynającego postępowanie o udzielenie zamówienia lub konkurs lub wobec treści dokumentów zamówienia wnosi się w terminie:</w:t>
      </w:r>
      <w:bookmarkEnd w:id="97"/>
    </w:p>
    <w:p w14:paraId="11299E38" w14:textId="77777777" w:rsidR="00876AF6" w:rsidRPr="00E70868" w:rsidRDefault="00AE6FF3" w:rsidP="005879F0">
      <w:pPr>
        <w:spacing w:after="0"/>
        <w:ind w:left="426" w:right="28"/>
        <w:jc w:val="both"/>
        <w:rPr>
          <w:rFonts w:asciiTheme="minorHAnsi" w:hAnsiTheme="minorHAnsi" w:cstheme="minorHAnsi"/>
          <w:sz w:val="24"/>
          <w:szCs w:val="24"/>
        </w:rPr>
      </w:pPr>
      <w:bookmarkStart w:id="98" w:name="_Toc63684957"/>
      <w:r w:rsidRPr="00E70868">
        <w:rPr>
          <w:rFonts w:asciiTheme="minorHAnsi" w:hAnsiTheme="minorHAnsi" w:cstheme="minorHAnsi"/>
          <w:sz w:val="24"/>
          <w:szCs w:val="24"/>
        </w:rPr>
        <w:t>1) 10 dni od dnia publikacji ogłoszenia w Dzienniku Urzędowym Unii Europejskiej lub zamieszczenia dokumentów zamówienia na stronie internetowej, w przypadku zamówień, których wartość jest równa albo przekracza progi unijne;</w:t>
      </w:r>
      <w:bookmarkEnd w:id="98"/>
    </w:p>
    <w:p w14:paraId="11299E39" w14:textId="77777777" w:rsidR="00876AF6" w:rsidRPr="00E70868" w:rsidRDefault="00AE6FF3" w:rsidP="005879F0">
      <w:pPr>
        <w:spacing w:after="0"/>
        <w:ind w:left="426" w:right="28"/>
        <w:jc w:val="both"/>
        <w:rPr>
          <w:rFonts w:asciiTheme="minorHAnsi" w:hAnsiTheme="minorHAnsi" w:cstheme="minorHAnsi"/>
          <w:sz w:val="24"/>
          <w:szCs w:val="24"/>
        </w:rPr>
      </w:pPr>
      <w:bookmarkStart w:id="99" w:name="_Toc63684958"/>
      <w:r w:rsidRPr="00E70868">
        <w:rPr>
          <w:rFonts w:asciiTheme="minorHAnsi" w:hAnsiTheme="minorHAnsi" w:cstheme="minorHAnsi"/>
          <w:sz w:val="24"/>
          <w:szCs w:val="24"/>
        </w:rPr>
        <w:lastRenderedPageBreak/>
        <w:t>2) 5 dni od dnia zamieszczenia ogłoszenia w Biuletynie Zamówień Publicznych lub dokumentów zamówienia na stronie internetowej, w przypadku zamówień, których wartość jest mniejsza niż progi unijne.</w:t>
      </w:r>
      <w:bookmarkEnd w:id="99"/>
    </w:p>
    <w:p w14:paraId="11299E3A" w14:textId="77777777" w:rsidR="00876AF6" w:rsidRPr="00E70868" w:rsidRDefault="00AE6FF3" w:rsidP="005879F0">
      <w:pPr>
        <w:spacing w:after="0"/>
        <w:ind w:right="28"/>
        <w:jc w:val="both"/>
        <w:rPr>
          <w:rFonts w:asciiTheme="minorHAnsi" w:hAnsiTheme="minorHAnsi" w:cstheme="minorHAnsi"/>
          <w:sz w:val="24"/>
          <w:szCs w:val="24"/>
        </w:rPr>
      </w:pPr>
      <w:bookmarkStart w:id="100" w:name="_Toc63684959"/>
      <w:r w:rsidRPr="00E70868">
        <w:rPr>
          <w:rFonts w:asciiTheme="minorHAnsi" w:hAnsiTheme="minorHAnsi" w:cstheme="minorHAnsi"/>
          <w:sz w:val="24"/>
          <w:szCs w:val="24"/>
        </w:rPr>
        <w:t>3. Odwołanie w przypadkach innych niż określone w ust. 1 i 2 wnosi się w terminie:</w:t>
      </w:r>
      <w:bookmarkEnd w:id="100"/>
    </w:p>
    <w:p w14:paraId="11299E3B" w14:textId="77777777" w:rsidR="00876AF6" w:rsidRPr="00E70868" w:rsidRDefault="00AE6FF3" w:rsidP="005879F0">
      <w:pPr>
        <w:spacing w:after="0"/>
        <w:ind w:left="426" w:right="28"/>
        <w:jc w:val="both"/>
        <w:rPr>
          <w:rFonts w:asciiTheme="minorHAnsi" w:hAnsiTheme="minorHAnsi" w:cstheme="minorHAnsi"/>
          <w:sz w:val="24"/>
          <w:szCs w:val="24"/>
        </w:rPr>
      </w:pPr>
      <w:bookmarkStart w:id="101" w:name="_Toc63684960"/>
      <w:r w:rsidRPr="00E70868">
        <w:rPr>
          <w:rFonts w:asciiTheme="minorHAnsi" w:hAnsiTheme="minorHAnsi" w:cstheme="minorHAnsi"/>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1"/>
    </w:p>
    <w:p w14:paraId="11299E3C" w14:textId="77777777" w:rsidR="00876AF6" w:rsidRPr="00E70868" w:rsidRDefault="00AE6FF3" w:rsidP="005879F0">
      <w:pPr>
        <w:spacing w:after="0"/>
        <w:ind w:left="426" w:right="28"/>
        <w:jc w:val="both"/>
        <w:rPr>
          <w:rFonts w:asciiTheme="minorHAnsi" w:hAnsiTheme="minorHAnsi" w:cstheme="minorHAnsi"/>
          <w:sz w:val="24"/>
          <w:szCs w:val="24"/>
        </w:rPr>
      </w:pPr>
      <w:bookmarkStart w:id="102" w:name="_Toc63684961"/>
      <w:r w:rsidRPr="00E70868">
        <w:rPr>
          <w:rFonts w:asciiTheme="minorHAnsi" w:hAnsiTheme="minorHAnsi" w:cstheme="minorHAnsi"/>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bookmarkEnd w:id="102"/>
    </w:p>
    <w:p w14:paraId="11299E3D" w14:textId="77777777" w:rsidR="00876AF6" w:rsidRPr="00E70868" w:rsidRDefault="00AE6FF3" w:rsidP="005879F0">
      <w:pPr>
        <w:spacing w:after="0"/>
        <w:ind w:right="28"/>
        <w:jc w:val="both"/>
        <w:rPr>
          <w:rFonts w:asciiTheme="minorHAnsi" w:hAnsiTheme="minorHAnsi" w:cstheme="minorHAnsi"/>
          <w:sz w:val="24"/>
          <w:szCs w:val="24"/>
        </w:rPr>
      </w:pPr>
      <w:bookmarkStart w:id="103" w:name="_Toc63684962"/>
      <w:r w:rsidRPr="00E70868">
        <w:rPr>
          <w:rFonts w:asciiTheme="minorHAnsi" w:hAnsiTheme="minorHAnsi" w:cstheme="minorHAnsi"/>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3"/>
    </w:p>
    <w:p w14:paraId="11299E3E" w14:textId="77777777" w:rsidR="00876AF6" w:rsidRPr="00E70868" w:rsidRDefault="00AE6FF3" w:rsidP="005879F0">
      <w:pPr>
        <w:spacing w:after="0"/>
        <w:ind w:left="426" w:right="28"/>
        <w:jc w:val="both"/>
        <w:rPr>
          <w:rFonts w:asciiTheme="minorHAnsi" w:hAnsiTheme="minorHAnsi" w:cstheme="minorHAnsi"/>
          <w:sz w:val="24"/>
          <w:szCs w:val="24"/>
        </w:rPr>
      </w:pPr>
      <w:bookmarkStart w:id="104" w:name="_Toc63684963"/>
      <w:r w:rsidRPr="00E70868">
        <w:rPr>
          <w:rFonts w:asciiTheme="minorHAnsi" w:hAnsiTheme="minorHAnsi" w:cstheme="minorHAnsi"/>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04"/>
    </w:p>
    <w:p w14:paraId="11299E3F" w14:textId="77777777" w:rsidR="00876AF6" w:rsidRPr="00E70868" w:rsidRDefault="00AE6FF3" w:rsidP="005879F0">
      <w:pPr>
        <w:spacing w:after="0"/>
        <w:ind w:left="426" w:right="28"/>
        <w:jc w:val="both"/>
        <w:rPr>
          <w:rFonts w:asciiTheme="minorHAnsi" w:hAnsiTheme="minorHAnsi" w:cstheme="minorHAnsi"/>
          <w:sz w:val="24"/>
          <w:szCs w:val="24"/>
        </w:rPr>
      </w:pPr>
      <w:bookmarkStart w:id="105" w:name="_Toc63684964"/>
      <w:r w:rsidRPr="00E70868">
        <w:rPr>
          <w:rFonts w:asciiTheme="minorHAnsi" w:hAnsiTheme="minorHAnsi" w:cstheme="minorHAnsi"/>
          <w:sz w:val="24"/>
          <w:szCs w:val="24"/>
        </w:rPr>
        <w:t>2) 6 miesięcy od dnia zawarcia umowy, jeżeli zamawiający:</w:t>
      </w:r>
      <w:bookmarkEnd w:id="105"/>
    </w:p>
    <w:p w14:paraId="11299E40" w14:textId="77777777" w:rsidR="00876AF6" w:rsidRPr="00E70868" w:rsidRDefault="00AE6FF3" w:rsidP="005879F0">
      <w:pPr>
        <w:spacing w:after="0"/>
        <w:ind w:left="426" w:right="28"/>
        <w:jc w:val="both"/>
        <w:rPr>
          <w:rFonts w:asciiTheme="minorHAnsi" w:hAnsiTheme="minorHAnsi" w:cstheme="minorHAnsi"/>
          <w:sz w:val="24"/>
          <w:szCs w:val="24"/>
        </w:rPr>
      </w:pPr>
      <w:bookmarkStart w:id="106" w:name="_Toc63684965"/>
      <w:r w:rsidRPr="00E70868">
        <w:rPr>
          <w:rFonts w:asciiTheme="minorHAnsi" w:hAnsiTheme="minorHAnsi" w:cstheme="minorHAnsi"/>
          <w:sz w:val="24"/>
          <w:szCs w:val="24"/>
        </w:rPr>
        <w:t>a) nie opublikował w Dzienniku Urzędowym Unii Europejskiej ogłoszenia o udzieleniu zamówienia albo</w:t>
      </w:r>
      <w:bookmarkEnd w:id="106"/>
    </w:p>
    <w:p w14:paraId="11299E41" w14:textId="77777777" w:rsidR="00876AF6" w:rsidRPr="00E70868" w:rsidRDefault="00AE6FF3" w:rsidP="005879F0">
      <w:pPr>
        <w:spacing w:after="0"/>
        <w:ind w:left="426" w:right="28"/>
        <w:jc w:val="both"/>
        <w:rPr>
          <w:rFonts w:asciiTheme="minorHAnsi" w:hAnsiTheme="minorHAnsi" w:cstheme="minorHAnsi"/>
          <w:sz w:val="24"/>
          <w:szCs w:val="24"/>
        </w:rPr>
      </w:pPr>
      <w:bookmarkStart w:id="107" w:name="_Toc63684966"/>
      <w:r w:rsidRPr="00E70868">
        <w:rPr>
          <w:rFonts w:asciiTheme="minorHAnsi" w:hAnsiTheme="minorHAnsi" w:cstheme="minorHAnsi"/>
          <w:sz w:val="24"/>
          <w:szCs w:val="24"/>
        </w:rPr>
        <w:t>b) opublikował w Dzienniku Urzędowym Unii Europejskiej ogłoszenie o udzieleniu zamówienia, które nie zawiera uzasadnienia udzielenia zamówienia w trybie negocjacji bez ogłoszenia albo zamówienia z wolnej ręki;</w:t>
      </w:r>
      <w:bookmarkEnd w:id="107"/>
    </w:p>
    <w:p w14:paraId="11299E42" w14:textId="77777777" w:rsidR="00876AF6" w:rsidRPr="00E70868" w:rsidRDefault="00AE6FF3" w:rsidP="005879F0">
      <w:pPr>
        <w:spacing w:after="0"/>
        <w:ind w:left="426" w:right="28"/>
        <w:jc w:val="both"/>
        <w:rPr>
          <w:rFonts w:asciiTheme="minorHAnsi" w:hAnsiTheme="minorHAnsi" w:cstheme="minorHAnsi"/>
          <w:sz w:val="24"/>
          <w:szCs w:val="24"/>
        </w:rPr>
      </w:pPr>
      <w:bookmarkStart w:id="108" w:name="_Toc63684967"/>
      <w:r w:rsidRPr="00E70868">
        <w:rPr>
          <w:rFonts w:asciiTheme="minorHAnsi" w:hAnsiTheme="minorHAnsi" w:cstheme="minorHAnsi"/>
          <w:sz w:val="24"/>
          <w:szCs w:val="24"/>
        </w:rPr>
        <w:t>3) miesiąca od dnia zawarcia umowy, jeżeli zamawiający:</w:t>
      </w:r>
      <w:bookmarkEnd w:id="108"/>
    </w:p>
    <w:p w14:paraId="11299E43" w14:textId="77777777" w:rsidR="00876AF6" w:rsidRPr="00E70868" w:rsidRDefault="00AE6FF3" w:rsidP="005879F0">
      <w:pPr>
        <w:spacing w:after="0"/>
        <w:ind w:left="426" w:right="28"/>
        <w:jc w:val="both"/>
        <w:rPr>
          <w:rFonts w:asciiTheme="minorHAnsi" w:hAnsiTheme="minorHAnsi" w:cstheme="minorHAnsi"/>
          <w:sz w:val="24"/>
          <w:szCs w:val="24"/>
        </w:rPr>
      </w:pPr>
      <w:bookmarkStart w:id="109" w:name="_Toc63684968"/>
      <w:r w:rsidRPr="00E70868">
        <w:rPr>
          <w:rFonts w:asciiTheme="minorHAnsi" w:hAnsiTheme="minorHAnsi" w:cstheme="minorHAnsi"/>
          <w:sz w:val="24"/>
          <w:szCs w:val="24"/>
        </w:rPr>
        <w:t>a) nie zamieścił w Biuletynie Zamówień Publicznych ogłoszenia o wyniku postępowania albo</w:t>
      </w:r>
      <w:bookmarkEnd w:id="109"/>
    </w:p>
    <w:p w14:paraId="11299E44" w14:textId="77777777" w:rsidR="00876AF6" w:rsidRPr="00E70868" w:rsidRDefault="00AE6FF3" w:rsidP="005879F0">
      <w:pPr>
        <w:spacing w:after="0"/>
        <w:ind w:left="426" w:right="28"/>
        <w:jc w:val="both"/>
        <w:rPr>
          <w:rFonts w:asciiTheme="minorHAnsi" w:hAnsiTheme="minorHAnsi" w:cstheme="minorHAnsi"/>
          <w:sz w:val="24"/>
          <w:szCs w:val="24"/>
        </w:rPr>
      </w:pPr>
      <w:bookmarkStart w:id="110" w:name="_Toc63684969"/>
      <w:r w:rsidRPr="00E70868">
        <w:rPr>
          <w:rFonts w:asciiTheme="minorHAnsi" w:hAnsiTheme="minorHAnsi" w:cstheme="minorHAnsi"/>
          <w:sz w:val="24"/>
          <w:szCs w:val="24"/>
        </w:rPr>
        <w:t>b) zamieścił w Biuletynie Zamówień Publicznych ogłoszenie o wyniku postępowania, które nie zawiera uzasadnienia udzielenia zamówienia w trybie negocjacji bez ogłoszenia albo zamówienia z wolnej ręki.”</w:t>
      </w:r>
      <w:bookmarkEnd w:id="110"/>
    </w:p>
    <w:p w14:paraId="11299E45" w14:textId="77777777" w:rsidR="00876AF6" w:rsidRPr="00E70868" w:rsidRDefault="00AE6FF3" w:rsidP="00755E57">
      <w:pPr>
        <w:pStyle w:val="Akapitzlist"/>
        <w:numPr>
          <w:ilvl w:val="1"/>
          <w:numId w:val="23"/>
        </w:numPr>
        <w:spacing w:after="0"/>
        <w:ind w:right="28"/>
        <w:jc w:val="both"/>
        <w:rPr>
          <w:rFonts w:asciiTheme="minorHAnsi" w:hAnsiTheme="minorHAnsi" w:cstheme="minorHAnsi"/>
          <w:sz w:val="24"/>
          <w:szCs w:val="24"/>
        </w:rPr>
      </w:pPr>
      <w:bookmarkStart w:id="111" w:name="_Toc63684970"/>
      <w:r w:rsidRPr="00E70868">
        <w:rPr>
          <w:rFonts w:asciiTheme="minorHAnsi" w:hAnsiTheme="minorHAnsi" w:cstheme="minorHAnsi"/>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1"/>
    </w:p>
    <w:p w14:paraId="11299E46" w14:textId="77777777" w:rsidR="00876AF6" w:rsidRPr="00E70868" w:rsidRDefault="00AE6FF3" w:rsidP="00755E57">
      <w:pPr>
        <w:pStyle w:val="Akapitzlist"/>
        <w:numPr>
          <w:ilvl w:val="1"/>
          <w:numId w:val="23"/>
        </w:numPr>
        <w:spacing w:after="0"/>
        <w:ind w:right="28"/>
        <w:jc w:val="both"/>
        <w:rPr>
          <w:rFonts w:asciiTheme="minorHAnsi" w:hAnsiTheme="minorHAnsi" w:cstheme="minorHAnsi"/>
          <w:sz w:val="24"/>
          <w:szCs w:val="24"/>
        </w:rPr>
      </w:pPr>
      <w:bookmarkStart w:id="112" w:name="_Toc63684971"/>
      <w:r w:rsidRPr="00E70868">
        <w:rPr>
          <w:rFonts w:asciiTheme="minorHAnsi" w:hAnsiTheme="minorHAnsi" w:cstheme="minorHAnsi"/>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2"/>
    </w:p>
    <w:p w14:paraId="27C0A4CF" w14:textId="42CC4805" w:rsidR="008A14ED" w:rsidRDefault="00AE6FF3" w:rsidP="00A63E8F">
      <w:pPr>
        <w:pStyle w:val="Akapitzlist"/>
        <w:numPr>
          <w:ilvl w:val="1"/>
          <w:numId w:val="23"/>
        </w:numPr>
        <w:spacing w:after="0"/>
        <w:ind w:right="28"/>
        <w:jc w:val="both"/>
        <w:rPr>
          <w:rFonts w:asciiTheme="minorHAnsi" w:hAnsiTheme="minorHAnsi" w:cstheme="minorHAnsi"/>
          <w:sz w:val="24"/>
          <w:szCs w:val="24"/>
        </w:rPr>
      </w:pPr>
      <w:bookmarkStart w:id="113" w:name="_Toc63684972"/>
      <w:r w:rsidRPr="00E70868">
        <w:rPr>
          <w:rFonts w:asciiTheme="minorHAnsi" w:hAnsiTheme="minorHAnsi" w:cstheme="minorHAnsi"/>
          <w:sz w:val="24"/>
          <w:szCs w:val="24"/>
        </w:rPr>
        <w:t>Od wyroku sądu lub postanowienia kończącego postępowanie w sprawie przysługuje skarga kasacyjna do Sądu Najwyższego.</w:t>
      </w:r>
      <w:bookmarkEnd w:id="113"/>
    </w:p>
    <w:p w14:paraId="71E2BE79" w14:textId="77777777" w:rsidR="00A63E8F" w:rsidRPr="00A63E8F" w:rsidRDefault="00A63E8F" w:rsidP="00A63E8F">
      <w:pPr>
        <w:pStyle w:val="Akapitzlist"/>
        <w:spacing w:after="0"/>
        <w:ind w:left="600" w:right="28"/>
        <w:jc w:val="both"/>
        <w:rPr>
          <w:rFonts w:asciiTheme="minorHAnsi" w:hAnsiTheme="minorHAnsi" w:cstheme="minorHAnsi"/>
          <w:sz w:val="24"/>
          <w:szCs w:val="24"/>
        </w:rPr>
      </w:pPr>
    </w:p>
    <w:p w14:paraId="11299E49" w14:textId="77777777" w:rsidR="00876AF6" w:rsidRPr="00E70868" w:rsidRDefault="00AE6FF3" w:rsidP="00755E57">
      <w:pPr>
        <w:pStyle w:val="Tekstpodstawowy1"/>
        <w:numPr>
          <w:ilvl w:val="0"/>
          <w:numId w:val="23"/>
        </w:numPr>
        <w:spacing w:line="276" w:lineRule="auto"/>
        <w:outlineLvl w:val="0"/>
        <w:rPr>
          <w:rFonts w:asciiTheme="minorHAnsi" w:eastAsia="SimSun" w:hAnsiTheme="minorHAnsi" w:cstheme="minorHAnsi"/>
          <w:lang w:eastAsia="zh-CN"/>
        </w:rPr>
      </w:pPr>
      <w:bookmarkStart w:id="114" w:name="_Toc171336619"/>
      <w:r w:rsidRPr="00E70868">
        <w:rPr>
          <w:rFonts w:asciiTheme="minorHAnsi" w:eastAsia="SimSun" w:hAnsiTheme="minorHAnsi" w:cstheme="minorHAnsi"/>
          <w:b/>
          <w:bCs/>
          <w:lang w:eastAsia="zh-CN"/>
        </w:rPr>
        <w:t>Informacja dotycząca ochrony danych osobowych – RODO</w:t>
      </w:r>
      <w:bookmarkEnd w:id="114"/>
    </w:p>
    <w:p w14:paraId="7330A0D3" w14:textId="77777777" w:rsidR="007361C4" w:rsidRDefault="007361C4" w:rsidP="007361C4">
      <w:pPr>
        <w:pStyle w:val="Tekstpodstawowy1"/>
        <w:widowControl w:val="0"/>
        <w:spacing w:after="100" w:afterAutospacing="1"/>
        <w:rPr>
          <w:rFonts w:ascii="Palatino Linotype" w:hAnsi="Palatino Linotype" w:cstheme="minorHAnsi"/>
          <w:sz w:val="22"/>
          <w:szCs w:val="22"/>
        </w:rPr>
      </w:pPr>
      <w:bookmarkStart w:id="115" w:name="_Toc32993200"/>
      <w:bookmarkStart w:id="116" w:name="_Toc63684973"/>
      <w:bookmarkStart w:id="117" w:name="_Toc171336620"/>
      <w:r w:rsidRPr="004E3735">
        <w:rPr>
          <w:rFonts w:ascii="Palatino Linotype" w:hAnsi="Palatino Linotype"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B96B830"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DE6359">
        <w:rPr>
          <w:rFonts w:ascii="Palatino Linotype" w:hAnsi="Palatino Linotype" w:cstheme="minorHAnsi"/>
          <w:sz w:val="22"/>
          <w:szCs w:val="22"/>
        </w:rPr>
        <w:t>administratorem Pani/Pana danych osobowych jest: GIT 44-100 Gliwice ul. Karola Miarki 12-14</w:t>
      </w:r>
    </w:p>
    <w:p w14:paraId="5024D4E4"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w sprawach związanych z ochroną danych osobowych można kontaktować się z Inspektor ochrony danych osobowych w GIT 44-100 Gliwice ul. Karola Miarki 12-14 – Adam Cichuta kontakt: e-mail: </w:t>
      </w:r>
      <w:hyperlink r:id="rId18" w:history="1">
        <w:r w:rsidRPr="00F16429">
          <w:rPr>
            <w:rStyle w:val="Hipercze"/>
            <w:rFonts w:ascii="Palatino Linotype" w:eastAsia="Arial" w:hAnsi="Palatino Linotype" w:cstheme="minorHAnsi"/>
            <w:sz w:val="22"/>
            <w:szCs w:val="22"/>
          </w:rPr>
          <w:t>adam.cichuta@git.lukasiewicz.gov.pl</w:t>
        </w:r>
      </w:hyperlink>
      <w:r w:rsidRPr="00F16429">
        <w:rPr>
          <w:rFonts w:ascii="Palatino Linotype" w:hAnsi="Palatino Linotype" w:cstheme="minorHAnsi"/>
          <w:sz w:val="22"/>
          <w:szCs w:val="22"/>
        </w:rPr>
        <w:t xml:space="preserve"> telefon: 32 2582 041 w 33</w:t>
      </w:r>
    </w:p>
    <w:p w14:paraId="3008054C"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2023 r. poz. 1605), dalej PZP; </w:t>
      </w:r>
    </w:p>
    <w:p w14:paraId="3EBFFF9D"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odbiorcami Pani/Pana danych osobowych będą osoby lub podmioty, którym udostępniona zostanie dokumentacja postępowania w oparciu o art. 18 oraz art. 74 ust. 1 ustawy PZP;   </w:t>
      </w:r>
    </w:p>
    <w:p w14:paraId="66BDFD0E"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21A1E5D1" w14:textId="77777777" w:rsidR="007361C4"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AFA53B2" w14:textId="77777777" w:rsidR="007361C4" w:rsidRPr="008F3B76" w:rsidRDefault="007361C4" w:rsidP="007361C4">
      <w:pPr>
        <w:pStyle w:val="Tekstpodstawowy1"/>
        <w:widowControl w:val="0"/>
        <w:numPr>
          <w:ilvl w:val="1"/>
          <w:numId w:val="30"/>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w odniesieniu do Pani/Pana danych osobowych decyzje nie będą podejmowane w sposób zautomatyzowany, stosowanie do art. 22 RODO; posiada Pani/Pan: </w:t>
      </w:r>
    </w:p>
    <w:p w14:paraId="5069CC86"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15 RODO prawo dostępu do danych osobowych Pani/Pana dotyczących**;</w:t>
      </w:r>
    </w:p>
    <w:p w14:paraId="05D80A00"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16 RODO prawo do sprostowania Pani/Pana danych osobowych ***; </w:t>
      </w:r>
    </w:p>
    <w:p w14:paraId="4C0442E5"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na podstawie art. 18 RODO prawo żądania od administratora ograniczenia przetwarzania</w:t>
      </w:r>
      <w:r>
        <w:rPr>
          <w:rFonts w:ascii="Palatino Linotype" w:hAnsi="Palatino Linotype" w:cstheme="minorHAnsi"/>
          <w:sz w:val="22"/>
          <w:szCs w:val="22"/>
        </w:rPr>
        <w:t xml:space="preserve"> </w:t>
      </w:r>
      <w:r w:rsidRPr="004E3735">
        <w:rPr>
          <w:rFonts w:ascii="Palatino Linotype" w:hAnsi="Palatino Linotype" w:cstheme="minorHAnsi"/>
          <w:sz w:val="22"/>
          <w:szCs w:val="22"/>
        </w:rPr>
        <w:t xml:space="preserve">danych osobowych z zastrzeżeniem przypadków, o których mowa w art. 18 ust. 2 RODO ****;   </w:t>
      </w:r>
    </w:p>
    <w:p w14:paraId="5A871B10"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wniesienia skargi do Prezesa Urzędu Ochrony Danych Osobowych, gdy uzna Pani/Pan, że przetwarzanie danych osobowych Pani/Pana dotyczących narusza przepisy RODO; </w:t>
      </w:r>
      <w:r w:rsidRPr="004E3735">
        <w:rPr>
          <w:rFonts w:ascii="Palatino Linotype" w:hAnsi="Palatino Linotype" w:cstheme="minorHAnsi"/>
          <w:sz w:val="22"/>
          <w:szCs w:val="22"/>
        </w:rPr>
        <w:t xml:space="preserve"> nie przysługuje Pani/Panu: </w:t>
      </w:r>
    </w:p>
    <w:p w14:paraId="0C2626C8"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w związku z art. 17 ust. 3 lit. b, d lub e RODO prawo do usunięcia danych osobowych; </w:t>
      </w:r>
    </w:p>
    <w:p w14:paraId="2EAA84B3" w14:textId="77777777" w:rsidR="007361C4"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prawo do przenoszenia danych osobowych, o którym mowa w art. 20 RODO; </w:t>
      </w:r>
    </w:p>
    <w:p w14:paraId="5EB189C9" w14:textId="77777777" w:rsidR="007361C4" w:rsidRPr="004E3735" w:rsidRDefault="007361C4" w:rsidP="007361C4">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na podstawie art. 21 RODO prawo sprzeciwu, wobec przetwarzania danych osobowych, gdyż podstawą prawną przetwarzania Pani/Pana danych osobowych jest art. 6 ust. 1 lit. c RODO. </w:t>
      </w:r>
    </w:p>
    <w:p w14:paraId="5BFFDE27" w14:textId="77777777" w:rsidR="007361C4" w:rsidRPr="004E3735" w:rsidRDefault="007361C4" w:rsidP="007361C4">
      <w:pPr>
        <w:pStyle w:val="Tekstpodstawowy1"/>
        <w:widowControl w:val="0"/>
        <w:numPr>
          <w:ilvl w:val="1"/>
          <w:numId w:val="30"/>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lastRenderedPageBreak/>
        <w:t>nie przysługuje Pani/Panu:</w:t>
      </w:r>
    </w:p>
    <w:p w14:paraId="01FA5ADC" w14:textId="77777777" w:rsidR="007361C4" w:rsidRPr="004E3735" w:rsidRDefault="007361C4" w:rsidP="007361C4">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w związku z art. 17 ust. 3 lit. b, d lub e RODO prawo do usunięcia danych osobowych;</w:t>
      </w:r>
    </w:p>
    <w:p w14:paraId="7C7C517B" w14:textId="77777777" w:rsidR="007361C4" w:rsidRPr="004E3735" w:rsidRDefault="007361C4" w:rsidP="007361C4">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prawo do przenoszenia danych osobowych, o którym mowa w art. 20 RODO;</w:t>
      </w:r>
    </w:p>
    <w:p w14:paraId="484ED84B" w14:textId="77777777" w:rsidR="007361C4" w:rsidRPr="004E3735" w:rsidRDefault="007361C4" w:rsidP="007361C4">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na podstawie art. 21 RODO prawo sprzeciwu, wobec przetwarzania danych osobowych,</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gdyż podstawą prawną przetwarzania Pani/Pana danych osobowych jest art. 6 ust. 1 lit. c</w:t>
      </w:r>
      <w:r w:rsidRPr="004E3735">
        <w:rPr>
          <w:rFonts w:ascii="Palatino Linotype" w:eastAsia="Tahoma" w:hAnsi="Palatino Linotype" w:cstheme="minorHAnsi"/>
          <w:sz w:val="22"/>
          <w:szCs w:val="22"/>
        </w:rPr>
        <w:t xml:space="preserve"> </w:t>
      </w:r>
      <w:r w:rsidRPr="004E3735">
        <w:rPr>
          <w:rFonts w:ascii="Palatino Linotype" w:hAnsi="Palatino Linotype" w:cstheme="minorHAnsi"/>
          <w:sz w:val="22"/>
          <w:szCs w:val="22"/>
        </w:rPr>
        <w:t>RODO.</w:t>
      </w:r>
    </w:p>
    <w:p w14:paraId="13CC825A" w14:textId="77777777" w:rsidR="007361C4" w:rsidRPr="008446DB" w:rsidRDefault="007361C4" w:rsidP="007361C4">
      <w:pPr>
        <w:pStyle w:val="Normalny1"/>
        <w:spacing w:line="276" w:lineRule="auto"/>
        <w:jc w:val="both"/>
        <w:rPr>
          <w:rFonts w:ascii="Aptos" w:hAnsi="Aptos"/>
        </w:rPr>
      </w:pPr>
      <w:r w:rsidRPr="008446DB">
        <w:rPr>
          <w:rFonts w:ascii="Aptos" w:eastAsia="Calibri" w:hAnsi="Aptos"/>
          <w:i/>
          <w:iCs/>
        </w:rPr>
        <w:t>*  Wyjaśnienie: informacja w tym zakresie jest wymagana, jeżeli w odniesieniu do danego administratora lub podmiotu przetwarzającego istnieje obowiązek wyznaczenia inspektora ochrony danych osobowych.</w:t>
      </w:r>
    </w:p>
    <w:p w14:paraId="27B166A7" w14:textId="77777777" w:rsidR="007361C4" w:rsidRPr="008446DB" w:rsidRDefault="007361C4" w:rsidP="007361C4">
      <w:pPr>
        <w:pStyle w:val="Normalny1"/>
        <w:spacing w:line="276" w:lineRule="auto"/>
        <w:jc w:val="both"/>
        <w:rPr>
          <w:rFonts w:ascii="Aptos" w:hAnsi="Aptos"/>
        </w:rPr>
      </w:pPr>
      <w:r w:rsidRPr="008446DB">
        <w:rPr>
          <w:rFonts w:ascii="Aptos" w:eastAsia="Calibri" w:hAnsi="Aptos"/>
          <w:i/>
          <w:iCs/>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BBBD1BC" w14:textId="77777777" w:rsidR="007361C4" w:rsidRPr="008446DB" w:rsidRDefault="007361C4" w:rsidP="007361C4">
      <w:pPr>
        <w:pStyle w:val="Normalny1"/>
        <w:spacing w:line="276" w:lineRule="auto"/>
        <w:jc w:val="both"/>
        <w:rPr>
          <w:rFonts w:ascii="Aptos" w:hAnsi="Aptos"/>
        </w:rPr>
      </w:pPr>
      <w:r w:rsidRPr="008446DB">
        <w:rPr>
          <w:rFonts w:ascii="Aptos" w:eastAsia="Calibri" w:hAnsi="Aptos"/>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1299E60" w14:textId="77777777" w:rsidR="00876AF6" w:rsidRPr="00E70868" w:rsidRDefault="00AE6FF3" w:rsidP="00755E57">
      <w:pPr>
        <w:pStyle w:val="Normalny1"/>
        <w:numPr>
          <w:ilvl w:val="0"/>
          <w:numId w:val="23"/>
        </w:numPr>
        <w:spacing w:line="276" w:lineRule="auto"/>
        <w:jc w:val="both"/>
        <w:outlineLvl w:val="0"/>
        <w:rPr>
          <w:rFonts w:asciiTheme="minorHAnsi" w:hAnsiTheme="minorHAnsi" w:cstheme="minorHAnsi"/>
          <w:b/>
          <w:bCs/>
          <w:sz w:val="24"/>
          <w:szCs w:val="24"/>
        </w:rPr>
      </w:pPr>
      <w:r w:rsidRPr="00E70868">
        <w:rPr>
          <w:rFonts w:asciiTheme="minorHAnsi" w:hAnsiTheme="minorHAnsi" w:cstheme="minorHAnsi"/>
          <w:b/>
          <w:bCs/>
          <w:sz w:val="24"/>
          <w:szCs w:val="24"/>
        </w:rPr>
        <w:t>Załączniki:</w:t>
      </w:r>
      <w:bookmarkEnd w:id="115"/>
      <w:bookmarkEnd w:id="116"/>
      <w:bookmarkEnd w:id="117"/>
    </w:p>
    <w:p w14:paraId="11299E61"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Formularz ofertowy;</w:t>
      </w:r>
    </w:p>
    <w:p w14:paraId="11299E62" w14:textId="275CAFF2"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Projektowane postanowienia </w:t>
      </w:r>
      <w:r w:rsidR="00737E32" w:rsidRPr="00E70868">
        <w:rPr>
          <w:rFonts w:asciiTheme="minorHAnsi" w:hAnsiTheme="minorHAnsi" w:cstheme="minorHAnsi"/>
          <w:sz w:val="24"/>
          <w:szCs w:val="24"/>
        </w:rPr>
        <w:t>umowy;</w:t>
      </w:r>
    </w:p>
    <w:p w14:paraId="11299E63"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Specyfikacja techniczna przedmiotu zamówienia;</w:t>
      </w:r>
    </w:p>
    <w:p w14:paraId="11299E64" w14:textId="24A0E7DF"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Wzór oświadczenia JEDZ;</w:t>
      </w:r>
    </w:p>
    <w:p w14:paraId="11299E65"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Oświadczenie dot. grupy kapitałowej;</w:t>
      </w:r>
    </w:p>
    <w:p w14:paraId="11299E66"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eastAsia="Times New Roman" w:hAnsiTheme="minorHAnsi" w:cstheme="minorHAnsi"/>
          <w:sz w:val="24"/>
          <w:szCs w:val="24"/>
          <w:lang w:eastAsia="pl-PL"/>
        </w:rPr>
        <w:t>Oświadczenie o aktualności informacji zawartych w JEDZ;</w:t>
      </w:r>
    </w:p>
    <w:p w14:paraId="11299E67"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Wzór oświadczenia o tajemnicy przedsiębiorstwa – o ile dotyczy;</w:t>
      </w:r>
    </w:p>
    <w:p w14:paraId="11299E68" w14:textId="77777777"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Zobowią</w:t>
      </w:r>
      <w:r w:rsidRPr="00E70868">
        <w:rPr>
          <w:rFonts w:asciiTheme="minorHAnsi" w:eastAsia="Yu Mincho" w:hAnsiTheme="minorHAnsi" w:cstheme="minorHAnsi"/>
          <w:sz w:val="24"/>
          <w:szCs w:val="24"/>
          <w:lang w:eastAsia="ja-JP"/>
        </w:rPr>
        <w:t>zanie podmiotu trzeciego – o ile dotyczy;</w:t>
      </w:r>
    </w:p>
    <w:p w14:paraId="11299E69" w14:textId="29DB992E" w:rsidR="00876AF6" w:rsidRPr="00E70868" w:rsidRDefault="00AE6FF3" w:rsidP="00755E57">
      <w:pPr>
        <w:pStyle w:val="Akapitzlist"/>
        <w:numPr>
          <w:ilvl w:val="1"/>
          <w:numId w:val="23"/>
        </w:numPr>
        <w:rPr>
          <w:rFonts w:asciiTheme="minorHAnsi" w:hAnsiTheme="minorHAnsi" w:cstheme="minorHAnsi"/>
          <w:sz w:val="24"/>
          <w:szCs w:val="24"/>
        </w:rPr>
      </w:pPr>
      <w:r w:rsidRPr="00E70868">
        <w:rPr>
          <w:rFonts w:asciiTheme="minorHAnsi" w:eastAsia="Yu Mincho" w:hAnsiTheme="minorHAnsi" w:cstheme="minorHAnsi"/>
          <w:sz w:val="24"/>
          <w:szCs w:val="24"/>
          <w:lang w:eastAsia="ja-JP"/>
        </w:rPr>
        <w:t>Wzór wykazu wykonanych dostaw</w:t>
      </w:r>
      <w:r w:rsidR="00A63E8F">
        <w:rPr>
          <w:rFonts w:asciiTheme="minorHAnsi" w:eastAsia="Yu Mincho" w:hAnsiTheme="minorHAnsi" w:cstheme="minorHAnsi"/>
          <w:sz w:val="24"/>
          <w:szCs w:val="24"/>
          <w:lang w:eastAsia="ja-JP"/>
        </w:rPr>
        <w:t>.</w:t>
      </w:r>
    </w:p>
    <w:p w14:paraId="11299E6A" w14:textId="77777777" w:rsidR="00876AF6" w:rsidRPr="00E70868" w:rsidRDefault="00876AF6">
      <w:pPr>
        <w:rPr>
          <w:rFonts w:cs="Calibri"/>
        </w:rPr>
      </w:pPr>
    </w:p>
    <w:sectPr w:rsidR="00876AF6" w:rsidRPr="00E70868">
      <w:footerReference w:type="default" r:id="rId19"/>
      <w:headerReference w:type="first" r:id="rId20"/>
      <w:pgSz w:w="11906" w:h="16838"/>
      <w:pgMar w:top="1276" w:right="991"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7394A" w14:textId="77777777" w:rsidR="00CD2C4E" w:rsidRDefault="00CD2C4E">
      <w:pPr>
        <w:spacing w:after="0" w:line="240" w:lineRule="auto"/>
      </w:pPr>
      <w:r>
        <w:separator/>
      </w:r>
    </w:p>
  </w:endnote>
  <w:endnote w:type="continuationSeparator" w:id="0">
    <w:p w14:paraId="19FE61E7" w14:textId="77777777" w:rsidR="00CD2C4E" w:rsidRDefault="00CD2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inheri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7172401"/>
      <w:docPartObj>
        <w:docPartGallery w:val="Page Numbers (Bottom of Page)"/>
        <w:docPartUnique/>
      </w:docPartObj>
    </w:sdtPr>
    <w:sdtEndPr/>
    <w:sdtContent>
      <w:p w14:paraId="11299E6F" w14:textId="77777777" w:rsidR="00876AF6" w:rsidRDefault="00AE6FF3">
        <w:pPr>
          <w:pStyle w:val="Stopka"/>
          <w:jc w:val="right"/>
        </w:pPr>
        <w:r>
          <w:fldChar w:fldCharType="begin"/>
        </w:r>
        <w:r>
          <w:instrText>PAGE   \* MERGEFORMAT</w:instrText>
        </w:r>
        <w:r>
          <w:fldChar w:fldCharType="separate"/>
        </w:r>
        <w:r>
          <w:t>23</w:t>
        </w:r>
        <w:r>
          <w:fldChar w:fldCharType="end"/>
        </w:r>
      </w:p>
    </w:sdtContent>
  </w:sdt>
  <w:p w14:paraId="11299E70" w14:textId="77777777" w:rsidR="00876AF6" w:rsidRDefault="00876A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5F775" w14:textId="77777777" w:rsidR="00CD2C4E" w:rsidRDefault="00CD2C4E">
      <w:pPr>
        <w:spacing w:after="0" w:line="240" w:lineRule="auto"/>
      </w:pPr>
      <w:r>
        <w:separator/>
      </w:r>
    </w:p>
  </w:footnote>
  <w:footnote w:type="continuationSeparator" w:id="0">
    <w:p w14:paraId="1947D971" w14:textId="77777777" w:rsidR="00CD2C4E" w:rsidRDefault="00CD2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99E71" w14:textId="77777777" w:rsidR="00876AF6" w:rsidRDefault="00AE6FF3">
    <w:pPr>
      <w:pBdr>
        <w:bottom w:val="single" w:sz="6" w:space="1" w:color="000000"/>
      </w:pBdr>
      <w:spacing w:after="0" w:line="240" w:lineRule="auto"/>
      <w:jc w:val="center"/>
      <w:rPr>
        <w:rFonts w:ascii="Arial" w:eastAsia="Times New Roman" w:hAnsi="Arial" w:cs="Arial"/>
        <w:vanish/>
        <w:sz w:val="16"/>
        <w:szCs w:val="16"/>
        <w:lang w:eastAsia="pl-PL"/>
      </w:rPr>
    </w:pPr>
    <w:r>
      <w:rPr>
        <w:rFonts w:ascii="Palatino Linotype" w:hAnsi="Palatino Linotype"/>
        <w:b/>
        <w:bCs/>
        <w:noProof/>
        <w:sz w:val="24"/>
        <w:szCs w:val="24"/>
      </w:rPr>
      <w:drawing>
        <wp:inline distT="0" distB="0" distL="0" distR="0" wp14:anchorId="11299E76" wp14:editId="11299E77">
          <wp:extent cx="5934075" cy="1454939"/>
          <wp:effectExtent l="0" t="0" r="0" b="0"/>
          <wp:docPr id="1581897637" name="Obraz 856407556" descr="Obraz zawierający zrzut ekranu,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czarne, ciemność&#10;&#10;Opis wygenerowany automatycznie"/>
                  <pic:cNvPicPr>
                    <a:picLocks noChangeAspect="1"/>
                  </pic:cNvPicPr>
                </pic:nvPicPr>
                <pic:blipFill>
                  <a:blip r:embed="rId1"/>
                  <a:stretch/>
                </pic:blipFill>
                <pic:spPr bwMode="auto">
                  <a:xfrm>
                    <a:off x="0" y="0"/>
                    <a:ext cx="6059455" cy="1485680"/>
                  </a:xfrm>
                  <a:prstGeom prst="rect">
                    <a:avLst/>
                  </a:prstGeom>
                  <a:noFill/>
                </pic:spPr>
              </pic:pic>
            </a:graphicData>
          </a:graphic>
        </wp:inline>
      </w:drawing>
    </w:r>
    <w:r>
      <w:rPr>
        <w:rFonts w:ascii="Arial" w:eastAsia="Times New Roman" w:hAnsi="Arial" w:cs="Arial"/>
        <w:vanish/>
        <w:sz w:val="16"/>
        <w:szCs w:val="16"/>
        <w:lang w:eastAsia="pl-PL"/>
      </w:rPr>
      <w:t>Początek formularza</w:t>
    </w:r>
  </w:p>
  <w:p w14:paraId="11299E72" w14:textId="77777777" w:rsidR="00876AF6" w:rsidRDefault="00876AF6">
    <w:pPr>
      <w:spacing w:after="0" w:line="240" w:lineRule="auto"/>
      <w:rPr>
        <w:rFonts w:ascii="inherit" w:eastAsia="Times New Roman" w:hAnsi="inherit" w:cs="Arial"/>
        <w:color w:val="000000"/>
        <w:sz w:val="18"/>
        <w:szCs w:val="18"/>
        <w:lang w:eastAsia="pl-PL"/>
      </w:rPr>
    </w:pPr>
  </w:p>
  <w:p w14:paraId="11299E73" w14:textId="77777777" w:rsidR="00876AF6" w:rsidRDefault="00876AF6">
    <w:pPr>
      <w:spacing w:after="0" w:line="240" w:lineRule="auto"/>
      <w:rPr>
        <w:rFonts w:ascii="inherit" w:eastAsia="Times New Roman" w:hAnsi="inherit" w:cs="Arial"/>
        <w:color w:val="000000"/>
        <w:sz w:val="18"/>
        <w:szCs w:val="18"/>
        <w:lang w:eastAsia="pl-PL"/>
      </w:rPr>
    </w:pPr>
  </w:p>
  <w:p w14:paraId="11299E74" w14:textId="77777777" w:rsidR="00876AF6" w:rsidRDefault="00AE6FF3">
    <w:pPr>
      <w:pBdr>
        <w:top w:val="single" w:sz="6" w:space="1" w:color="000000"/>
      </w:pBdr>
      <w:spacing w:after="0" w:line="240" w:lineRule="auto"/>
      <w:rPr>
        <w:rFonts w:ascii="Arial" w:eastAsia="Times New Roman" w:hAnsi="Arial" w:cs="Arial"/>
        <w:vanish/>
        <w:sz w:val="16"/>
        <w:szCs w:val="16"/>
        <w:lang w:eastAsia="pl-PL"/>
      </w:rPr>
    </w:pPr>
    <w:r>
      <w:rPr>
        <w:rFonts w:ascii="Arial" w:eastAsia="Times New Roman" w:hAnsi="Arial" w:cs="Arial"/>
        <w:vanish/>
        <w:sz w:val="16"/>
        <w:szCs w:val="16"/>
        <w:lang w:eastAsia="pl-PL"/>
      </w:rPr>
      <w:t>Dół formularza</w:t>
    </w:r>
  </w:p>
  <w:p w14:paraId="11299E75" w14:textId="77777777" w:rsidR="00876AF6" w:rsidRDefault="00876A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4256"/>
    <w:multiLevelType w:val="hybridMultilevel"/>
    <w:tmpl w:val="25827102"/>
    <w:lvl w:ilvl="0" w:tplc="D8C0C820">
      <w:start w:val="1"/>
      <w:numFmt w:val="bullet"/>
      <w:pStyle w:val="Listapunktowana"/>
      <w:lvlText w:val=""/>
      <w:lvlJc w:val="left"/>
      <w:pPr>
        <w:tabs>
          <w:tab w:val="num" w:pos="360"/>
        </w:tabs>
        <w:ind w:left="360" w:hanging="360"/>
      </w:pPr>
      <w:rPr>
        <w:rFonts w:ascii="Symbol" w:hAnsi="Symbol" w:hint="default"/>
      </w:rPr>
    </w:lvl>
    <w:lvl w:ilvl="1" w:tplc="F87C7542">
      <w:start w:val="1"/>
      <w:numFmt w:val="bullet"/>
      <w:lvlText w:val="o"/>
      <w:lvlJc w:val="left"/>
      <w:pPr>
        <w:ind w:left="1440" w:hanging="360"/>
      </w:pPr>
      <w:rPr>
        <w:rFonts w:ascii="Courier New" w:eastAsia="Courier New" w:hAnsi="Courier New" w:cs="Courier New" w:hint="default"/>
      </w:rPr>
    </w:lvl>
    <w:lvl w:ilvl="2" w:tplc="ECF29C38">
      <w:start w:val="1"/>
      <w:numFmt w:val="bullet"/>
      <w:lvlText w:val="§"/>
      <w:lvlJc w:val="left"/>
      <w:pPr>
        <w:ind w:left="2160" w:hanging="360"/>
      </w:pPr>
      <w:rPr>
        <w:rFonts w:ascii="Wingdings" w:eastAsia="Wingdings" w:hAnsi="Wingdings" w:cs="Wingdings" w:hint="default"/>
      </w:rPr>
    </w:lvl>
    <w:lvl w:ilvl="3" w:tplc="C1DC9714">
      <w:start w:val="1"/>
      <w:numFmt w:val="bullet"/>
      <w:lvlText w:val="·"/>
      <w:lvlJc w:val="left"/>
      <w:pPr>
        <w:ind w:left="2880" w:hanging="360"/>
      </w:pPr>
      <w:rPr>
        <w:rFonts w:ascii="Symbol" w:eastAsia="Symbol" w:hAnsi="Symbol" w:cs="Symbol" w:hint="default"/>
      </w:rPr>
    </w:lvl>
    <w:lvl w:ilvl="4" w:tplc="51E06A28">
      <w:start w:val="1"/>
      <w:numFmt w:val="bullet"/>
      <w:lvlText w:val="o"/>
      <w:lvlJc w:val="left"/>
      <w:pPr>
        <w:ind w:left="3600" w:hanging="360"/>
      </w:pPr>
      <w:rPr>
        <w:rFonts w:ascii="Courier New" w:eastAsia="Courier New" w:hAnsi="Courier New" w:cs="Courier New" w:hint="default"/>
      </w:rPr>
    </w:lvl>
    <w:lvl w:ilvl="5" w:tplc="1182E846">
      <w:start w:val="1"/>
      <w:numFmt w:val="bullet"/>
      <w:lvlText w:val="§"/>
      <w:lvlJc w:val="left"/>
      <w:pPr>
        <w:ind w:left="4320" w:hanging="360"/>
      </w:pPr>
      <w:rPr>
        <w:rFonts w:ascii="Wingdings" w:eastAsia="Wingdings" w:hAnsi="Wingdings" w:cs="Wingdings" w:hint="default"/>
      </w:rPr>
    </w:lvl>
    <w:lvl w:ilvl="6" w:tplc="7728D0A8">
      <w:start w:val="1"/>
      <w:numFmt w:val="bullet"/>
      <w:lvlText w:val="·"/>
      <w:lvlJc w:val="left"/>
      <w:pPr>
        <w:ind w:left="5040" w:hanging="360"/>
      </w:pPr>
      <w:rPr>
        <w:rFonts w:ascii="Symbol" w:eastAsia="Symbol" w:hAnsi="Symbol" w:cs="Symbol" w:hint="default"/>
      </w:rPr>
    </w:lvl>
    <w:lvl w:ilvl="7" w:tplc="4232F704">
      <w:start w:val="1"/>
      <w:numFmt w:val="bullet"/>
      <w:lvlText w:val="o"/>
      <w:lvlJc w:val="left"/>
      <w:pPr>
        <w:ind w:left="5760" w:hanging="360"/>
      </w:pPr>
      <w:rPr>
        <w:rFonts w:ascii="Courier New" w:eastAsia="Courier New" w:hAnsi="Courier New" w:cs="Courier New" w:hint="default"/>
      </w:rPr>
    </w:lvl>
    <w:lvl w:ilvl="8" w:tplc="13026F9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BB01865"/>
    <w:multiLevelType w:val="hybridMultilevel"/>
    <w:tmpl w:val="4438859C"/>
    <w:lvl w:ilvl="0" w:tplc="5290DDE0">
      <w:start w:val="1"/>
      <w:numFmt w:val="bullet"/>
      <w:lvlText w:val=""/>
      <w:lvlJc w:val="left"/>
      <w:pPr>
        <w:ind w:left="720" w:hanging="360"/>
      </w:pPr>
      <w:rPr>
        <w:rFonts w:ascii="Symbol" w:hAnsi="Symbol" w:hint="default"/>
      </w:rPr>
    </w:lvl>
    <w:lvl w:ilvl="1" w:tplc="59C2F820">
      <w:start w:val="1"/>
      <w:numFmt w:val="bullet"/>
      <w:lvlText w:val="o"/>
      <w:lvlJc w:val="left"/>
      <w:pPr>
        <w:ind w:left="1440" w:hanging="360"/>
      </w:pPr>
      <w:rPr>
        <w:rFonts w:ascii="Courier New" w:hAnsi="Courier New" w:cs="Courier New" w:hint="default"/>
      </w:rPr>
    </w:lvl>
    <w:lvl w:ilvl="2" w:tplc="6F4065A4">
      <w:start w:val="1"/>
      <w:numFmt w:val="bullet"/>
      <w:lvlText w:val=""/>
      <w:lvlJc w:val="left"/>
      <w:pPr>
        <w:ind w:left="2160" w:hanging="360"/>
      </w:pPr>
      <w:rPr>
        <w:rFonts w:ascii="Wingdings" w:hAnsi="Wingdings" w:hint="default"/>
      </w:rPr>
    </w:lvl>
    <w:lvl w:ilvl="3" w:tplc="B1105ED2">
      <w:start w:val="1"/>
      <w:numFmt w:val="bullet"/>
      <w:lvlText w:val=""/>
      <w:lvlJc w:val="left"/>
      <w:pPr>
        <w:ind w:left="2880" w:hanging="360"/>
      </w:pPr>
      <w:rPr>
        <w:rFonts w:ascii="Symbol" w:hAnsi="Symbol" w:hint="default"/>
      </w:rPr>
    </w:lvl>
    <w:lvl w:ilvl="4" w:tplc="1BE47F2E">
      <w:start w:val="1"/>
      <w:numFmt w:val="bullet"/>
      <w:lvlText w:val="o"/>
      <w:lvlJc w:val="left"/>
      <w:pPr>
        <w:ind w:left="3600" w:hanging="360"/>
      </w:pPr>
      <w:rPr>
        <w:rFonts w:ascii="Courier New" w:hAnsi="Courier New" w:cs="Courier New" w:hint="default"/>
      </w:rPr>
    </w:lvl>
    <w:lvl w:ilvl="5" w:tplc="828A7056">
      <w:start w:val="1"/>
      <w:numFmt w:val="bullet"/>
      <w:lvlText w:val=""/>
      <w:lvlJc w:val="left"/>
      <w:pPr>
        <w:ind w:left="4320" w:hanging="360"/>
      </w:pPr>
      <w:rPr>
        <w:rFonts w:ascii="Wingdings" w:hAnsi="Wingdings" w:hint="default"/>
      </w:rPr>
    </w:lvl>
    <w:lvl w:ilvl="6" w:tplc="2DD84348">
      <w:start w:val="1"/>
      <w:numFmt w:val="bullet"/>
      <w:lvlText w:val=""/>
      <w:lvlJc w:val="left"/>
      <w:pPr>
        <w:ind w:left="5040" w:hanging="360"/>
      </w:pPr>
      <w:rPr>
        <w:rFonts w:ascii="Symbol" w:hAnsi="Symbol" w:hint="default"/>
      </w:rPr>
    </w:lvl>
    <w:lvl w:ilvl="7" w:tplc="7290891A">
      <w:start w:val="1"/>
      <w:numFmt w:val="bullet"/>
      <w:lvlText w:val="o"/>
      <w:lvlJc w:val="left"/>
      <w:pPr>
        <w:ind w:left="5760" w:hanging="360"/>
      </w:pPr>
      <w:rPr>
        <w:rFonts w:ascii="Courier New" w:hAnsi="Courier New" w:cs="Courier New" w:hint="default"/>
      </w:rPr>
    </w:lvl>
    <w:lvl w:ilvl="8" w:tplc="2BA845F2">
      <w:start w:val="1"/>
      <w:numFmt w:val="bullet"/>
      <w:lvlText w:val=""/>
      <w:lvlJc w:val="left"/>
      <w:pPr>
        <w:ind w:left="6480" w:hanging="360"/>
      </w:pPr>
      <w:rPr>
        <w:rFonts w:ascii="Wingdings" w:hAnsi="Wingdings" w:hint="default"/>
      </w:rPr>
    </w:lvl>
  </w:abstractNum>
  <w:abstractNum w:abstractNumId="3" w15:restartNumberingAfterBreak="0">
    <w:nsid w:val="0C443492"/>
    <w:multiLevelType w:val="hybridMultilevel"/>
    <w:tmpl w:val="EB7CAC04"/>
    <w:lvl w:ilvl="0" w:tplc="B9C89B74">
      <w:start w:val="1"/>
      <w:numFmt w:val="decimal"/>
      <w:lvlText w:val="%1"/>
      <w:lvlJc w:val="left"/>
      <w:pPr>
        <w:ind w:left="720" w:hanging="360"/>
      </w:pPr>
      <w:rPr>
        <w:rFonts w:hint="default"/>
        <w:color w:val="000000"/>
      </w:rPr>
    </w:lvl>
    <w:lvl w:ilvl="1" w:tplc="240083AA">
      <w:start w:val="1"/>
      <w:numFmt w:val="lowerLetter"/>
      <w:lvlText w:val="%2."/>
      <w:lvlJc w:val="left"/>
      <w:pPr>
        <w:ind w:left="1440" w:hanging="360"/>
      </w:pPr>
      <w:rPr>
        <w:strike w:val="0"/>
      </w:rPr>
    </w:lvl>
    <w:lvl w:ilvl="2" w:tplc="BA1C34B6">
      <w:start w:val="1"/>
      <w:numFmt w:val="lowerRoman"/>
      <w:lvlText w:val="%3."/>
      <w:lvlJc w:val="right"/>
      <w:pPr>
        <w:ind w:left="2160" w:hanging="180"/>
      </w:pPr>
    </w:lvl>
    <w:lvl w:ilvl="3" w:tplc="801407EC">
      <w:start w:val="1"/>
      <w:numFmt w:val="decimal"/>
      <w:lvlText w:val="%4."/>
      <w:lvlJc w:val="left"/>
      <w:pPr>
        <w:ind w:left="2880" w:hanging="360"/>
      </w:pPr>
    </w:lvl>
    <w:lvl w:ilvl="4" w:tplc="63A2B4FA">
      <w:start w:val="1"/>
      <w:numFmt w:val="lowerLetter"/>
      <w:lvlText w:val="%5."/>
      <w:lvlJc w:val="left"/>
      <w:pPr>
        <w:ind w:left="3600" w:hanging="360"/>
      </w:pPr>
    </w:lvl>
    <w:lvl w:ilvl="5" w:tplc="86B40DC4">
      <w:start w:val="1"/>
      <w:numFmt w:val="lowerRoman"/>
      <w:lvlText w:val="%6."/>
      <w:lvlJc w:val="right"/>
      <w:pPr>
        <w:ind w:left="4320" w:hanging="180"/>
      </w:pPr>
    </w:lvl>
    <w:lvl w:ilvl="6" w:tplc="81D0AA60">
      <w:start w:val="1"/>
      <w:numFmt w:val="decimal"/>
      <w:lvlText w:val="%7."/>
      <w:lvlJc w:val="left"/>
      <w:pPr>
        <w:ind w:left="5040" w:hanging="360"/>
      </w:pPr>
    </w:lvl>
    <w:lvl w:ilvl="7" w:tplc="90E29C08">
      <w:start w:val="1"/>
      <w:numFmt w:val="lowerLetter"/>
      <w:lvlText w:val="%8."/>
      <w:lvlJc w:val="left"/>
      <w:pPr>
        <w:ind w:left="5760" w:hanging="360"/>
      </w:pPr>
    </w:lvl>
    <w:lvl w:ilvl="8" w:tplc="4DB8FB70">
      <w:start w:val="1"/>
      <w:numFmt w:val="lowerRoman"/>
      <w:lvlText w:val="%9."/>
      <w:lvlJc w:val="right"/>
      <w:pPr>
        <w:ind w:left="6480" w:hanging="180"/>
      </w:pPr>
    </w:lvl>
  </w:abstractNum>
  <w:abstractNum w:abstractNumId="4" w15:restartNumberingAfterBreak="0">
    <w:nsid w:val="126F66D3"/>
    <w:multiLevelType w:val="hybridMultilevel"/>
    <w:tmpl w:val="F5A67D04"/>
    <w:lvl w:ilvl="0" w:tplc="79DE9DAE">
      <w:start w:val="1"/>
      <w:numFmt w:val="lowerLetter"/>
      <w:lvlText w:val="%1)"/>
      <w:lvlJc w:val="left"/>
      <w:pPr>
        <w:ind w:left="720" w:hanging="360"/>
      </w:pPr>
      <w:rPr>
        <w:rFonts w:ascii="Tahoma" w:hAnsi="Tahoma" w:cs="Tahoma" w:hint="default"/>
      </w:rPr>
    </w:lvl>
    <w:lvl w:ilvl="1" w:tplc="C60C7750">
      <w:start w:val="1"/>
      <w:numFmt w:val="bullet"/>
      <w:lvlText w:val="•"/>
      <w:lvlJc w:val="left"/>
      <w:pPr>
        <w:ind w:left="1440" w:hanging="360"/>
      </w:pPr>
      <w:rPr>
        <w:rFonts w:ascii="Times New Roman" w:hAnsi="Times New Roman" w:cs="Times New Roman" w:hint="default"/>
      </w:rPr>
    </w:lvl>
    <w:lvl w:ilvl="2" w:tplc="A2B0A1FC">
      <w:start w:val="1"/>
      <w:numFmt w:val="bullet"/>
      <w:lvlText w:val="•"/>
      <w:lvlJc w:val="left"/>
      <w:pPr>
        <w:ind w:left="2160" w:hanging="360"/>
      </w:pPr>
      <w:rPr>
        <w:rFonts w:ascii="Times New Roman" w:hAnsi="Times New Roman" w:cs="Times New Roman" w:hint="default"/>
      </w:rPr>
    </w:lvl>
    <w:lvl w:ilvl="3" w:tplc="DFF42FD6">
      <w:start w:val="1"/>
      <w:numFmt w:val="bullet"/>
      <w:lvlText w:val="•"/>
      <w:lvlJc w:val="left"/>
      <w:pPr>
        <w:ind w:left="2880" w:hanging="360"/>
      </w:pPr>
      <w:rPr>
        <w:rFonts w:ascii="Times New Roman" w:hAnsi="Times New Roman" w:cs="Times New Roman" w:hint="default"/>
      </w:rPr>
    </w:lvl>
    <w:lvl w:ilvl="4" w:tplc="B12A40A6">
      <w:start w:val="1"/>
      <w:numFmt w:val="bullet"/>
      <w:lvlText w:val="•"/>
      <w:lvlJc w:val="left"/>
      <w:pPr>
        <w:ind w:left="3600" w:hanging="360"/>
      </w:pPr>
      <w:rPr>
        <w:rFonts w:ascii="Times New Roman" w:hAnsi="Times New Roman" w:cs="Times New Roman" w:hint="default"/>
      </w:rPr>
    </w:lvl>
    <w:lvl w:ilvl="5" w:tplc="7E4466C6">
      <w:start w:val="1"/>
      <w:numFmt w:val="bullet"/>
      <w:lvlText w:val="•"/>
      <w:lvlJc w:val="left"/>
      <w:pPr>
        <w:ind w:left="4320" w:hanging="360"/>
      </w:pPr>
      <w:rPr>
        <w:rFonts w:ascii="Times New Roman" w:hAnsi="Times New Roman" w:cs="Times New Roman" w:hint="default"/>
      </w:rPr>
    </w:lvl>
    <w:lvl w:ilvl="6" w:tplc="3F1A1764">
      <w:start w:val="1"/>
      <w:numFmt w:val="bullet"/>
      <w:lvlText w:val="•"/>
      <w:lvlJc w:val="left"/>
      <w:pPr>
        <w:ind w:left="5040" w:hanging="360"/>
      </w:pPr>
      <w:rPr>
        <w:rFonts w:ascii="Times New Roman" w:hAnsi="Times New Roman" w:cs="Times New Roman" w:hint="default"/>
      </w:rPr>
    </w:lvl>
    <w:lvl w:ilvl="7" w:tplc="C75E1EFC">
      <w:start w:val="1"/>
      <w:numFmt w:val="bullet"/>
      <w:lvlText w:val="•"/>
      <w:lvlJc w:val="left"/>
      <w:pPr>
        <w:ind w:left="5760" w:hanging="360"/>
      </w:pPr>
      <w:rPr>
        <w:rFonts w:ascii="Times New Roman" w:hAnsi="Times New Roman" w:cs="Times New Roman" w:hint="default"/>
      </w:rPr>
    </w:lvl>
    <w:lvl w:ilvl="8" w:tplc="1F2E8D12">
      <w:start w:val="1"/>
      <w:numFmt w:val="bullet"/>
      <w:lvlText w:val="•"/>
      <w:lvlJc w:val="left"/>
      <w:pPr>
        <w:ind w:left="6480" w:hanging="360"/>
      </w:pPr>
      <w:rPr>
        <w:rFonts w:ascii="Times New Roman" w:hAnsi="Times New Roman" w:cs="Times New Roman" w:hint="default"/>
      </w:rPr>
    </w:lvl>
  </w:abstractNum>
  <w:abstractNum w:abstractNumId="5"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6"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7" w15:restartNumberingAfterBreak="0">
    <w:nsid w:val="1FAD64AA"/>
    <w:multiLevelType w:val="hybridMultilevel"/>
    <w:tmpl w:val="243A2862"/>
    <w:lvl w:ilvl="0" w:tplc="BDF6409C">
      <w:start w:val="1"/>
      <w:numFmt w:val="lowerLetter"/>
      <w:lvlText w:val="%1)"/>
      <w:lvlJc w:val="left"/>
      <w:pPr>
        <w:ind w:left="1872" w:hanging="360"/>
      </w:pPr>
      <w:rPr>
        <w:rFonts w:eastAsia="Calibri" w:cs="Times New Roman" w:hint="default"/>
        <w:b w:val="0"/>
        <w:i w:val="0"/>
        <w:sz w:val="22"/>
      </w:rPr>
    </w:lvl>
    <w:lvl w:ilvl="1" w:tplc="F2CC251A">
      <w:start w:val="1"/>
      <w:numFmt w:val="lowerLetter"/>
      <w:lvlText w:val="%2."/>
      <w:lvlJc w:val="left"/>
      <w:pPr>
        <w:ind w:left="2592" w:hanging="360"/>
      </w:pPr>
    </w:lvl>
    <w:lvl w:ilvl="2" w:tplc="B3869E6E">
      <w:start w:val="1"/>
      <w:numFmt w:val="lowerRoman"/>
      <w:lvlText w:val="%3."/>
      <w:lvlJc w:val="right"/>
      <w:pPr>
        <w:ind w:left="3312" w:hanging="180"/>
      </w:pPr>
    </w:lvl>
    <w:lvl w:ilvl="3" w:tplc="7020EC8A">
      <w:start w:val="1"/>
      <w:numFmt w:val="decimal"/>
      <w:lvlText w:val="%4."/>
      <w:lvlJc w:val="left"/>
      <w:pPr>
        <w:ind w:left="4032" w:hanging="360"/>
      </w:pPr>
    </w:lvl>
    <w:lvl w:ilvl="4" w:tplc="2FBCAC66">
      <w:start w:val="1"/>
      <w:numFmt w:val="lowerLetter"/>
      <w:lvlText w:val="%5."/>
      <w:lvlJc w:val="left"/>
      <w:pPr>
        <w:ind w:left="4752" w:hanging="360"/>
      </w:pPr>
    </w:lvl>
    <w:lvl w:ilvl="5" w:tplc="4B3CC3C8">
      <w:start w:val="1"/>
      <w:numFmt w:val="lowerRoman"/>
      <w:lvlText w:val="%6."/>
      <w:lvlJc w:val="right"/>
      <w:pPr>
        <w:ind w:left="5472" w:hanging="180"/>
      </w:pPr>
    </w:lvl>
    <w:lvl w:ilvl="6" w:tplc="6310F570">
      <w:start w:val="1"/>
      <w:numFmt w:val="decimal"/>
      <w:lvlText w:val="%7."/>
      <w:lvlJc w:val="left"/>
      <w:pPr>
        <w:ind w:left="6192" w:hanging="360"/>
      </w:pPr>
    </w:lvl>
    <w:lvl w:ilvl="7" w:tplc="6FBE6730">
      <w:start w:val="1"/>
      <w:numFmt w:val="lowerLetter"/>
      <w:lvlText w:val="%8."/>
      <w:lvlJc w:val="left"/>
      <w:pPr>
        <w:ind w:left="6912" w:hanging="360"/>
      </w:pPr>
    </w:lvl>
    <w:lvl w:ilvl="8" w:tplc="2EB65D7C">
      <w:start w:val="1"/>
      <w:numFmt w:val="lowerRoman"/>
      <w:lvlText w:val="%9."/>
      <w:lvlJc w:val="right"/>
      <w:pPr>
        <w:ind w:left="7632" w:hanging="180"/>
      </w:pPr>
    </w:lvl>
  </w:abstractNum>
  <w:abstractNum w:abstractNumId="8" w15:restartNumberingAfterBreak="0">
    <w:nsid w:val="20602A7A"/>
    <w:multiLevelType w:val="hybridMultilevel"/>
    <w:tmpl w:val="8F005F22"/>
    <w:lvl w:ilvl="0" w:tplc="31723C8E">
      <w:start w:val="1"/>
      <w:numFmt w:val="bullet"/>
      <w:lvlText w:val=""/>
      <w:lvlJc w:val="left"/>
      <w:pPr>
        <w:ind w:left="1080" w:hanging="360"/>
      </w:pPr>
      <w:rPr>
        <w:rFonts w:ascii="Symbol" w:hAnsi="Symbol" w:hint="default"/>
      </w:rPr>
    </w:lvl>
    <w:lvl w:ilvl="1" w:tplc="9FCE440A">
      <w:start w:val="1"/>
      <w:numFmt w:val="bullet"/>
      <w:lvlText w:val="o"/>
      <w:lvlJc w:val="left"/>
      <w:pPr>
        <w:ind w:left="1800" w:hanging="360"/>
      </w:pPr>
      <w:rPr>
        <w:rFonts w:ascii="Courier New" w:hAnsi="Courier New" w:cs="Courier New" w:hint="default"/>
      </w:rPr>
    </w:lvl>
    <w:lvl w:ilvl="2" w:tplc="AF84D99C">
      <w:start w:val="1"/>
      <w:numFmt w:val="bullet"/>
      <w:lvlText w:val=""/>
      <w:lvlJc w:val="left"/>
      <w:pPr>
        <w:ind w:left="2520" w:hanging="360"/>
      </w:pPr>
      <w:rPr>
        <w:rFonts w:ascii="Wingdings" w:hAnsi="Wingdings" w:hint="default"/>
      </w:rPr>
    </w:lvl>
    <w:lvl w:ilvl="3" w:tplc="E0081048">
      <w:start w:val="1"/>
      <w:numFmt w:val="bullet"/>
      <w:lvlText w:val=""/>
      <w:lvlJc w:val="left"/>
      <w:pPr>
        <w:ind w:left="3240" w:hanging="360"/>
      </w:pPr>
      <w:rPr>
        <w:rFonts w:ascii="Symbol" w:hAnsi="Symbol" w:hint="default"/>
      </w:rPr>
    </w:lvl>
    <w:lvl w:ilvl="4" w:tplc="EAF69C44">
      <w:start w:val="1"/>
      <w:numFmt w:val="bullet"/>
      <w:lvlText w:val="o"/>
      <w:lvlJc w:val="left"/>
      <w:pPr>
        <w:ind w:left="3960" w:hanging="360"/>
      </w:pPr>
      <w:rPr>
        <w:rFonts w:ascii="Courier New" w:hAnsi="Courier New" w:cs="Courier New" w:hint="default"/>
      </w:rPr>
    </w:lvl>
    <w:lvl w:ilvl="5" w:tplc="43068CA2">
      <w:start w:val="1"/>
      <w:numFmt w:val="bullet"/>
      <w:lvlText w:val=""/>
      <w:lvlJc w:val="left"/>
      <w:pPr>
        <w:ind w:left="4680" w:hanging="360"/>
      </w:pPr>
      <w:rPr>
        <w:rFonts w:ascii="Wingdings" w:hAnsi="Wingdings" w:hint="default"/>
      </w:rPr>
    </w:lvl>
    <w:lvl w:ilvl="6" w:tplc="B4F6DC36">
      <w:start w:val="1"/>
      <w:numFmt w:val="bullet"/>
      <w:lvlText w:val=""/>
      <w:lvlJc w:val="left"/>
      <w:pPr>
        <w:ind w:left="5400" w:hanging="360"/>
      </w:pPr>
      <w:rPr>
        <w:rFonts w:ascii="Symbol" w:hAnsi="Symbol" w:hint="default"/>
      </w:rPr>
    </w:lvl>
    <w:lvl w:ilvl="7" w:tplc="8A3E1326">
      <w:start w:val="1"/>
      <w:numFmt w:val="bullet"/>
      <w:lvlText w:val="o"/>
      <w:lvlJc w:val="left"/>
      <w:pPr>
        <w:ind w:left="6120" w:hanging="360"/>
      </w:pPr>
      <w:rPr>
        <w:rFonts w:ascii="Courier New" w:hAnsi="Courier New" w:cs="Courier New" w:hint="default"/>
      </w:rPr>
    </w:lvl>
    <w:lvl w:ilvl="8" w:tplc="084CBFF0">
      <w:start w:val="1"/>
      <w:numFmt w:val="bullet"/>
      <w:lvlText w:val=""/>
      <w:lvlJc w:val="left"/>
      <w:pPr>
        <w:ind w:left="6840" w:hanging="360"/>
      </w:pPr>
      <w:rPr>
        <w:rFonts w:ascii="Wingdings" w:hAnsi="Wingdings" w:hint="default"/>
      </w:rPr>
    </w:lvl>
  </w:abstractNum>
  <w:abstractNum w:abstractNumId="9" w15:restartNumberingAfterBreak="0">
    <w:nsid w:val="262D376C"/>
    <w:multiLevelType w:val="hybridMultilevel"/>
    <w:tmpl w:val="0415001D"/>
    <w:styleLink w:val="1ai"/>
    <w:lvl w:ilvl="0" w:tplc="F6FCAF30">
      <w:start w:val="1"/>
      <w:numFmt w:val="decimal"/>
      <w:pStyle w:val="1ai"/>
      <w:lvlText w:val="%1)"/>
      <w:lvlJc w:val="left"/>
      <w:pPr>
        <w:tabs>
          <w:tab w:val="num" w:pos="360"/>
        </w:tabs>
        <w:ind w:left="360" w:hanging="360"/>
      </w:pPr>
    </w:lvl>
    <w:lvl w:ilvl="1" w:tplc="77B4A58E">
      <w:start w:val="1"/>
      <w:numFmt w:val="lowerLetter"/>
      <w:lvlText w:val="%2)"/>
      <w:lvlJc w:val="left"/>
      <w:pPr>
        <w:tabs>
          <w:tab w:val="num" w:pos="720"/>
        </w:tabs>
        <w:ind w:left="720" w:hanging="360"/>
      </w:pPr>
    </w:lvl>
    <w:lvl w:ilvl="2" w:tplc="D742B0A6">
      <w:start w:val="1"/>
      <w:numFmt w:val="lowerRoman"/>
      <w:lvlText w:val="%3)"/>
      <w:lvlJc w:val="left"/>
      <w:pPr>
        <w:tabs>
          <w:tab w:val="num" w:pos="1080"/>
        </w:tabs>
        <w:ind w:left="1080" w:hanging="360"/>
      </w:pPr>
    </w:lvl>
    <w:lvl w:ilvl="3" w:tplc="70B667FC">
      <w:start w:val="1"/>
      <w:numFmt w:val="decimal"/>
      <w:lvlText w:val="(%4)"/>
      <w:lvlJc w:val="left"/>
      <w:pPr>
        <w:tabs>
          <w:tab w:val="num" w:pos="1440"/>
        </w:tabs>
        <w:ind w:left="1440" w:hanging="360"/>
      </w:pPr>
    </w:lvl>
    <w:lvl w:ilvl="4" w:tplc="BCE057AC">
      <w:start w:val="1"/>
      <w:numFmt w:val="lowerLetter"/>
      <w:lvlText w:val="(%5)"/>
      <w:lvlJc w:val="left"/>
      <w:pPr>
        <w:tabs>
          <w:tab w:val="num" w:pos="1800"/>
        </w:tabs>
        <w:ind w:left="1800" w:hanging="360"/>
      </w:pPr>
    </w:lvl>
    <w:lvl w:ilvl="5" w:tplc="CA7ED086">
      <w:start w:val="1"/>
      <w:numFmt w:val="lowerRoman"/>
      <w:lvlText w:val="(%6)"/>
      <w:lvlJc w:val="left"/>
      <w:pPr>
        <w:tabs>
          <w:tab w:val="num" w:pos="2160"/>
        </w:tabs>
        <w:ind w:left="2160" w:hanging="360"/>
      </w:pPr>
    </w:lvl>
    <w:lvl w:ilvl="6" w:tplc="2D7E8CBC">
      <w:start w:val="1"/>
      <w:numFmt w:val="decimal"/>
      <w:lvlText w:val="%7."/>
      <w:lvlJc w:val="left"/>
      <w:pPr>
        <w:tabs>
          <w:tab w:val="num" w:pos="2520"/>
        </w:tabs>
        <w:ind w:left="2520" w:hanging="360"/>
      </w:pPr>
    </w:lvl>
    <w:lvl w:ilvl="7" w:tplc="6E3EC446">
      <w:start w:val="1"/>
      <w:numFmt w:val="lowerLetter"/>
      <w:lvlText w:val="%8."/>
      <w:lvlJc w:val="left"/>
      <w:pPr>
        <w:tabs>
          <w:tab w:val="num" w:pos="2880"/>
        </w:tabs>
        <w:ind w:left="2880" w:hanging="360"/>
      </w:pPr>
    </w:lvl>
    <w:lvl w:ilvl="8" w:tplc="50B0DC1A">
      <w:start w:val="1"/>
      <w:numFmt w:val="lowerRoman"/>
      <w:lvlText w:val="%9."/>
      <w:lvlJc w:val="left"/>
      <w:pPr>
        <w:tabs>
          <w:tab w:val="num" w:pos="3240"/>
        </w:tabs>
        <w:ind w:left="3240" w:hanging="360"/>
      </w:pPr>
    </w:lvl>
  </w:abstractNum>
  <w:abstractNum w:abstractNumId="10" w15:restartNumberingAfterBreak="0">
    <w:nsid w:val="28563080"/>
    <w:multiLevelType w:val="multilevel"/>
    <w:tmpl w:val="F31AF06E"/>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11" w15:restartNumberingAfterBreak="0">
    <w:nsid w:val="2C032168"/>
    <w:multiLevelType w:val="hybridMultilevel"/>
    <w:tmpl w:val="9A786A6A"/>
    <w:lvl w:ilvl="0" w:tplc="F092B7DE">
      <w:start w:val="1"/>
      <w:numFmt w:val="lowerLetter"/>
      <w:lvlText w:val="%1)"/>
      <w:lvlJc w:val="left"/>
      <w:pPr>
        <w:ind w:left="1872" w:hanging="360"/>
      </w:pPr>
      <w:rPr>
        <w:rFonts w:eastAsia="Calibri" w:cs="Times New Roman" w:hint="default"/>
        <w:b w:val="0"/>
        <w:i w:val="0"/>
        <w:sz w:val="22"/>
      </w:rPr>
    </w:lvl>
    <w:lvl w:ilvl="1" w:tplc="484271B0">
      <w:start w:val="1"/>
      <w:numFmt w:val="lowerLetter"/>
      <w:lvlText w:val="%2."/>
      <w:lvlJc w:val="left"/>
      <w:pPr>
        <w:ind w:left="2592" w:hanging="360"/>
      </w:pPr>
    </w:lvl>
    <w:lvl w:ilvl="2" w:tplc="F3FCD658">
      <w:start w:val="1"/>
      <w:numFmt w:val="lowerRoman"/>
      <w:lvlText w:val="%3."/>
      <w:lvlJc w:val="right"/>
      <w:pPr>
        <w:ind w:left="3312" w:hanging="180"/>
      </w:pPr>
    </w:lvl>
    <w:lvl w:ilvl="3" w:tplc="A716796A">
      <w:start w:val="1"/>
      <w:numFmt w:val="decimal"/>
      <w:lvlText w:val="%4."/>
      <w:lvlJc w:val="left"/>
      <w:pPr>
        <w:ind w:left="4032" w:hanging="360"/>
      </w:pPr>
    </w:lvl>
    <w:lvl w:ilvl="4" w:tplc="56DA7CA6">
      <w:start w:val="1"/>
      <w:numFmt w:val="lowerLetter"/>
      <w:lvlText w:val="%5."/>
      <w:lvlJc w:val="left"/>
      <w:pPr>
        <w:ind w:left="4752" w:hanging="360"/>
      </w:pPr>
    </w:lvl>
    <w:lvl w:ilvl="5" w:tplc="903CF4FA">
      <w:start w:val="1"/>
      <w:numFmt w:val="lowerRoman"/>
      <w:lvlText w:val="%6."/>
      <w:lvlJc w:val="right"/>
      <w:pPr>
        <w:ind w:left="5472" w:hanging="180"/>
      </w:pPr>
    </w:lvl>
    <w:lvl w:ilvl="6" w:tplc="E2D22A2A">
      <w:start w:val="1"/>
      <w:numFmt w:val="decimal"/>
      <w:lvlText w:val="%7."/>
      <w:lvlJc w:val="left"/>
      <w:pPr>
        <w:ind w:left="6192" w:hanging="360"/>
      </w:pPr>
    </w:lvl>
    <w:lvl w:ilvl="7" w:tplc="15F0EED2">
      <w:start w:val="1"/>
      <w:numFmt w:val="lowerLetter"/>
      <w:lvlText w:val="%8."/>
      <w:lvlJc w:val="left"/>
      <w:pPr>
        <w:ind w:left="6912" w:hanging="360"/>
      </w:pPr>
    </w:lvl>
    <w:lvl w:ilvl="8" w:tplc="7994BAD4">
      <w:start w:val="1"/>
      <w:numFmt w:val="lowerRoman"/>
      <w:lvlText w:val="%9."/>
      <w:lvlJc w:val="right"/>
      <w:pPr>
        <w:ind w:left="7632" w:hanging="180"/>
      </w:pPr>
    </w:lvl>
  </w:abstractNum>
  <w:abstractNum w:abstractNumId="12"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3" w15:restartNumberingAfterBreak="0">
    <w:nsid w:val="337C6108"/>
    <w:multiLevelType w:val="hybridMultilevel"/>
    <w:tmpl w:val="3706363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480DF5"/>
    <w:multiLevelType w:val="multilevel"/>
    <w:tmpl w:val="65C46C9A"/>
    <w:lvl w:ilvl="0">
      <w:start w:val="14"/>
      <w:numFmt w:val="decimal"/>
      <w:lvlText w:val="%1"/>
      <w:lvlJc w:val="left"/>
      <w:pPr>
        <w:ind w:left="600" w:hanging="600"/>
      </w:pPr>
      <w:rPr>
        <w:rFonts w:hint="default"/>
        <w:b w:val="0"/>
      </w:rPr>
    </w:lvl>
    <w:lvl w:ilvl="1">
      <w:start w:val="2"/>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3D214CAE"/>
    <w:multiLevelType w:val="multilevel"/>
    <w:tmpl w:val="E2D23A2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BD4665"/>
    <w:multiLevelType w:val="hybridMultilevel"/>
    <w:tmpl w:val="A6DA7BD6"/>
    <w:lvl w:ilvl="0" w:tplc="60AE5BA0">
      <w:start w:val="1"/>
      <w:numFmt w:val="lowerLetter"/>
      <w:lvlText w:val="%1."/>
      <w:lvlJc w:val="left"/>
      <w:pPr>
        <w:ind w:left="1200" w:hanging="360"/>
      </w:pPr>
    </w:lvl>
    <w:lvl w:ilvl="1" w:tplc="8F94AEBC">
      <w:start w:val="1"/>
      <w:numFmt w:val="lowerLetter"/>
      <w:lvlText w:val="%2."/>
      <w:lvlJc w:val="left"/>
      <w:pPr>
        <w:ind w:left="1920" w:hanging="360"/>
      </w:pPr>
    </w:lvl>
    <w:lvl w:ilvl="2" w:tplc="F090891E">
      <w:start w:val="1"/>
      <w:numFmt w:val="lowerRoman"/>
      <w:lvlText w:val="%3."/>
      <w:lvlJc w:val="right"/>
      <w:pPr>
        <w:ind w:left="2640" w:hanging="180"/>
      </w:pPr>
    </w:lvl>
    <w:lvl w:ilvl="3" w:tplc="AD6E0B9E">
      <w:start w:val="1"/>
      <w:numFmt w:val="decimal"/>
      <w:lvlText w:val="%4."/>
      <w:lvlJc w:val="left"/>
      <w:pPr>
        <w:ind w:left="3360" w:hanging="360"/>
      </w:pPr>
    </w:lvl>
    <w:lvl w:ilvl="4" w:tplc="F5321A18">
      <w:start w:val="1"/>
      <w:numFmt w:val="lowerLetter"/>
      <w:lvlText w:val="%5."/>
      <w:lvlJc w:val="left"/>
      <w:pPr>
        <w:ind w:left="4080" w:hanging="360"/>
      </w:pPr>
    </w:lvl>
    <w:lvl w:ilvl="5" w:tplc="6A140CE2">
      <w:start w:val="1"/>
      <w:numFmt w:val="lowerRoman"/>
      <w:lvlText w:val="%6."/>
      <w:lvlJc w:val="right"/>
      <w:pPr>
        <w:ind w:left="4800" w:hanging="180"/>
      </w:pPr>
    </w:lvl>
    <w:lvl w:ilvl="6" w:tplc="A6801428">
      <w:start w:val="1"/>
      <w:numFmt w:val="decimal"/>
      <w:lvlText w:val="%7."/>
      <w:lvlJc w:val="left"/>
      <w:pPr>
        <w:ind w:left="5520" w:hanging="360"/>
      </w:pPr>
    </w:lvl>
    <w:lvl w:ilvl="7" w:tplc="9F0C41C0">
      <w:start w:val="1"/>
      <w:numFmt w:val="lowerLetter"/>
      <w:lvlText w:val="%8."/>
      <w:lvlJc w:val="left"/>
      <w:pPr>
        <w:ind w:left="6240" w:hanging="360"/>
      </w:pPr>
    </w:lvl>
    <w:lvl w:ilvl="8" w:tplc="C6B8F7E2">
      <w:start w:val="1"/>
      <w:numFmt w:val="lowerRoman"/>
      <w:lvlText w:val="%9."/>
      <w:lvlJc w:val="right"/>
      <w:pPr>
        <w:ind w:left="6960" w:hanging="180"/>
      </w:pPr>
    </w:lvl>
  </w:abstractNum>
  <w:abstractNum w:abstractNumId="17" w15:restartNumberingAfterBreak="0">
    <w:nsid w:val="4A921775"/>
    <w:multiLevelType w:val="hybridMultilevel"/>
    <w:tmpl w:val="0C2681D6"/>
    <w:lvl w:ilvl="0" w:tplc="628025CC">
      <w:start w:val="4"/>
      <w:numFmt w:val="decimal"/>
      <w:lvlText w:val="%1."/>
      <w:lvlJc w:val="left"/>
      <w:pPr>
        <w:ind w:left="720" w:hanging="360"/>
      </w:pPr>
      <w:rPr>
        <w:rFonts w:hint="default"/>
      </w:rPr>
    </w:lvl>
    <w:lvl w:ilvl="1" w:tplc="89D67E6C">
      <w:start w:val="1"/>
      <w:numFmt w:val="lowerLetter"/>
      <w:lvlText w:val="%2."/>
      <w:lvlJc w:val="left"/>
      <w:pPr>
        <w:ind w:left="1440" w:hanging="360"/>
      </w:pPr>
    </w:lvl>
    <w:lvl w:ilvl="2" w:tplc="9796F796">
      <w:start w:val="1"/>
      <w:numFmt w:val="lowerRoman"/>
      <w:lvlText w:val="%3."/>
      <w:lvlJc w:val="right"/>
      <w:pPr>
        <w:ind w:left="2160" w:hanging="180"/>
      </w:pPr>
    </w:lvl>
    <w:lvl w:ilvl="3" w:tplc="C524ABEA">
      <w:start w:val="1"/>
      <w:numFmt w:val="decimal"/>
      <w:lvlText w:val="%4."/>
      <w:lvlJc w:val="left"/>
      <w:pPr>
        <w:ind w:left="2880" w:hanging="360"/>
      </w:pPr>
    </w:lvl>
    <w:lvl w:ilvl="4" w:tplc="D9B0B6F0">
      <w:start w:val="1"/>
      <w:numFmt w:val="lowerLetter"/>
      <w:lvlText w:val="%5."/>
      <w:lvlJc w:val="left"/>
      <w:pPr>
        <w:ind w:left="3600" w:hanging="360"/>
      </w:pPr>
    </w:lvl>
    <w:lvl w:ilvl="5" w:tplc="A3F2169A">
      <w:start w:val="1"/>
      <w:numFmt w:val="lowerRoman"/>
      <w:lvlText w:val="%6."/>
      <w:lvlJc w:val="right"/>
      <w:pPr>
        <w:ind w:left="4320" w:hanging="180"/>
      </w:pPr>
    </w:lvl>
    <w:lvl w:ilvl="6" w:tplc="9370998C">
      <w:start w:val="1"/>
      <w:numFmt w:val="decimal"/>
      <w:lvlText w:val="%7."/>
      <w:lvlJc w:val="left"/>
      <w:pPr>
        <w:ind w:left="5040" w:hanging="360"/>
      </w:pPr>
    </w:lvl>
    <w:lvl w:ilvl="7" w:tplc="40381568">
      <w:start w:val="1"/>
      <w:numFmt w:val="lowerLetter"/>
      <w:lvlText w:val="%8."/>
      <w:lvlJc w:val="left"/>
      <w:pPr>
        <w:ind w:left="5760" w:hanging="360"/>
      </w:pPr>
    </w:lvl>
    <w:lvl w:ilvl="8" w:tplc="B4AA768A">
      <w:start w:val="1"/>
      <w:numFmt w:val="lowerRoman"/>
      <w:lvlText w:val="%9."/>
      <w:lvlJc w:val="right"/>
      <w:pPr>
        <w:ind w:left="6480" w:hanging="180"/>
      </w:pPr>
    </w:lvl>
  </w:abstractNum>
  <w:abstractNum w:abstractNumId="18" w15:restartNumberingAfterBreak="0">
    <w:nsid w:val="4C506CBA"/>
    <w:multiLevelType w:val="hybridMultilevel"/>
    <w:tmpl w:val="D494AFD4"/>
    <w:lvl w:ilvl="0" w:tplc="F7F28894">
      <w:start w:val="1"/>
      <w:numFmt w:val="lowerLetter"/>
      <w:lvlText w:val="%1."/>
      <w:lvlJc w:val="left"/>
      <w:pPr>
        <w:ind w:left="1440" w:hanging="360"/>
      </w:pPr>
    </w:lvl>
    <w:lvl w:ilvl="1" w:tplc="1A8A70E4">
      <w:start w:val="1"/>
      <w:numFmt w:val="lowerLetter"/>
      <w:lvlText w:val="%2."/>
      <w:lvlJc w:val="left"/>
      <w:pPr>
        <w:ind w:left="2160" w:hanging="360"/>
      </w:pPr>
    </w:lvl>
    <w:lvl w:ilvl="2" w:tplc="368CF8D0">
      <w:start w:val="1"/>
      <w:numFmt w:val="lowerRoman"/>
      <w:lvlText w:val="%3."/>
      <w:lvlJc w:val="right"/>
      <w:pPr>
        <w:ind w:left="2880" w:hanging="180"/>
      </w:pPr>
    </w:lvl>
    <w:lvl w:ilvl="3" w:tplc="C6AC520A">
      <w:start w:val="1"/>
      <w:numFmt w:val="decimal"/>
      <w:lvlText w:val="%4."/>
      <w:lvlJc w:val="left"/>
      <w:pPr>
        <w:ind w:left="3600" w:hanging="360"/>
      </w:pPr>
    </w:lvl>
    <w:lvl w:ilvl="4" w:tplc="C4C696E4">
      <w:start w:val="1"/>
      <w:numFmt w:val="lowerLetter"/>
      <w:lvlText w:val="%5."/>
      <w:lvlJc w:val="left"/>
      <w:pPr>
        <w:ind w:left="4320" w:hanging="360"/>
      </w:pPr>
    </w:lvl>
    <w:lvl w:ilvl="5" w:tplc="293AE8EA">
      <w:start w:val="1"/>
      <w:numFmt w:val="lowerRoman"/>
      <w:lvlText w:val="%6."/>
      <w:lvlJc w:val="right"/>
      <w:pPr>
        <w:ind w:left="5040" w:hanging="180"/>
      </w:pPr>
    </w:lvl>
    <w:lvl w:ilvl="6" w:tplc="F8A67F1A">
      <w:start w:val="1"/>
      <w:numFmt w:val="decimal"/>
      <w:lvlText w:val="%7."/>
      <w:lvlJc w:val="left"/>
      <w:pPr>
        <w:ind w:left="5760" w:hanging="360"/>
      </w:pPr>
    </w:lvl>
    <w:lvl w:ilvl="7" w:tplc="74625DD0">
      <w:start w:val="1"/>
      <w:numFmt w:val="lowerLetter"/>
      <w:lvlText w:val="%8."/>
      <w:lvlJc w:val="left"/>
      <w:pPr>
        <w:ind w:left="6480" w:hanging="360"/>
      </w:pPr>
    </w:lvl>
    <w:lvl w:ilvl="8" w:tplc="6EB6A36E">
      <w:start w:val="1"/>
      <w:numFmt w:val="lowerRoman"/>
      <w:lvlText w:val="%9."/>
      <w:lvlJc w:val="right"/>
      <w:pPr>
        <w:ind w:left="7200" w:hanging="180"/>
      </w:pPr>
    </w:lvl>
  </w:abstractNum>
  <w:abstractNum w:abstractNumId="19"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0" w15:restartNumberingAfterBreak="0">
    <w:nsid w:val="53B21B27"/>
    <w:multiLevelType w:val="hybridMultilevel"/>
    <w:tmpl w:val="9626C8FE"/>
    <w:lvl w:ilvl="0" w:tplc="48B48052">
      <w:start w:val="1"/>
      <w:numFmt w:val="lowerLetter"/>
      <w:lvlText w:val="%1."/>
      <w:lvlJc w:val="left"/>
      <w:pPr>
        <w:ind w:left="1200" w:hanging="360"/>
      </w:pPr>
    </w:lvl>
    <w:lvl w:ilvl="1" w:tplc="55286D54">
      <w:start w:val="1"/>
      <w:numFmt w:val="lowerLetter"/>
      <w:lvlText w:val="%2."/>
      <w:lvlJc w:val="left"/>
      <w:pPr>
        <w:ind w:left="1920" w:hanging="360"/>
      </w:pPr>
    </w:lvl>
    <w:lvl w:ilvl="2" w:tplc="C5ACF954">
      <w:start w:val="1"/>
      <w:numFmt w:val="lowerRoman"/>
      <w:lvlText w:val="%3."/>
      <w:lvlJc w:val="right"/>
      <w:pPr>
        <w:ind w:left="2640" w:hanging="180"/>
      </w:pPr>
    </w:lvl>
    <w:lvl w:ilvl="3" w:tplc="D7568462">
      <w:start w:val="1"/>
      <w:numFmt w:val="decimal"/>
      <w:lvlText w:val="%4."/>
      <w:lvlJc w:val="left"/>
      <w:pPr>
        <w:ind w:left="3360" w:hanging="360"/>
      </w:pPr>
    </w:lvl>
    <w:lvl w:ilvl="4" w:tplc="49FCB95A">
      <w:start w:val="1"/>
      <w:numFmt w:val="lowerLetter"/>
      <w:lvlText w:val="%5."/>
      <w:lvlJc w:val="left"/>
      <w:pPr>
        <w:ind w:left="4080" w:hanging="360"/>
      </w:pPr>
    </w:lvl>
    <w:lvl w:ilvl="5" w:tplc="4A923D30">
      <w:start w:val="1"/>
      <w:numFmt w:val="lowerRoman"/>
      <w:lvlText w:val="%6."/>
      <w:lvlJc w:val="right"/>
      <w:pPr>
        <w:ind w:left="4800" w:hanging="180"/>
      </w:pPr>
    </w:lvl>
    <w:lvl w:ilvl="6" w:tplc="E2DE1870">
      <w:start w:val="1"/>
      <w:numFmt w:val="decimal"/>
      <w:lvlText w:val="%7."/>
      <w:lvlJc w:val="left"/>
      <w:pPr>
        <w:ind w:left="5520" w:hanging="360"/>
      </w:pPr>
    </w:lvl>
    <w:lvl w:ilvl="7" w:tplc="E5B85E1A">
      <w:start w:val="1"/>
      <w:numFmt w:val="lowerLetter"/>
      <w:lvlText w:val="%8."/>
      <w:lvlJc w:val="left"/>
      <w:pPr>
        <w:ind w:left="6240" w:hanging="360"/>
      </w:pPr>
    </w:lvl>
    <w:lvl w:ilvl="8" w:tplc="A5BA3E48">
      <w:start w:val="1"/>
      <w:numFmt w:val="lowerRoman"/>
      <w:lvlText w:val="%9."/>
      <w:lvlJc w:val="right"/>
      <w:pPr>
        <w:ind w:left="6960" w:hanging="180"/>
      </w:pPr>
    </w:lvl>
  </w:abstractNum>
  <w:abstractNum w:abstractNumId="21" w15:restartNumberingAfterBreak="0">
    <w:nsid w:val="5A9D02CC"/>
    <w:multiLevelType w:val="hybridMultilevel"/>
    <w:tmpl w:val="D1C4C2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D7A5B3A"/>
    <w:multiLevelType w:val="hybridMultilevel"/>
    <w:tmpl w:val="2BC46692"/>
    <w:lvl w:ilvl="0" w:tplc="6EC023F4">
      <w:start w:val="1"/>
      <w:numFmt w:val="lowerLetter"/>
      <w:lvlText w:val="%1."/>
      <w:lvlJc w:val="left"/>
      <w:pPr>
        <w:ind w:left="720" w:hanging="360"/>
      </w:pPr>
    </w:lvl>
    <w:lvl w:ilvl="1" w:tplc="A69E9BC6">
      <w:start w:val="1"/>
      <w:numFmt w:val="lowerLetter"/>
      <w:lvlText w:val="%2."/>
      <w:lvlJc w:val="left"/>
      <w:pPr>
        <w:ind w:left="1440" w:hanging="360"/>
      </w:pPr>
    </w:lvl>
    <w:lvl w:ilvl="2" w:tplc="791ED26A">
      <w:start w:val="1"/>
      <w:numFmt w:val="lowerRoman"/>
      <w:lvlText w:val="%3."/>
      <w:lvlJc w:val="right"/>
      <w:pPr>
        <w:ind w:left="2160" w:hanging="180"/>
      </w:pPr>
    </w:lvl>
    <w:lvl w:ilvl="3" w:tplc="EE36555E">
      <w:start w:val="1"/>
      <w:numFmt w:val="decimal"/>
      <w:lvlText w:val="%4."/>
      <w:lvlJc w:val="left"/>
      <w:pPr>
        <w:ind w:left="2880" w:hanging="360"/>
      </w:pPr>
    </w:lvl>
    <w:lvl w:ilvl="4" w:tplc="858E003E">
      <w:start w:val="1"/>
      <w:numFmt w:val="lowerLetter"/>
      <w:lvlText w:val="%5."/>
      <w:lvlJc w:val="left"/>
      <w:pPr>
        <w:ind w:left="3600" w:hanging="360"/>
      </w:pPr>
    </w:lvl>
    <w:lvl w:ilvl="5" w:tplc="BFC2FE5E">
      <w:start w:val="1"/>
      <w:numFmt w:val="lowerRoman"/>
      <w:lvlText w:val="%6."/>
      <w:lvlJc w:val="right"/>
      <w:pPr>
        <w:ind w:left="4320" w:hanging="180"/>
      </w:pPr>
    </w:lvl>
    <w:lvl w:ilvl="6" w:tplc="2A52E84E">
      <w:start w:val="1"/>
      <w:numFmt w:val="decimal"/>
      <w:lvlText w:val="%7."/>
      <w:lvlJc w:val="left"/>
      <w:pPr>
        <w:ind w:left="5040" w:hanging="360"/>
      </w:pPr>
    </w:lvl>
    <w:lvl w:ilvl="7" w:tplc="7B28506A">
      <w:start w:val="1"/>
      <w:numFmt w:val="lowerLetter"/>
      <w:lvlText w:val="%8."/>
      <w:lvlJc w:val="left"/>
      <w:pPr>
        <w:ind w:left="5760" w:hanging="360"/>
      </w:pPr>
    </w:lvl>
    <w:lvl w:ilvl="8" w:tplc="636ED1C8">
      <w:start w:val="1"/>
      <w:numFmt w:val="lowerRoman"/>
      <w:lvlText w:val="%9."/>
      <w:lvlJc w:val="right"/>
      <w:pPr>
        <w:ind w:left="6480" w:hanging="180"/>
      </w:pPr>
    </w:lvl>
  </w:abstractNum>
  <w:abstractNum w:abstractNumId="23" w15:restartNumberingAfterBreak="0">
    <w:nsid w:val="5E2D2D12"/>
    <w:multiLevelType w:val="hybridMultilevel"/>
    <w:tmpl w:val="72082ECE"/>
    <w:lvl w:ilvl="0" w:tplc="E9D8842E">
      <w:start w:val="1"/>
      <w:numFmt w:val="bullet"/>
      <w:lvlText w:val=""/>
      <w:lvlJc w:val="left"/>
      <w:pPr>
        <w:ind w:left="1080" w:hanging="360"/>
      </w:pPr>
      <w:rPr>
        <w:rFonts w:ascii="Symbol" w:hAnsi="Symbol" w:hint="default"/>
      </w:rPr>
    </w:lvl>
    <w:lvl w:ilvl="1" w:tplc="5D36577C">
      <w:start w:val="1"/>
      <w:numFmt w:val="bullet"/>
      <w:lvlText w:val="o"/>
      <w:lvlJc w:val="left"/>
      <w:pPr>
        <w:ind w:left="1800" w:hanging="360"/>
      </w:pPr>
      <w:rPr>
        <w:rFonts w:ascii="Courier New" w:hAnsi="Courier New" w:cs="Courier New" w:hint="default"/>
      </w:rPr>
    </w:lvl>
    <w:lvl w:ilvl="2" w:tplc="8FCAE560">
      <w:start w:val="1"/>
      <w:numFmt w:val="bullet"/>
      <w:lvlText w:val=""/>
      <w:lvlJc w:val="left"/>
      <w:pPr>
        <w:ind w:left="2520" w:hanging="360"/>
      </w:pPr>
      <w:rPr>
        <w:rFonts w:ascii="Wingdings" w:hAnsi="Wingdings" w:hint="default"/>
      </w:rPr>
    </w:lvl>
    <w:lvl w:ilvl="3" w:tplc="5A726092">
      <w:start w:val="1"/>
      <w:numFmt w:val="bullet"/>
      <w:lvlText w:val=""/>
      <w:lvlJc w:val="left"/>
      <w:pPr>
        <w:ind w:left="3240" w:hanging="360"/>
      </w:pPr>
      <w:rPr>
        <w:rFonts w:ascii="Symbol" w:hAnsi="Symbol" w:hint="default"/>
      </w:rPr>
    </w:lvl>
    <w:lvl w:ilvl="4" w:tplc="1FC2B61C">
      <w:start w:val="1"/>
      <w:numFmt w:val="bullet"/>
      <w:lvlText w:val="o"/>
      <w:lvlJc w:val="left"/>
      <w:pPr>
        <w:ind w:left="3960" w:hanging="360"/>
      </w:pPr>
      <w:rPr>
        <w:rFonts w:ascii="Courier New" w:hAnsi="Courier New" w:cs="Courier New" w:hint="default"/>
      </w:rPr>
    </w:lvl>
    <w:lvl w:ilvl="5" w:tplc="FF96A550">
      <w:start w:val="1"/>
      <w:numFmt w:val="bullet"/>
      <w:lvlText w:val=""/>
      <w:lvlJc w:val="left"/>
      <w:pPr>
        <w:ind w:left="4680" w:hanging="360"/>
      </w:pPr>
      <w:rPr>
        <w:rFonts w:ascii="Wingdings" w:hAnsi="Wingdings" w:hint="default"/>
      </w:rPr>
    </w:lvl>
    <w:lvl w:ilvl="6" w:tplc="A24CC938">
      <w:start w:val="1"/>
      <w:numFmt w:val="bullet"/>
      <w:lvlText w:val=""/>
      <w:lvlJc w:val="left"/>
      <w:pPr>
        <w:ind w:left="5400" w:hanging="360"/>
      </w:pPr>
      <w:rPr>
        <w:rFonts w:ascii="Symbol" w:hAnsi="Symbol" w:hint="default"/>
      </w:rPr>
    </w:lvl>
    <w:lvl w:ilvl="7" w:tplc="FEF0FEFA">
      <w:start w:val="1"/>
      <w:numFmt w:val="bullet"/>
      <w:lvlText w:val="o"/>
      <w:lvlJc w:val="left"/>
      <w:pPr>
        <w:ind w:left="6120" w:hanging="360"/>
      </w:pPr>
      <w:rPr>
        <w:rFonts w:ascii="Courier New" w:hAnsi="Courier New" w:cs="Courier New" w:hint="default"/>
      </w:rPr>
    </w:lvl>
    <w:lvl w:ilvl="8" w:tplc="499681BC">
      <w:start w:val="1"/>
      <w:numFmt w:val="bullet"/>
      <w:lvlText w:val=""/>
      <w:lvlJc w:val="left"/>
      <w:pPr>
        <w:ind w:left="6840" w:hanging="360"/>
      </w:pPr>
      <w:rPr>
        <w:rFonts w:ascii="Wingdings" w:hAnsi="Wingdings" w:hint="default"/>
      </w:rPr>
    </w:lvl>
  </w:abstractNum>
  <w:abstractNum w:abstractNumId="24" w15:restartNumberingAfterBreak="0">
    <w:nsid w:val="5FC54DB9"/>
    <w:multiLevelType w:val="multilevel"/>
    <w:tmpl w:val="DF54177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5"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6" w15:restartNumberingAfterBreak="0">
    <w:nsid w:val="66A22775"/>
    <w:multiLevelType w:val="hybridMultilevel"/>
    <w:tmpl w:val="CDD866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755BA7"/>
    <w:multiLevelType w:val="hybridMultilevel"/>
    <w:tmpl w:val="CCC8B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1B1932"/>
    <w:multiLevelType w:val="hybridMultilevel"/>
    <w:tmpl w:val="AEE89E58"/>
    <w:lvl w:ilvl="0" w:tplc="09F42F28">
      <w:start w:val="1"/>
      <w:numFmt w:val="bullet"/>
      <w:lvlText w:val=""/>
      <w:lvlJc w:val="left"/>
      <w:pPr>
        <w:ind w:left="1440" w:hanging="360"/>
      </w:pPr>
      <w:rPr>
        <w:rFonts w:ascii="Symbol" w:hAnsi="Symbol" w:hint="default"/>
      </w:rPr>
    </w:lvl>
    <w:lvl w:ilvl="1" w:tplc="9110B440">
      <w:start w:val="1"/>
      <w:numFmt w:val="bullet"/>
      <w:lvlText w:val="o"/>
      <w:lvlJc w:val="left"/>
      <w:pPr>
        <w:ind w:left="2160" w:hanging="360"/>
      </w:pPr>
      <w:rPr>
        <w:rFonts w:ascii="Courier New" w:hAnsi="Courier New" w:cs="Courier New" w:hint="default"/>
      </w:rPr>
    </w:lvl>
    <w:lvl w:ilvl="2" w:tplc="834C9F8A">
      <w:start w:val="1"/>
      <w:numFmt w:val="bullet"/>
      <w:lvlText w:val=""/>
      <w:lvlJc w:val="left"/>
      <w:pPr>
        <w:ind w:left="2880" w:hanging="360"/>
      </w:pPr>
      <w:rPr>
        <w:rFonts w:ascii="Wingdings" w:hAnsi="Wingdings" w:hint="default"/>
      </w:rPr>
    </w:lvl>
    <w:lvl w:ilvl="3" w:tplc="13027106">
      <w:start w:val="1"/>
      <w:numFmt w:val="bullet"/>
      <w:lvlText w:val=""/>
      <w:lvlJc w:val="left"/>
      <w:pPr>
        <w:ind w:left="3600" w:hanging="360"/>
      </w:pPr>
      <w:rPr>
        <w:rFonts w:ascii="Symbol" w:hAnsi="Symbol" w:hint="default"/>
      </w:rPr>
    </w:lvl>
    <w:lvl w:ilvl="4" w:tplc="9080165A">
      <w:start w:val="1"/>
      <w:numFmt w:val="bullet"/>
      <w:lvlText w:val="o"/>
      <w:lvlJc w:val="left"/>
      <w:pPr>
        <w:ind w:left="4320" w:hanging="360"/>
      </w:pPr>
      <w:rPr>
        <w:rFonts w:ascii="Courier New" w:hAnsi="Courier New" w:cs="Courier New" w:hint="default"/>
      </w:rPr>
    </w:lvl>
    <w:lvl w:ilvl="5" w:tplc="C8DE5F94">
      <w:start w:val="1"/>
      <w:numFmt w:val="bullet"/>
      <w:lvlText w:val=""/>
      <w:lvlJc w:val="left"/>
      <w:pPr>
        <w:ind w:left="5040" w:hanging="360"/>
      </w:pPr>
      <w:rPr>
        <w:rFonts w:ascii="Wingdings" w:hAnsi="Wingdings" w:hint="default"/>
      </w:rPr>
    </w:lvl>
    <w:lvl w:ilvl="6" w:tplc="2FF89914">
      <w:start w:val="1"/>
      <w:numFmt w:val="bullet"/>
      <w:lvlText w:val=""/>
      <w:lvlJc w:val="left"/>
      <w:pPr>
        <w:ind w:left="5760" w:hanging="360"/>
      </w:pPr>
      <w:rPr>
        <w:rFonts w:ascii="Symbol" w:hAnsi="Symbol" w:hint="default"/>
      </w:rPr>
    </w:lvl>
    <w:lvl w:ilvl="7" w:tplc="0D4C831C">
      <w:start w:val="1"/>
      <w:numFmt w:val="bullet"/>
      <w:lvlText w:val="o"/>
      <w:lvlJc w:val="left"/>
      <w:pPr>
        <w:ind w:left="6480" w:hanging="360"/>
      </w:pPr>
      <w:rPr>
        <w:rFonts w:ascii="Courier New" w:hAnsi="Courier New" w:cs="Courier New" w:hint="default"/>
      </w:rPr>
    </w:lvl>
    <w:lvl w:ilvl="8" w:tplc="4604925A">
      <w:start w:val="1"/>
      <w:numFmt w:val="bullet"/>
      <w:lvlText w:val=""/>
      <w:lvlJc w:val="left"/>
      <w:pPr>
        <w:ind w:left="7200" w:hanging="360"/>
      </w:pPr>
      <w:rPr>
        <w:rFonts w:ascii="Wingdings" w:hAnsi="Wingdings" w:hint="default"/>
      </w:rPr>
    </w:lvl>
  </w:abstractNum>
  <w:abstractNum w:abstractNumId="30" w15:restartNumberingAfterBreak="0">
    <w:nsid w:val="77787968"/>
    <w:multiLevelType w:val="hybridMultilevel"/>
    <w:tmpl w:val="DD5A431A"/>
    <w:lvl w:ilvl="0" w:tplc="A44A2108">
      <w:start w:val="1"/>
      <w:numFmt w:val="bullet"/>
      <w:lvlText w:val=""/>
      <w:lvlJc w:val="left"/>
      <w:pPr>
        <w:ind w:left="1440" w:hanging="360"/>
      </w:pPr>
      <w:rPr>
        <w:rFonts w:ascii="Symbol" w:hAnsi="Symbol" w:hint="default"/>
      </w:rPr>
    </w:lvl>
    <w:lvl w:ilvl="1" w:tplc="A04C1712">
      <w:start w:val="1"/>
      <w:numFmt w:val="bullet"/>
      <w:lvlText w:val="o"/>
      <w:lvlJc w:val="left"/>
      <w:pPr>
        <w:ind w:left="2160" w:hanging="360"/>
      </w:pPr>
      <w:rPr>
        <w:rFonts w:ascii="Courier New" w:hAnsi="Courier New" w:cs="Courier New" w:hint="default"/>
      </w:rPr>
    </w:lvl>
    <w:lvl w:ilvl="2" w:tplc="728E4A86">
      <w:start w:val="1"/>
      <w:numFmt w:val="bullet"/>
      <w:lvlText w:val=""/>
      <w:lvlJc w:val="left"/>
      <w:pPr>
        <w:ind w:left="2880" w:hanging="360"/>
      </w:pPr>
      <w:rPr>
        <w:rFonts w:ascii="Wingdings" w:hAnsi="Wingdings" w:hint="default"/>
      </w:rPr>
    </w:lvl>
    <w:lvl w:ilvl="3" w:tplc="8F8EB97E">
      <w:start w:val="1"/>
      <w:numFmt w:val="bullet"/>
      <w:lvlText w:val=""/>
      <w:lvlJc w:val="left"/>
      <w:pPr>
        <w:ind w:left="3600" w:hanging="360"/>
      </w:pPr>
      <w:rPr>
        <w:rFonts w:ascii="Symbol" w:hAnsi="Symbol" w:hint="default"/>
      </w:rPr>
    </w:lvl>
    <w:lvl w:ilvl="4" w:tplc="BD5AC7C0">
      <w:start w:val="1"/>
      <w:numFmt w:val="bullet"/>
      <w:lvlText w:val="o"/>
      <w:lvlJc w:val="left"/>
      <w:pPr>
        <w:ind w:left="4320" w:hanging="360"/>
      </w:pPr>
      <w:rPr>
        <w:rFonts w:ascii="Courier New" w:hAnsi="Courier New" w:cs="Courier New" w:hint="default"/>
      </w:rPr>
    </w:lvl>
    <w:lvl w:ilvl="5" w:tplc="95DA34BA">
      <w:start w:val="1"/>
      <w:numFmt w:val="bullet"/>
      <w:lvlText w:val=""/>
      <w:lvlJc w:val="left"/>
      <w:pPr>
        <w:ind w:left="5040" w:hanging="360"/>
      </w:pPr>
      <w:rPr>
        <w:rFonts w:ascii="Wingdings" w:hAnsi="Wingdings" w:hint="default"/>
      </w:rPr>
    </w:lvl>
    <w:lvl w:ilvl="6" w:tplc="439AEFAC">
      <w:start w:val="1"/>
      <w:numFmt w:val="bullet"/>
      <w:lvlText w:val=""/>
      <w:lvlJc w:val="left"/>
      <w:pPr>
        <w:ind w:left="5760" w:hanging="360"/>
      </w:pPr>
      <w:rPr>
        <w:rFonts w:ascii="Symbol" w:hAnsi="Symbol" w:hint="default"/>
      </w:rPr>
    </w:lvl>
    <w:lvl w:ilvl="7" w:tplc="2F821D8E">
      <w:start w:val="1"/>
      <w:numFmt w:val="bullet"/>
      <w:lvlText w:val="o"/>
      <w:lvlJc w:val="left"/>
      <w:pPr>
        <w:ind w:left="6480" w:hanging="360"/>
      </w:pPr>
      <w:rPr>
        <w:rFonts w:ascii="Courier New" w:hAnsi="Courier New" w:cs="Courier New" w:hint="default"/>
      </w:rPr>
    </w:lvl>
    <w:lvl w:ilvl="8" w:tplc="59F46092">
      <w:start w:val="1"/>
      <w:numFmt w:val="bullet"/>
      <w:lvlText w:val=""/>
      <w:lvlJc w:val="left"/>
      <w:pPr>
        <w:ind w:left="7200" w:hanging="360"/>
      </w:pPr>
      <w:rPr>
        <w:rFonts w:ascii="Wingdings" w:hAnsi="Wingdings" w:hint="default"/>
      </w:rPr>
    </w:lvl>
  </w:abstractNum>
  <w:num w:numId="1" w16cid:durableId="2122648107">
    <w:abstractNumId w:val="4"/>
    <w:lvlOverride w:ilvl="0">
      <w:startOverride w:val="1"/>
    </w:lvlOverride>
  </w:num>
  <w:num w:numId="2" w16cid:durableId="1489438006">
    <w:abstractNumId w:val="23"/>
  </w:num>
  <w:num w:numId="3" w16cid:durableId="1636253807">
    <w:abstractNumId w:val="8"/>
  </w:num>
  <w:num w:numId="4" w16cid:durableId="1940798430">
    <w:abstractNumId w:val="29"/>
  </w:num>
  <w:num w:numId="5" w16cid:durableId="1360231231">
    <w:abstractNumId w:val="2"/>
  </w:num>
  <w:num w:numId="6" w16cid:durableId="432476248">
    <w:abstractNumId w:val="25"/>
  </w:num>
  <w:num w:numId="7" w16cid:durableId="1404639974">
    <w:abstractNumId w:val="30"/>
  </w:num>
  <w:num w:numId="8" w16cid:durableId="1294872520">
    <w:abstractNumId w:val="5"/>
  </w:num>
  <w:num w:numId="9" w16cid:durableId="116146523">
    <w:abstractNumId w:val="11"/>
  </w:num>
  <w:num w:numId="10" w16cid:durableId="2097247035">
    <w:abstractNumId w:val="7"/>
  </w:num>
  <w:num w:numId="11" w16cid:durableId="1004745749">
    <w:abstractNumId w:val="12"/>
  </w:num>
  <w:num w:numId="12" w16cid:durableId="2088918088">
    <w:abstractNumId w:val="17"/>
  </w:num>
  <w:num w:numId="13" w16cid:durableId="1200556915">
    <w:abstractNumId w:val="15"/>
  </w:num>
  <w:num w:numId="14" w16cid:durableId="808741242">
    <w:abstractNumId w:val="24"/>
  </w:num>
  <w:num w:numId="15" w16cid:durableId="2026782923">
    <w:abstractNumId w:val="10"/>
  </w:num>
  <w:num w:numId="16" w16cid:durableId="1406413155">
    <w:abstractNumId w:val="20"/>
  </w:num>
  <w:num w:numId="17" w16cid:durableId="114326659">
    <w:abstractNumId w:val="16"/>
  </w:num>
  <w:num w:numId="18" w16cid:durableId="1294751502">
    <w:abstractNumId w:val="22"/>
  </w:num>
  <w:num w:numId="19" w16cid:durableId="2140569285">
    <w:abstractNumId w:val="0"/>
  </w:num>
  <w:num w:numId="20" w16cid:durableId="1185243327">
    <w:abstractNumId w:val="9"/>
  </w:num>
  <w:num w:numId="21" w16cid:durableId="477497702">
    <w:abstractNumId w:val="18"/>
  </w:num>
  <w:num w:numId="22" w16cid:durableId="1058629148">
    <w:abstractNumId w:val="3"/>
  </w:num>
  <w:num w:numId="23" w16cid:durableId="538903164">
    <w:abstractNumId w:val="6"/>
  </w:num>
  <w:num w:numId="24" w16cid:durableId="74057386">
    <w:abstractNumId w:val="26"/>
  </w:num>
  <w:num w:numId="25" w16cid:durableId="1610775869">
    <w:abstractNumId w:val="27"/>
  </w:num>
  <w:num w:numId="26" w16cid:durableId="883953888">
    <w:abstractNumId w:val="13"/>
  </w:num>
  <w:num w:numId="27" w16cid:durableId="1448163219">
    <w:abstractNumId w:val="14"/>
  </w:num>
  <w:num w:numId="28" w16cid:durableId="78991170">
    <w:abstractNumId w:val="21"/>
  </w:num>
  <w:num w:numId="29" w16cid:durableId="1764951986">
    <w:abstractNumId w:val="19"/>
    <w:lvlOverride w:ilvl="0">
      <w:startOverride w:val="1"/>
    </w:lvlOverride>
    <w:lvlOverride w:ilvl="1"/>
    <w:lvlOverride w:ilvl="2"/>
    <w:lvlOverride w:ilvl="3"/>
    <w:lvlOverride w:ilvl="4"/>
    <w:lvlOverride w:ilvl="5"/>
    <w:lvlOverride w:ilvl="6"/>
    <w:lvlOverride w:ilvl="7"/>
    <w:lvlOverride w:ilvl="8"/>
  </w:num>
  <w:num w:numId="30" w16cid:durableId="47995359">
    <w:abstractNumId w:val="28"/>
  </w:num>
  <w:num w:numId="31" w16cid:durableId="2012415522">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6AF6"/>
    <w:rsid w:val="0001323A"/>
    <w:rsid w:val="00015D73"/>
    <w:rsid w:val="00016B99"/>
    <w:rsid w:val="000202B0"/>
    <w:rsid w:val="00021849"/>
    <w:rsid w:val="00033F32"/>
    <w:rsid w:val="00043575"/>
    <w:rsid w:val="0006034A"/>
    <w:rsid w:val="000609D5"/>
    <w:rsid w:val="00067790"/>
    <w:rsid w:val="00083C9B"/>
    <w:rsid w:val="000973E1"/>
    <w:rsid w:val="000E7CC6"/>
    <w:rsid w:val="00105587"/>
    <w:rsid w:val="00113EE8"/>
    <w:rsid w:val="001154EB"/>
    <w:rsid w:val="001312E9"/>
    <w:rsid w:val="00162357"/>
    <w:rsid w:val="00165F09"/>
    <w:rsid w:val="00166654"/>
    <w:rsid w:val="00193715"/>
    <w:rsid w:val="00195C40"/>
    <w:rsid w:val="001A176F"/>
    <w:rsid w:val="001A3466"/>
    <w:rsid w:val="001A5DF7"/>
    <w:rsid w:val="001B1B06"/>
    <w:rsid w:val="001B3CC9"/>
    <w:rsid w:val="001B491F"/>
    <w:rsid w:val="001B7CB0"/>
    <w:rsid w:val="001C2BF9"/>
    <w:rsid w:val="001C36B9"/>
    <w:rsid w:val="001C79B8"/>
    <w:rsid w:val="001F5B05"/>
    <w:rsid w:val="001F7DE3"/>
    <w:rsid w:val="0020269F"/>
    <w:rsid w:val="002054E9"/>
    <w:rsid w:val="0020753F"/>
    <w:rsid w:val="00210EE9"/>
    <w:rsid w:val="00223DAC"/>
    <w:rsid w:val="002347C8"/>
    <w:rsid w:val="00250FEE"/>
    <w:rsid w:val="00292423"/>
    <w:rsid w:val="00293C14"/>
    <w:rsid w:val="002A1B4E"/>
    <w:rsid w:val="002A3044"/>
    <w:rsid w:val="002A64F2"/>
    <w:rsid w:val="002C4F12"/>
    <w:rsid w:val="002D2801"/>
    <w:rsid w:val="002E18E5"/>
    <w:rsid w:val="002F5190"/>
    <w:rsid w:val="002F6BF9"/>
    <w:rsid w:val="0030331B"/>
    <w:rsid w:val="00303962"/>
    <w:rsid w:val="0031527E"/>
    <w:rsid w:val="00317A96"/>
    <w:rsid w:val="00330F40"/>
    <w:rsid w:val="00337941"/>
    <w:rsid w:val="003576AB"/>
    <w:rsid w:val="003604EB"/>
    <w:rsid w:val="00362451"/>
    <w:rsid w:val="003A2758"/>
    <w:rsid w:val="003A7A9C"/>
    <w:rsid w:val="003E351C"/>
    <w:rsid w:val="0040143A"/>
    <w:rsid w:val="00412EE0"/>
    <w:rsid w:val="004166E9"/>
    <w:rsid w:val="0043425D"/>
    <w:rsid w:val="0043432F"/>
    <w:rsid w:val="004448BE"/>
    <w:rsid w:val="004457C2"/>
    <w:rsid w:val="004622F8"/>
    <w:rsid w:val="004637A0"/>
    <w:rsid w:val="004656C5"/>
    <w:rsid w:val="00473FAC"/>
    <w:rsid w:val="00475716"/>
    <w:rsid w:val="004B52F6"/>
    <w:rsid w:val="004B6082"/>
    <w:rsid w:val="004C2D3D"/>
    <w:rsid w:val="004C7D18"/>
    <w:rsid w:val="004D10F4"/>
    <w:rsid w:val="004E0F7E"/>
    <w:rsid w:val="004F4A3A"/>
    <w:rsid w:val="0051780C"/>
    <w:rsid w:val="00525C30"/>
    <w:rsid w:val="0052686C"/>
    <w:rsid w:val="005318B4"/>
    <w:rsid w:val="005321FD"/>
    <w:rsid w:val="00536BA2"/>
    <w:rsid w:val="00545CE0"/>
    <w:rsid w:val="00550B22"/>
    <w:rsid w:val="00560DD9"/>
    <w:rsid w:val="005621C3"/>
    <w:rsid w:val="005660E4"/>
    <w:rsid w:val="00566A67"/>
    <w:rsid w:val="00576B39"/>
    <w:rsid w:val="00581C47"/>
    <w:rsid w:val="00585F8F"/>
    <w:rsid w:val="005879F0"/>
    <w:rsid w:val="005A485A"/>
    <w:rsid w:val="005B43F4"/>
    <w:rsid w:val="005D301F"/>
    <w:rsid w:val="0060044A"/>
    <w:rsid w:val="00600FB8"/>
    <w:rsid w:val="00606935"/>
    <w:rsid w:val="00614DDE"/>
    <w:rsid w:val="00620C99"/>
    <w:rsid w:val="006376AD"/>
    <w:rsid w:val="00657B01"/>
    <w:rsid w:val="006615AA"/>
    <w:rsid w:val="00664B80"/>
    <w:rsid w:val="00674C9D"/>
    <w:rsid w:val="00690048"/>
    <w:rsid w:val="006911A8"/>
    <w:rsid w:val="006A25D7"/>
    <w:rsid w:val="006B2B56"/>
    <w:rsid w:val="006B5208"/>
    <w:rsid w:val="00716BB5"/>
    <w:rsid w:val="00721FBE"/>
    <w:rsid w:val="00734F91"/>
    <w:rsid w:val="007361C4"/>
    <w:rsid w:val="00737E32"/>
    <w:rsid w:val="00755E57"/>
    <w:rsid w:val="007806F7"/>
    <w:rsid w:val="00786D47"/>
    <w:rsid w:val="007D0D0A"/>
    <w:rsid w:val="007D6F3E"/>
    <w:rsid w:val="00802367"/>
    <w:rsid w:val="0080380A"/>
    <w:rsid w:val="00817F5C"/>
    <w:rsid w:val="00826ECD"/>
    <w:rsid w:val="00827A46"/>
    <w:rsid w:val="00854474"/>
    <w:rsid w:val="00873965"/>
    <w:rsid w:val="00876AF6"/>
    <w:rsid w:val="008845BF"/>
    <w:rsid w:val="00887899"/>
    <w:rsid w:val="008A14ED"/>
    <w:rsid w:val="008C02ED"/>
    <w:rsid w:val="008C0A9B"/>
    <w:rsid w:val="008D12CF"/>
    <w:rsid w:val="008D280D"/>
    <w:rsid w:val="008D6876"/>
    <w:rsid w:val="009172D5"/>
    <w:rsid w:val="009255B4"/>
    <w:rsid w:val="009266C6"/>
    <w:rsid w:val="00930392"/>
    <w:rsid w:val="00951FD3"/>
    <w:rsid w:val="009714FB"/>
    <w:rsid w:val="00980CD7"/>
    <w:rsid w:val="0099427F"/>
    <w:rsid w:val="00994AE2"/>
    <w:rsid w:val="00995A19"/>
    <w:rsid w:val="009A71B8"/>
    <w:rsid w:val="009C025E"/>
    <w:rsid w:val="009C4076"/>
    <w:rsid w:val="009D0155"/>
    <w:rsid w:val="009F2105"/>
    <w:rsid w:val="00A0065A"/>
    <w:rsid w:val="00A10E23"/>
    <w:rsid w:val="00A169DC"/>
    <w:rsid w:val="00A2489A"/>
    <w:rsid w:val="00A24F39"/>
    <w:rsid w:val="00A3237E"/>
    <w:rsid w:val="00A40A02"/>
    <w:rsid w:val="00A42035"/>
    <w:rsid w:val="00A54F93"/>
    <w:rsid w:val="00A63E8F"/>
    <w:rsid w:val="00A85FDD"/>
    <w:rsid w:val="00A963B7"/>
    <w:rsid w:val="00AB6E1D"/>
    <w:rsid w:val="00AE4187"/>
    <w:rsid w:val="00AE5134"/>
    <w:rsid w:val="00AE6FF3"/>
    <w:rsid w:val="00AE77F2"/>
    <w:rsid w:val="00AF3D2D"/>
    <w:rsid w:val="00B06D76"/>
    <w:rsid w:val="00B14189"/>
    <w:rsid w:val="00B263E5"/>
    <w:rsid w:val="00B32FF9"/>
    <w:rsid w:val="00B343A1"/>
    <w:rsid w:val="00B52E82"/>
    <w:rsid w:val="00B715EA"/>
    <w:rsid w:val="00B71704"/>
    <w:rsid w:val="00BB1C7D"/>
    <w:rsid w:val="00C0054B"/>
    <w:rsid w:val="00C14CCE"/>
    <w:rsid w:val="00C275D2"/>
    <w:rsid w:val="00C35159"/>
    <w:rsid w:val="00C3614F"/>
    <w:rsid w:val="00C43033"/>
    <w:rsid w:val="00C4314E"/>
    <w:rsid w:val="00C5767A"/>
    <w:rsid w:val="00C60B60"/>
    <w:rsid w:val="00C61C6E"/>
    <w:rsid w:val="00C63016"/>
    <w:rsid w:val="00C65759"/>
    <w:rsid w:val="00C950D5"/>
    <w:rsid w:val="00CA4F2C"/>
    <w:rsid w:val="00CC342F"/>
    <w:rsid w:val="00CC7AE9"/>
    <w:rsid w:val="00CD2C4E"/>
    <w:rsid w:val="00CD722B"/>
    <w:rsid w:val="00CF1B17"/>
    <w:rsid w:val="00D11958"/>
    <w:rsid w:val="00D3256B"/>
    <w:rsid w:val="00D51426"/>
    <w:rsid w:val="00D63A54"/>
    <w:rsid w:val="00D7288E"/>
    <w:rsid w:val="00D77B7C"/>
    <w:rsid w:val="00D83424"/>
    <w:rsid w:val="00D91CB8"/>
    <w:rsid w:val="00D972C9"/>
    <w:rsid w:val="00DB1041"/>
    <w:rsid w:val="00DB18C7"/>
    <w:rsid w:val="00DB3C58"/>
    <w:rsid w:val="00DC2550"/>
    <w:rsid w:val="00DD2646"/>
    <w:rsid w:val="00DE5019"/>
    <w:rsid w:val="00DF554D"/>
    <w:rsid w:val="00E16356"/>
    <w:rsid w:val="00E2283E"/>
    <w:rsid w:val="00E540FA"/>
    <w:rsid w:val="00E64FF8"/>
    <w:rsid w:val="00E658C4"/>
    <w:rsid w:val="00E70868"/>
    <w:rsid w:val="00E77969"/>
    <w:rsid w:val="00E81130"/>
    <w:rsid w:val="00E90FA4"/>
    <w:rsid w:val="00EA430C"/>
    <w:rsid w:val="00EB515C"/>
    <w:rsid w:val="00EC4B21"/>
    <w:rsid w:val="00EC78E0"/>
    <w:rsid w:val="00ED185C"/>
    <w:rsid w:val="00ED3419"/>
    <w:rsid w:val="00ED6D7A"/>
    <w:rsid w:val="00F04366"/>
    <w:rsid w:val="00F22210"/>
    <w:rsid w:val="00F24828"/>
    <w:rsid w:val="00F302FB"/>
    <w:rsid w:val="00F34A9A"/>
    <w:rsid w:val="00F40747"/>
    <w:rsid w:val="00F637F7"/>
    <w:rsid w:val="00F72E18"/>
    <w:rsid w:val="00F870D3"/>
    <w:rsid w:val="00F9248E"/>
    <w:rsid w:val="00FC6833"/>
    <w:rsid w:val="00FD4EE7"/>
    <w:rsid w:val="00FF7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99CC2"/>
  <w15:docId w15:val="{226F9A92-34BC-451C-9E2D-AE84A995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cs="Times New Roman"/>
    </w:rPr>
  </w:style>
  <w:style w:type="paragraph" w:styleId="Nagwek1">
    <w:name w:val="heading 1"/>
    <w:basedOn w:val="Normalny"/>
    <w:next w:val="Normalny"/>
    <w:link w:val="Nagwek1Znak"/>
    <w:qFormat/>
    <w:pPr>
      <w:keepNext/>
      <w:keepLines/>
      <w:spacing w:before="240" w:after="60" w:line="240" w:lineRule="auto"/>
      <w:outlineLvl w:val="0"/>
    </w:pPr>
    <w:rPr>
      <w:rFonts w:ascii="Arial" w:hAnsi="Arial"/>
      <w:b/>
      <w:sz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pPr>
      <w:keepNext/>
      <w:tabs>
        <w:tab w:val="left" w:pos="1152"/>
      </w:tab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rPr>
      <w:b/>
      <w:bCs/>
      <w:color w:val="4472C4"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ilustracji">
    <w:name w:val="table of figures"/>
    <w:basedOn w:val="Normalny"/>
    <w:next w:val="Normalny"/>
    <w:uiPriority w:val="99"/>
    <w:unhideWhenUsed/>
    <w:pPr>
      <w:spacing w:after="0"/>
    </w:pPr>
  </w:style>
  <w:style w:type="character" w:customStyle="1" w:styleId="Nagwek1Znak">
    <w:name w:val="Nagłówek 1 Znak"/>
    <w:basedOn w:val="Domylnaczcionkaakapitu"/>
    <w:link w:val="Nagwek1"/>
    <w:rPr>
      <w:rFonts w:ascii="Arial" w:eastAsia="Calibri" w:hAnsi="Arial" w:cs="Times New Roman"/>
      <w:b/>
      <w:sz w:val="32"/>
    </w:rPr>
  </w:style>
  <w:style w:type="character" w:customStyle="1" w:styleId="Nagwek6Znak">
    <w:name w:val="Nagłówek 6 Znak"/>
    <w:basedOn w:val="Domylnaczcionkaakapitu"/>
    <w:link w:val="Nagwek6"/>
    <w:rPr>
      <w:rFonts w:ascii="Times New Roman" w:eastAsia="SimSun" w:hAnsi="Times New Roman" w:cs="Times New Roman"/>
      <w:b/>
      <w:sz w:val="32"/>
      <w:szCs w:val="20"/>
      <w:u w:val="single"/>
      <w:lang w:val="en-US" w:eastAsia="zh-CN"/>
    </w:rPr>
  </w:style>
  <w:style w:type="paragraph" w:customStyle="1" w:styleId="Znak1">
    <w:name w:val="Znak1"/>
    <w:basedOn w:val="Normalny"/>
    <w:pPr>
      <w:spacing w:after="0" w:line="240" w:lineRule="auto"/>
    </w:pPr>
    <w:rPr>
      <w:rFonts w:ascii="Arial" w:eastAsia="Times New Roman" w:hAnsi="Arial" w:cs="Arial"/>
      <w:sz w:val="24"/>
      <w:szCs w:val="24"/>
      <w:lang w:eastAsia="pl-PL"/>
    </w:rPr>
  </w:style>
  <w:style w:type="character" w:styleId="Hipercze">
    <w:name w:val="Hyperlink"/>
    <w:uiPriority w:val="99"/>
    <w:rPr>
      <w:color w:val="0000FF"/>
      <w:u w:val="single"/>
    </w:rPr>
  </w:style>
  <w:style w:type="paragraph" w:styleId="Akapitzlist">
    <w:name w:val="List Paragraph"/>
    <w:basedOn w:val="Normalny"/>
    <w:link w:val="AkapitzlistZnak"/>
    <w:uiPriority w:val="34"/>
    <w:qFormat/>
    <w:pPr>
      <w:ind w:left="720"/>
      <w:contextualSpacing/>
    </w:pPr>
  </w:style>
  <w:style w:type="character" w:styleId="Pogrubienie">
    <w:name w:val="Strong"/>
    <w:uiPriority w:val="22"/>
    <w:qFormat/>
    <w:rPr>
      <w:b/>
      <w:bCs/>
    </w:rPr>
  </w:style>
  <w:style w:type="character" w:customStyle="1" w:styleId="AkapitzlistZnak">
    <w:name w:val="Akapit z listą Znak"/>
    <w:link w:val="Akapitzlist"/>
    <w:uiPriority w:val="34"/>
    <w:qFormat/>
    <w:rPr>
      <w:rFonts w:ascii="Calibri" w:eastAsia="Calibri" w:hAnsi="Calibri" w:cs="Times New Roman"/>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customStyle="1" w:styleId="Bezodstpw1">
    <w:name w:val="Bez odstępów1"/>
    <w:uiPriority w:val="1"/>
    <w:qFormat/>
    <w:pPr>
      <w:spacing w:after="0" w:line="240" w:lineRule="auto"/>
    </w:pPr>
    <w:rPr>
      <w:rFonts w:ascii="Calibri" w:eastAsia="Calibri" w:hAnsi="Calibri" w:cs="Times New Roman"/>
    </w:rPr>
  </w:style>
  <w:style w:type="paragraph" w:customStyle="1" w:styleId="Akapitzlist1">
    <w:name w:val="Akapit z listą1"/>
    <w:pPr>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basedOn w:val="Normalny"/>
    <w:link w:val="TekstpodstawowyZnak"/>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qFormat/>
    <w:rPr>
      <w:rFonts w:ascii="Times New Roman" w:eastAsia="Times New Roman" w:hAnsi="Times New Roman" w:cs="Times New Roman"/>
      <w:sz w:val="24"/>
      <w:szCs w:val="20"/>
      <w:lang w:eastAsia="pl-PL"/>
    </w:rPr>
  </w:style>
  <w:style w:type="paragraph" w:customStyle="1" w:styleId="Tekstpodstawowy31">
    <w:name w:val="Tekst podstawowy 31"/>
    <w:basedOn w:val="Normalny"/>
    <w:pPr>
      <w:spacing w:after="120" w:line="240" w:lineRule="auto"/>
    </w:pPr>
    <w:rPr>
      <w:rFonts w:ascii="Times New Roman" w:eastAsia="Lucida Sans Unicode" w:hAnsi="Times New Roman" w:cs="Mangal"/>
      <w:sz w:val="16"/>
      <w:szCs w:val="16"/>
      <w:lang w:eastAsia="zh-CN" w:bidi="hi-IN"/>
    </w:rPr>
  </w:style>
  <w:style w:type="character" w:styleId="Tekstzastpczy">
    <w:name w:val="Placeholder Text"/>
    <w:basedOn w:val="Domylnaczcionkaakapitu"/>
    <w:uiPriority w:val="99"/>
    <w:semiHidden/>
    <w:rPr>
      <w:color w:val="808080"/>
    </w:rPr>
  </w:style>
  <w:style w:type="paragraph" w:styleId="Bezodstpw">
    <w:name w:val="No Spacing"/>
    <w:link w:val="BezodstpwZnak"/>
    <w:uiPriority w:val="1"/>
    <w:qFormat/>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pPr>
      <w:spacing w:after="0" w:line="259" w:lineRule="auto"/>
      <w:outlineLvl w:val="9"/>
    </w:pPr>
    <w:rPr>
      <w:rFonts w:asciiTheme="majorHAnsi" w:eastAsiaTheme="majorEastAsia" w:hAnsiTheme="majorHAnsi" w:cstheme="majorBidi"/>
      <w:b w:val="0"/>
      <w:color w:val="2F5496" w:themeColor="accent1" w:themeShade="BF"/>
      <w:szCs w:val="32"/>
      <w:lang w:eastAsia="pl-PL"/>
    </w:rPr>
  </w:style>
  <w:style w:type="paragraph" w:styleId="Spistreci1">
    <w:name w:val="toc 1"/>
    <w:basedOn w:val="Normalny"/>
    <w:next w:val="Normalny"/>
    <w:uiPriority w:val="39"/>
    <w:unhideWhenUsed/>
    <w:pPr>
      <w:spacing w:after="100"/>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rPr>
      <w:rFonts w:ascii="Calibri" w:eastAsia="Calibri" w:hAnsi="Calibri" w:cs="Times New Roman"/>
    </w:rPr>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rPr>
      <w:rFonts w:ascii="Calibri" w:eastAsia="Calibri" w:hAnsi="Calibri" w:cs="Times New Roman"/>
    </w:rPr>
  </w:style>
  <w:style w:type="character" w:customStyle="1" w:styleId="Nagwek5Znak">
    <w:name w:val="Nagłówek 5 Znak"/>
    <w:basedOn w:val="Domylnaczcionkaakapitu"/>
    <w:link w:val="Nagwek5"/>
    <w:uiPriority w:val="9"/>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character" w:customStyle="1" w:styleId="BezodstpwZnak">
    <w:name w:val="Bez odstępów Znak"/>
    <w:basedOn w:val="Domylnaczcionkaakapitu"/>
    <w:link w:val="Bezodstpw"/>
    <w:uiPriority w:val="1"/>
    <w:rPr>
      <w:rFonts w:ascii="Calibri" w:eastAsia="Calibri" w:hAnsi="Calibri" w:cs="Times New Roman"/>
    </w:rPr>
  </w:style>
  <w:style w:type="paragraph" w:styleId="NormalnyWeb">
    <w:name w:val="Normal (Web)"/>
    <w:basedOn w:val="Normalny"/>
    <w:link w:val="NormalnyWebZnak"/>
    <w:uiPriority w:val="9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rPr>
      <w:rFonts w:ascii="Times New Roman" w:eastAsia="Times New Roman" w:hAnsi="Times New Roman" w:cs="Times New Roman"/>
      <w:sz w:val="24"/>
      <w:szCs w:val="24"/>
      <w:lang w:eastAsia="pl-PL"/>
    </w:rPr>
  </w:style>
  <w:style w:type="paragraph" w:customStyle="1" w:styleId="Znak10">
    <w:name w:val="Znak1"/>
    <w:basedOn w:val="Normalny"/>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pPr>
      <w:spacing w:after="0" w:line="240" w:lineRule="auto"/>
    </w:pPr>
    <w:rPr>
      <w:rFonts w:ascii="Calibri" w:eastAsia="Calibri" w:hAnsi="Calibri" w:cs="Times New Roman"/>
    </w:rPr>
  </w:style>
  <w:style w:type="paragraph" w:customStyle="1" w:styleId="Normalny2">
    <w:name w:val="Normalny2"/>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unhideWhenUsed/>
    <w:pPr>
      <w:spacing w:after="120" w:line="480" w:lineRule="auto"/>
    </w:pPr>
  </w:style>
  <w:style w:type="character" w:customStyle="1" w:styleId="Tekstpodstawowy2Znak">
    <w:name w:val="Tekst podstawowy 2 Znak"/>
    <w:basedOn w:val="Domylnaczcionkaakapitu"/>
    <w:link w:val="Tekstpodstawowy2"/>
    <w:uiPriority w:val="99"/>
    <w:rPr>
      <w:rFonts w:ascii="Calibri" w:eastAsia="Calibri" w:hAnsi="Calibri" w:cs="Times New Roman"/>
    </w:rPr>
  </w:style>
  <w:style w:type="paragraph" w:styleId="Spistreci4">
    <w:name w:val="toc 4"/>
    <w:basedOn w:val="Normalny"/>
    <w:next w:val="Normalny"/>
    <w:uiPriority w:val="39"/>
    <w:unhideWhenUsed/>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uiPriority w:val="39"/>
    <w:unhideWhenUsed/>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uiPriority w:val="39"/>
    <w:unhideWhenUsed/>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uiPriority w:val="39"/>
    <w:unhideWhenUsed/>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uiPriority w:val="39"/>
    <w:unhideWhenUsed/>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uiPriority w:val="39"/>
    <w:unhideWhenUsed/>
    <w:pPr>
      <w:spacing w:after="100" w:line="259" w:lineRule="auto"/>
      <w:ind w:left="1760"/>
    </w:pPr>
    <w:rPr>
      <w:rFonts w:asciiTheme="minorHAnsi" w:eastAsiaTheme="minorEastAsia" w:hAnsiTheme="minorHAnsi" w:cstheme="minorBidi"/>
      <w:lang w:eastAsia="pl-PL"/>
    </w:rPr>
  </w:style>
  <w:style w:type="paragraph" w:styleId="Listapunktowana">
    <w:name w:val="List Bullet"/>
    <w:basedOn w:val="Normalny"/>
    <w:uiPriority w:val="99"/>
    <w:pPr>
      <w:numPr>
        <w:numId w:val="19"/>
      </w:numPr>
      <w:spacing w:after="0" w:line="240" w:lineRule="auto"/>
    </w:pPr>
    <w:rPr>
      <w:rFonts w:ascii="Times New Roman" w:eastAsia="Times New Roman" w:hAnsi="Times New Roman"/>
      <w:sz w:val="20"/>
      <w:szCs w:val="20"/>
      <w:lang w:eastAsia="pl-PL"/>
    </w:rPr>
  </w:style>
  <w:style w:type="numbering" w:styleId="1ai">
    <w:name w:val="Outline List 1"/>
    <w:basedOn w:val="Bezlisty"/>
    <w:pPr>
      <w:numPr>
        <w:numId w:val="20"/>
      </w:numPr>
    </w:pPr>
  </w:style>
  <w:style w:type="paragraph" w:styleId="Tekstdymka">
    <w:name w:val="Balloon Text"/>
    <w:basedOn w:val="Normalny"/>
    <w:link w:val="TekstdymkaZnak"/>
    <w:uiPriority w:val="99"/>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Calibri" w:hAnsi="Tahoma" w:cs="Tahoma"/>
      <w:sz w:val="16"/>
      <w:szCs w:val="16"/>
    </w:rPr>
  </w:style>
  <w:style w:type="character" w:customStyle="1" w:styleId="lrzxr">
    <w:name w:val="lrzxr"/>
    <w:basedOn w:val="Domylnaczcionkaakapitu"/>
  </w:style>
  <w:style w:type="character" w:styleId="Nierozpoznanawzmianka">
    <w:name w:val="Unresolved Mention"/>
    <w:basedOn w:val="Domylnaczcionkaakapitu"/>
    <w:uiPriority w:val="99"/>
    <w:semiHidden/>
    <w:unhideWhenUsed/>
    <w:rPr>
      <w:color w:val="605E5C"/>
      <w:shd w:val="clear" w:color="auto" w:fill="E1DFDD"/>
    </w:rPr>
  </w:style>
  <w:style w:type="paragraph" w:customStyle="1" w:styleId="Default">
    <w:name w:val="Default"/>
    <w:pPr>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mailto:adam.cichuta@git.lukasiewicz.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pn/git" TargetMode="Externa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pn/git" TargetMode="External"/><Relationship Id="rId23" Type="http://schemas.openxmlformats.org/officeDocument/2006/relationships/theme" Target="theme/theme1.xml"/><Relationship Id="rId10" Type="http://schemas.openxmlformats.org/officeDocument/2006/relationships/hyperlink" Target="https://platformazakupowa.pl/pn/g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arald.kania@git.lukasiewicz.gov.pl" TargetMode="External"/><Relationship Id="rId14" Type="http://schemas.openxmlformats.org/officeDocument/2006/relationships/hyperlink" Target="mailto:cwk@platformazakupowa.p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0702C8793BE4351AC483A91CDC82BF6"/>
        <w:category>
          <w:name w:val="Ogólne"/>
          <w:gallery w:val="placeholder"/>
        </w:category>
        <w:types>
          <w:type w:val="bbPlcHdr"/>
        </w:types>
        <w:behaviors>
          <w:behavior w:val="content"/>
        </w:behaviors>
        <w:guid w:val="{5B6A13A5-EB37-45C6-A32A-E78F9CEE44DA}"/>
      </w:docPartPr>
      <w:docPartBody>
        <w:p w:rsidR="00690FC6" w:rsidRDefault="004317B7">
          <w:pPr>
            <w:pStyle w:val="F0702C8793BE4351AC483A91CDC82BF6"/>
          </w:pPr>
          <w:r>
            <w:rPr>
              <w:color w:val="0F4761" w:themeColor="accent1" w:themeShade="BF"/>
              <w:sz w:val="24"/>
              <w:szCs w:val="24"/>
            </w:rPr>
            <w:t>[Podtytuł dokumentu]</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19F0" w:rsidRDefault="00FE19F0">
      <w:pPr>
        <w:spacing w:after="0" w:line="240" w:lineRule="auto"/>
      </w:pPr>
      <w:r>
        <w:separator/>
      </w:r>
    </w:p>
  </w:endnote>
  <w:endnote w:type="continuationSeparator" w:id="0">
    <w:p w:rsidR="00FE19F0" w:rsidRDefault="00FE19F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inherit">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19F0" w:rsidRDefault="00FE19F0">
      <w:pPr>
        <w:spacing w:after="0" w:line="240" w:lineRule="auto"/>
      </w:pPr>
      <w:r>
        <w:separator/>
      </w:r>
    </w:p>
  </w:footnote>
  <w:footnote w:type="continuationSeparator" w:id="0">
    <w:p w:rsidR="00FE19F0" w:rsidRDefault="00FE19F0">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FC6"/>
    <w:rsid w:val="000017FE"/>
    <w:rsid w:val="00083C9B"/>
    <w:rsid w:val="00105315"/>
    <w:rsid w:val="00193715"/>
    <w:rsid w:val="00223DAC"/>
    <w:rsid w:val="002F5190"/>
    <w:rsid w:val="00311D9F"/>
    <w:rsid w:val="004317B7"/>
    <w:rsid w:val="004941B8"/>
    <w:rsid w:val="0052686C"/>
    <w:rsid w:val="005660E4"/>
    <w:rsid w:val="005A11C5"/>
    <w:rsid w:val="00690FC6"/>
    <w:rsid w:val="00802367"/>
    <w:rsid w:val="0082022C"/>
    <w:rsid w:val="00887885"/>
    <w:rsid w:val="008B5285"/>
    <w:rsid w:val="00A3237E"/>
    <w:rsid w:val="00BA3FC7"/>
    <w:rsid w:val="00C65759"/>
    <w:rsid w:val="00CF3CEF"/>
    <w:rsid w:val="00DB18C7"/>
    <w:rsid w:val="00E540FA"/>
    <w:rsid w:val="00FE1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paragraph" w:styleId="Legenda">
    <w:name w:val="caption"/>
    <w:basedOn w:val="Normalny"/>
    <w:next w:val="Normalny"/>
    <w:uiPriority w:val="35"/>
    <w:semiHidden/>
    <w:unhideWhenUsed/>
    <w:qFormat/>
    <w:pPr>
      <w:spacing w:line="276" w:lineRule="auto"/>
    </w:pPr>
    <w:rPr>
      <w:b/>
      <w:bCs/>
      <w:color w:val="156082" w:themeColor="accent1"/>
      <w:sz w:val="18"/>
      <w:szCs w:val="18"/>
    </w:rPr>
  </w:style>
  <w:style w:type="character" w:customStyle="1" w:styleId="StopkaZnak">
    <w:name w:val="Stopka Znak"/>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styleId="Hipercze">
    <w:name w:val="Hyperlink"/>
    <w:uiPriority w:val="99"/>
    <w:unhideWhenUsed/>
    <w:rPr>
      <w:color w:val="467886"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character" w:styleId="Tekstzastpczy">
    <w:name w:val="Placeholder Text"/>
    <w:basedOn w:val="Domylnaczcionkaakapitu"/>
    <w:uiPriority w:val="99"/>
    <w:semiHidden/>
    <w:rPr>
      <w:color w:val="808080"/>
    </w:rPr>
  </w:style>
  <w:style w:type="paragraph" w:customStyle="1" w:styleId="F0702C8793BE4351AC483A91CDC82BF6">
    <w:name w:val="F0702C8793BE4351AC483A91CDC82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5A057-54BF-4A5D-8DF6-2C25F0A50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1081</TotalTime>
  <Pages>29</Pages>
  <Words>11377</Words>
  <Characters>68263</Characters>
  <Application>Microsoft Office Word</Application>
  <DocSecurity>0</DocSecurity>
  <Lines>568</Lines>
  <Paragraphs>158</Paragraphs>
  <ScaleCrop>false</ScaleCrop>
  <Company/>
  <LinksUpToDate>false</LinksUpToDate>
  <CharactersWithSpaces>79482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(t.j. Dz. U. z 2022 r. poz. 1710 z późn. zm.)</dc:subject>
  <dc:creator>Tomasz Smykala</dc:creator>
  <cp:keywords/>
  <dc:description/>
  <cp:lastModifiedBy>Tomasz Smykala | Łukasiewicz – GIT</cp:lastModifiedBy>
  <cp:revision>870</cp:revision>
  <cp:lastPrinted>2024-07-16T18:27:00Z</cp:lastPrinted>
  <dcterms:created xsi:type="dcterms:W3CDTF">2021-03-10T11:29:00Z</dcterms:created>
  <dcterms:modified xsi:type="dcterms:W3CDTF">2024-12-24T19:37:00Z</dcterms:modified>
</cp:coreProperties>
</file>