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A359" w14:textId="77777777" w:rsidR="00807D8A" w:rsidRDefault="00807D8A" w:rsidP="00807D8A">
      <w:pPr>
        <w:jc w:val="center"/>
        <w:rPr>
          <w:rFonts w:ascii="Poppins" w:hAnsi="Poppins" w:cs="Poppins"/>
          <w:b/>
          <w:bCs/>
        </w:rPr>
      </w:pPr>
      <w:r w:rsidRPr="00807D8A">
        <w:rPr>
          <w:rFonts w:ascii="Poppins" w:hAnsi="Poppins" w:cs="Poppins"/>
          <w:b/>
          <w:bCs/>
        </w:rPr>
        <w:t>OPIS PRZEDMIOTU ZAMÓWIENIA</w:t>
      </w:r>
    </w:p>
    <w:p w14:paraId="198EC3A0" w14:textId="570549FC" w:rsidR="001A06C0" w:rsidRPr="00807D8A" w:rsidRDefault="00551703" w:rsidP="001A06C0">
      <w:pPr>
        <w:jc w:val="both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Zakup, dostawa oraz wykonanie </w:t>
      </w:r>
      <w:proofErr w:type="spellStart"/>
      <w:r>
        <w:rPr>
          <w:rFonts w:ascii="Poppins" w:hAnsi="Poppins" w:cs="Poppins"/>
          <w:b/>
          <w:bCs/>
        </w:rPr>
        <w:t>nasadzeń</w:t>
      </w:r>
      <w:proofErr w:type="spellEnd"/>
      <w:r>
        <w:rPr>
          <w:rFonts w:ascii="Poppins" w:hAnsi="Poppins" w:cs="Poppins"/>
          <w:b/>
          <w:bCs/>
        </w:rPr>
        <w:t xml:space="preserve"> wraz z montażem elementów małej architektury w ramach zdania Budżetu Obywatelskiego 2025 „Nasadzenia i mała architektura na Skwerze Relaksu” </w:t>
      </w:r>
      <w:r w:rsidR="001A06C0">
        <w:rPr>
          <w:rFonts w:ascii="Poppins" w:hAnsi="Poppins" w:cs="Poppins"/>
          <w:b/>
          <w:bCs/>
        </w:rPr>
        <w:t xml:space="preserve">przy </w:t>
      </w:r>
      <w:r w:rsidR="00A57778">
        <w:rPr>
          <w:rFonts w:ascii="Poppins" w:hAnsi="Poppins" w:cs="Poppins"/>
          <w:b/>
          <w:bCs/>
        </w:rPr>
        <w:br/>
      </w:r>
      <w:r w:rsidR="001A06C0">
        <w:rPr>
          <w:rFonts w:ascii="Poppins" w:hAnsi="Poppins" w:cs="Poppins"/>
          <w:b/>
          <w:bCs/>
        </w:rPr>
        <w:t xml:space="preserve">ul. </w:t>
      </w:r>
      <w:r>
        <w:rPr>
          <w:rFonts w:ascii="Poppins" w:hAnsi="Poppins" w:cs="Poppins"/>
          <w:b/>
          <w:bCs/>
        </w:rPr>
        <w:t>Dowbora Muśnickiego 32-34</w:t>
      </w:r>
      <w:r w:rsidR="001A06C0">
        <w:rPr>
          <w:rFonts w:ascii="Poppins" w:hAnsi="Poppins" w:cs="Poppins"/>
          <w:b/>
          <w:bCs/>
        </w:rPr>
        <w:t xml:space="preserve"> w Gorzowie Wlkp. </w:t>
      </w:r>
      <w:r w:rsidR="001A06C0" w:rsidRPr="00807D8A">
        <w:rPr>
          <w:rFonts w:ascii="Poppins" w:hAnsi="Poppins" w:cs="Poppins"/>
          <w:b/>
          <w:bCs/>
        </w:rPr>
        <w:t xml:space="preserve"> </w:t>
      </w:r>
    </w:p>
    <w:p w14:paraId="16F77E5C" w14:textId="76407374" w:rsidR="00551703" w:rsidRPr="00551703" w:rsidRDefault="00551703" w:rsidP="0055170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oppins Light" w:eastAsia="Times New Roman" w:hAnsi="Poppins Light" w:cs="Poppins Light"/>
          <w:sz w:val="18"/>
          <w:szCs w:val="18"/>
          <w:lang w:eastAsia="pl-PL"/>
        </w:rPr>
      </w:pPr>
      <w:r w:rsidRPr="00551703">
        <w:rPr>
          <w:rFonts w:ascii="Poppins Light" w:eastAsia="Times New Roman" w:hAnsi="Poppins Light" w:cs="Poppins Light"/>
          <w:sz w:val="18"/>
          <w:szCs w:val="18"/>
          <w:lang w:eastAsia="pl-PL"/>
        </w:rPr>
        <w:t xml:space="preserve">Przedmiotem opracowania jest zagospodarowanie terenu w postaci dostawy i nasadzenia krzewów oraz bylin na powstającym skwerze relaksu wraz z wyposażeniem w dodatkowe kosze na śmieci </w:t>
      </w:r>
      <w:r w:rsidRPr="00551703">
        <w:rPr>
          <w:rFonts w:ascii="Poppins Light" w:eastAsia="Times New Roman" w:hAnsi="Poppins Light" w:cs="Poppins Light"/>
          <w:sz w:val="18"/>
          <w:szCs w:val="18"/>
          <w:lang w:eastAsia="pl-PL"/>
        </w:rPr>
        <w:br/>
        <w:t xml:space="preserve">i stojaki rowerowe. Wymagane jest również roczne utrzymanie </w:t>
      </w:r>
      <w:proofErr w:type="spellStart"/>
      <w:r w:rsidRPr="00551703">
        <w:rPr>
          <w:rFonts w:ascii="Poppins Light" w:eastAsia="Times New Roman" w:hAnsi="Poppins Light" w:cs="Poppins Light"/>
          <w:sz w:val="18"/>
          <w:szCs w:val="18"/>
          <w:lang w:eastAsia="pl-PL"/>
        </w:rPr>
        <w:t>nasadzeń</w:t>
      </w:r>
      <w:proofErr w:type="spellEnd"/>
      <w:r w:rsidRPr="00551703">
        <w:rPr>
          <w:rFonts w:ascii="Poppins Light" w:eastAsia="Times New Roman" w:hAnsi="Poppins Light" w:cs="Poppins Light"/>
          <w:sz w:val="18"/>
          <w:szCs w:val="18"/>
          <w:lang w:eastAsia="pl-PL"/>
        </w:rPr>
        <w:t xml:space="preserve"> przez co rozumie się podlewanie i pielęgnację roślin. </w:t>
      </w:r>
    </w:p>
    <w:p w14:paraId="3C3F1E83" w14:textId="77777777" w:rsidR="00551703" w:rsidRPr="00551703" w:rsidRDefault="00551703" w:rsidP="00551703">
      <w:pPr>
        <w:autoSpaceDE w:val="0"/>
        <w:autoSpaceDN w:val="0"/>
        <w:adjustRightInd w:val="0"/>
        <w:spacing w:after="0" w:line="240" w:lineRule="auto"/>
        <w:jc w:val="both"/>
        <w:rPr>
          <w:rFonts w:ascii="Poppins Light" w:eastAsia="Times New Roman" w:hAnsi="Poppins Light" w:cs="Poppins Light"/>
          <w:sz w:val="18"/>
          <w:szCs w:val="18"/>
          <w:lang w:eastAsia="pl-PL"/>
        </w:rPr>
      </w:pPr>
    </w:p>
    <w:p w14:paraId="2FB754C5" w14:textId="77777777" w:rsidR="00551703" w:rsidRDefault="00551703" w:rsidP="00551703">
      <w:pPr>
        <w:autoSpaceDE w:val="0"/>
        <w:autoSpaceDN w:val="0"/>
        <w:adjustRightInd w:val="0"/>
        <w:spacing w:after="0" w:line="240" w:lineRule="auto"/>
        <w:jc w:val="both"/>
        <w:rPr>
          <w:rFonts w:ascii="Poppins Light" w:eastAsia="Times New Roman" w:hAnsi="Poppins Light" w:cs="Poppins Light"/>
          <w:sz w:val="18"/>
          <w:szCs w:val="18"/>
          <w:lang w:eastAsia="pl-PL"/>
        </w:rPr>
      </w:pPr>
      <w:r w:rsidRPr="00551703">
        <w:rPr>
          <w:rFonts w:ascii="Poppins Light" w:eastAsia="Times New Roman" w:hAnsi="Poppins Light" w:cs="Poppins Light"/>
          <w:sz w:val="18"/>
          <w:szCs w:val="18"/>
          <w:lang w:eastAsia="pl-PL"/>
        </w:rPr>
        <w:t>Prace wykonywane w ramach „BUDŻETU OBYWATELSKIEGO”.</w:t>
      </w:r>
    </w:p>
    <w:p w14:paraId="03DD8C3A" w14:textId="77777777" w:rsidR="00551703" w:rsidRPr="00551703" w:rsidRDefault="00551703" w:rsidP="00551703">
      <w:pPr>
        <w:autoSpaceDE w:val="0"/>
        <w:autoSpaceDN w:val="0"/>
        <w:adjustRightInd w:val="0"/>
        <w:spacing w:after="0" w:line="240" w:lineRule="auto"/>
        <w:jc w:val="both"/>
        <w:rPr>
          <w:rFonts w:ascii="Poppins Light" w:eastAsia="Times New Roman" w:hAnsi="Poppins Light" w:cs="Poppins Light"/>
          <w:sz w:val="18"/>
          <w:szCs w:val="18"/>
          <w:lang w:eastAsia="pl-PL"/>
        </w:rPr>
      </w:pPr>
    </w:p>
    <w:p w14:paraId="70A119E1" w14:textId="77777777" w:rsidR="00551703" w:rsidRPr="00551703" w:rsidRDefault="00551703" w:rsidP="00551703">
      <w:pPr>
        <w:pStyle w:val="Bezodstpw"/>
        <w:jc w:val="both"/>
        <w:rPr>
          <w:rFonts w:ascii="Poppins Light" w:hAnsi="Poppins Light" w:cs="Poppins Light"/>
          <w:b/>
          <w:bCs/>
          <w:sz w:val="18"/>
          <w:szCs w:val="18"/>
          <w:u w:val="single"/>
        </w:rPr>
      </w:pPr>
      <w:r w:rsidRPr="00551703">
        <w:rPr>
          <w:rFonts w:ascii="Poppins Light" w:hAnsi="Poppins Light" w:cs="Poppins Light"/>
          <w:b/>
          <w:bCs/>
          <w:sz w:val="18"/>
          <w:szCs w:val="18"/>
          <w:u w:val="single"/>
        </w:rPr>
        <w:t>W ramach inwestycji należy wykonać następujące prace:</w:t>
      </w:r>
    </w:p>
    <w:p w14:paraId="6F6AB21D" w14:textId="77777777" w:rsidR="00551703" w:rsidRPr="007E30B3" w:rsidRDefault="00551703" w:rsidP="00551703">
      <w:pPr>
        <w:pStyle w:val="Default"/>
        <w:numPr>
          <w:ilvl w:val="0"/>
          <w:numId w:val="14"/>
        </w:numPr>
        <w:rPr>
          <w:rFonts w:ascii="Poppins Light" w:hAnsi="Poppins Light" w:cs="Poppins Light"/>
          <w:sz w:val="18"/>
          <w:szCs w:val="18"/>
        </w:rPr>
      </w:pPr>
      <w:r w:rsidRPr="007E30B3">
        <w:rPr>
          <w:rFonts w:ascii="Poppins Light" w:hAnsi="Poppins Light" w:cs="Poppins Light"/>
          <w:sz w:val="18"/>
          <w:szCs w:val="18"/>
        </w:rPr>
        <w:t xml:space="preserve">Oczyszczenie i zabezpieczenie terenu, </w:t>
      </w:r>
    </w:p>
    <w:p w14:paraId="6B3FF998" w14:textId="77777777" w:rsidR="00551703" w:rsidRPr="007E30B3" w:rsidRDefault="00551703" w:rsidP="00551703">
      <w:pPr>
        <w:pStyle w:val="Default"/>
        <w:numPr>
          <w:ilvl w:val="0"/>
          <w:numId w:val="14"/>
        </w:numPr>
        <w:rPr>
          <w:rFonts w:ascii="Poppins Light" w:hAnsi="Poppins Light" w:cs="Poppins Light"/>
          <w:sz w:val="18"/>
          <w:szCs w:val="18"/>
        </w:rPr>
      </w:pPr>
      <w:r w:rsidRPr="007E30B3">
        <w:rPr>
          <w:rFonts w:ascii="Poppins Light" w:hAnsi="Poppins Light" w:cs="Poppins Light"/>
          <w:sz w:val="18"/>
          <w:szCs w:val="18"/>
        </w:rPr>
        <w:t xml:space="preserve">Uprzątnięcie terenu z zalegających liści, patyków kamieni i śmieci wraz z utylizacją, </w:t>
      </w:r>
    </w:p>
    <w:p w14:paraId="10572E30" w14:textId="77777777" w:rsidR="00551703" w:rsidRDefault="00551703" w:rsidP="00551703">
      <w:pPr>
        <w:pStyle w:val="Default"/>
        <w:numPr>
          <w:ilvl w:val="0"/>
          <w:numId w:val="14"/>
        </w:numPr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Przygotowanie terenu pod nasadzenia,</w:t>
      </w:r>
    </w:p>
    <w:p w14:paraId="7B93A58D" w14:textId="77777777" w:rsidR="00551703" w:rsidRPr="007E30B3" w:rsidRDefault="00551703" w:rsidP="00551703">
      <w:pPr>
        <w:pStyle w:val="Default"/>
        <w:numPr>
          <w:ilvl w:val="0"/>
          <w:numId w:val="14"/>
        </w:numPr>
        <w:rPr>
          <w:rFonts w:ascii="Poppins Light" w:hAnsi="Poppins Light" w:cs="Poppins Light"/>
          <w:sz w:val="18"/>
          <w:szCs w:val="18"/>
        </w:rPr>
      </w:pPr>
      <w:r w:rsidRPr="007E30B3">
        <w:rPr>
          <w:rFonts w:ascii="Poppins Light" w:hAnsi="Poppins Light" w:cs="Poppins Light"/>
          <w:sz w:val="18"/>
          <w:szCs w:val="18"/>
        </w:rPr>
        <w:t xml:space="preserve">Wytyczenie lokalizacji projektowanych </w:t>
      </w:r>
      <w:proofErr w:type="spellStart"/>
      <w:r w:rsidRPr="007E30B3">
        <w:rPr>
          <w:rFonts w:ascii="Poppins Light" w:hAnsi="Poppins Light" w:cs="Poppins Light"/>
          <w:sz w:val="18"/>
          <w:szCs w:val="18"/>
        </w:rPr>
        <w:t>nasadzeń</w:t>
      </w:r>
      <w:proofErr w:type="spellEnd"/>
      <w:r w:rsidRPr="007E30B3">
        <w:rPr>
          <w:rFonts w:ascii="Poppins Light" w:hAnsi="Poppins Light" w:cs="Poppins Light"/>
          <w:sz w:val="18"/>
          <w:szCs w:val="18"/>
        </w:rPr>
        <w:t xml:space="preserve">, </w:t>
      </w:r>
    </w:p>
    <w:p w14:paraId="6A430250" w14:textId="77777777" w:rsidR="00551703" w:rsidRDefault="00551703" w:rsidP="00551703">
      <w:pPr>
        <w:pStyle w:val="Default"/>
        <w:numPr>
          <w:ilvl w:val="0"/>
          <w:numId w:val="14"/>
        </w:numPr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Założenie kwietników, rabat bylinowych i kompozycji traw ozdobnych </w:t>
      </w:r>
      <w:r w:rsidRPr="007E30B3">
        <w:rPr>
          <w:rFonts w:ascii="Poppins Light" w:hAnsi="Poppins Light" w:cs="Poppins Light"/>
          <w:sz w:val="18"/>
          <w:szCs w:val="18"/>
        </w:rPr>
        <w:t xml:space="preserve">z całkowitą zaprawą dołów, </w:t>
      </w:r>
    </w:p>
    <w:p w14:paraId="27BCAD14" w14:textId="77777777" w:rsidR="00551703" w:rsidRDefault="00551703" w:rsidP="00551703">
      <w:pPr>
        <w:pStyle w:val="Default"/>
        <w:numPr>
          <w:ilvl w:val="0"/>
          <w:numId w:val="14"/>
        </w:numPr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Wykonanie </w:t>
      </w:r>
      <w:proofErr w:type="spellStart"/>
      <w:r>
        <w:rPr>
          <w:rFonts w:ascii="Poppins Light" w:hAnsi="Poppins Light" w:cs="Poppins Light"/>
          <w:sz w:val="18"/>
          <w:szCs w:val="18"/>
        </w:rPr>
        <w:t>nasadzeń</w:t>
      </w:r>
      <w:proofErr w:type="spellEnd"/>
      <w:r>
        <w:rPr>
          <w:rFonts w:ascii="Poppins Light" w:hAnsi="Poppins Light" w:cs="Poppins Light"/>
          <w:sz w:val="18"/>
          <w:szCs w:val="18"/>
        </w:rPr>
        <w:t xml:space="preserve"> krzewów wraz z całkowita zaprawą dołów,</w:t>
      </w:r>
    </w:p>
    <w:p w14:paraId="0C488EF7" w14:textId="77777777" w:rsidR="00551703" w:rsidRDefault="00551703" w:rsidP="00551703">
      <w:pPr>
        <w:pStyle w:val="Default"/>
        <w:numPr>
          <w:ilvl w:val="0"/>
          <w:numId w:val="14"/>
        </w:numPr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Zakup i montaż koszy na śmieci w ilości 6 szt.,</w:t>
      </w:r>
    </w:p>
    <w:p w14:paraId="56A16422" w14:textId="77777777" w:rsidR="00551703" w:rsidRPr="007E30B3" w:rsidRDefault="00551703" w:rsidP="00551703">
      <w:pPr>
        <w:pStyle w:val="Default"/>
        <w:numPr>
          <w:ilvl w:val="0"/>
          <w:numId w:val="14"/>
        </w:numPr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Zakup i montaż stojaka rowerowego w ilości 1 szt. </w:t>
      </w:r>
    </w:p>
    <w:p w14:paraId="088B545B" w14:textId="77777777" w:rsidR="00551703" w:rsidRPr="007E30B3" w:rsidRDefault="00551703" w:rsidP="00551703">
      <w:pPr>
        <w:pStyle w:val="Default"/>
        <w:numPr>
          <w:ilvl w:val="0"/>
          <w:numId w:val="14"/>
        </w:numPr>
        <w:rPr>
          <w:rFonts w:ascii="Poppins Light" w:hAnsi="Poppins Light" w:cs="Poppins Light"/>
          <w:sz w:val="18"/>
          <w:szCs w:val="18"/>
        </w:rPr>
      </w:pPr>
      <w:r w:rsidRPr="007E30B3">
        <w:rPr>
          <w:rFonts w:ascii="Poppins Light" w:hAnsi="Poppins Light" w:cs="Poppins Light"/>
          <w:sz w:val="18"/>
          <w:szCs w:val="18"/>
        </w:rPr>
        <w:t xml:space="preserve">Prace porządkowe </w:t>
      </w:r>
    </w:p>
    <w:p w14:paraId="642FDF07" w14:textId="77777777" w:rsidR="00551703" w:rsidRDefault="00551703" w:rsidP="00551703">
      <w:pPr>
        <w:pStyle w:val="Bezodstpw"/>
        <w:numPr>
          <w:ilvl w:val="0"/>
          <w:numId w:val="14"/>
        </w:numPr>
        <w:jc w:val="both"/>
        <w:rPr>
          <w:rFonts w:ascii="Poppins Light" w:hAnsi="Poppins Light" w:cs="Poppins Light"/>
          <w:sz w:val="18"/>
          <w:szCs w:val="18"/>
        </w:rPr>
      </w:pPr>
      <w:r w:rsidRPr="007E30B3">
        <w:rPr>
          <w:rFonts w:ascii="Poppins Light" w:hAnsi="Poppins Light" w:cs="Poppins Light"/>
          <w:sz w:val="18"/>
          <w:szCs w:val="18"/>
        </w:rPr>
        <w:t>Montaż tablicy regulaminowej wraz z logo Budżetu Obywatelskiego 202</w:t>
      </w:r>
      <w:r>
        <w:rPr>
          <w:rFonts w:ascii="Poppins Light" w:hAnsi="Poppins Light" w:cs="Poppins Light"/>
          <w:sz w:val="18"/>
          <w:szCs w:val="18"/>
        </w:rPr>
        <w:t>5</w:t>
      </w:r>
    </w:p>
    <w:p w14:paraId="795E0266" w14:textId="1B671839" w:rsidR="00551703" w:rsidRDefault="00551703" w:rsidP="00551703">
      <w:pPr>
        <w:pStyle w:val="Bezodstpw"/>
        <w:jc w:val="both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br/>
      </w:r>
    </w:p>
    <w:p w14:paraId="5D1914AD" w14:textId="77777777" w:rsidR="00551703" w:rsidRDefault="00551703">
      <w:pPr>
        <w:rPr>
          <w:rFonts w:ascii="Poppins Light" w:eastAsia="Times New Roman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br w:type="page"/>
      </w:r>
    </w:p>
    <w:p w14:paraId="65021185" w14:textId="77777777" w:rsidR="00551703" w:rsidRDefault="00551703" w:rsidP="00551703">
      <w:pPr>
        <w:pStyle w:val="Bezodstpw"/>
        <w:jc w:val="both"/>
        <w:rPr>
          <w:rFonts w:ascii="Poppins Light" w:hAnsi="Poppins Light" w:cs="Poppins Light"/>
          <w:sz w:val="18"/>
          <w:szCs w:val="18"/>
        </w:rPr>
      </w:pPr>
    </w:p>
    <w:p w14:paraId="5571A442" w14:textId="4D285C73" w:rsidR="00551703" w:rsidRPr="00551703" w:rsidRDefault="00551703" w:rsidP="00551703">
      <w:pPr>
        <w:pStyle w:val="Bezodstpw"/>
        <w:jc w:val="both"/>
        <w:rPr>
          <w:rFonts w:ascii="Poppins Light" w:hAnsi="Poppins Light" w:cs="Poppins Light"/>
          <w:b/>
          <w:bCs/>
          <w:sz w:val="18"/>
          <w:szCs w:val="18"/>
          <w:u w:val="single"/>
        </w:rPr>
      </w:pPr>
      <w:r w:rsidRPr="00551703">
        <w:rPr>
          <w:rFonts w:ascii="Poppins Light" w:hAnsi="Poppins Light" w:cs="Poppins Light"/>
          <w:b/>
          <w:bCs/>
          <w:sz w:val="18"/>
          <w:szCs w:val="18"/>
          <w:u w:val="single"/>
        </w:rPr>
        <w:t xml:space="preserve">Elementy małej architektury: </w:t>
      </w:r>
    </w:p>
    <w:p w14:paraId="2EEF40E1" w14:textId="77777777" w:rsidR="00551703" w:rsidRDefault="00551703" w:rsidP="00551703">
      <w:pPr>
        <w:pStyle w:val="Bezodstpw"/>
        <w:jc w:val="both"/>
        <w:rPr>
          <w:rFonts w:ascii="Poppins Light" w:hAnsi="Poppins Light" w:cs="Poppins Light"/>
          <w:sz w:val="18"/>
          <w:szCs w:val="18"/>
        </w:rPr>
      </w:pPr>
    </w:p>
    <w:p w14:paraId="1B102B8B" w14:textId="52871556" w:rsidR="00551703" w:rsidRPr="00551703" w:rsidRDefault="00551703" w:rsidP="00551703">
      <w:pPr>
        <w:autoSpaceDE w:val="0"/>
        <w:autoSpaceDN w:val="0"/>
        <w:adjustRightInd w:val="0"/>
        <w:spacing w:after="0" w:line="240" w:lineRule="auto"/>
        <w:rPr>
          <w:rFonts w:ascii="Poppins Light" w:hAnsi="Poppins Light" w:cs="Poppins Light"/>
          <w:color w:val="000000"/>
          <w:sz w:val="18"/>
          <w:szCs w:val="18"/>
          <w:lang w:eastAsia="pl-PL"/>
        </w:rPr>
      </w:pPr>
      <w:r w:rsidRPr="00551703">
        <w:rPr>
          <w:rFonts w:ascii="Poppins Light" w:hAnsi="Poppins Light" w:cs="Poppins Light"/>
          <w:color w:val="000000"/>
          <w:sz w:val="18"/>
          <w:szCs w:val="18"/>
          <w:lang w:eastAsia="pl-PL"/>
        </w:rPr>
        <w:t xml:space="preserve">Elementy </w:t>
      </w:r>
      <w:r>
        <w:rPr>
          <w:rFonts w:ascii="Poppins Light" w:hAnsi="Poppins Light" w:cs="Poppins Light"/>
          <w:color w:val="000000"/>
          <w:sz w:val="18"/>
          <w:szCs w:val="18"/>
          <w:lang w:eastAsia="pl-PL"/>
        </w:rPr>
        <w:t xml:space="preserve">małej architektury </w:t>
      </w:r>
      <w:r w:rsidRPr="00551703">
        <w:rPr>
          <w:rFonts w:ascii="Poppins Light" w:hAnsi="Poppins Light" w:cs="Poppins Light"/>
          <w:color w:val="000000"/>
          <w:sz w:val="18"/>
          <w:szCs w:val="18"/>
          <w:lang w:eastAsia="pl-PL"/>
        </w:rPr>
        <w:t xml:space="preserve">powinny być montowane zgodnie z instrukcją montażową lub zgodnie z zasadami konstrukcyjnymi ustalonymi przez producenta. </w:t>
      </w:r>
    </w:p>
    <w:p w14:paraId="56633788" w14:textId="77777777" w:rsidR="00551703" w:rsidRPr="00551703" w:rsidRDefault="00551703" w:rsidP="00551703">
      <w:pPr>
        <w:autoSpaceDE w:val="0"/>
        <w:autoSpaceDN w:val="0"/>
        <w:adjustRightInd w:val="0"/>
        <w:spacing w:after="0" w:line="240" w:lineRule="auto"/>
        <w:rPr>
          <w:rFonts w:ascii="Poppins Light" w:hAnsi="Poppins Light" w:cs="Poppins Light"/>
          <w:color w:val="000000"/>
          <w:sz w:val="18"/>
          <w:szCs w:val="18"/>
          <w:lang w:eastAsia="pl-PL"/>
        </w:rPr>
      </w:pPr>
      <w:r w:rsidRPr="00551703">
        <w:rPr>
          <w:rFonts w:ascii="Poppins Light" w:hAnsi="Poppins Light" w:cs="Poppins Light"/>
          <w:color w:val="000000"/>
          <w:sz w:val="18"/>
          <w:szCs w:val="18"/>
          <w:lang w:eastAsia="pl-PL"/>
        </w:rPr>
        <w:t>Elementy :</w:t>
      </w:r>
    </w:p>
    <w:p w14:paraId="3756338C" w14:textId="78A9B0B9" w:rsidR="00551703" w:rsidRPr="00551703" w:rsidRDefault="00551703" w:rsidP="00551703">
      <w:pPr>
        <w:autoSpaceDE w:val="0"/>
        <w:autoSpaceDN w:val="0"/>
        <w:adjustRightInd w:val="0"/>
        <w:spacing w:after="0" w:line="240" w:lineRule="auto"/>
        <w:rPr>
          <w:rFonts w:ascii="Poppins Light" w:hAnsi="Poppins Light" w:cs="Poppins Light"/>
          <w:color w:val="000000"/>
          <w:sz w:val="18"/>
          <w:szCs w:val="18"/>
          <w:lang w:eastAsia="pl-PL"/>
        </w:rPr>
      </w:pPr>
      <w:r w:rsidRPr="00551703">
        <w:rPr>
          <w:rFonts w:ascii="Poppins Light" w:hAnsi="Poppins Light" w:cs="Poppins Light"/>
          <w:color w:val="000000"/>
          <w:sz w:val="18"/>
          <w:szCs w:val="18"/>
          <w:lang w:eastAsia="pl-PL"/>
        </w:rPr>
        <w:t xml:space="preserve">- Stojak rowerowy w formie pałąka – 4 </w:t>
      </w:r>
      <w:proofErr w:type="spellStart"/>
      <w:r w:rsidRPr="00551703">
        <w:rPr>
          <w:rFonts w:ascii="Poppins Light" w:hAnsi="Poppins Light" w:cs="Poppins Light"/>
          <w:color w:val="000000"/>
          <w:sz w:val="18"/>
          <w:szCs w:val="18"/>
          <w:lang w:eastAsia="pl-PL"/>
        </w:rPr>
        <w:t>kpl</w:t>
      </w:r>
      <w:proofErr w:type="spellEnd"/>
      <w:r>
        <w:rPr>
          <w:rFonts w:ascii="Poppins Light" w:hAnsi="Poppins Light" w:cs="Poppins Light"/>
          <w:color w:val="000000"/>
          <w:sz w:val="18"/>
          <w:szCs w:val="18"/>
          <w:lang w:eastAsia="pl-PL"/>
        </w:rPr>
        <w:t xml:space="preserve"> – (sposób montażu i miejsce do ustalenia podczas wykonywania prac) </w:t>
      </w:r>
    </w:p>
    <w:p w14:paraId="01046538" w14:textId="20ED9050" w:rsidR="00551703" w:rsidRPr="00551703" w:rsidRDefault="00551703" w:rsidP="00551703">
      <w:pPr>
        <w:autoSpaceDE w:val="0"/>
        <w:autoSpaceDN w:val="0"/>
        <w:adjustRightInd w:val="0"/>
        <w:spacing w:after="0" w:line="240" w:lineRule="auto"/>
        <w:rPr>
          <w:rFonts w:ascii="Poppins Light" w:hAnsi="Poppins Light" w:cs="Poppins Light"/>
          <w:color w:val="000000"/>
          <w:sz w:val="18"/>
          <w:szCs w:val="18"/>
          <w:lang w:eastAsia="pl-PL"/>
        </w:rPr>
      </w:pPr>
      <w:r w:rsidRPr="00551703">
        <w:rPr>
          <w:rFonts w:ascii="Poppins Light" w:hAnsi="Poppins Light" w:cs="Poppins Light"/>
          <w:color w:val="000000"/>
          <w:sz w:val="18"/>
          <w:szCs w:val="18"/>
          <w:lang w:eastAsia="pl-PL"/>
        </w:rPr>
        <w:t>UWAGA!: Należy zwrócić uwagę na solidne zakotwienie stojaka w podłożu</w:t>
      </w:r>
    </w:p>
    <w:p w14:paraId="20ABC347" w14:textId="77777777" w:rsidR="00551703" w:rsidRPr="00551703" w:rsidRDefault="00551703" w:rsidP="00551703">
      <w:pPr>
        <w:autoSpaceDE w:val="0"/>
        <w:autoSpaceDN w:val="0"/>
        <w:adjustRightInd w:val="0"/>
        <w:spacing w:after="0" w:line="240" w:lineRule="auto"/>
        <w:rPr>
          <w:rFonts w:ascii="Poppins Light" w:hAnsi="Poppins Light" w:cs="Poppins Light"/>
          <w:color w:val="000000"/>
          <w:sz w:val="18"/>
          <w:szCs w:val="18"/>
          <w:lang w:eastAsia="pl-PL"/>
        </w:rPr>
      </w:pPr>
      <w:r w:rsidRPr="00551703">
        <w:rPr>
          <w:rFonts w:ascii="Poppins Light" w:hAnsi="Poppins Light" w:cs="Poppins Light"/>
          <w:color w:val="000000"/>
          <w:sz w:val="18"/>
          <w:szCs w:val="18"/>
          <w:lang w:eastAsia="pl-PL"/>
        </w:rPr>
        <w:t xml:space="preserve">- Kosz metalowy na odpady – 6 </w:t>
      </w:r>
      <w:proofErr w:type="spellStart"/>
      <w:r w:rsidRPr="00551703">
        <w:rPr>
          <w:rFonts w:ascii="Poppins Light" w:hAnsi="Poppins Light" w:cs="Poppins Light"/>
          <w:color w:val="000000"/>
          <w:sz w:val="18"/>
          <w:szCs w:val="18"/>
          <w:lang w:eastAsia="pl-PL"/>
        </w:rPr>
        <w:t>kpl</w:t>
      </w:r>
      <w:proofErr w:type="spellEnd"/>
      <w:r w:rsidRPr="00551703">
        <w:rPr>
          <w:rFonts w:ascii="Poppins Light" w:hAnsi="Poppins Light" w:cs="Poppins Light"/>
          <w:color w:val="000000"/>
          <w:sz w:val="18"/>
          <w:szCs w:val="18"/>
          <w:lang w:eastAsia="pl-PL"/>
        </w:rPr>
        <w:t>,</w:t>
      </w:r>
    </w:p>
    <w:p w14:paraId="786F3B87" w14:textId="77777777" w:rsidR="00551703" w:rsidRPr="00551703" w:rsidRDefault="00551703" w:rsidP="00551703">
      <w:pPr>
        <w:autoSpaceDE w:val="0"/>
        <w:autoSpaceDN w:val="0"/>
        <w:adjustRightInd w:val="0"/>
        <w:spacing w:after="0" w:line="240" w:lineRule="auto"/>
        <w:rPr>
          <w:rFonts w:ascii="Poppins Light" w:hAnsi="Poppins Light" w:cs="Poppins Light"/>
          <w:color w:val="000000"/>
          <w:sz w:val="18"/>
          <w:szCs w:val="18"/>
          <w:lang w:eastAsia="pl-PL"/>
        </w:rPr>
      </w:pPr>
    </w:p>
    <w:p w14:paraId="5E4BB359" w14:textId="4E4B67A5" w:rsidR="00551703" w:rsidRPr="00551703" w:rsidRDefault="00551703" w:rsidP="00551703">
      <w:pPr>
        <w:keepNext/>
        <w:autoSpaceDE w:val="0"/>
        <w:autoSpaceDN w:val="0"/>
        <w:adjustRightInd w:val="0"/>
        <w:spacing w:after="0" w:line="240" w:lineRule="auto"/>
        <w:rPr>
          <w:rFonts w:ascii="Poppins Light" w:hAnsi="Poppins Light" w:cs="Poppins Light"/>
          <w:sz w:val="18"/>
          <w:szCs w:val="18"/>
        </w:rPr>
      </w:pPr>
      <w:r w:rsidRPr="00551703">
        <w:rPr>
          <w:rFonts w:ascii="Poppins Light" w:hAnsi="Poppins Light" w:cs="Poppins Light"/>
          <w:noProof/>
          <w:sz w:val="18"/>
          <w:szCs w:val="18"/>
        </w:rPr>
        <w:drawing>
          <wp:inline distT="0" distB="0" distL="0" distR="0" wp14:anchorId="44EE7C03" wp14:editId="1344B7C9">
            <wp:extent cx="1514475" cy="2771775"/>
            <wp:effectExtent l="0" t="0" r="9525" b="9525"/>
            <wp:docPr id="119903462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C44F6" w14:textId="77777777" w:rsidR="00551703" w:rsidRPr="00551703" w:rsidRDefault="00551703" w:rsidP="00551703">
      <w:pPr>
        <w:pStyle w:val="Legenda"/>
        <w:rPr>
          <w:rFonts w:ascii="Poppins Light" w:hAnsi="Poppins Light" w:cs="Poppins Light"/>
          <w:b w:val="0"/>
          <w:bCs w:val="0"/>
          <w:color w:val="000000"/>
          <w:sz w:val="18"/>
          <w:szCs w:val="18"/>
          <w:lang w:eastAsia="pl-PL"/>
        </w:rPr>
      </w:pPr>
      <w:r w:rsidRPr="00551703">
        <w:rPr>
          <w:rFonts w:ascii="Poppins Light" w:hAnsi="Poppins Light" w:cs="Poppins Light"/>
          <w:b w:val="0"/>
          <w:bCs w:val="0"/>
          <w:sz w:val="18"/>
          <w:szCs w:val="18"/>
        </w:rPr>
        <w:t xml:space="preserve">Rysunek </w:t>
      </w:r>
      <w:r w:rsidRPr="00551703">
        <w:rPr>
          <w:rFonts w:ascii="Poppins Light" w:hAnsi="Poppins Light" w:cs="Poppins Light"/>
          <w:b w:val="0"/>
          <w:bCs w:val="0"/>
          <w:sz w:val="18"/>
          <w:szCs w:val="18"/>
        </w:rPr>
        <w:fldChar w:fldCharType="begin"/>
      </w:r>
      <w:r w:rsidRPr="00551703">
        <w:rPr>
          <w:rFonts w:ascii="Poppins Light" w:hAnsi="Poppins Light" w:cs="Poppins Light"/>
          <w:b w:val="0"/>
          <w:bCs w:val="0"/>
          <w:sz w:val="18"/>
          <w:szCs w:val="18"/>
        </w:rPr>
        <w:instrText xml:space="preserve"> SEQ Rysunek \* ARABIC </w:instrText>
      </w:r>
      <w:r w:rsidRPr="00551703">
        <w:rPr>
          <w:rFonts w:ascii="Poppins Light" w:hAnsi="Poppins Light" w:cs="Poppins Light"/>
          <w:b w:val="0"/>
          <w:bCs w:val="0"/>
          <w:sz w:val="18"/>
          <w:szCs w:val="18"/>
        </w:rPr>
        <w:fldChar w:fldCharType="separate"/>
      </w:r>
      <w:r w:rsidRPr="00551703">
        <w:rPr>
          <w:rFonts w:ascii="Poppins Light" w:hAnsi="Poppins Light" w:cs="Poppins Light"/>
          <w:b w:val="0"/>
          <w:bCs w:val="0"/>
          <w:noProof/>
          <w:sz w:val="18"/>
          <w:szCs w:val="18"/>
        </w:rPr>
        <w:t>1</w:t>
      </w:r>
      <w:r w:rsidRPr="00551703">
        <w:rPr>
          <w:rFonts w:ascii="Poppins Light" w:hAnsi="Poppins Light" w:cs="Poppins Light"/>
          <w:b w:val="0"/>
          <w:bCs w:val="0"/>
          <w:sz w:val="18"/>
          <w:szCs w:val="18"/>
        </w:rPr>
        <w:fldChar w:fldCharType="end"/>
      </w:r>
      <w:r w:rsidRPr="00551703">
        <w:rPr>
          <w:rFonts w:ascii="Poppins Light" w:hAnsi="Poppins Light" w:cs="Poppins Light"/>
          <w:b w:val="0"/>
          <w:bCs w:val="0"/>
          <w:sz w:val="18"/>
          <w:szCs w:val="18"/>
        </w:rPr>
        <w:t>: Zdjęcie przykładowe kosza na odpady</w:t>
      </w:r>
    </w:p>
    <w:p w14:paraId="525E4CDC" w14:textId="77777777" w:rsidR="00551703" w:rsidRPr="00551703" w:rsidRDefault="00551703" w:rsidP="00551703">
      <w:pPr>
        <w:autoSpaceDE w:val="0"/>
        <w:autoSpaceDN w:val="0"/>
        <w:adjustRightInd w:val="0"/>
        <w:spacing w:after="0" w:line="240" w:lineRule="auto"/>
        <w:rPr>
          <w:rFonts w:ascii="Poppins Light" w:hAnsi="Poppins Light" w:cs="Poppins Light"/>
          <w:color w:val="000000"/>
          <w:sz w:val="18"/>
          <w:szCs w:val="18"/>
          <w:lang w:eastAsia="pl-PL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3"/>
        <w:gridCol w:w="4263"/>
      </w:tblGrid>
      <w:tr w:rsidR="00551703" w:rsidRPr="00551703" w14:paraId="474254C5" w14:textId="77777777" w:rsidTr="00F3097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852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6B7764E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1. Kosz na odpady 80 L – 6 szt. </w:t>
            </w:r>
          </w:p>
        </w:tc>
      </w:tr>
      <w:tr w:rsidR="00551703" w:rsidRPr="00551703" w14:paraId="59376F86" w14:textId="77777777" w:rsidTr="00F3097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52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6BAD984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Wymiary: </w:t>
            </w:r>
          </w:p>
        </w:tc>
      </w:tr>
      <w:tr w:rsidR="00551703" w:rsidRPr="00551703" w14:paraId="7C6C63AE" w14:textId="77777777" w:rsidTr="00F30979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2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BE47F7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wysokość całkowita: </w:t>
            </w:r>
          </w:p>
          <w:p w14:paraId="24DB91DE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szerokość: </w:t>
            </w:r>
          </w:p>
          <w:p w14:paraId="1677C1E6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średnica otworu kosza: </w:t>
            </w:r>
          </w:p>
          <w:p w14:paraId="0B565CA4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pojemność: </w:t>
            </w:r>
          </w:p>
        </w:tc>
        <w:tc>
          <w:tcPr>
            <w:tcW w:w="42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B2CA904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0,82 m </w:t>
            </w:r>
          </w:p>
          <w:p w14:paraId="4B5CC316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0,48 m </w:t>
            </w:r>
          </w:p>
          <w:p w14:paraId="40B50B84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0,31 m </w:t>
            </w:r>
          </w:p>
          <w:p w14:paraId="7C87AFB3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80 l </w:t>
            </w:r>
          </w:p>
        </w:tc>
      </w:tr>
      <w:tr w:rsidR="00551703" w:rsidRPr="00551703" w14:paraId="4C8D3AD0" w14:textId="77777777" w:rsidTr="00F30979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2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38FB93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Konstrukcja: </w:t>
            </w:r>
          </w:p>
        </w:tc>
        <w:tc>
          <w:tcPr>
            <w:tcW w:w="42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182FDC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Konstrukcja zewnętrzna z rur stalowych 16 mm. </w:t>
            </w:r>
          </w:p>
          <w:p w14:paraId="78F0F59E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Stal 2 mm ocynkowana i malowana proszkowo. </w:t>
            </w:r>
          </w:p>
          <w:p w14:paraId="4F0BA16A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Opróżnianie poprzez podniesienie daszka wkład wykonany z blachy ocynkowanej. </w:t>
            </w:r>
          </w:p>
          <w:p w14:paraId="0C3C3275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Stal oczyszczana w procesie piaskowania. Zabezpieczona przed korozją farbą </w:t>
            </w: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lastRenderedPageBreak/>
              <w:t xml:space="preserve">proszkową, odporną na oddziaływanie czynników atmosferycznych. </w:t>
            </w:r>
          </w:p>
          <w:p w14:paraId="7C6868E6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Elementy drewniane dębowe, impregnowane. </w:t>
            </w:r>
          </w:p>
        </w:tc>
      </w:tr>
      <w:tr w:rsidR="00551703" w:rsidRPr="00551703" w14:paraId="683EC6E5" w14:textId="77777777" w:rsidTr="00F3097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2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160FC2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lastRenderedPageBreak/>
              <w:t xml:space="preserve">Kolor </w:t>
            </w:r>
            <w:proofErr w:type="spellStart"/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>elem</w:t>
            </w:r>
            <w:proofErr w:type="spellEnd"/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. metalowych: </w:t>
            </w:r>
          </w:p>
        </w:tc>
        <w:tc>
          <w:tcPr>
            <w:tcW w:w="42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6676948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Czarny, RAL 9005 </w:t>
            </w:r>
          </w:p>
        </w:tc>
      </w:tr>
      <w:tr w:rsidR="00551703" w:rsidRPr="00551703" w14:paraId="2E429AE8" w14:textId="77777777" w:rsidTr="00F30979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2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6133EE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Montaż do podłoża: </w:t>
            </w:r>
          </w:p>
        </w:tc>
        <w:tc>
          <w:tcPr>
            <w:tcW w:w="42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120B26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Montaż poprzez przykręcenie do podłoża lub za pomocą zabetonowania na głębokość 700 mm. </w:t>
            </w:r>
          </w:p>
        </w:tc>
      </w:tr>
      <w:tr w:rsidR="00551703" w:rsidRPr="00551703" w14:paraId="67E6718D" w14:textId="77777777" w:rsidTr="00F30979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2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3D718D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Inne: </w:t>
            </w:r>
          </w:p>
        </w:tc>
        <w:tc>
          <w:tcPr>
            <w:tcW w:w="42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39FBB2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Produkt należy konserwować zgodnie z wytycznymi producenta pod względem bezpieczeństwa użytkowania. </w:t>
            </w:r>
          </w:p>
          <w:p w14:paraId="0779D4D4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Produkt do stosowania na ogólnodostępne, publiczne tereny, parki </w:t>
            </w:r>
          </w:p>
        </w:tc>
      </w:tr>
    </w:tbl>
    <w:p w14:paraId="0E9F1255" w14:textId="77777777" w:rsidR="00551703" w:rsidRPr="00551703" w:rsidRDefault="00551703" w:rsidP="00551703">
      <w:pPr>
        <w:autoSpaceDE w:val="0"/>
        <w:autoSpaceDN w:val="0"/>
        <w:adjustRightInd w:val="0"/>
        <w:spacing w:after="0" w:line="240" w:lineRule="auto"/>
        <w:rPr>
          <w:rFonts w:ascii="Poppins Light" w:hAnsi="Poppins Light" w:cs="Poppins Light"/>
          <w:color w:val="000000"/>
          <w:sz w:val="18"/>
          <w:szCs w:val="18"/>
          <w:lang w:eastAsia="pl-PL"/>
        </w:rPr>
      </w:pPr>
    </w:p>
    <w:p w14:paraId="078EEDC5" w14:textId="77777777" w:rsidR="00551703" w:rsidRDefault="00551703" w:rsidP="00551703">
      <w:pPr>
        <w:autoSpaceDE w:val="0"/>
        <w:autoSpaceDN w:val="0"/>
        <w:adjustRightInd w:val="0"/>
        <w:spacing w:after="0" w:line="240" w:lineRule="auto"/>
        <w:rPr>
          <w:rFonts w:ascii="Poppins Light" w:hAnsi="Poppins Light" w:cs="Poppins Light"/>
          <w:color w:val="000000"/>
          <w:sz w:val="18"/>
          <w:szCs w:val="18"/>
          <w:lang w:eastAsia="pl-PL"/>
        </w:rPr>
      </w:pPr>
    </w:p>
    <w:p w14:paraId="4631E447" w14:textId="77777777" w:rsidR="00551703" w:rsidRDefault="00551703" w:rsidP="00551703">
      <w:pPr>
        <w:autoSpaceDE w:val="0"/>
        <w:autoSpaceDN w:val="0"/>
        <w:adjustRightInd w:val="0"/>
        <w:spacing w:after="0" w:line="240" w:lineRule="auto"/>
        <w:rPr>
          <w:rFonts w:ascii="Poppins Light" w:hAnsi="Poppins Light" w:cs="Poppins Light"/>
          <w:color w:val="000000"/>
          <w:sz w:val="18"/>
          <w:szCs w:val="18"/>
          <w:lang w:eastAsia="pl-PL"/>
        </w:rPr>
      </w:pPr>
    </w:p>
    <w:p w14:paraId="7BD89B3F" w14:textId="77777777" w:rsidR="00551703" w:rsidRDefault="00551703" w:rsidP="00551703">
      <w:pPr>
        <w:autoSpaceDE w:val="0"/>
        <w:autoSpaceDN w:val="0"/>
        <w:adjustRightInd w:val="0"/>
        <w:spacing w:after="0" w:line="240" w:lineRule="auto"/>
        <w:rPr>
          <w:rFonts w:ascii="Poppins Light" w:hAnsi="Poppins Light" w:cs="Poppins Light"/>
          <w:color w:val="000000"/>
          <w:sz w:val="18"/>
          <w:szCs w:val="18"/>
          <w:lang w:eastAsia="pl-PL"/>
        </w:rPr>
      </w:pPr>
    </w:p>
    <w:p w14:paraId="13B1D8B5" w14:textId="77777777" w:rsidR="00551703" w:rsidRDefault="00551703" w:rsidP="00551703">
      <w:pPr>
        <w:autoSpaceDE w:val="0"/>
        <w:autoSpaceDN w:val="0"/>
        <w:adjustRightInd w:val="0"/>
        <w:spacing w:after="0" w:line="240" w:lineRule="auto"/>
        <w:rPr>
          <w:rFonts w:ascii="Poppins Light" w:hAnsi="Poppins Light" w:cs="Poppins Light"/>
          <w:color w:val="000000"/>
          <w:sz w:val="18"/>
          <w:szCs w:val="18"/>
          <w:lang w:eastAsia="pl-PL"/>
        </w:rPr>
      </w:pPr>
    </w:p>
    <w:p w14:paraId="4BEE9422" w14:textId="77777777" w:rsidR="00551703" w:rsidRPr="00551703" w:rsidRDefault="00551703" w:rsidP="00551703">
      <w:pPr>
        <w:autoSpaceDE w:val="0"/>
        <w:autoSpaceDN w:val="0"/>
        <w:adjustRightInd w:val="0"/>
        <w:spacing w:after="0" w:line="240" w:lineRule="auto"/>
        <w:rPr>
          <w:rFonts w:ascii="Poppins Light" w:hAnsi="Poppins Light" w:cs="Poppins Light"/>
          <w:color w:val="000000"/>
          <w:sz w:val="18"/>
          <w:szCs w:val="18"/>
          <w:lang w:eastAsia="pl-PL"/>
        </w:rPr>
      </w:pPr>
    </w:p>
    <w:p w14:paraId="11445C76" w14:textId="359137B3" w:rsidR="00551703" w:rsidRPr="00551703" w:rsidRDefault="00551703" w:rsidP="00551703">
      <w:pPr>
        <w:keepNext/>
        <w:rPr>
          <w:rFonts w:ascii="Poppins Light" w:hAnsi="Poppins Light" w:cs="Poppins Light"/>
          <w:sz w:val="18"/>
          <w:szCs w:val="18"/>
        </w:rPr>
      </w:pPr>
      <w:r w:rsidRPr="00551703">
        <w:rPr>
          <w:rFonts w:ascii="Poppins Light" w:hAnsi="Poppins Light" w:cs="Poppins Light"/>
          <w:noProof/>
          <w:sz w:val="18"/>
          <w:szCs w:val="18"/>
        </w:rPr>
        <w:drawing>
          <wp:inline distT="0" distB="0" distL="0" distR="0" wp14:anchorId="0C184B5F" wp14:editId="62E991F4">
            <wp:extent cx="3448050" cy="3676650"/>
            <wp:effectExtent l="0" t="0" r="0" b="0"/>
            <wp:docPr id="18903876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BCFB2" w14:textId="77777777" w:rsidR="00551703" w:rsidRPr="00551703" w:rsidRDefault="00551703" w:rsidP="00551703">
      <w:pPr>
        <w:pStyle w:val="Legenda"/>
        <w:rPr>
          <w:rFonts w:ascii="Poppins Light" w:hAnsi="Poppins Light" w:cs="Poppins Light"/>
          <w:b w:val="0"/>
          <w:bCs w:val="0"/>
          <w:sz w:val="18"/>
          <w:szCs w:val="18"/>
        </w:rPr>
      </w:pPr>
      <w:r w:rsidRPr="00551703">
        <w:rPr>
          <w:rFonts w:ascii="Poppins Light" w:hAnsi="Poppins Light" w:cs="Poppins Light"/>
          <w:b w:val="0"/>
          <w:bCs w:val="0"/>
          <w:sz w:val="18"/>
          <w:szCs w:val="18"/>
        </w:rPr>
        <w:t xml:space="preserve">Rysunek </w:t>
      </w:r>
      <w:r w:rsidRPr="00551703">
        <w:rPr>
          <w:rFonts w:ascii="Poppins Light" w:hAnsi="Poppins Light" w:cs="Poppins Light"/>
          <w:b w:val="0"/>
          <w:bCs w:val="0"/>
          <w:sz w:val="18"/>
          <w:szCs w:val="18"/>
        </w:rPr>
        <w:fldChar w:fldCharType="begin"/>
      </w:r>
      <w:r w:rsidRPr="00551703">
        <w:rPr>
          <w:rFonts w:ascii="Poppins Light" w:hAnsi="Poppins Light" w:cs="Poppins Light"/>
          <w:b w:val="0"/>
          <w:bCs w:val="0"/>
          <w:sz w:val="18"/>
          <w:szCs w:val="18"/>
        </w:rPr>
        <w:instrText xml:space="preserve"> SEQ Rysunek \* ARABIC </w:instrText>
      </w:r>
      <w:r w:rsidRPr="00551703">
        <w:rPr>
          <w:rFonts w:ascii="Poppins Light" w:hAnsi="Poppins Light" w:cs="Poppins Light"/>
          <w:b w:val="0"/>
          <w:bCs w:val="0"/>
          <w:sz w:val="18"/>
          <w:szCs w:val="18"/>
        </w:rPr>
        <w:fldChar w:fldCharType="separate"/>
      </w:r>
      <w:r w:rsidRPr="00551703">
        <w:rPr>
          <w:rFonts w:ascii="Poppins Light" w:hAnsi="Poppins Light" w:cs="Poppins Light"/>
          <w:b w:val="0"/>
          <w:bCs w:val="0"/>
          <w:noProof/>
          <w:sz w:val="18"/>
          <w:szCs w:val="18"/>
        </w:rPr>
        <w:t>2</w:t>
      </w:r>
      <w:r w:rsidRPr="00551703">
        <w:rPr>
          <w:rFonts w:ascii="Poppins Light" w:hAnsi="Poppins Light" w:cs="Poppins Light"/>
          <w:b w:val="0"/>
          <w:bCs w:val="0"/>
          <w:sz w:val="18"/>
          <w:szCs w:val="18"/>
        </w:rPr>
        <w:fldChar w:fldCharType="end"/>
      </w:r>
      <w:r w:rsidRPr="00551703">
        <w:rPr>
          <w:rFonts w:ascii="Poppins Light" w:hAnsi="Poppins Light" w:cs="Poppins Light"/>
          <w:b w:val="0"/>
          <w:bCs w:val="0"/>
          <w:sz w:val="18"/>
          <w:szCs w:val="18"/>
        </w:rPr>
        <w:t>: Zdjęcie przykładowe stojaka rowerowego.</w:t>
      </w:r>
    </w:p>
    <w:p w14:paraId="227B9551" w14:textId="77777777" w:rsidR="00551703" w:rsidRPr="00551703" w:rsidRDefault="00551703" w:rsidP="00551703">
      <w:pPr>
        <w:autoSpaceDE w:val="0"/>
        <w:autoSpaceDN w:val="0"/>
        <w:adjustRightInd w:val="0"/>
        <w:spacing w:after="0" w:line="240" w:lineRule="auto"/>
        <w:rPr>
          <w:rFonts w:ascii="Poppins Light" w:hAnsi="Poppins Light" w:cs="Poppins Light"/>
          <w:color w:val="000000"/>
          <w:sz w:val="18"/>
          <w:szCs w:val="18"/>
          <w:lang w:eastAsia="pl-PL"/>
        </w:rPr>
      </w:pPr>
    </w:p>
    <w:p w14:paraId="7A1BF9FF" w14:textId="77777777" w:rsidR="00551703" w:rsidRPr="00551703" w:rsidRDefault="00551703" w:rsidP="00551703">
      <w:pPr>
        <w:autoSpaceDE w:val="0"/>
        <w:autoSpaceDN w:val="0"/>
        <w:adjustRightInd w:val="0"/>
        <w:spacing w:after="0" w:line="240" w:lineRule="auto"/>
        <w:rPr>
          <w:rFonts w:ascii="Poppins Light" w:hAnsi="Poppins Light" w:cs="Poppins Light"/>
          <w:color w:val="000000"/>
          <w:sz w:val="18"/>
          <w:szCs w:val="18"/>
          <w:lang w:eastAsia="pl-PL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3"/>
        <w:gridCol w:w="4263"/>
      </w:tblGrid>
      <w:tr w:rsidR="00551703" w:rsidRPr="00551703" w14:paraId="63DC5155" w14:textId="77777777" w:rsidTr="00F3097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852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E52A6F9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2. Stojak rowerowy pałąk – 4 szt. </w:t>
            </w:r>
          </w:p>
        </w:tc>
      </w:tr>
      <w:tr w:rsidR="00551703" w:rsidRPr="00551703" w14:paraId="406C0567" w14:textId="77777777" w:rsidTr="00F3097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52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6291089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Wymiary: </w:t>
            </w:r>
          </w:p>
        </w:tc>
      </w:tr>
      <w:tr w:rsidR="00551703" w:rsidRPr="00551703" w14:paraId="51FEDAA5" w14:textId="77777777" w:rsidTr="00F30979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2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180BA6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wysokość całkowita: </w:t>
            </w:r>
          </w:p>
          <w:p w14:paraId="3483A0DE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>szerokość:</w:t>
            </w:r>
          </w:p>
          <w:p w14:paraId="38BF3C04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6E375A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1,10 m </w:t>
            </w:r>
          </w:p>
          <w:p w14:paraId="6E4E3FA0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0,80 m </w:t>
            </w:r>
          </w:p>
          <w:p w14:paraId="4AEBC55A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551703" w:rsidRPr="00551703" w14:paraId="3A26C114" w14:textId="77777777" w:rsidTr="00F30979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2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16DAB0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Konstrukcja: </w:t>
            </w:r>
          </w:p>
        </w:tc>
        <w:tc>
          <w:tcPr>
            <w:tcW w:w="42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D0573F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Konstrukcja stalowa z rur o średnicy 60mm, oczyszczana w procesie piaskowania. Zabezpieczona przed korozją farbą proszkową, odporną na oddziaływanie czynników atmosferycznych. </w:t>
            </w:r>
          </w:p>
          <w:p w14:paraId="1FAFE667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551703" w:rsidRPr="00551703" w14:paraId="044443F3" w14:textId="77777777" w:rsidTr="00F3097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2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C9F6ED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Kolor </w:t>
            </w:r>
            <w:proofErr w:type="spellStart"/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>elem</w:t>
            </w:r>
            <w:proofErr w:type="spellEnd"/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. metalowych: </w:t>
            </w:r>
          </w:p>
        </w:tc>
        <w:tc>
          <w:tcPr>
            <w:tcW w:w="42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12DA10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Czarny, RAL 9005 </w:t>
            </w:r>
          </w:p>
        </w:tc>
      </w:tr>
      <w:tr w:rsidR="00551703" w:rsidRPr="00551703" w14:paraId="091BD02E" w14:textId="77777777" w:rsidTr="00F30979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2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EF743A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Montaż do podłoża: </w:t>
            </w:r>
          </w:p>
        </w:tc>
        <w:tc>
          <w:tcPr>
            <w:tcW w:w="42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4AC2B2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Montaż poprzez zabetonowanie na głębokość min 300 mm. </w:t>
            </w:r>
          </w:p>
        </w:tc>
      </w:tr>
      <w:tr w:rsidR="00551703" w:rsidRPr="00551703" w14:paraId="3A6E2D38" w14:textId="77777777" w:rsidTr="00F30979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2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0E19F5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Inne: </w:t>
            </w:r>
          </w:p>
        </w:tc>
        <w:tc>
          <w:tcPr>
            <w:tcW w:w="42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067AAD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Produkt należy konserwować zgodnie z wytycznymi producenta pod względem bezpieczeństwa użytkowania. </w:t>
            </w:r>
          </w:p>
          <w:p w14:paraId="0E9D0FA7" w14:textId="77777777" w:rsidR="00551703" w:rsidRPr="00551703" w:rsidRDefault="00551703" w:rsidP="00F3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</w:pPr>
            <w:r w:rsidRPr="00551703">
              <w:rPr>
                <w:rFonts w:ascii="Poppins Light" w:hAnsi="Poppins Light" w:cs="Poppins Light"/>
                <w:color w:val="000000"/>
                <w:sz w:val="18"/>
                <w:szCs w:val="18"/>
                <w:lang w:eastAsia="pl-PL"/>
              </w:rPr>
              <w:t xml:space="preserve">Produkt do stosowania na ogólnodostępne, publiczne tereny, parki </w:t>
            </w:r>
          </w:p>
        </w:tc>
      </w:tr>
    </w:tbl>
    <w:p w14:paraId="61E1ACA6" w14:textId="77777777" w:rsidR="00551703" w:rsidRDefault="00551703" w:rsidP="00551703">
      <w:pPr>
        <w:pStyle w:val="Bezodstpw"/>
        <w:ind w:left="720"/>
        <w:jc w:val="both"/>
        <w:rPr>
          <w:rFonts w:ascii="Poppins Light" w:hAnsi="Poppins Light" w:cs="Poppins Light"/>
          <w:sz w:val="18"/>
          <w:szCs w:val="18"/>
        </w:rPr>
      </w:pPr>
    </w:p>
    <w:p w14:paraId="1B8C03AF" w14:textId="77777777" w:rsidR="00551703" w:rsidRDefault="00551703" w:rsidP="00551703">
      <w:pPr>
        <w:pStyle w:val="Bezodstpw"/>
        <w:jc w:val="both"/>
        <w:rPr>
          <w:rFonts w:ascii="Poppins Light" w:hAnsi="Poppins Light" w:cs="Poppins Light"/>
          <w:sz w:val="18"/>
          <w:szCs w:val="18"/>
        </w:rPr>
      </w:pPr>
    </w:p>
    <w:p w14:paraId="657618E1" w14:textId="77777777" w:rsidR="00551703" w:rsidRDefault="00551703" w:rsidP="00551703">
      <w:pPr>
        <w:pStyle w:val="Bezodstpw"/>
        <w:ind w:left="284"/>
        <w:jc w:val="both"/>
        <w:rPr>
          <w:rFonts w:ascii="Poppins Light" w:hAnsi="Poppins Light" w:cs="Poppins Light"/>
          <w:b/>
          <w:bCs/>
          <w:sz w:val="18"/>
          <w:szCs w:val="18"/>
          <w:u w:val="single"/>
        </w:rPr>
      </w:pPr>
      <w:r w:rsidRPr="00D53FE8">
        <w:rPr>
          <w:rFonts w:ascii="Poppins Light" w:hAnsi="Poppins Light" w:cs="Poppins Light"/>
          <w:b/>
          <w:bCs/>
          <w:sz w:val="18"/>
          <w:szCs w:val="18"/>
          <w:u w:val="single"/>
        </w:rPr>
        <w:t xml:space="preserve">Ponadto w zakresie wykonawcy będzie roczne utrzymanie </w:t>
      </w:r>
      <w:proofErr w:type="spellStart"/>
      <w:r w:rsidRPr="00D53FE8">
        <w:rPr>
          <w:rFonts w:ascii="Poppins Light" w:hAnsi="Poppins Light" w:cs="Poppins Light"/>
          <w:b/>
          <w:bCs/>
          <w:sz w:val="18"/>
          <w:szCs w:val="18"/>
          <w:u w:val="single"/>
        </w:rPr>
        <w:t>nasadzeń</w:t>
      </w:r>
      <w:proofErr w:type="spellEnd"/>
      <w:r w:rsidRPr="00D53FE8">
        <w:rPr>
          <w:rFonts w:ascii="Poppins Light" w:hAnsi="Poppins Light" w:cs="Poppins Light"/>
          <w:b/>
          <w:bCs/>
          <w:sz w:val="18"/>
          <w:szCs w:val="18"/>
          <w:u w:val="single"/>
        </w:rPr>
        <w:t xml:space="preserve"> wraz z pielęgnacją</w:t>
      </w:r>
      <w:r>
        <w:rPr>
          <w:rFonts w:ascii="Poppins Light" w:hAnsi="Poppins Light" w:cs="Poppins Light"/>
          <w:b/>
          <w:bCs/>
          <w:sz w:val="18"/>
          <w:szCs w:val="18"/>
          <w:u w:val="single"/>
        </w:rPr>
        <w:t xml:space="preserve"> w zakresie: </w:t>
      </w:r>
    </w:p>
    <w:p w14:paraId="7EA55470" w14:textId="77777777" w:rsidR="00551703" w:rsidRPr="00D41C43" w:rsidRDefault="00551703" w:rsidP="00551703">
      <w:pPr>
        <w:pStyle w:val="Bezodstpw"/>
        <w:numPr>
          <w:ilvl w:val="0"/>
          <w:numId w:val="15"/>
        </w:numPr>
        <w:ind w:left="709" w:hanging="283"/>
        <w:jc w:val="both"/>
        <w:rPr>
          <w:rFonts w:ascii="Poppins Light" w:hAnsi="Poppins Light" w:cs="Poppins Light"/>
          <w:sz w:val="18"/>
          <w:szCs w:val="18"/>
        </w:rPr>
      </w:pPr>
      <w:r w:rsidRPr="00D41C43">
        <w:rPr>
          <w:rFonts w:ascii="Poppins Light" w:hAnsi="Poppins Light" w:cs="Poppins Light"/>
          <w:sz w:val="18"/>
          <w:szCs w:val="18"/>
        </w:rPr>
        <w:t xml:space="preserve">zasilenie nawozami krzewów i </w:t>
      </w:r>
      <w:proofErr w:type="spellStart"/>
      <w:r w:rsidRPr="00D41C43">
        <w:rPr>
          <w:rFonts w:ascii="Poppins Light" w:hAnsi="Poppins Light" w:cs="Poppins Light"/>
          <w:sz w:val="18"/>
          <w:szCs w:val="18"/>
        </w:rPr>
        <w:t>nasadzeń</w:t>
      </w:r>
      <w:proofErr w:type="spellEnd"/>
      <w:r w:rsidRPr="00D41C43">
        <w:rPr>
          <w:rFonts w:ascii="Poppins Light" w:hAnsi="Poppins Light" w:cs="Poppins Light"/>
          <w:sz w:val="18"/>
          <w:szCs w:val="18"/>
        </w:rPr>
        <w:t xml:space="preserve">  - pow. </w:t>
      </w:r>
      <w:r>
        <w:rPr>
          <w:rFonts w:ascii="Poppins Light" w:hAnsi="Poppins Light" w:cs="Poppins Light"/>
          <w:sz w:val="18"/>
          <w:szCs w:val="18"/>
        </w:rPr>
        <w:t>200,00</w:t>
      </w:r>
      <w:r w:rsidRPr="00D41C43">
        <w:rPr>
          <w:rFonts w:ascii="Poppins Light" w:hAnsi="Poppins Light" w:cs="Poppins Light"/>
          <w:sz w:val="18"/>
          <w:szCs w:val="18"/>
        </w:rPr>
        <w:t>m2 nawozami wolnodziałającymi, wieloskładnikowymi w okresie rekomendowanym przez producenta nawozu,</w:t>
      </w:r>
    </w:p>
    <w:p w14:paraId="27A551B0" w14:textId="77777777" w:rsidR="00551703" w:rsidRPr="00D41C43" w:rsidRDefault="00551703" w:rsidP="00551703">
      <w:pPr>
        <w:pStyle w:val="Bezodstpw"/>
        <w:numPr>
          <w:ilvl w:val="0"/>
          <w:numId w:val="15"/>
        </w:numPr>
        <w:ind w:left="709" w:hanging="283"/>
        <w:jc w:val="both"/>
        <w:rPr>
          <w:rFonts w:ascii="Poppins Light" w:hAnsi="Poppins Light" w:cs="Poppins Light"/>
          <w:sz w:val="18"/>
          <w:szCs w:val="18"/>
        </w:rPr>
      </w:pPr>
      <w:r w:rsidRPr="00D41C43">
        <w:rPr>
          <w:rFonts w:ascii="Poppins Light" w:hAnsi="Poppins Light" w:cs="Poppins Light"/>
          <w:sz w:val="18"/>
          <w:szCs w:val="18"/>
        </w:rPr>
        <w:t xml:space="preserve">monitorowanie stanu zdrowotnego krzewów i </w:t>
      </w:r>
      <w:proofErr w:type="spellStart"/>
      <w:r w:rsidRPr="00D41C43">
        <w:rPr>
          <w:rFonts w:ascii="Poppins Light" w:hAnsi="Poppins Light" w:cs="Poppins Light"/>
          <w:sz w:val="18"/>
          <w:szCs w:val="18"/>
        </w:rPr>
        <w:t>nasadzeń</w:t>
      </w:r>
      <w:proofErr w:type="spellEnd"/>
      <w:r w:rsidRPr="00D41C43">
        <w:rPr>
          <w:rFonts w:ascii="Poppins Light" w:hAnsi="Poppins Light" w:cs="Poppins Light"/>
          <w:sz w:val="18"/>
          <w:szCs w:val="18"/>
        </w:rPr>
        <w:t xml:space="preserve">; w przypadku wątpliwości należy korzystać z rady osoby o odpowiednich kwalifikacjach, </w:t>
      </w:r>
    </w:p>
    <w:p w14:paraId="0C3B904D" w14:textId="77777777" w:rsidR="00551703" w:rsidRPr="00D41C43" w:rsidRDefault="00551703" w:rsidP="00551703">
      <w:pPr>
        <w:pStyle w:val="Bezodstpw"/>
        <w:numPr>
          <w:ilvl w:val="0"/>
          <w:numId w:val="15"/>
        </w:numPr>
        <w:ind w:left="709" w:hanging="283"/>
        <w:jc w:val="both"/>
        <w:rPr>
          <w:rFonts w:ascii="Poppins Light" w:hAnsi="Poppins Light" w:cs="Poppins Light"/>
          <w:sz w:val="18"/>
          <w:szCs w:val="18"/>
        </w:rPr>
      </w:pPr>
      <w:r w:rsidRPr="00D41C43">
        <w:rPr>
          <w:rFonts w:ascii="Poppins Light" w:hAnsi="Poppins Light" w:cs="Poppins Light"/>
          <w:sz w:val="18"/>
          <w:szCs w:val="18"/>
        </w:rPr>
        <w:t xml:space="preserve">podlewanie krzewów i </w:t>
      </w:r>
      <w:proofErr w:type="spellStart"/>
      <w:r w:rsidRPr="00D41C43">
        <w:rPr>
          <w:rFonts w:ascii="Poppins Light" w:hAnsi="Poppins Light" w:cs="Poppins Light"/>
          <w:sz w:val="18"/>
          <w:szCs w:val="18"/>
        </w:rPr>
        <w:t>nasadzeń</w:t>
      </w:r>
      <w:proofErr w:type="spellEnd"/>
      <w:r w:rsidRPr="00D41C43">
        <w:rPr>
          <w:rFonts w:ascii="Poppins Light" w:hAnsi="Poppins Light" w:cs="Poppins Light"/>
          <w:sz w:val="18"/>
          <w:szCs w:val="18"/>
        </w:rPr>
        <w:t xml:space="preserve">  – pow. </w:t>
      </w:r>
      <w:r>
        <w:rPr>
          <w:rFonts w:ascii="Poppins Light" w:hAnsi="Poppins Light" w:cs="Poppins Light"/>
          <w:sz w:val="18"/>
          <w:szCs w:val="18"/>
        </w:rPr>
        <w:t>200,00</w:t>
      </w:r>
      <w:r w:rsidRPr="00D41C43">
        <w:rPr>
          <w:rFonts w:ascii="Poppins Light" w:hAnsi="Poppins Light" w:cs="Poppins Light"/>
          <w:sz w:val="18"/>
          <w:szCs w:val="18"/>
        </w:rPr>
        <w:t>m2 – stosować na podstawie monitoringu pogodowego prowadzonego przez Wykonawcę usługi w ilości niezbędnej do zachowania wegetacji,</w:t>
      </w:r>
    </w:p>
    <w:p w14:paraId="641B98C3" w14:textId="77777777" w:rsidR="00551703" w:rsidRPr="00D41C43" w:rsidRDefault="00551703" w:rsidP="00551703">
      <w:pPr>
        <w:pStyle w:val="Bezodstpw"/>
        <w:numPr>
          <w:ilvl w:val="0"/>
          <w:numId w:val="15"/>
        </w:numPr>
        <w:ind w:left="709" w:hanging="283"/>
        <w:jc w:val="both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p</w:t>
      </w:r>
      <w:r w:rsidRPr="00D41C43">
        <w:rPr>
          <w:rFonts w:ascii="Poppins Light" w:hAnsi="Poppins Light" w:cs="Poppins Light"/>
          <w:sz w:val="18"/>
          <w:szCs w:val="18"/>
        </w:rPr>
        <w:t xml:space="preserve">ielęgnacja krzewów (cięcie) – pow. </w:t>
      </w:r>
      <w:r>
        <w:rPr>
          <w:rFonts w:ascii="Poppins Light" w:hAnsi="Poppins Light" w:cs="Poppins Light"/>
          <w:sz w:val="18"/>
          <w:szCs w:val="18"/>
        </w:rPr>
        <w:t>200,00</w:t>
      </w:r>
      <w:r w:rsidRPr="00D41C43">
        <w:rPr>
          <w:rFonts w:ascii="Poppins Light" w:hAnsi="Poppins Light" w:cs="Poppins Light"/>
          <w:sz w:val="18"/>
          <w:szCs w:val="18"/>
        </w:rPr>
        <w:t>m2 – należy stosować według zaleceń dotyczących pielęgnacji poszczególnych gatunków, minimum raz w roku,</w:t>
      </w:r>
    </w:p>
    <w:p w14:paraId="11C052ED" w14:textId="77777777" w:rsidR="00551703" w:rsidRPr="00D41C43" w:rsidRDefault="00551703" w:rsidP="00551703">
      <w:pPr>
        <w:pStyle w:val="Bezodstpw"/>
        <w:numPr>
          <w:ilvl w:val="0"/>
          <w:numId w:val="15"/>
        </w:numPr>
        <w:ind w:left="709" w:hanging="283"/>
        <w:jc w:val="both"/>
        <w:rPr>
          <w:rFonts w:ascii="Poppins Light" w:hAnsi="Poppins Light" w:cs="Poppins Light"/>
          <w:sz w:val="18"/>
          <w:szCs w:val="18"/>
        </w:rPr>
      </w:pPr>
      <w:r w:rsidRPr="00D41C43">
        <w:rPr>
          <w:rFonts w:ascii="Poppins Light" w:hAnsi="Poppins Light" w:cs="Poppins Light"/>
          <w:sz w:val="18"/>
          <w:szCs w:val="18"/>
        </w:rPr>
        <w:t>zabiegi ochronne na zimę (kopczykowanie lub okrycie roślin) – stosować wg. potrzeb dla danego gatunku na podstawie prowadzonego przez Wykonawcę monitoringu pogodowego,</w:t>
      </w:r>
    </w:p>
    <w:p w14:paraId="1A39F8A9" w14:textId="77777777" w:rsidR="00551703" w:rsidRPr="00D41C43" w:rsidRDefault="00551703" w:rsidP="00551703">
      <w:pPr>
        <w:pStyle w:val="Bezodstpw"/>
        <w:numPr>
          <w:ilvl w:val="0"/>
          <w:numId w:val="15"/>
        </w:numPr>
        <w:ind w:left="709" w:hanging="283"/>
        <w:jc w:val="both"/>
        <w:rPr>
          <w:rFonts w:ascii="Poppins Light" w:hAnsi="Poppins Light" w:cs="Poppins Light"/>
          <w:sz w:val="18"/>
          <w:szCs w:val="18"/>
        </w:rPr>
      </w:pPr>
      <w:r w:rsidRPr="00D41C43">
        <w:rPr>
          <w:rFonts w:ascii="Poppins Light" w:hAnsi="Poppins Light" w:cs="Poppins Light"/>
          <w:sz w:val="18"/>
          <w:szCs w:val="18"/>
        </w:rPr>
        <w:t xml:space="preserve">uzupełnienie uschniętych (uszkodzonych) </w:t>
      </w:r>
      <w:proofErr w:type="spellStart"/>
      <w:r w:rsidRPr="00D41C43">
        <w:rPr>
          <w:rFonts w:ascii="Poppins Light" w:hAnsi="Poppins Light" w:cs="Poppins Light"/>
          <w:sz w:val="18"/>
          <w:szCs w:val="18"/>
        </w:rPr>
        <w:t>nasadzeń</w:t>
      </w:r>
      <w:proofErr w:type="spellEnd"/>
      <w:r w:rsidRPr="00D41C43">
        <w:rPr>
          <w:rFonts w:ascii="Poppins Light" w:hAnsi="Poppins Light" w:cs="Poppins Light"/>
          <w:sz w:val="18"/>
          <w:szCs w:val="18"/>
        </w:rPr>
        <w:t xml:space="preserve"> – każdorazowo po stwierdzeniu braku lub obumarcia rośliny; uzupełnione rośliny muszą być takie same jeśli chodzi o gatunek nasadzenia oraz odpowiadające wielkością usuniętej lub obumarłej roślinie,</w:t>
      </w:r>
    </w:p>
    <w:p w14:paraId="3D052577" w14:textId="77777777" w:rsidR="00551703" w:rsidRDefault="00551703" w:rsidP="00551703">
      <w:pPr>
        <w:pStyle w:val="Bezodstpw"/>
        <w:ind w:left="284"/>
        <w:jc w:val="both"/>
        <w:rPr>
          <w:rFonts w:ascii="Poppins Light" w:hAnsi="Poppins Light" w:cs="Poppins Light"/>
          <w:b/>
          <w:bCs/>
          <w:sz w:val="18"/>
          <w:szCs w:val="18"/>
          <w:u w:val="single"/>
        </w:rPr>
      </w:pPr>
    </w:p>
    <w:p w14:paraId="5CBBD521" w14:textId="77777777" w:rsidR="00551703" w:rsidRDefault="00551703" w:rsidP="00551703">
      <w:pPr>
        <w:pStyle w:val="Bezodstpw"/>
        <w:ind w:left="284"/>
        <w:jc w:val="both"/>
        <w:rPr>
          <w:rFonts w:ascii="Poppins Light" w:hAnsi="Poppins Light" w:cs="Poppins Light"/>
          <w:b/>
          <w:bCs/>
          <w:sz w:val="18"/>
          <w:szCs w:val="18"/>
          <w:u w:val="single"/>
        </w:rPr>
      </w:pPr>
    </w:p>
    <w:p w14:paraId="0020DD69" w14:textId="77777777" w:rsidR="00551703" w:rsidRPr="00D53FE8" w:rsidRDefault="00551703" w:rsidP="00551703">
      <w:pPr>
        <w:pStyle w:val="Bezodstpw"/>
        <w:ind w:left="284"/>
        <w:jc w:val="both"/>
        <w:rPr>
          <w:rFonts w:ascii="Poppins Light" w:hAnsi="Poppins Light" w:cs="Poppins Light"/>
          <w:b/>
          <w:bCs/>
          <w:sz w:val="18"/>
          <w:szCs w:val="18"/>
          <w:u w:val="single"/>
        </w:rPr>
      </w:pPr>
    </w:p>
    <w:p w14:paraId="6B5CCF48" w14:textId="77777777" w:rsidR="00551703" w:rsidRDefault="00551703" w:rsidP="00551703">
      <w:pPr>
        <w:pStyle w:val="Bezodstpw"/>
        <w:ind w:left="284"/>
        <w:jc w:val="both"/>
        <w:rPr>
          <w:rFonts w:ascii="Poppins Light" w:hAnsi="Poppins Light" w:cs="Poppins Light"/>
          <w:sz w:val="18"/>
          <w:szCs w:val="18"/>
          <w:u w:val="single"/>
        </w:rPr>
      </w:pPr>
    </w:p>
    <w:p w14:paraId="37C05DF5" w14:textId="77777777" w:rsidR="00551703" w:rsidRDefault="00551703" w:rsidP="00551703">
      <w:pPr>
        <w:pStyle w:val="Bezodstpw"/>
        <w:ind w:left="284"/>
        <w:jc w:val="both"/>
        <w:rPr>
          <w:rFonts w:ascii="Poppins Light" w:hAnsi="Poppins Light" w:cs="Poppins Light"/>
          <w:sz w:val="18"/>
          <w:szCs w:val="18"/>
          <w:u w:val="single"/>
        </w:rPr>
      </w:pPr>
    </w:p>
    <w:p w14:paraId="097B174E" w14:textId="6288DE2D" w:rsidR="00551703" w:rsidRPr="007E30B3" w:rsidRDefault="00551703" w:rsidP="00551703">
      <w:pPr>
        <w:pStyle w:val="Bezodstpw"/>
        <w:ind w:left="284"/>
        <w:jc w:val="both"/>
        <w:rPr>
          <w:rFonts w:ascii="Poppins Light" w:hAnsi="Poppins Light" w:cs="Poppins Light"/>
          <w:sz w:val="18"/>
          <w:szCs w:val="18"/>
          <w:u w:val="single"/>
        </w:rPr>
      </w:pPr>
      <w:r w:rsidRPr="007E30B3">
        <w:rPr>
          <w:rFonts w:ascii="Poppins Light" w:hAnsi="Poppins Light" w:cs="Poppins Light"/>
          <w:sz w:val="18"/>
          <w:szCs w:val="18"/>
          <w:u w:val="single"/>
        </w:rPr>
        <w:t>Szczegółowe wyposażenie stanowi:</w:t>
      </w:r>
    </w:p>
    <w:p w14:paraId="5239D357" w14:textId="77777777" w:rsidR="00551703" w:rsidRDefault="00551703" w:rsidP="00551703">
      <w:pPr>
        <w:pStyle w:val="Bezodstpw"/>
        <w:ind w:left="284"/>
        <w:jc w:val="both"/>
        <w:rPr>
          <w:rFonts w:ascii="Poppins Light" w:hAnsi="Poppins Light" w:cs="Poppins Light"/>
          <w:sz w:val="18"/>
          <w:szCs w:val="18"/>
        </w:rPr>
      </w:pPr>
      <w:r w:rsidRPr="007E30B3">
        <w:rPr>
          <w:rFonts w:ascii="Poppins Light" w:hAnsi="Poppins Light" w:cs="Poppins Light"/>
          <w:sz w:val="18"/>
          <w:szCs w:val="18"/>
        </w:rPr>
        <w:lastRenderedPageBreak/>
        <w:t xml:space="preserve">Kosz na odpady 60L </w:t>
      </w:r>
      <w:r w:rsidRPr="007E30B3">
        <w:rPr>
          <w:rFonts w:ascii="Poppins Light" w:hAnsi="Poppins Light" w:cs="Poppins Light"/>
          <w:sz w:val="18"/>
          <w:szCs w:val="18"/>
        </w:rPr>
        <w:tab/>
      </w:r>
      <w:r w:rsidRPr="007E30B3">
        <w:rPr>
          <w:rFonts w:ascii="Poppins Light" w:hAnsi="Poppins Light" w:cs="Poppins Light"/>
          <w:sz w:val="18"/>
          <w:szCs w:val="18"/>
        </w:rPr>
        <w:tab/>
      </w:r>
      <w:r w:rsidRPr="007E30B3">
        <w:rPr>
          <w:rFonts w:ascii="Poppins Light" w:hAnsi="Poppins Light" w:cs="Poppins Light"/>
          <w:sz w:val="18"/>
          <w:szCs w:val="18"/>
        </w:rPr>
        <w:tab/>
        <w:t>-</w:t>
      </w:r>
      <w:r>
        <w:rPr>
          <w:rFonts w:ascii="Poppins Light" w:hAnsi="Poppins Light" w:cs="Poppins Light"/>
          <w:sz w:val="18"/>
          <w:szCs w:val="18"/>
        </w:rPr>
        <w:t xml:space="preserve"> 6</w:t>
      </w:r>
      <w:r w:rsidRPr="007E30B3">
        <w:rPr>
          <w:rFonts w:ascii="Poppins Light" w:hAnsi="Poppins Light" w:cs="Poppins Light"/>
          <w:sz w:val="18"/>
          <w:szCs w:val="18"/>
        </w:rPr>
        <w:t xml:space="preserve"> szt.</w:t>
      </w:r>
    </w:p>
    <w:p w14:paraId="0F6D9FCD" w14:textId="77777777" w:rsidR="00551703" w:rsidRPr="007E30B3" w:rsidRDefault="00551703" w:rsidP="00551703">
      <w:pPr>
        <w:pStyle w:val="Bezodstpw"/>
        <w:ind w:left="284"/>
        <w:jc w:val="both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Stojak rowerowy </w:t>
      </w:r>
      <w:r>
        <w:rPr>
          <w:rFonts w:ascii="Poppins Light" w:hAnsi="Poppins Light" w:cs="Poppins Light"/>
          <w:sz w:val="18"/>
          <w:szCs w:val="18"/>
        </w:rPr>
        <w:tab/>
      </w:r>
      <w:r>
        <w:rPr>
          <w:rFonts w:ascii="Poppins Light" w:hAnsi="Poppins Light" w:cs="Poppins Light"/>
          <w:sz w:val="18"/>
          <w:szCs w:val="18"/>
        </w:rPr>
        <w:tab/>
      </w:r>
      <w:r>
        <w:rPr>
          <w:rFonts w:ascii="Poppins Light" w:hAnsi="Poppins Light" w:cs="Poppins Light"/>
          <w:sz w:val="18"/>
          <w:szCs w:val="18"/>
        </w:rPr>
        <w:tab/>
        <w:t>- 1 szt.</w:t>
      </w:r>
    </w:p>
    <w:p w14:paraId="7B98443A" w14:textId="77777777" w:rsidR="00551703" w:rsidRPr="007E30B3" w:rsidRDefault="00551703" w:rsidP="00551703">
      <w:pPr>
        <w:pStyle w:val="Bezodstpw"/>
        <w:ind w:left="284"/>
        <w:jc w:val="both"/>
        <w:rPr>
          <w:rFonts w:ascii="Poppins Light" w:hAnsi="Poppins Light" w:cs="Poppins Light"/>
          <w:sz w:val="18"/>
          <w:szCs w:val="18"/>
          <w:u w:val="single"/>
        </w:rPr>
      </w:pPr>
      <w:r w:rsidRPr="007E30B3">
        <w:rPr>
          <w:rFonts w:ascii="Poppins Light" w:hAnsi="Poppins Light" w:cs="Poppins Light"/>
          <w:sz w:val="18"/>
          <w:szCs w:val="18"/>
          <w:u w:val="single"/>
        </w:rPr>
        <w:t>Projektowane nasadze</w:t>
      </w:r>
      <w:r>
        <w:rPr>
          <w:rFonts w:ascii="Poppins Light" w:hAnsi="Poppins Light" w:cs="Poppins Light"/>
          <w:sz w:val="18"/>
          <w:szCs w:val="18"/>
          <w:u w:val="single"/>
        </w:rPr>
        <w:t>nia</w:t>
      </w:r>
      <w:r w:rsidRPr="007E30B3">
        <w:rPr>
          <w:rFonts w:ascii="Poppins Light" w:hAnsi="Poppins Light" w:cs="Poppins Light"/>
          <w:sz w:val="18"/>
          <w:szCs w:val="18"/>
          <w:u w:val="single"/>
        </w:rPr>
        <w:t>:</w:t>
      </w:r>
    </w:p>
    <w:p w14:paraId="1B7E4D39" w14:textId="77777777" w:rsidR="00551703" w:rsidRPr="00AE3CF0" w:rsidRDefault="00551703" w:rsidP="00551703">
      <w:pPr>
        <w:pStyle w:val="Bezodstpw"/>
        <w:ind w:left="284"/>
        <w:jc w:val="both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Kwietnik, rabata bylinowa i kompozycja traw ozdobnych </w:t>
      </w:r>
      <w:r w:rsidRPr="007E30B3">
        <w:rPr>
          <w:rFonts w:ascii="Poppins Light" w:hAnsi="Poppins Light" w:cs="Poppins Light"/>
          <w:sz w:val="18"/>
          <w:szCs w:val="18"/>
        </w:rPr>
        <w:tab/>
        <w:t xml:space="preserve">– </w:t>
      </w:r>
      <w:r>
        <w:rPr>
          <w:rFonts w:ascii="Poppins Light" w:hAnsi="Poppins Light" w:cs="Poppins Light"/>
          <w:sz w:val="18"/>
          <w:szCs w:val="18"/>
        </w:rPr>
        <w:t>łącznie 100m</w:t>
      </w:r>
      <w:r>
        <w:rPr>
          <w:rFonts w:ascii="Poppins Light" w:hAnsi="Poppins Light" w:cs="Poppins Light"/>
          <w:sz w:val="18"/>
          <w:szCs w:val="18"/>
          <w:vertAlign w:val="superscript"/>
        </w:rPr>
        <w:t>2</w:t>
      </w:r>
    </w:p>
    <w:p w14:paraId="576549C4" w14:textId="77777777" w:rsidR="00551703" w:rsidRDefault="00551703" w:rsidP="00551703">
      <w:pPr>
        <w:pStyle w:val="Bezodstpw"/>
        <w:ind w:left="284"/>
        <w:jc w:val="both"/>
        <w:rPr>
          <w:rFonts w:ascii="Poppins Light" w:hAnsi="Poppins Light" w:cs="Poppins Light"/>
          <w:sz w:val="18"/>
          <w:szCs w:val="18"/>
          <w:vertAlign w:val="superscript"/>
        </w:rPr>
      </w:pPr>
      <w:r>
        <w:rPr>
          <w:rFonts w:ascii="Poppins Light" w:hAnsi="Poppins Light" w:cs="Poppins Light"/>
          <w:sz w:val="18"/>
          <w:szCs w:val="18"/>
        </w:rPr>
        <w:t>Krzewy ozdobne</w:t>
      </w:r>
      <w:r>
        <w:rPr>
          <w:rFonts w:ascii="Poppins Light" w:hAnsi="Poppins Light" w:cs="Poppins Light"/>
          <w:sz w:val="18"/>
          <w:szCs w:val="18"/>
        </w:rPr>
        <w:tab/>
      </w:r>
      <w:r>
        <w:rPr>
          <w:rFonts w:ascii="Poppins Light" w:hAnsi="Poppins Light" w:cs="Poppins Light"/>
          <w:sz w:val="18"/>
          <w:szCs w:val="18"/>
        </w:rPr>
        <w:tab/>
      </w:r>
      <w:r>
        <w:rPr>
          <w:rFonts w:ascii="Poppins Light" w:hAnsi="Poppins Light" w:cs="Poppins Light"/>
          <w:sz w:val="18"/>
          <w:szCs w:val="18"/>
        </w:rPr>
        <w:tab/>
      </w:r>
      <w:r>
        <w:rPr>
          <w:rFonts w:ascii="Poppins Light" w:hAnsi="Poppins Light" w:cs="Poppins Light"/>
          <w:sz w:val="18"/>
          <w:szCs w:val="18"/>
        </w:rPr>
        <w:tab/>
      </w:r>
      <w:r>
        <w:rPr>
          <w:rFonts w:ascii="Poppins Light" w:hAnsi="Poppins Light" w:cs="Poppins Light"/>
          <w:sz w:val="18"/>
          <w:szCs w:val="18"/>
        </w:rPr>
        <w:tab/>
      </w:r>
      <w:r w:rsidRPr="007E30B3">
        <w:rPr>
          <w:rFonts w:ascii="Poppins Light" w:hAnsi="Poppins Light" w:cs="Poppins Light"/>
          <w:sz w:val="18"/>
          <w:szCs w:val="18"/>
        </w:rPr>
        <w:tab/>
        <w:t xml:space="preserve">– </w:t>
      </w:r>
      <w:r>
        <w:rPr>
          <w:rFonts w:ascii="Poppins Light" w:hAnsi="Poppins Light" w:cs="Poppins Light"/>
          <w:sz w:val="18"/>
          <w:szCs w:val="18"/>
        </w:rPr>
        <w:t>łącznie 100m</w:t>
      </w:r>
      <w:r>
        <w:rPr>
          <w:rFonts w:ascii="Poppins Light" w:hAnsi="Poppins Light" w:cs="Poppins Light"/>
          <w:sz w:val="18"/>
          <w:szCs w:val="18"/>
          <w:vertAlign w:val="superscript"/>
        </w:rPr>
        <w:t>2</w:t>
      </w:r>
    </w:p>
    <w:p w14:paraId="63CBB7AC" w14:textId="77777777" w:rsidR="00551703" w:rsidRPr="003B5D9D" w:rsidRDefault="00551703" w:rsidP="00551703">
      <w:pPr>
        <w:pStyle w:val="Bezodstpw"/>
        <w:ind w:left="284"/>
        <w:jc w:val="both"/>
        <w:rPr>
          <w:rFonts w:ascii="Poppins Light" w:hAnsi="Poppins Light" w:cs="Poppins Light"/>
          <w:sz w:val="18"/>
          <w:szCs w:val="18"/>
          <w:u w:val="single"/>
        </w:rPr>
      </w:pPr>
      <w:r w:rsidRPr="003B5D9D">
        <w:rPr>
          <w:rFonts w:ascii="Poppins Light" w:hAnsi="Poppins Light" w:cs="Poppins Light"/>
          <w:sz w:val="18"/>
          <w:szCs w:val="18"/>
          <w:u w:val="single"/>
        </w:rPr>
        <w:t xml:space="preserve">Proponowane gatunki </w:t>
      </w:r>
      <w:proofErr w:type="spellStart"/>
      <w:r w:rsidRPr="003B5D9D">
        <w:rPr>
          <w:rFonts w:ascii="Poppins Light" w:hAnsi="Poppins Light" w:cs="Poppins Light"/>
          <w:sz w:val="18"/>
          <w:szCs w:val="18"/>
          <w:u w:val="single"/>
        </w:rPr>
        <w:t>nasadzeń</w:t>
      </w:r>
      <w:proofErr w:type="spellEnd"/>
      <w:r w:rsidRPr="003B5D9D">
        <w:rPr>
          <w:rFonts w:ascii="Poppins Light" w:hAnsi="Poppins Light" w:cs="Poppins Light"/>
          <w:sz w:val="18"/>
          <w:szCs w:val="18"/>
          <w:u w:val="single"/>
        </w:rPr>
        <w:t>:</w:t>
      </w:r>
    </w:p>
    <w:p w14:paraId="195228AA" w14:textId="77777777" w:rsidR="00551703" w:rsidRDefault="00551703" w:rsidP="00551703">
      <w:pPr>
        <w:pStyle w:val="Bezodstpw"/>
        <w:numPr>
          <w:ilvl w:val="0"/>
          <w:numId w:val="16"/>
        </w:numPr>
        <w:jc w:val="both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Hortensja bukietowa</w:t>
      </w:r>
    </w:p>
    <w:p w14:paraId="7FEEB9CD" w14:textId="77777777" w:rsidR="00551703" w:rsidRDefault="00551703" w:rsidP="00551703">
      <w:pPr>
        <w:pStyle w:val="Bezodstpw"/>
        <w:numPr>
          <w:ilvl w:val="0"/>
          <w:numId w:val="16"/>
        </w:numPr>
        <w:jc w:val="both"/>
        <w:rPr>
          <w:rFonts w:ascii="Poppins Light" w:hAnsi="Poppins Light" w:cs="Poppins Light"/>
          <w:sz w:val="18"/>
          <w:szCs w:val="18"/>
        </w:rPr>
      </w:pPr>
      <w:proofErr w:type="spellStart"/>
      <w:r>
        <w:rPr>
          <w:rFonts w:ascii="Poppins Light" w:hAnsi="Poppins Light" w:cs="Poppins Light"/>
          <w:sz w:val="18"/>
          <w:szCs w:val="18"/>
        </w:rPr>
        <w:t>Rozplenica</w:t>
      </w:r>
      <w:proofErr w:type="spellEnd"/>
      <w:r>
        <w:rPr>
          <w:rFonts w:ascii="Poppins Light" w:hAnsi="Poppins Light" w:cs="Poppins Light"/>
          <w:sz w:val="18"/>
          <w:szCs w:val="18"/>
        </w:rPr>
        <w:t xml:space="preserve"> Lady</w:t>
      </w:r>
    </w:p>
    <w:p w14:paraId="045AE895" w14:textId="77777777" w:rsidR="00551703" w:rsidRDefault="00551703" w:rsidP="00551703">
      <w:pPr>
        <w:pStyle w:val="Bezodstpw"/>
        <w:numPr>
          <w:ilvl w:val="0"/>
          <w:numId w:val="16"/>
        </w:numPr>
        <w:jc w:val="both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Rozchodnik okazały</w:t>
      </w:r>
    </w:p>
    <w:p w14:paraId="2E996064" w14:textId="77777777" w:rsidR="00551703" w:rsidRDefault="00551703" w:rsidP="00551703">
      <w:pPr>
        <w:pStyle w:val="Bezodstpw"/>
        <w:numPr>
          <w:ilvl w:val="0"/>
          <w:numId w:val="16"/>
        </w:numPr>
        <w:jc w:val="both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Szałwia</w:t>
      </w:r>
    </w:p>
    <w:p w14:paraId="4D13A203" w14:textId="77777777" w:rsidR="00551703" w:rsidRDefault="00551703" w:rsidP="00551703">
      <w:pPr>
        <w:pStyle w:val="Bezodstpw"/>
        <w:numPr>
          <w:ilvl w:val="0"/>
          <w:numId w:val="16"/>
        </w:numPr>
        <w:jc w:val="both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Kocimiętka</w:t>
      </w:r>
    </w:p>
    <w:p w14:paraId="053B2416" w14:textId="77777777" w:rsidR="00551703" w:rsidRDefault="00551703" w:rsidP="00551703">
      <w:pPr>
        <w:pStyle w:val="Bezodstpw"/>
        <w:numPr>
          <w:ilvl w:val="0"/>
          <w:numId w:val="16"/>
        </w:numPr>
        <w:jc w:val="both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Magnolia niska</w:t>
      </w:r>
    </w:p>
    <w:p w14:paraId="48E40F0C" w14:textId="77777777" w:rsidR="00551703" w:rsidRDefault="00551703" w:rsidP="00551703">
      <w:pPr>
        <w:pStyle w:val="Bezodstpw"/>
        <w:numPr>
          <w:ilvl w:val="0"/>
          <w:numId w:val="16"/>
        </w:numPr>
        <w:jc w:val="both"/>
        <w:rPr>
          <w:rFonts w:ascii="Poppins Light" w:hAnsi="Poppins Light" w:cs="Poppins Light"/>
          <w:sz w:val="18"/>
          <w:szCs w:val="18"/>
        </w:rPr>
      </w:pPr>
      <w:proofErr w:type="spellStart"/>
      <w:r>
        <w:rPr>
          <w:rFonts w:ascii="Poppins Light" w:hAnsi="Poppins Light" w:cs="Poppins Light"/>
          <w:sz w:val="18"/>
          <w:szCs w:val="18"/>
        </w:rPr>
        <w:t>Pieciornik</w:t>
      </w:r>
      <w:proofErr w:type="spellEnd"/>
    </w:p>
    <w:p w14:paraId="70221BE5" w14:textId="77777777" w:rsidR="00551703" w:rsidRDefault="00551703" w:rsidP="00551703">
      <w:pPr>
        <w:pStyle w:val="Bezodstpw"/>
        <w:numPr>
          <w:ilvl w:val="0"/>
          <w:numId w:val="16"/>
        </w:numPr>
        <w:jc w:val="both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Kostrzewa miotlasta</w:t>
      </w:r>
    </w:p>
    <w:p w14:paraId="6795068B" w14:textId="77777777" w:rsidR="00551703" w:rsidRDefault="00551703" w:rsidP="00551703">
      <w:pPr>
        <w:pStyle w:val="Bezodstpw"/>
        <w:numPr>
          <w:ilvl w:val="0"/>
          <w:numId w:val="16"/>
        </w:numPr>
        <w:jc w:val="both"/>
        <w:rPr>
          <w:rFonts w:ascii="Poppins Light" w:hAnsi="Poppins Light" w:cs="Poppins Light"/>
          <w:sz w:val="18"/>
          <w:szCs w:val="18"/>
        </w:rPr>
      </w:pPr>
      <w:proofErr w:type="spellStart"/>
      <w:r>
        <w:rPr>
          <w:rFonts w:ascii="Poppins Light" w:hAnsi="Poppins Light" w:cs="Poppins Light"/>
          <w:sz w:val="18"/>
          <w:szCs w:val="18"/>
        </w:rPr>
        <w:t>Persikaria</w:t>
      </w:r>
      <w:proofErr w:type="spellEnd"/>
    </w:p>
    <w:p w14:paraId="5B28E121" w14:textId="77777777" w:rsidR="00551703" w:rsidRDefault="00551703" w:rsidP="00551703">
      <w:pPr>
        <w:pStyle w:val="Bezodstpw"/>
        <w:numPr>
          <w:ilvl w:val="0"/>
          <w:numId w:val="16"/>
        </w:numPr>
        <w:jc w:val="both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Zawilec chiński</w:t>
      </w:r>
    </w:p>
    <w:p w14:paraId="4A5198A3" w14:textId="77777777" w:rsidR="00551703" w:rsidRDefault="00551703" w:rsidP="00551703">
      <w:pPr>
        <w:pStyle w:val="Bezodstpw"/>
        <w:numPr>
          <w:ilvl w:val="0"/>
          <w:numId w:val="16"/>
        </w:numPr>
        <w:jc w:val="both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Tulipany</w:t>
      </w:r>
    </w:p>
    <w:p w14:paraId="041E3235" w14:textId="7003DBAF" w:rsidR="00551703" w:rsidRDefault="00551703" w:rsidP="00551703">
      <w:pPr>
        <w:pStyle w:val="Bezodstpw"/>
        <w:numPr>
          <w:ilvl w:val="0"/>
          <w:numId w:val="16"/>
        </w:numPr>
        <w:jc w:val="both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Byliny wiosenne</w:t>
      </w:r>
    </w:p>
    <w:p w14:paraId="7B5CCE9F" w14:textId="77777777" w:rsidR="00551703" w:rsidRPr="00551703" w:rsidRDefault="00551703" w:rsidP="00551703">
      <w:pPr>
        <w:pStyle w:val="Bezodstpw"/>
        <w:jc w:val="both"/>
        <w:rPr>
          <w:rFonts w:ascii="Poppins Light" w:hAnsi="Poppins Light" w:cs="Poppins Light"/>
          <w:b/>
          <w:bCs/>
          <w:sz w:val="18"/>
          <w:szCs w:val="18"/>
        </w:rPr>
      </w:pPr>
    </w:p>
    <w:p w14:paraId="4E8C85A0" w14:textId="698DA432" w:rsidR="001A06C0" w:rsidRPr="00551703" w:rsidRDefault="00937FD7" w:rsidP="00551703">
      <w:pPr>
        <w:pStyle w:val="Akapitzlist"/>
        <w:numPr>
          <w:ilvl w:val="0"/>
          <w:numId w:val="17"/>
        </w:numPr>
        <w:rPr>
          <w:rFonts w:ascii="Poppins Light" w:hAnsi="Poppins Light" w:cs="Poppins Light"/>
          <w:b/>
          <w:bCs/>
          <w:sz w:val="20"/>
          <w:szCs w:val="20"/>
        </w:rPr>
      </w:pPr>
      <w:r w:rsidRPr="00551703">
        <w:rPr>
          <w:rFonts w:ascii="Poppins Light" w:hAnsi="Poppins Light" w:cs="Poppins Light"/>
          <w:b/>
          <w:bCs/>
          <w:sz w:val="20"/>
          <w:szCs w:val="20"/>
        </w:rPr>
        <w:t>Pozostałe</w:t>
      </w:r>
      <w:r w:rsidR="001A06C0" w:rsidRPr="00551703">
        <w:rPr>
          <w:rFonts w:ascii="Poppins Light" w:hAnsi="Poppins Light" w:cs="Poppins Light"/>
          <w:b/>
          <w:bCs/>
          <w:sz w:val="20"/>
          <w:szCs w:val="20"/>
        </w:rPr>
        <w:t xml:space="preserve"> warunki </w:t>
      </w:r>
      <w:r w:rsidR="00475A9C" w:rsidRPr="00551703">
        <w:rPr>
          <w:rFonts w:ascii="Poppins Light" w:hAnsi="Poppins Light" w:cs="Poppins Light"/>
          <w:b/>
          <w:bCs/>
          <w:sz w:val="20"/>
          <w:szCs w:val="20"/>
        </w:rPr>
        <w:t>realizacji zamówienia</w:t>
      </w:r>
      <w:r w:rsidR="001A06C0" w:rsidRPr="00551703">
        <w:rPr>
          <w:rFonts w:ascii="Poppins Light" w:hAnsi="Poppins Light" w:cs="Poppins Light"/>
          <w:b/>
          <w:bCs/>
          <w:sz w:val="20"/>
          <w:szCs w:val="20"/>
        </w:rPr>
        <w:t xml:space="preserve">:        </w:t>
      </w:r>
    </w:p>
    <w:p w14:paraId="7778329D" w14:textId="77777777" w:rsidR="00551703" w:rsidRPr="00551703" w:rsidRDefault="00551703" w:rsidP="005517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ascii="Poppins Light" w:eastAsia="Times New Roman" w:hAnsi="Poppins Light" w:cs="Poppins Light"/>
          <w:sz w:val="18"/>
          <w:szCs w:val="18"/>
          <w:lang w:eastAsia="pl-PL"/>
        </w:rPr>
      </w:pPr>
      <w:r w:rsidRPr="00551703">
        <w:rPr>
          <w:rFonts w:ascii="Poppins Light" w:eastAsia="Times New Roman" w:hAnsi="Poppins Light" w:cs="Poppins Light"/>
          <w:sz w:val="18"/>
          <w:szCs w:val="18"/>
          <w:lang w:eastAsia="pl-PL"/>
        </w:rPr>
        <w:t xml:space="preserve">termin wykonania zamówienia: </w:t>
      </w:r>
      <w:r w:rsidRPr="00551703">
        <w:rPr>
          <w:rFonts w:ascii="Poppins Light" w:eastAsia="Times New Roman" w:hAnsi="Poppins Light" w:cs="Poppins Light"/>
          <w:sz w:val="18"/>
          <w:szCs w:val="18"/>
          <w:lang w:eastAsia="pl-PL"/>
        </w:rPr>
        <w:tab/>
      </w:r>
    </w:p>
    <w:p w14:paraId="593AB548" w14:textId="77777777" w:rsidR="00551703" w:rsidRPr="00551703" w:rsidRDefault="00551703" w:rsidP="0055170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ascii="Poppins Light" w:eastAsia="Times New Roman" w:hAnsi="Poppins Light" w:cs="Poppins Light"/>
          <w:sz w:val="18"/>
          <w:szCs w:val="18"/>
          <w:lang w:eastAsia="pl-PL"/>
        </w:rPr>
      </w:pPr>
      <w:r w:rsidRPr="00551703">
        <w:rPr>
          <w:rFonts w:ascii="Poppins Light" w:eastAsia="Times New Roman" w:hAnsi="Poppins Light" w:cs="Poppins Light"/>
          <w:sz w:val="18"/>
          <w:szCs w:val="18"/>
          <w:u w:val="single"/>
          <w:lang w:eastAsia="pl-PL"/>
        </w:rPr>
        <w:t>Część I:</w:t>
      </w:r>
      <w:r w:rsidRPr="00551703">
        <w:rPr>
          <w:rFonts w:ascii="Poppins Light" w:eastAsia="Times New Roman" w:hAnsi="Poppins Light" w:cs="Poppins Light"/>
          <w:sz w:val="18"/>
          <w:szCs w:val="18"/>
          <w:lang w:eastAsia="pl-PL"/>
        </w:rPr>
        <w:t xml:space="preserve"> 3 miesiące od daty podpisania umowy – wykonanie </w:t>
      </w:r>
      <w:proofErr w:type="spellStart"/>
      <w:r w:rsidRPr="00551703">
        <w:rPr>
          <w:rFonts w:ascii="Poppins Light" w:eastAsia="Times New Roman" w:hAnsi="Poppins Light" w:cs="Poppins Light"/>
          <w:sz w:val="18"/>
          <w:szCs w:val="18"/>
          <w:lang w:eastAsia="pl-PL"/>
        </w:rPr>
        <w:t>nasadzeń</w:t>
      </w:r>
      <w:proofErr w:type="spellEnd"/>
      <w:r w:rsidRPr="00551703">
        <w:rPr>
          <w:rFonts w:ascii="Poppins Light" w:eastAsia="Times New Roman" w:hAnsi="Poppins Light" w:cs="Poppins Light"/>
          <w:sz w:val="18"/>
          <w:szCs w:val="18"/>
          <w:lang w:eastAsia="pl-PL"/>
        </w:rPr>
        <w:t>:</w:t>
      </w:r>
    </w:p>
    <w:p w14:paraId="3C497BED" w14:textId="77777777" w:rsidR="00551703" w:rsidRPr="00551703" w:rsidRDefault="00551703" w:rsidP="0055170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ascii="Poppins Light" w:eastAsia="Times New Roman" w:hAnsi="Poppins Light" w:cs="Poppins Light"/>
          <w:sz w:val="18"/>
          <w:szCs w:val="18"/>
          <w:lang w:eastAsia="pl-PL"/>
        </w:rPr>
      </w:pPr>
      <w:r w:rsidRPr="00551703">
        <w:rPr>
          <w:rFonts w:ascii="Poppins Light" w:eastAsia="Times New Roman" w:hAnsi="Poppins Light" w:cs="Poppins Light"/>
          <w:sz w:val="18"/>
          <w:szCs w:val="18"/>
          <w:u w:val="single"/>
          <w:lang w:eastAsia="pl-PL"/>
        </w:rPr>
        <w:t>Część II:</w:t>
      </w:r>
      <w:r w:rsidRPr="00551703">
        <w:rPr>
          <w:rFonts w:ascii="Poppins Light" w:eastAsia="Times New Roman" w:hAnsi="Poppins Light" w:cs="Poppins Light"/>
          <w:sz w:val="18"/>
          <w:szCs w:val="18"/>
          <w:lang w:eastAsia="pl-PL"/>
        </w:rPr>
        <w:t xml:space="preserve"> 12 miesięcy od daty odbioru prac – utrzymanie </w:t>
      </w:r>
      <w:proofErr w:type="spellStart"/>
      <w:r w:rsidRPr="00551703">
        <w:rPr>
          <w:rFonts w:ascii="Poppins Light" w:eastAsia="Times New Roman" w:hAnsi="Poppins Light" w:cs="Poppins Light"/>
          <w:sz w:val="18"/>
          <w:szCs w:val="18"/>
          <w:lang w:eastAsia="pl-PL"/>
        </w:rPr>
        <w:t>nasadzeń</w:t>
      </w:r>
      <w:proofErr w:type="spellEnd"/>
      <w:r w:rsidRPr="00551703">
        <w:rPr>
          <w:rFonts w:ascii="Poppins Light" w:eastAsia="Times New Roman" w:hAnsi="Poppins Light" w:cs="Poppins Light"/>
          <w:sz w:val="18"/>
          <w:szCs w:val="18"/>
          <w:lang w:eastAsia="pl-PL"/>
        </w:rPr>
        <w:t xml:space="preserve"> wraz z pielęgnacją</w:t>
      </w:r>
    </w:p>
    <w:p w14:paraId="6A23F4BC" w14:textId="77777777" w:rsidR="00551703" w:rsidRPr="00551703" w:rsidRDefault="00551703" w:rsidP="005517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ascii="Poppins Light" w:eastAsia="Times New Roman" w:hAnsi="Poppins Light" w:cs="Poppins Light"/>
          <w:sz w:val="18"/>
          <w:szCs w:val="18"/>
          <w:lang w:eastAsia="pl-PL"/>
        </w:rPr>
      </w:pPr>
      <w:r w:rsidRPr="00551703">
        <w:rPr>
          <w:rFonts w:ascii="Poppins Light" w:eastAsia="Times New Roman" w:hAnsi="Poppins Light" w:cs="Poppins Light"/>
          <w:sz w:val="18"/>
          <w:szCs w:val="18"/>
          <w:lang w:eastAsia="pl-PL"/>
        </w:rPr>
        <w:t>okres gwarancji:  12 m-</w:t>
      </w:r>
      <w:proofErr w:type="spellStart"/>
      <w:r w:rsidRPr="00551703">
        <w:rPr>
          <w:rFonts w:ascii="Poppins Light" w:eastAsia="Times New Roman" w:hAnsi="Poppins Light" w:cs="Poppins Light"/>
          <w:sz w:val="18"/>
          <w:szCs w:val="18"/>
          <w:lang w:eastAsia="pl-PL"/>
        </w:rPr>
        <w:t>cy</w:t>
      </w:r>
      <w:proofErr w:type="spellEnd"/>
    </w:p>
    <w:p w14:paraId="0070AEA3" w14:textId="77777777" w:rsidR="00551703" w:rsidRPr="00551703" w:rsidRDefault="00551703" w:rsidP="005517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ascii="Poppins Light" w:eastAsia="Times New Roman" w:hAnsi="Poppins Light" w:cs="Poppins Light"/>
          <w:sz w:val="18"/>
          <w:szCs w:val="18"/>
          <w:lang w:eastAsia="pl-PL"/>
        </w:rPr>
      </w:pPr>
      <w:r w:rsidRPr="00551703">
        <w:rPr>
          <w:rFonts w:ascii="Poppins Light" w:hAnsi="Poppins Light" w:cs="Poppins Light"/>
          <w:sz w:val="18"/>
          <w:szCs w:val="18"/>
          <w:lang w:eastAsia="pl-PL"/>
        </w:rPr>
        <w:t>sposób rozliczenia: ryczałt</w:t>
      </w:r>
    </w:p>
    <w:p w14:paraId="7DE84AA0" w14:textId="77777777" w:rsidR="00551703" w:rsidRPr="00551703" w:rsidRDefault="00551703" w:rsidP="005517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ascii="Poppins Light" w:hAnsi="Poppins Light" w:cs="Poppins Light"/>
          <w:sz w:val="18"/>
          <w:szCs w:val="18"/>
        </w:rPr>
      </w:pPr>
      <w:r w:rsidRPr="00551703">
        <w:rPr>
          <w:rFonts w:ascii="Poppins Light" w:hAnsi="Poppins Light" w:cs="Poppins Light"/>
          <w:sz w:val="18"/>
          <w:szCs w:val="18"/>
          <w:lang w:eastAsia="pl-PL"/>
        </w:rPr>
        <w:t xml:space="preserve">warunki płatności: </w:t>
      </w:r>
    </w:p>
    <w:p w14:paraId="5383CACB" w14:textId="77777777" w:rsidR="00551703" w:rsidRPr="00551703" w:rsidRDefault="00551703" w:rsidP="0055170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ascii="Poppins Light" w:hAnsi="Poppins Light" w:cs="Poppins Light"/>
          <w:sz w:val="18"/>
          <w:szCs w:val="18"/>
          <w:lang w:eastAsia="pl-PL"/>
        </w:rPr>
      </w:pPr>
      <w:r w:rsidRPr="00551703">
        <w:rPr>
          <w:rFonts w:ascii="Poppins Light" w:hAnsi="Poppins Light" w:cs="Poppins Light"/>
          <w:sz w:val="18"/>
          <w:szCs w:val="18"/>
          <w:lang w:eastAsia="pl-PL"/>
        </w:rPr>
        <w:t xml:space="preserve">Część I: 30 dni od prawidłowo wystawionej faktury za wykonanie </w:t>
      </w:r>
      <w:proofErr w:type="spellStart"/>
      <w:r w:rsidRPr="00551703">
        <w:rPr>
          <w:rFonts w:ascii="Poppins Light" w:hAnsi="Poppins Light" w:cs="Poppins Light"/>
          <w:sz w:val="18"/>
          <w:szCs w:val="18"/>
          <w:lang w:eastAsia="pl-PL"/>
        </w:rPr>
        <w:t>nasadzeń</w:t>
      </w:r>
      <w:proofErr w:type="spellEnd"/>
    </w:p>
    <w:p w14:paraId="0207BE11" w14:textId="77777777" w:rsidR="00551703" w:rsidRPr="00551703" w:rsidRDefault="00551703" w:rsidP="0055170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ascii="Poppins Light" w:hAnsi="Poppins Light" w:cs="Poppins Light"/>
          <w:sz w:val="18"/>
          <w:szCs w:val="18"/>
          <w:lang w:eastAsia="pl-PL"/>
        </w:rPr>
      </w:pPr>
      <w:r w:rsidRPr="00551703">
        <w:rPr>
          <w:rFonts w:ascii="Poppins Light" w:hAnsi="Poppins Light" w:cs="Poppins Light"/>
          <w:sz w:val="18"/>
          <w:szCs w:val="18"/>
          <w:lang w:eastAsia="pl-PL"/>
        </w:rPr>
        <w:t>Część II: 30 dni od prawidłowo wystawionej faktury po upływie 12 m-</w:t>
      </w:r>
      <w:proofErr w:type="spellStart"/>
      <w:r w:rsidRPr="00551703">
        <w:rPr>
          <w:rFonts w:ascii="Poppins Light" w:hAnsi="Poppins Light" w:cs="Poppins Light"/>
          <w:sz w:val="18"/>
          <w:szCs w:val="18"/>
          <w:lang w:eastAsia="pl-PL"/>
        </w:rPr>
        <w:t>cy</w:t>
      </w:r>
      <w:proofErr w:type="spellEnd"/>
      <w:r w:rsidRPr="00551703">
        <w:rPr>
          <w:rFonts w:ascii="Poppins Light" w:hAnsi="Poppins Light" w:cs="Poppins Light"/>
          <w:sz w:val="18"/>
          <w:szCs w:val="18"/>
          <w:lang w:eastAsia="pl-PL"/>
        </w:rPr>
        <w:t xml:space="preserve"> za utrzymanie i pielęgnację wykonanych </w:t>
      </w:r>
      <w:proofErr w:type="spellStart"/>
      <w:r w:rsidRPr="00551703">
        <w:rPr>
          <w:rFonts w:ascii="Poppins Light" w:hAnsi="Poppins Light" w:cs="Poppins Light"/>
          <w:sz w:val="18"/>
          <w:szCs w:val="18"/>
          <w:lang w:eastAsia="pl-PL"/>
        </w:rPr>
        <w:t>nasadzeń</w:t>
      </w:r>
      <w:proofErr w:type="spellEnd"/>
      <w:r w:rsidRPr="00551703">
        <w:rPr>
          <w:rFonts w:ascii="Poppins Light" w:hAnsi="Poppins Light" w:cs="Poppins Light"/>
          <w:sz w:val="18"/>
          <w:szCs w:val="18"/>
          <w:lang w:eastAsia="pl-PL"/>
        </w:rPr>
        <w:t>.</w:t>
      </w:r>
    </w:p>
    <w:p w14:paraId="7E13505D" w14:textId="77777777" w:rsidR="00551703" w:rsidRPr="00551703" w:rsidRDefault="00551703" w:rsidP="0055170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ascii="Poppins Light" w:hAnsi="Poppins Light" w:cs="Poppins Light"/>
          <w:sz w:val="18"/>
          <w:szCs w:val="18"/>
        </w:rPr>
      </w:pPr>
      <w:r w:rsidRPr="00551703">
        <w:rPr>
          <w:rFonts w:ascii="Poppins Light" w:hAnsi="Poppins Light" w:cs="Poppins Light"/>
          <w:sz w:val="18"/>
          <w:szCs w:val="18"/>
          <w:lang w:eastAsia="pl-PL"/>
        </w:rPr>
        <w:t xml:space="preserve">Dopuszcza się płatność częściową za utrzymanie i pielęgnację </w:t>
      </w:r>
      <w:proofErr w:type="spellStart"/>
      <w:r w:rsidRPr="00551703">
        <w:rPr>
          <w:rFonts w:ascii="Poppins Light" w:hAnsi="Poppins Light" w:cs="Poppins Light"/>
          <w:sz w:val="18"/>
          <w:szCs w:val="18"/>
          <w:lang w:eastAsia="pl-PL"/>
        </w:rPr>
        <w:t>nasadzeń</w:t>
      </w:r>
      <w:proofErr w:type="spellEnd"/>
      <w:r w:rsidRPr="00551703">
        <w:rPr>
          <w:rFonts w:ascii="Poppins Light" w:hAnsi="Poppins Light" w:cs="Poppins Light"/>
          <w:sz w:val="18"/>
          <w:szCs w:val="18"/>
          <w:lang w:eastAsia="pl-PL"/>
        </w:rPr>
        <w:t xml:space="preserve"> w wysokości 50% przewidzianej kwoty po pływie 6 miesięcy od daty odbioru prac.  </w:t>
      </w:r>
    </w:p>
    <w:p w14:paraId="7EB78EEB" w14:textId="77777777" w:rsidR="001A06C0" w:rsidRPr="00807D8A" w:rsidRDefault="001A06C0" w:rsidP="00807D8A">
      <w:pPr>
        <w:jc w:val="center"/>
        <w:rPr>
          <w:rFonts w:ascii="Poppins" w:hAnsi="Poppins" w:cs="Poppins"/>
          <w:b/>
          <w:bCs/>
        </w:rPr>
      </w:pPr>
    </w:p>
    <w:p w14:paraId="3598DDD8" w14:textId="3F83D6FD" w:rsidR="00807D8A" w:rsidRPr="00807D8A" w:rsidRDefault="00807D8A" w:rsidP="00807D8A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807D8A">
        <w:rPr>
          <w:rFonts w:ascii="Poppins" w:hAnsi="Poppins" w:cs="Poppins"/>
          <w:sz w:val="20"/>
          <w:szCs w:val="20"/>
        </w:rPr>
        <w:t xml:space="preserve">Sporządziła: </w:t>
      </w:r>
      <w:r w:rsidR="00B83BF2">
        <w:rPr>
          <w:rFonts w:ascii="Poppins" w:hAnsi="Poppins" w:cs="Poppins"/>
          <w:sz w:val="20"/>
          <w:szCs w:val="20"/>
        </w:rPr>
        <w:t>0</w:t>
      </w:r>
      <w:r w:rsidR="0035482F">
        <w:rPr>
          <w:rFonts w:ascii="Poppins" w:hAnsi="Poppins" w:cs="Poppins"/>
          <w:sz w:val="20"/>
          <w:szCs w:val="20"/>
        </w:rPr>
        <w:t>9</w:t>
      </w:r>
      <w:r w:rsidR="00B83BF2">
        <w:rPr>
          <w:rFonts w:ascii="Poppins" w:hAnsi="Poppins" w:cs="Poppins"/>
          <w:sz w:val="20"/>
          <w:szCs w:val="20"/>
        </w:rPr>
        <w:t>.04.202</w:t>
      </w:r>
      <w:r w:rsidRPr="00807D8A">
        <w:rPr>
          <w:rFonts w:ascii="Poppins" w:hAnsi="Poppins" w:cs="Poppins"/>
          <w:sz w:val="20"/>
          <w:szCs w:val="20"/>
        </w:rPr>
        <w:t>5r.</w:t>
      </w:r>
    </w:p>
    <w:p w14:paraId="74298EDA" w14:textId="65DDE969" w:rsidR="6A9C8B6D" w:rsidRPr="008D186C" w:rsidRDefault="00B83BF2" w:rsidP="6A9C8B6D">
      <w:pPr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>Bartłomiej Łusiarczyk</w:t>
      </w:r>
    </w:p>
    <w:sectPr w:rsidR="6A9C8B6D" w:rsidRPr="008D186C" w:rsidSect="00807D8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1EACF" w14:textId="77777777" w:rsidR="00807D8A" w:rsidRDefault="00807D8A">
      <w:pPr>
        <w:spacing w:after="0" w:line="240" w:lineRule="auto"/>
      </w:pPr>
      <w:r>
        <w:separator/>
      </w:r>
    </w:p>
  </w:endnote>
  <w:endnote w:type="continuationSeparator" w:id="0">
    <w:p w14:paraId="2D05B623" w14:textId="77777777" w:rsidR="00807D8A" w:rsidRDefault="0080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9C8B6D" w14:paraId="217D127F" w14:textId="77777777" w:rsidTr="6A9C8B6D">
      <w:trPr>
        <w:trHeight w:val="300"/>
      </w:trPr>
      <w:tc>
        <w:tcPr>
          <w:tcW w:w="3005" w:type="dxa"/>
        </w:tcPr>
        <w:p w14:paraId="3790C48F" w14:textId="77777777" w:rsidR="6A9C8B6D" w:rsidRDefault="6A9C8B6D" w:rsidP="6A9C8B6D">
          <w:pPr>
            <w:pStyle w:val="Nagwek"/>
            <w:ind w:left="-115"/>
          </w:pPr>
        </w:p>
      </w:tc>
      <w:tc>
        <w:tcPr>
          <w:tcW w:w="3005" w:type="dxa"/>
        </w:tcPr>
        <w:p w14:paraId="47D18142" w14:textId="77777777" w:rsidR="6A9C8B6D" w:rsidRDefault="6A9C8B6D" w:rsidP="6A9C8B6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AF395B4" wp14:editId="7DC30503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B589C9D" w14:textId="77777777" w:rsidR="6A9C8B6D" w:rsidRDefault="6A9C8B6D" w:rsidP="6A9C8B6D">
          <w:pPr>
            <w:pStyle w:val="Nagwek"/>
            <w:ind w:right="-115"/>
            <w:jc w:val="right"/>
          </w:pPr>
        </w:p>
      </w:tc>
    </w:tr>
  </w:tbl>
  <w:p w14:paraId="563B5559" w14:textId="77777777" w:rsidR="6A9C8B6D" w:rsidRDefault="6A9C8B6D" w:rsidP="6A9C8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715B" w14:textId="77777777" w:rsidR="00807D8A" w:rsidRDefault="00807D8A">
      <w:pPr>
        <w:spacing w:after="0" w:line="240" w:lineRule="auto"/>
      </w:pPr>
      <w:r>
        <w:separator/>
      </w:r>
    </w:p>
  </w:footnote>
  <w:footnote w:type="continuationSeparator" w:id="0">
    <w:p w14:paraId="39F02E4D" w14:textId="77777777" w:rsidR="00807D8A" w:rsidRDefault="0080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215" w14:textId="77777777" w:rsidR="6A9C8B6D" w:rsidRDefault="6A9C8B6D" w:rsidP="6A9C8B6D">
    <w:pPr>
      <w:pStyle w:val="Nagwek"/>
    </w:pPr>
    <w:r>
      <w:rPr>
        <w:noProof/>
        <w:lang w:eastAsia="pl-PL"/>
      </w:rPr>
      <w:drawing>
        <wp:inline distT="0" distB="0" distL="0" distR="0" wp14:anchorId="44B90A3F" wp14:editId="09CAFA5E">
          <wp:extent cx="5724524" cy="1219200"/>
          <wp:effectExtent l="0" t="0" r="0" b="0"/>
          <wp:docPr id="1008525309" name="Obraz 1008525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A28"/>
    <w:multiLevelType w:val="hybridMultilevel"/>
    <w:tmpl w:val="481CC9AA"/>
    <w:lvl w:ilvl="0" w:tplc="FFA4E134">
      <w:start w:val="1"/>
      <w:numFmt w:val="decimal"/>
      <w:lvlText w:val="%1)"/>
      <w:lvlJc w:val="left"/>
      <w:pPr>
        <w:ind w:left="927" w:hanging="360"/>
      </w:pPr>
      <w:rPr>
        <w:rFonts w:ascii="Poppins" w:eastAsiaTheme="minorHAnsi" w:hAnsi="Poppins" w:cs="Poppins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84E88"/>
    <w:multiLevelType w:val="hybridMultilevel"/>
    <w:tmpl w:val="E7F07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12A5"/>
    <w:multiLevelType w:val="hybridMultilevel"/>
    <w:tmpl w:val="E2567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1CC9"/>
    <w:multiLevelType w:val="hybridMultilevel"/>
    <w:tmpl w:val="8C6C7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91848"/>
    <w:multiLevelType w:val="hybridMultilevel"/>
    <w:tmpl w:val="F9327FDC"/>
    <w:lvl w:ilvl="0" w:tplc="BDFC010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359A0"/>
    <w:multiLevelType w:val="hybridMultilevel"/>
    <w:tmpl w:val="8A2A015A"/>
    <w:lvl w:ilvl="0" w:tplc="04150011">
      <w:start w:val="4"/>
      <w:numFmt w:val="decimal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2A6A65B9"/>
    <w:multiLevelType w:val="hybridMultilevel"/>
    <w:tmpl w:val="538C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6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A37FD1"/>
    <w:multiLevelType w:val="hybridMultilevel"/>
    <w:tmpl w:val="D41820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B7FA8"/>
    <w:multiLevelType w:val="hybridMultilevel"/>
    <w:tmpl w:val="2ECEF0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F164B01"/>
    <w:multiLevelType w:val="hybridMultilevel"/>
    <w:tmpl w:val="662AF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A5CBD"/>
    <w:multiLevelType w:val="hybridMultilevel"/>
    <w:tmpl w:val="28FCD5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BAD0F20"/>
    <w:multiLevelType w:val="hybridMultilevel"/>
    <w:tmpl w:val="772EC55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DF04CB7"/>
    <w:multiLevelType w:val="hybridMultilevel"/>
    <w:tmpl w:val="B228378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C46D39"/>
    <w:multiLevelType w:val="hybridMultilevel"/>
    <w:tmpl w:val="CDC0C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02AD2"/>
    <w:multiLevelType w:val="hybridMultilevel"/>
    <w:tmpl w:val="4F307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86C4A"/>
    <w:multiLevelType w:val="hybridMultilevel"/>
    <w:tmpl w:val="30F6D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33095">
    <w:abstractNumId w:val="7"/>
  </w:num>
  <w:num w:numId="2" w16cid:durableId="35404268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1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784622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576059">
    <w:abstractNumId w:val="12"/>
  </w:num>
  <w:num w:numId="6" w16cid:durableId="263998322">
    <w:abstractNumId w:val="3"/>
  </w:num>
  <w:num w:numId="7" w16cid:durableId="1704553584">
    <w:abstractNumId w:val="0"/>
  </w:num>
  <w:num w:numId="8" w16cid:durableId="1327897558">
    <w:abstractNumId w:val="5"/>
  </w:num>
  <w:num w:numId="9" w16cid:durableId="1843081199">
    <w:abstractNumId w:val="6"/>
  </w:num>
  <w:num w:numId="10" w16cid:durableId="788091299">
    <w:abstractNumId w:val="2"/>
  </w:num>
  <w:num w:numId="11" w16cid:durableId="530264834">
    <w:abstractNumId w:val="1"/>
  </w:num>
  <w:num w:numId="12" w16cid:durableId="1245721822">
    <w:abstractNumId w:val="8"/>
  </w:num>
  <w:num w:numId="13" w16cid:durableId="1575360585">
    <w:abstractNumId w:val="13"/>
  </w:num>
  <w:num w:numId="14" w16cid:durableId="1037123053">
    <w:abstractNumId w:val="14"/>
  </w:num>
  <w:num w:numId="15" w16cid:durableId="2000886509">
    <w:abstractNumId w:val="9"/>
  </w:num>
  <w:num w:numId="16" w16cid:durableId="1029523732">
    <w:abstractNumId w:val="11"/>
  </w:num>
  <w:num w:numId="17" w16cid:durableId="148178134">
    <w:abstractNumId w:val="15"/>
  </w:num>
  <w:num w:numId="18" w16cid:durableId="1700156745">
    <w:abstractNumId w:val="4"/>
  </w:num>
  <w:num w:numId="19" w16cid:durableId="2120759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62E62"/>
    <w:rsid w:val="001350D9"/>
    <w:rsid w:val="001A06C0"/>
    <w:rsid w:val="001F4F2C"/>
    <w:rsid w:val="00343AB5"/>
    <w:rsid w:val="0035482F"/>
    <w:rsid w:val="003847AA"/>
    <w:rsid w:val="00475A9C"/>
    <w:rsid w:val="00547DFA"/>
    <w:rsid w:val="00551703"/>
    <w:rsid w:val="005F7B27"/>
    <w:rsid w:val="00620539"/>
    <w:rsid w:val="006B32B2"/>
    <w:rsid w:val="00807D8A"/>
    <w:rsid w:val="008D186C"/>
    <w:rsid w:val="0093027A"/>
    <w:rsid w:val="00937FD7"/>
    <w:rsid w:val="0099439E"/>
    <w:rsid w:val="00A57778"/>
    <w:rsid w:val="00B71C81"/>
    <w:rsid w:val="00B83BF2"/>
    <w:rsid w:val="00C12EEE"/>
    <w:rsid w:val="00C27D12"/>
    <w:rsid w:val="00CA7014"/>
    <w:rsid w:val="00F536A1"/>
    <w:rsid w:val="00F814EF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85DB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07D8A"/>
    <w:pPr>
      <w:spacing w:line="259" w:lineRule="auto"/>
      <w:ind w:left="720"/>
      <w:contextualSpacing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A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A9C"/>
    <w:rPr>
      <w:b/>
      <w:bCs/>
      <w:sz w:val="20"/>
      <w:szCs w:val="20"/>
    </w:rPr>
  </w:style>
  <w:style w:type="paragraph" w:styleId="Bezodstpw">
    <w:name w:val="No Spacing"/>
    <w:uiPriority w:val="1"/>
    <w:qFormat/>
    <w:rsid w:val="00551703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551703"/>
    <w:pPr>
      <w:autoSpaceDE w:val="0"/>
      <w:autoSpaceDN w:val="0"/>
      <w:adjustRightInd w:val="0"/>
      <w:spacing w:after="0" w:line="240" w:lineRule="auto"/>
    </w:pPr>
    <w:rPr>
      <w:rFonts w:ascii="Poppins" w:eastAsia="Calibri" w:hAnsi="Poppins" w:cs="Poppins"/>
      <w:color w:val="00000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51703"/>
    <w:rPr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551703"/>
    <w:pPr>
      <w:spacing w:after="200" w:line="276" w:lineRule="auto"/>
    </w:pPr>
    <w:rPr>
      <w:rFonts w:ascii="Franklin Gothic Book" w:eastAsia="Franklin Gothic Book" w:hAnsi="Franklin Gothic Book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D5F7-9589-4341-80BE-3BB40EB4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Farbotko</dc:creator>
  <cp:keywords/>
  <dc:description/>
  <cp:lastModifiedBy>Bartłomiej Łusiarczyk</cp:lastModifiedBy>
  <cp:revision>6</cp:revision>
  <cp:lastPrinted>2025-01-23T16:17:00Z</cp:lastPrinted>
  <dcterms:created xsi:type="dcterms:W3CDTF">2025-01-23T16:20:00Z</dcterms:created>
  <dcterms:modified xsi:type="dcterms:W3CDTF">2025-04-09T13:04:00Z</dcterms:modified>
</cp:coreProperties>
</file>