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7D" w:rsidRPr="003C1C18" w:rsidRDefault="0089537D" w:rsidP="0089537D">
      <w:pPr>
        <w:suppressAutoHyphens w:val="0"/>
        <w:spacing w:before="0" w:after="200" w:line="276" w:lineRule="auto"/>
        <w:contextualSpacing/>
        <w:jc w:val="right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  <w:r w:rsidRPr="003C1C18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 xml:space="preserve">Załącznik nr </w:t>
      </w:r>
      <w:r w:rsidR="003C1C18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5</w:t>
      </w:r>
      <w:bookmarkStart w:id="0" w:name="_GoBack"/>
      <w:bookmarkEnd w:id="0"/>
    </w:p>
    <w:p w:rsidR="0089537D" w:rsidRPr="003C1C18" w:rsidRDefault="0089537D" w:rsidP="0089537D">
      <w:pPr>
        <w:suppressAutoHyphens w:val="0"/>
        <w:spacing w:before="0" w:after="200" w:line="276" w:lineRule="auto"/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  <w:r w:rsidRPr="003C1C18">
        <w:rPr>
          <w:rFonts w:asciiTheme="minorHAnsi" w:eastAsia="Calibri" w:hAnsiTheme="minorHAnsi" w:cstheme="minorHAnsi"/>
          <w:b/>
          <w:sz w:val="22"/>
          <w:szCs w:val="22"/>
          <w:lang w:eastAsia="zh-CN"/>
        </w:rPr>
        <w:t>Istotne postanowienia umowy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Przedmiotem Umowy jest świadczenie usług telekomunikacyjnych wraz z dodatkowymi usł</w:t>
      </w:r>
      <w:r w:rsidRPr="003C1C18">
        <w:rPr>
          <w:rFonts w:asciiTheme="minorHAnsi" w:hAnsiTheme="minorHAnsi" w:cstheme="minorHAnsi"/>
          <w:sz w:val="22"/>
          <w:szCs w:val="22"/>
        </w:rPr>
        <w:t>u</w:t>
      </w:r>
      <w:r w:rsidRPr="003C1C18">
        <w:rPr>
          <w:rFonts w:asciiTheme="minorHAnsi" w:hAnsiTheme="minorHAnsi" w:cstheme="minorHAnsi"/>
          <w:sz w:val="22"/>
          <w:szCs w:val="22"/>
        </w:rPr>
        <w:t>gami i dostawą sprzętu na zasadach określonych w umowie i  w wskazanych załącznikach do umowy.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Szczegółowy przedmiot zamówienia został określony przez Zamawiającego w szczegółowym opisie zamówienia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Zamawiający zastrzega sobie prawo do zwiększenia ilości aktywacji do 5 nowych numerów, na warunkach obowiązujących w umowie.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  <w:r w:rsidRPr="003C1C18">
        <w:rPr>
          <w:rFonts w:asciiTheme="minorHAnsi" w:hAnsiTheme="minorHAnsi" w:cstheme="minorHAnsi"/>
          <w:sz w:val="22"/>
          <w:szCs w:val="22"/>
        </w:rPr>
        <w:br/>
        <w:t>Załącznik nr 1 – Oferta Wykonawcy;</w:t>
      </w:r>
      <w:r w:rsidRPr="003C1C18">
        <w:rPr>
          <w:rFonts w:asciiTheme="minorHAnsi" w:hAnsiTheme="minorHAnsi" w:cstheme="minorHAnsi"/>
          <w:sz w:val="22"/>
          <w:szCs w:val="22"/>
        </w:rPr>
        <w:br/>
        <w:t>Załącznik nr 2 – Opis przedmiotu zamówienia.</w:t>
      </w:r>
      <w:r w:rsidRPr="003C1C18">
        <w:rPr>
          <w:rFonts w:asciiTheme="minorHAnsi" w:hAnsiTheme="minorHAnsi" w:cstheme="minorHAnsi"/>
          <w:sz w:val="22"/>
          <w:szCs w:val="22"/>
        </w:rPr>
        <w:br/>
        <w:t>Załącznik nr 3 – Regulamin Świadczenia Usług Telekomunikacyjnych w sieci Wykonawcy.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Wartość przedmiotu Umowy wynosi ................................................................... zł brutto (słownie:</w:t>
      </w:r>
      <w:r w:rsidRPr="003C1C18">
        <w:rPr>
          <w:rFonts w:asciiTheme="minorHAnsi" w:hAnsiTheme="minorHAnsi" w:cstheme="minorHAnsi"/>
          <w:sz w:val="22"/>
          <w:szCs w:val="22"/>
        </w:rPr>
        <w:br/>
        <w:t>................................................................................ ).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Wykonawca na życzenie Zamawiającego zapewnia bezpłatnie blokowanie połączeń z num</w:t>
      </w:r>
      <w:r w:rsidRPr="003C1C18">
        <w:rPr>
          <w:rFonts w:asciiTheme="minorHAnsi" w:hAnsiTheme="minorHAnsi" w:cstheme="minorHAnsi"/>
          <w:sz w:val="22"/>
          <w:szCs w:val="22"/>
        </w:rPr>
        <w:t>e</w:t>
      </w:r>
      <w:r w:rsidRPr="003C1C18">
        <w:rPr>
          <w:rFonts w:asciiTheme="minorHAnsi" w:hAnsiTheme="minorHAnsi" w:cstheme="minorHAnsi"/>
          <w:sz w:val="22"/>
          <w:szCs w:val="22"/>
        </w:rPr>
        <w:t>rami o podwyższonej płatności.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Wykonawca na życzenie Zamawiającego zapewnia bezpłatnie blokowanie wysyłania sms na serwisy płatne.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Wykonawca zapewnia bezpłatnie możliwość blokady karty SIM w przypadku kradzieży lub zgubienia telefonu/karty przez danego użytkownika.</w:t>
      </w:r>
    </w:p>
    <w:p w:rsidR="003C1C18" w:rsidRPr="003C1C18" w:rsidRDefault="003C1C18" w:rsidP="003C1C18">
      <w:pPr>
        <w:numPr>
          <w:ilvl w:val="0"/>
          <w:numId w:val="45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 ramach świadczonej usługi wykonawca do każdej faktury przedłoży szczegółowy wykaz p</w:t>
      </w:r>
      <w:r w:rsidRPr="003C1C18">
        <w:rPr>
          <w:rFonts w:asciiTheme="minorHAnsi" w:hAnsiTheme="minorHAnsi" w:cstheme="minorHAnsi"/>
          <w:sz w:val="22"/>
          <w:szCs w:val="22"/>
        </w:rPr>
        <w:t>o</w:t>
      </w:r>
      <w:r w:rsidRPr="003C1C18">
        <w:rPr>
          <w:rFonts w:asciiTheme="minorHAnsi" w:hAnsiTheme="minorHAnsi" w:cstheme="minorHAnsi"/>
          <w:sz w:val="22"/>
          <w:szCs w:val="22"/>
        </w:rPr>
        <w:t>łączeń dla każdego z numerów dla którego świadczona jest usługa. Bilingi będą wysyłane na adres mailowy podany przez Zamawiającego.</w:t>
      </w:r>
    </w:p>
    <w:p w:rsidR="003C1C18" w:rsidRPr="003C1C18" w:rsidRDefault="003C1C18" w:rsidP="003C1C18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3C1C18" w:rsidRPr="003C1C18" w:rsidRDefault="003C1C18" w:rsidP="003C1C18">
      <w:pPr>
        <w:ind w:left="360"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Czas trwania umowy</w:t>
      </w:r>
    </w:p>
    <w:p w:rsidR="003C1C18" w:rsidRPr="003C1C18" w:rsidRDefault="003C1C18" w:rsidP="003C1C18">
      <w:pPr>
        <w:numPr>
          <w:ilvl w:val="0"/>
          <w:numId w:val="38"/>
        </w:numPr>
        <w:suppressAutoHyphens w:val="0"/>
        <w:spacing w:before="0" w:after="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Umowa zostaje zawarta na czas określony 24 (słownie: dwudziestu czterech miesięcy) mi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siące świadczenia Usługi.  Okres Świadczenia przedmiotu umowy jest określony w Opisie przedmiotu zamówienia.</w:t>
      </w:r>
    </w:p>
    <w:p w:rsidR="003C1C18" w:rsidRPr="003C1C18" w:rsidRDefault="003C1C18" w:rsidP="003C1C18">
      <w:pPr>
        <w:numPr>
          <w:ilvl w:val="0"/>
          <w:numId w:val="38"/>
        </w:numPr>
        <w:suppressAutoHyphens w:val="0"/>
        <w:spacing w:before="0" w:after="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Każda ze Stron może rozwiązać Umowę z zachowaniem miesięcznego okresu wypowiedzenia, ze skutkiem na koniec Okresu rozliczeniowego. Strony mogą wysłać wypowiedzenie pise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m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nie, faxem lub za pomocą email.</w:t>
      </w:r>
    </w:p>
    <w:p w:rsidR="003C1C18" w:rsidRPr="003C1C18" w:rsidRDefault="003C1C18" w:rsidP="003C1C18">
      <w:pPr>
        <w:numPr>
          <w:ilvl w:val="0"/>
          <w:numId w:val="38"/>
        </w:numPr>
        <w:suppressAutoHyphens w:val="0"/>
        <w:spacing w:before="0" w:after="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Umowa może zostać rozwiązana przez Zamawiającego bez zachowania terminu wypowi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e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dzenia z powodu nienależytego wykonania usługi oraz postanowień Umowy w szczególności</w:t>
      </w:r>
    </w:p>
    <w:p w:rsidR="003C1C18" w:rsidRPr="003C1C18" w:rsidRDefault="003C1C18" w:rsidP="003C1C18">
      <w:pPr>
        <w:numPr>
          <w:ilvl w:val="0"/>
          <w:numId w:val="38"/>
        </w:numPr>
        <w:suppressAutoHyphens w:val="0"/>
        <w:spacing w:before="0" w:after="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Umowa po zakończeniu realizacji przedmiotu Umowy nie przekształci się w Umowę zawartą na czas nieokreślony.</w:t>
      </w:r>
      <w:r w:rsidRPr="003C1C18">
        <w:rPr>
          <w:rFonts w:asciiTheme="minorHAnsi" w:hAnsiTheme="minorHAnsi" w:cstheme="minorHAnsi"/>
          <w:sz w:val="22"/>
          <w:szCs w:val="22"/>
        </w:rPr>
        <w:t xml:space="preserve"> 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Z dniem zakończenia obowiązywania umowy następuje równocześnie zaprzestanie świadczenia wszystkich usług na rzecz Zamawiającego przez Wykonawcę.</w:t>
      </w:r>
    </w:p>
    <w:p w:rsidR="003C1C18" w:rsidRPr="003C1C18" w:rsidRDefault="003C1C18" w:rsidP="003C1C18">
      <w:pPr>
        <w:suppressAutoHyphens w:val="0"/>
        <w:spacing w:before="0" w:after="0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3C1C18" w:rsidRPr="003C1C18" w:rsidRDefault="003C1C18" w:rsidP="003C1C18">
      <w:pPr>
        <w:suppressAutoHyphens w:val="0"/>
        <w:spacing w:before="0" w:after="0"/>
        <w:ind w:left="72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3C1C18" w:rsidRPr="003C1C18" w:rsidRDefault="003C1C18" w:rsidP="003C1C18">
      <w:pPr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Kary umowne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1. Strony ustalają odpowiedzialność za niewykonanie lub nienależyte wykonanie przedmiotu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umowy w formie kar umownych, liczonych od wartości brutto przedmiotu umowy.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lastRenderedPageBreak/>
        <w:t>2. Zamawiający może naliczyć Wykonawcy karę umowną: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a) w wysokości 10 % wartości brutto przedmiotu umowy, w przypadku odstąpienia lub rozwiązania umowy przez Wykonawcę lub Zamawiającego z przyczyn leżących po stronie Wykonawcy,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b) w wysokości 5 % wartości brutto przedmiotu umowy, w przypadku nienależytego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wykonania przedmiotu umowy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3. Roszczenia o zapłatę należnych kar umownych nie będą pozbawiać Zamawiającego prawa żądania zapłaty odszkodowania uzupełniającego na zasadach ogólnych, jeżeli wysokość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poniesionej szkody przekroczy wysokość zastrzeżonej kary umownej.</w:t>
      </w:r>
    </w:p>
    <w:p w:rsidR="003C1C18" w:rsidRPr="003C1C18" w:rsidRDefault="003C1C18" w:rsidP="003C1C18">
      <w:pPr>
        <w:suppressAutoHyphens w:val="0"/>
        <w:spacing w:before="0" w:after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C1C18">
        <w:rPr>
          <w:rFonts w:asciiTheme="minorHAnsi" w:eastAsia="Calibri" w:hAnsiTheme="minorHAnsi" w:cstheme="minorHAnsi"/>
          <w:sz w:val="22"/>
          <w:szCs w:val="22"/>
        </w:rPr>
        <w:t>4. Zamawiający zastrzega sobie możliwość potrącenia kar umownych z faktury wystawionej przez Wykonawcę.</w:t>
      </w:r>
    </w:p>
    <w:p w:rsidR="003C1C18" w:rsidRPr="003C1C18" w:rsidRDefault="003C1C18" w:rsidP="003C1C18">
      <w:pPr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3C1C18" w:rsidRPr="003C1C18" w:rsidRDefault="003C1C18" w:rsidP="003C1C18">
      <w:pPr>
        <w:spacing w:after="0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hAnsiTheme="minorHAnsi" w:cstheme="minorHAnsi"/>
          <w:sz w:val="22"/>
          <w:szCs w:val="22"/>
        </w:rPr>
        <w:t>Przedstawiciele Stron</w:t>
      </w:r>
    </w:p>
    <w:p w:rsidR="003C1C18" w:rsidRPr="003C1C18" w:rsidRDefault="003C1C18" w:rsidP="003C1C18">
      <w:pPr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Strony wyznaczają następujące osoby odpowiedzialne za bezpośrednie kontakty z drugą stroną:</w:t>
      </w:r>
      <w:r w:rsidRPr="003C1C18">
        <w:rPr>
          <w:rFonts w:asciiTheme="minorHAnsi" w:hAnsiTheme="minorHAnsi" w:cstheme="minorHAnsi"/>
          <w:sz w:val="22"/>
          <w:szCs w:val="22"/>
        </w:rPr>
        <w:br/>
        <w:t>1) Ze strony Zamawiającego:</w:t>
      </w:r>
      <w:r w:rsidRPr="003C1C18">
        <w:rPr>
          <w:rFonts w:asciiTheme="minorHAnsi" w:hAnsiTheme="minorHAnsi" w:cstheme="minorHAnsi"/>
          <w:sz w:val="22"/>
          <w:szCs w:val="22"/>
        </w:rPr>
        <w:br/>
        <w:t>a). ....................................., tel.: ..............................,  poczta elektroniczna: ........................................</w:t>
      </w:r>
      <w:r w:rsidRPr="003C1C18">
        <w:rPr>
          <w:rFonts w:asciiTheme="minorHAnsi" w:hAnsiTheme="minorHAnsi" w:cstheme="minorHAnsi"/>
          <w:sz w:val="22"/>
          <w:szCs w:val="22"/>
        </w:rPr>
        <w:br/>
        <w:t>b) ....................................., tel.: ..............................,  poczta elektroniczna: ........................................</w:t>
      </w:r>
      <w:r w:rsidRPr="003C1C18">
        <w:rPr>
          <w:rFonts w:asciiTheme="minorHAnsi" w:hAnsiTheme="minorHAnsi" w:cstheme="minorHAnsi"/>
          <w:sz w:val="22"/>
          <w:szCs w:val="22"/>
        </w:rPr>
        <w:br/>
        <w:t>2) Ze strony Wykonawcy:</w:t>
      </w:r>
      <w:r w:rsidRPr="003C1C18">
        <w:rPr>
          <w:rFonts w:asciiTheme="minorHAnsi" w:hAnsiTheme="minorHAnsi" w:cstheme="minorHAnsi"/>
          <w:sz w:val="22"/>
          <w:szCs w:val="22"/>
        </w:rPr>
        <w:br/>
        <w:t>a) opiekunem Zamawiającego jest:</w:t>
      </w:r>
      <w:r w:rsidRPr="003C1C18">
        <w:rPr>
          <w:rFonts w:asciiTheme="minorHAnsi" w:hAnsiTheme="minorHAnsi" w:cstheme="minorHAnsi"/>
          <w:sz w:val="22"/>
          <w:szCs w:val="22"/>
        </w:rPr>
        <w:br/>
        <w:t>....................................., tel.: ..............................,  poczta elektroniczna: ........................................</w:t>
      </w:r>
      <w:r w:rsidRPr="003C1C18">
        <w:rPr>
          <w:rFonts w:asciiTheme="minorHAnsi" w:hAnsiTheme="minorHAnsi" w:cstheme="minorHAnsi"/>
          <w:sz w:val="22"/>
          <w:szCs w:val="22"/>
        </w:rPr>
        <w:br/>
        <w:t>b)drugim  opiekunem Zamawiającego jest:</w:t>
      </w:r>
      <w:r w:rsidRPr="003C1C18">
        <w:rPr>
          <w:rFonts w:asciiTheme="minorHAnsi" w:hAnsiTheme="minorHAnsi" w:cstheme="minorHAnsi"/>
          <w:sz w:val="22"/>
          <w:szCs w:val="22"/>
        </w:rPr>
        <w:br/>
        <w:t>....................................., tel.: .............................., poczta elektroniczna: ........................................</w:t>
      </w:r>
      <w:r w:rsidRPr="003C1C18">
        <w:rPr>
          <w:rFonts w:asciiTheme="minorHAnsi" w:hAnsiTheme="minorHAnsi" w:cstheme="minorHAnsi"/>
          <w:sz w:val="22"/>
          <w:szCs w:val="22"/>
        </w:rPr>
        <w:br/>
        <w:t>2. Zmiana osób, o których mowa w ust. 1 następuje poprzez pisemne powiadomienie drugiej strony i nie stanowi zmiany treści Umowy.</w:t>
      </w:r>
      <w:r w:rsidRPr="003C1C18">
        <w:rPr>
          <w:rFonts w:asciiTheme="minorHAnsi" w:hAnsiTheme="minorHAnsi" w:cstheme="minorHAnsi"/>
          <w:sz w:val="22"/>
          <w:szCs w:val="22"/>
        </w:rPr>
        <w:br/>
        <w:t>3. Zamawiający będzie przekazywał reklamacje telefonicznie i potwierdzał je drogą elektroniczną (e-mail), natomiast Wykonawca będzie potwierdzał fakt otrzymania reklamacji również drogą elektroniczną</w:t>
      </w:r>
    </w:p>
    <w:p w:rsidR="003C1C18" w:rsidRPr="003C1C18" w:rsidRDefault="003C1C18" w:rsidP="003C1C18">
      <w:pPr>
        <w:rPr>
          <w:rFonts w:asciiTheme="minorHAnsi" w:hAnsiTheme="minorHAnsi" w:cstheme="minorHAnsi"/>
          <w:sz w:val="22"/>
          <w:szCs w:val="22"/>
        </w:rPr>
      </w:pP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Wzajemne udostępnienie danych osobowych pracowników i współpracowników Stron.</w:t>
      </w:r>
    </w:p>
    <w:p w:rsidR="003C1C18" w:rsidRPr="003C1C18" w:rsidRDefault="003C1C18" w:rsidP="003C1C18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W celu wykonania Umowy, Strony wzajemnie udostępniają sobie dane swoich pracown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i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ków i współpracowników zaangażowanych w wykonywanie Umowy w celu umożliwienia utrzym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wania bieżącego kontaktu przy wykonywaniu Umowy</w:t>
      </w:r>
    </w:p>
    <w:p w:rsidR="003C1C18" w:rsidRPr="003C1C18" w:rsidRDefault="003C1C18" w:rsidP="003C1C18">
      <w:pPr>
        <w:numPr>
          <w:ilvl w:val="0"/>
          <w:numId w:val="46"/>
        </w:numPr>
        <w:suppressAutoHyphens w:val="0"/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W celu zawarcia i wykonywania Umowy, Strony wzajemnie udostępniają sobie dane osobowe osób reprezentujących Strony, w tym pełnomocników lub członków organów w celu umożl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i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wienia kontaktu między Stronami jak i weryfikacji umocowania przedstaw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i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cieli Stron.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3) Wskutek wzajemnego udostępnienia danych osobowych osób wskazanych w ppkt 1) oraz 2) pow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żej,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Strony stają się niezależnymi administratorami udostępnionych im danych. Każda ze Stron jako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administrator udostępnionych jej danych osobowych samodzielnie decyduje o celach i środkach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przetwarzania udostępnionych jej danych osobowych, w granicach obowiązującego prawa 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i ponosi za to odpowiedzialność.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4) Strony wzajemnie przekażą swoim pracownikom i współpracownikom treść określonych przez dr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gą Stronę Informacji o danych osobowych dotyczącej pracowników 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i współpracowników drugiej Strony, przed udostępnieniem ich danych osobowych drugiej Str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o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nie, udokumentują to przekazanie, a także będą przechowywały dokumentację przekazania w sposób zapewniający jej dostępność oraz integralność przez czas trwania Umowy, a także 5 lat dłużej.</w:t>
      </w:r>
    </w:p>
    <w:p w:rsidR="003C1C18" w:rsidRPr="003C1C18" w:rsidRDefault="003C1C18" w:rsidP="003C1C18">
      <w:pPr>
        <w:suppressAutoHyphens w:val="0"/>
        <w:autoSpaceDE w:val="0"/>
        <w:autoSpaceDN w:val="0"/>
        <w:adjustRightInd w:val="0"/>
        <w:spacing w:before="0" w:after="0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5) Jeśli Koordynator Umowy Strony nie wskaże inaczej w formie pisemnej, elektronicznej lub e-mailowej, druga Strona, w wykonaniu obowiązku z ppkt 4), powinna użyć treści Informacji o danych </w:t>
      </w: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osobowych dotyczącej pracowników i współpracowników drugiej Strony, dostępnej na stronie www.__________ (wersja Wykonawcy), www.__________ (wersja Zamawiającego).</w:t>
      </w:r>
    </w:p>
    <w:p w:rsidR="003C1C18" w:rsidRPr="003C1C18" w:rsidRDefault="003C1C18" w:rsidP="003C1C18">
      <w:pPr>
        <w:suppressLineNumbers/>
        <w:tabs>
          <w:tab w:val="center" w:pos="4536"/>
          <w:tab w:val="right" w:pos="9072"/>
        </w:tabs>
        <w:autoSpaceDE w:val="0"/>
        <w:spacing w:before="0" w:after="0" w:line="360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3C1C18">
        <w:rPr>
          <w:rFonts w:asciiTheme="minorHAnsi" w:eastAsia="Times New Roman" w:hAnsiTheme="minorHAnsi" w:cstheme="minorHAnsi"/>
          <w:sz w:val="22"/>
          <w:szCs w:val="22"/>
          <w:lang w:eastAsia="pl-PL"/>
        </w:rPr>
        <w:t>Czy Zamawiający wyrazi zgodę na modyfikację zapisów umowy?</w:t>
      </w:r>
    </w:p>
    <w:p w:rsidR="003C1C18" w:rsidRPr="003C1C18" w:rsidRDefault="003C1C18" w:rsidP="003C1C18">
      <w:pPr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  <w:lang w:eastAsia="pl-PL"/>
        </w:rPr>
        <w:t>T</w:t>
      </w:r>
      <w:r w:rsidRPr="003C1C18">
        <w:rPr>
          <w:rFonts w:asciiTheme="minorHAnsi" w:hAnsiTheme="minorHAnsi" w:cstheme="minorHAnsi"/>
          <w:sz w:val="22"/>
          <w:szCs w:val="22"/>
          <w:lang w:eastAsia="pl-PL"/>
        </w:rPr>
        <w:t>reść obowiązku informacyjnego Wykonawcy dostępna jest na stronie www…………… bądź w załącznikach do umowy (Wykonawca dostarczy jego treść na etapie zawierania umowy)</w:t>
      </w:r>
    </w:p>
    <w:p w:rsidR="003C1C18" w:rsidRPr="003C1C18" w:rsidRDefault="003C1C18" w:rsidP="003C1C18">
      <w:pPr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Postanowienia końcowe</w:t>
      </w:r>
    </w:p>
    <w:p w:rsidR="003C1C18" w:rsidRPr="003C1C18" w:rsidRDefault="003C1C18" w:rsidP="003C1C18">
      <w:pPr>
        <w:numPr>
          <w:ilvl w:val="0"/>
          <w:numId w:val="40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Wszelkie spory mogące wyniknąć pomiędzy Stronami przy realizowaniu Usługi lub z nią zwi</w:t>
      </w:r>
      <w:r w:rsidRPr="003C1C18">
        <w:rPr>
          <w:rFonts w:asciiTheme="minorHAnsi" w:hAnsiTheme="minorHAnsi" w:cstheme="minorHAnsi"/>
          <w:sz w:val="22"/>
          <w:szCs w:val="22"/>
        </w:rPr>
        <w:t>ą</w:t>
      </w:r>
      <w:r w:rsidRPr="003C1C18">
        <w:rPr>
          <w:rFonts w:asciiTheme="minorHAnsi" w:hAnsiTheme="minorHAnsi" w:cstheme="minorHAnsi"/>
          <w:sz w:val="22"/>
          <w:szCs w:val="22"/>
        </w:rPr>
        <w:t>zane, w przypadku braku możliwości ich polubownego załatwienia w terminie miesiąca od daty ich zaistnienia, będą rozpatrywane przez sąd powszechny właściwy dla siedziby Zam</w:t>
      </w:r>
      <w:r w:rsidRPr="003C1C18">
        <w:rPr>
          <w:rFonts w:asciiTheme="minorHAnsi" w:hAnsiTheme="minorHAnsi" w:cstheme="minorHAnsi"/>
          <w:sz w:val="22"/>
          <w:szCs w:val="22"/>
        </w:rPr>
        <w:t>a</w:t>
      </w:r>
      <w:r w:rsidRPr="003C1C18">
        <w:rPr>
          <w:rFonts w:asciiTheme="minorHAnsi" w:hAnsiTheme="minorHAnsi" w:cstheme="minorHAnsi"/>
          <w:sz w:val="22"/>
          <w:szCs w:val="22"/>
        </w:rPr>
        <w:t>wiającego.</w:t>
      </w:r>
    </w:p>
    <w:p w:rsidR="003C1C18" w:rsidRPr="003C1C18" w:rsidRDefault="003C1C18" w:rsidP="003C1C18">
      <w:pPr>
        <w:numPr>
          <w:ilvl w:val="0"/>
          <w:numId w:val="40"/>
        </w:numPr>
        <w:suppressAutoHyphens w:val="0"/>
        <w:spacing w:before="0"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3C1C18">
        <w:rPr>
          <w:rFonts w:asciiTheme="minorHAnsi" w:hAnsiTheme="minorHAnsi" w:cstheme="minorHAnsi"/>
          <w:sz w:val="22"/>
          <w:szCs w:val="22"/>
        </w:rPr>
        <w:t>Wszelkie zmiany i uzupełnienia umowy mogą być dokonane za zgodą Zamawiającego i Wyk</w:t>
      </w:r>
      <w:r w:rsidRPr="003C1C18">
        <w:rPr>
          <w:rFonts w:asciiTheme="minorHAnsi" w:hAnsiTheme="minorHAnsi" w:cstheme="minorHAnsi"/>
          <w:sz w:val="22"/>
          <w:szCs w:val="22"/>
        </w:rPr>
        <w:t>o</w:t>
      </w:r>
      <w:r w:rsidRPr="003C1C18">
        <w:rPr>
          <w:rFonts w:asciiTheme="minorHAnsi" w:hAnsiTheme="minorHAnsi" w:cstheme="minorHAnsi"/>
          <w:sz w:val="22"/>
          <w:szCs w:val="22"/>
        </w:rPr>
        <w:t>nawcy w formie pisemnej pod rygorem nieważności</w:t>
      </w:r>
    </w:p>
    <w:p w:rsidR="003C1C18" w:rsidRPr="003C1C18" w:rsidRDefault="003C1C18" w:rsidP="003C1C18">
      <w:pPr>
        <w:numPr>
          <w:ilvl w:val="0"/>
          <w:numId w:val="40"/>
        </w:numPr>
        <w:suppressAutoHyphens w:val="0"/>
        <w:spacing w:before="0" w:after="0" w:line="276" w:lineRule="auto"/>
        <w:contextualSpacing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 w:rsidRPr="003C1C18">
        <w:rPr>
          <w:rFonts w:asciiTheme="minorHAnsi" w:hAnsiTheme="minorHAnsi" w:cstheme="minorHAnsi"/>
          <w:sz w:val="22"/>
          <w:szCs w:val="22"/>
        </w:rPr>
        <w:t xml:space="preserve">W sprawach nieuregulowanych Umową stosuje się przepisy Kodeksu Cywilnego, ustawy </w:t>
      </w:r>
      <w:r w:rsidRPr="003C1C18">
        <w:rPr>
          <w:rFonts w:asciiTheme="minorHAnsi" w:hAnsiTheme="minorHAnsi" w:cstheme="minorHAnsi"/>
          <w:sz w:val="22"/>
          <w:szCs w:val="22"/>
        </w:rPr>
        <w:t>Pr</w:t>
      </w:r>
      <w:r w:rsidRPr="003C1C18">
        <w:rPr>
          <w:rFonts w:asciiTheme="minorHAnsi" w:hAnsiTheme="minorHAnsi" w:cstheme="minorHAnsi"/>
          <w:sz w:val="22"/>
          <w:szCs w:val="22"/>
        </w:rPr>
        <w:t>a</w:t>
      </w:r>
      <w:r w:rsidRPr="003C1C18">
        <w:rPr>
          <w:rFonts w:asciiTheme="minorHAnsi" w:hAnsiTheme="minorHAnsi" w:cstheme="minorHAnsi"/>
          <w:sz w:val="22"/>
          <w:szCs w:val="22"/>
        </w:rPr>
        <w:t>wo komunikacji elektronicznej</w:t>
      </w:r>
    </w:p>
    <w:p w:rsidR="003C1C18" w:rsidRPr="003C1C18" w:rsidRDefault="003C1C18" w:rsidP="0089537D">
      <w:pPr>
        <w:suppressAutoHyphens w:val="0"/>
        <w:spacing w:before="0" w:after="200" w:line="276" w:lineRule="auto"/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  <w:lang w:eastAsia="zh-CN"/>
        </w:rPr>
      </w:pPr>
    </w:p>
    <w:sectPr w:rsidR="003C1C18" w:rsidRPr="003C1C18">
      <w:headerReference w:type="default" r:id="rId9"/>
      <w:pgSz w:w="11906" w:h="16838"/>
      <w:pgMar w:top="997" w:right="1421" w:bottom="1417" w:left="1400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85" w:rsidRDefault="00A21185">
      <w:pPr>
        <w:spacing w:before="0" w:after="0"/>
      </w:pPr>
      <w:r>
        <w:separator/>
      </w:r>
    </w:p>
  </w:endnote>
  <w:endnote w:type="continuationSeparator" w:id="0">
    <w:p w:rsidR="00A21185" w:rsidRDefault="00A211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85" w:rsidRDefault="00A21185">
      <w:pPr>
        <w:rPr>
          <w:sz w:val="12"/>
        </w:rPr>
      </w:pPr>
      <w:r>
        <w:separator/>
      </w:r>
    </w:p>
  </w:footnote>
  <w:footnote w:type="continuationSeparator" w:id="0">
    <w:p w:rsidR="00A21185" w:rsidRDefault="00A21185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185" w:rsidRDefault="00154D82">
    <w:pPr>
      <w:pStyle w:val="Nagwek"/>
    </w:pPr>
    <w:r>
      <w:rPr>
        <w:noProof/>
        <w:lang w:eastAsia="pl-PL"/>
      </w:rPr>
      <w:drawing>
        <wp:inline distT="0" distB="0" distL="0" distR="0" wp14:anchorId="4D68D871" wp14:editId="4A443E0B">
          <wp:extent cx="5768975" cy="68803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975" cy="688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1185" w:rsidRPr="001D6CA1" w:rsidRDefault="00A21185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ind w:left="502" w:hanging="360"/>
      </w:pPr>
    </w:lvl>
  </w:abstractNum>
  <w:abstractNum w:abstractNumId="2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4">
    <w:nsid w:val="0000000A"/>
    <w:multiLevelType w:val="multilevel"/>
    <w:tmpl w:val="9AE23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firstLine="0"/>
      </w:pPr>
    </w:lvl>
  </w:abstractNum>
  <w:abstractNum w:abstractNumId="5">
    <w:nsid w:val="01584625"/>
    <w:multiLevelType w:val="multilevel"/>
    <w:tmpl w:val="8670FA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4252885"/>
    <w:multiLevelType w:val="multilevel"/>
    <w:tmpl w:val="817279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6F40125"/>
    <w:multiLevelType w:val="multilevel"/>
    <w:tmpl w:val="3F0E82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0" w:hanging="69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B7A014F"/>
    <w:multiLevelType w:val="hybridMultilevel"/>
    <w:tmpl w:val="2660B46C"/>
    <w:lvl w:ilvl="0" w:tplc="0415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>
    <w:nsid w:val="1B390F8D"/>
    <w:multiLevelType w:val="multilevel"/>
    <w:tmpl w:val="B2E8F9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74D021F"/>
    <w:multiLevelType w:val="multilevel"/>
    <w:tmpl w:val="347E2E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2E720960"/>
    <w:multiLevelType w:val="hybridMultilevel"/>
    <w:tmpl w:val="46AA466C"/>
    <w:lvl w:ilvl="0" w:tplc="EA0216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C3996"/>
    <w:multiLevelType w:val="multilevel"/>
    <w:tmpl w:val="CBA06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331E522F"/>
    <w:multiLevelType w:val="hybridMultilevel"/>
    <w:tmpl w:val="6770C3DE"/>
    <w:lvl w:ilvl="0" w:tplc="BB36B0E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i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119A6"/>
    <w:multiLevelType w:val="hybridMultilevel"/>
    <w:tmpl w:val="48FA2A4E"/>
    <w:lvl w:ilvl="0" w:tplc="DB4A27E2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92371"/>
    <w:multiLevelType w:val="multilevel"/>
    <w:tmpl w:val="B6763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3A8A7577"/>
    <w:multiLevelType w:val="multilevel"/>
    <w:tmpl w:val="29A0335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B8064FB"/>
    <w:multiLevelType w:val="hybridMultilevel"/>
    <w:tmpl w:val="AF46B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22B33"/>
    <w:multiLevelType w:val="hybridMultilevel"/>
    <w:tmpl w:val="2334D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2A70AB"/>
    <w:multiLevelType w:val="hybridMultilevel"/>
    <w:tmpl w:val="5BB83B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91A52"/>
    <w:multiLevelType w:val="multilevel"/>
    <w:tmpl w:val="E95E5CAE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484A0AFC"/>
    <w:multiLevelType w:val="multilevel"/>
    <w:tmpl w:val="422A91D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4E125BB0"/>
    <w:multiLevelType w:val="multilevel"/>
    <w:tmpl w:val="7E3683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0DB31CA"/>
    <w:multiLevelType w:val="multilevel"/>
    <w:tmpl w:val="9E828B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534D6BAE"/>
    <w:multiLevelType w:val="hybridMultilevel"/>
    <w:tmpl w:val="3FF27BDE"/>
    <w:lvl w:ilvl="0" w:tplc="7D70A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EC27B6"/>
    <w:multiLevelType w:val="multilevel"/>
    <w:tmpl w:val="50CC1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>
    <w:nsid w:val="572918A5"/>
    <w:multiLevelType w:val="hybridMultilevel"/>
    <w:tmpl w:val="A5FA15D0"/>
    <w:lvl w:ilvl="0" w:tplc="AB8ED4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80C58"/>
    <w:multiLevelType w:val="hybridMultilevel"/>
    <w:tmpl w:val="9ECA3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632BB0"/>
    <w:multiLevelType w:val="multilevel"/>
    <w:tmpl w:val="57328AB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60F71EBD"/>
    <w:multiLevelType w:val="hybridMultilevel"/>
    <w:tmpl w:val="59A45BDC"/>
    <w:lvl w:ilvl="0" w:tplc="6F6860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9071DD"/>
    <w:multiLevelType w:val="hybridMultilevel"/>
    <w:tmpl w:val="DB62BF0C"/>
    <w:lvl w:ilvl="0" w:tplc="E1180BB8">
      <w:start w:val="1"/>
      <w:numFmt w:val="upp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69F07717"/>
    <w:multiLevelType w:val="hybridMultilevel"/>
    <w:tmpl w:val="BDD404F4"/>
    <w:lvl w:ilvl="0" w:tplc="66680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</w:rPr>
    </w:lvl>
    <w:lvl w:ilvl="1" w:tplc="41F4AC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2" w:tplc="6DBA0426">
      <w:start w:val="1"/>
      <w:numFmt w:val="lowerLetter"/>
      <w:lvlText w:val="%3)"/>
      <w:lvlJc w:val="left"/>
      <w:pPr>
        <w:tabs>
          <w:tab w:val="num" w:pos="1360"/>
        </w:tabs>
        <w:ind w:left="1360" w:hanging="510"/>
      </w:pPr>
      <w:rPr>
        <w:rFonts w:cs="Times New Roman"/>
        <w:b w:val="0"/>
        <w:bCs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D040A50"/>
    <w:multiLevelType w:val="hybridMultilevel"/>
    <w:tmpl w:val="C1AC7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552FCD"/>
    <w:multiLevelType w:val="hybridMultilevel"/>
    <w:tmpl w:val="ED4AB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D42BC7"/>
    <w:multiLevelType w:val="multilevel"/>
    <w:tmpl w:val="46685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DE965EF"/>
    <w:multiLevelType w:val="multilevel"/>
    <w:tmpl w:val="BBFEA51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6F030323"/>
    <w:multiLevelType w:val="hybridMultilevel"/>
    <w:tmpl w:val="F4CE3CA8"/>
    <w:lvl w:ilvl="0" w:tplc="FB186E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C19F4"/>
    <w:multiLevelType w:val="multilevel"/>
    <w:tmpl w:val="BF46584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eastAsia="Times New Roman" w:hAnsi="Calibri" w:cs="Tahom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8">
    <w:nsid w:val="775F462B"/>
    <w:multiLevelType w:val="multilevel"/>
    <w:tmpl w:val="371A5A6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eastAsia="Times New Roman" w:hAnsi="Calibri" w:cs="Tahom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9">
    <w:nsid w:val="7A5C725F"/>
    <w:multiLevelType w:val="hybridMultilevel"/>
    <w:tmpl w:val="1628562C"/>
    <w:lvl w:ilvl="0" w:tplc="6682F1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7D432B"/>
    <w:multiLevelType w:val="multilevel"/>
    <w:tmpl w:val="18DADDB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eastAsia="Times New Roman" w:hAnsi="Calibri" w:cs="Tahom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28"/>
  </w:num>
  <w:num w:numId="2">
    <w:abstractNumId w:val="25"/>
  </w:num>
  <w:num w:numId="3">
    <w:abstractNumId w:val="16"/>
  </w:num>
  <w:num w:numId="4">
    <w:abstractNumId w:val="22"/>
  </w:num>
  <w:num w:numId="5">
    <w:abstractNumId w:val="35"/>
  </w:num>
  <w:num w:numId="6">
    <w:abstractNumId w:val="6"/>
  </w:num>
  <w:num w:numId="7">
    <w:abstractNumId w:val="23"/>
  </w:num>
  <w:num w:numId="8">
    <w:abstractNumId w:val="34"/>
  </w:num>
  <w:num w:numId="9">
    <w:abstractNumId w:val="38"/>
  </w:num>
  <w:num w:numId="10">
    <w:abstractNumId w:val="10"/>
  </w:num>
  <w:num w:numId="11">
    <w:abstractNumId w:val="40"/>
  </w:num>
  <w:num w:numId="12">
    <w:abstractNumId w:val="15"/>
  </w:num>
  <w:num w:numId="13">
    <w:abstractNumId w:val="7"/>
  </w:num>
  <w:num w:numId="14">
    <w:abstractNumId w:val="12"/>
  </w:num>
  <w:num w:numId="15">
    <w:abstractNumId w:val="20"/>
  </w:num>
  <w:num w:numId="16">
    <w:abstractNumId w:val="37"/>
  </w:num>
  <w:num w:numId="17">
    <w:abstractNumId w:val="5"/>
  </w:num>
  <w:num w:numId="18">
    <w:abstractNumId w:val="37"/>
    <w:lvlOverride w:ilvl="0">
      <w:startOverride w:val="1"/>
    </w:lvlOverride>
  </w:num>
  <w:num w:numId="19">
    <w:abstractNumId w:val="21"/>
  </w:num>
  <w:num w:numId="20">
    <w:abstractNumId w:val="9"/>
  </w:num>
  <w:num w:numId="21">
    <w:abstractNumId w:val="13"/>
  </w:num>
  <w:num w:numId="22">
    <w:abstractNumId w:val="0"/>
  </w:num>
  <w:num w:numId="23">
    <w:abstractNumId w:val="1"/>
  </w:num>
  <w:num w:numId="24">
    <w:abstractNumId w:val="2"/>
  </w:num>
  <w:num w:numId="25">
    <w:abstractNumId w:val="3"/>
  </w:num>
  <w:num w:numId="26">
    <w:abstractNumId w:val="3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7"/>
  </w:num>
  <w:num w:numId="32">
    <w:abstractNumId w:val="29"/>
  </w:num>
  <w:num w:numId="33">
    <w:abstractNumId w:val="26"/>
  </w:num>
  <w:num w:numId="34">
    <w:abstractNumId w:val="11"/>
  </w:num>
  <w:num w:numId="35">
    <w:abstractNumId w:val="30"/>
  </w:num>
  <w:num w:numId="36">
    <w:abstractNumId w:val="4"/>
  </w:num>
  <w:num w:numId="37">
    <w:abstractNumId w:val="8"/>
  </w:num>
  <w:num w:numId="38">
    <w:abstractNumId w:val="18"/>
  </w:num>
  <w:num w:numId="39">
    <w:abstractNumId w:val="39"/>
  </w:num>
  <w:num w:numId="40">
    <w:abstractNumId w:val="33"/>
  </w:num>
  <w:num w:numId="41">
    <w:abstractNumId w:val="32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36"/>
    <w:rsid w:val="0003312C"/>
    <w:rsid w:val="00057240"/>
    <w:rsid w:val="000765CC"/>
    <w:rsid w:val="000C0D23"/>
    <w:rsid w:val="00154D82"/>
    <w:rsid w:val="00171F88"/>
    <w:rsid w:val="001C027F"/>
    <w:rsid w:val="001D6CA1"/>
    <w:rsid w:val="001E5E9F"/>
    <w:rsid w:val="002050BB"/>
    <w:rsid w:val="0024284D"/>
    <w:rsid w:val="002646DB"/>
    <w:rsid w:val="00282F95"/>
    <w:rsid w:val="00371EAB"/>
    <w:rsid w:val="003770B0"/>
    <w:rsid w:val="003C1C18"/>
    <w:rsid w:val="003D122B"/>
    <w:rsid w:val="00410E35"/>
    <w:rsid w:val="004D3FAE"/>
    <w:rsid w:val="004F6CED"/>
    <w:rsid w:val="00523856"/>
    <w:rsid w:val="00567009"/>
    <w:rsid w:val="00597163"/>
    <w:rsid w:val="005E1EA6"/>
    <w:rsid w:val="00673D9C"/>
    <w:rsid w:val="006E183F"/>
    <w:rsid w:val="0070434E"/>
    <w:rsid w:val="00723EBA"/>
    <w:rsid w:val="00774508"/>
    <w:rsid w:val="00784DBA"/>
    <w:rsid w:val="007E2B54"/>
    <w:rsid w:val="00807651"/>
    <w:rsid w:val="0089537D"/>
    <w:rsid w:val="008C1620"/>
    <w:rsid w:val="00952EC2"/>
    <w:rsid w:val="009600C7"/>
    <w:rsid w:val="009A4C81"/>
    <w:rsid w:val="009E4723"/>
    <w:rsid w:val="00A16445"/>
    <w:rsid w:val="00A21185"/>
    <w:rsid w:val="00A90419"/>
    <w:rsid w:val="00AE5442"/>
    <w:rsid w:val="00AF5AA4"/>
    <w:rsid w:val="00B22AB9"/>
    <w:rsid w:val="00B25541"/>
    <w:rsid w:val="00B31F04"/>
    <w:rsid w:val="00B577DF"/>
    <w:rsid w:val="00BA7A3C"/>
    <w:rsid w:val="00BC13D3"/>
    <w:rsid w:val="00C05B24"/>
    <w:rsid w:val="00C07BB4"/>
    <w:rsid w:val="00C20CD6"/>
    <w:rsid w:val="00C21A59"/>
    <w:rsid w:val="00C7187D"/>
    <w:rsid w:val="00C91146"/>
    <w:rsid w:val="00C967CB"/>
    <w:rsid w:val="00CB0E3F"/>
    <w:rsid w:val="00CC10E1"/>
    <w:rsid w:val="00D43788"/>
    <w:rsid w:val="00DC3D29"/>
    <w:rsid w:val="00DD4A32"/>
    <w:rsid w:val="00E228E3"/>
    <w:rsid w:val="00E64659"/>
    <w:rsid w:val="00EE2FEF"/>
    <w:rsid w:val="00F15636"/>
    <w:rsid w:val="00F17C99"/>
    <w:rsid w:val="00F20C6D"/>
    <w:rsid w:val="00F319F5"/>
    <w:rsid w:val="00F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54"/>
    <w:pPr>
      <w:spacing w:before="100" w:after="100"/>
    </w:pPr>
    <w:rPr>
      <w:rFonts w:ascii="Times New Roman" w:eastAsia="Arial" w:hAnsi="Times New Roman" w:cs="Courier Ne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Teksttreci2">
    <w:name w:val="Tekst treści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2Pogrubienie">
    <w:name w:val="Tekst treści (2) + Pogrubienie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pl-PL" w:eastAsia="pl-PL" w:bidi="pl-P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Pogrubienie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WW8Num12z0">
    <w:name w:val="WW8Num12z0"/>
    <w:qFormat/>
    <w:rPr>
      <w:color w:val="000000"/>
    </w:rPr>
  </w:style>
  <w:style w:type="character" w:customStyle="1" w:styleId="WW8Num10z0">
    <w:name w:val="WW8Num10z0"/>
    <w:qFormat/>
    <w:rPr>
      <w:rFonts w:eastAsia="Calibri"/>
      <w:lang w:eastAsia="en-US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b/>
      <w:kern w:val="2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before="0" w:after="0"/>
    </w:p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before="0" w:after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spacing w:before="0" w:after="200"/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styleId="Tekstprzypisudolnego">
    <w:name w:val="footnote text"/>
    <w:basedOn w:val="Normalny"/>
  </w:style>
  <w:style w:type="paragraph" w:customStyle="1" w:styleId="Teksttreci20">
    <w:name w:val="Tekst treści (2)"/>
    <w:basedOn w:val="Normalny"/>
    <w:qFormat/>
    <w:pPr>
      <w:shd w:val="clear" w:color="auto" w:fill="FFFFFF"/>
      <w:spacing w:before="0" w:after="560" w:line="266" w:lineRule="exact"/>
      <w:ind w:hanging="2160"/>
      <w:jc w:val="center"/>
    </w:pPr>
    <w:rPr>
      <w:rFonts w:eastAsia="Times New Roman" w:cs="Times New Roma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agweklisty">
    <w:name w:val="Nagłówek listy"/>
    <w:basedOn w:val="Normalny"/>
    <w:next w:val="Zawartolisty"/>
    <w:qFormat/>
  </w:style>
  <w:style w:type="paragraph" w:customStyle="1" w:styleId="Zawartolisty">
    <w:name w:val="Zawartość listy"/>
    <w:basedOn w:val="Normalny"/>
    <w:qFormat/>
    <w:pPr>
      <w:ind w:left="567"/>
    </w:pPr>
  </w:style>
  <w:style w:type="paragraph" w:customStyle="1" w:styleId="DefinitionTerm">
    <w:name w:val="Definition Term"/>
    <w:basedOn w:val="Normalny"/>
    <w:qFormat/>
  </w:style>
  <w:style w:type="paragraph" w:customStyle="1" w:styleId="DefinitionList">
    <w:name w:val="Definition List"/>
    <w:basedOn w:val="Normalny"/>
    <w:qFormat/>
    <w:pPr>
      <w:ind w:left="360"/>
    </w:pPr>
  </w:style>
  <w:style w:type="paragraph" w:customStyle="1" w:styleId="H1">
    <w:name w:val="H1"/>
    <w:basedOn w:val="Normalny"/>
    <w:qFormat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ny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ny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Normalny"/>
    <w:qFormat/>
    <w:pPr>
      <w:keepNext/>
      <w:outlineLvl w:val="4"/>
    </w:pPr>
    <w:rPr>
      <w:b/>
    </w:rPr>
  </w:style>
  <w:style w:type="paragraph" w:customStyle="1" w:styleId="H5">
    <w:name w:val="H5"/>
    <w:basedOn w:val="Normalny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ny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Pr>
      <w:i/>
    </w:rPr>
  </w:style>
  <w:style w:type="paragraph" w:customStyle="1" w:styleId="Blockquote">
    <w:name w:val="Blockquote"/>
    <w:basedOn w:val="Normalny"/>
    <w:qFormat/>
    <w:pPr>
      <w:ind w:left="360" w:right="360"/>
    </w:pPr>
  </w:style>
  <w:style w:type="paragraph" w:customStyle="1" w:styleId="Preformatted">
    <w:name w:val="Preformatted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89537D"/>
  </w:style>
  <w:style w:type="paragraph" w:styleId="NormalnyWeb">
    <w:name w:val="Normal (Web)"/>
    <w:basedOn w:val="Normalny"/>
    <w:uiPriority w:val="99"/>
    <w:semiHidden/>
    <w:unhideWhenUsed/>
    <w:rsid w:val="00FA7194"/>
    <w:pPr>
      <w:suppressAutoHyphens w:val="0"/>
      <w:spacing w:beforeAutospacing="1" w:afterAutospacing="1"/>
    </w:pPr>
    <w:rPr>
      <w:rFonts w:eastAsia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4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4DBA"/>
    <w:rPr>
      <w:rFonts w:ascii="Times New Roman" w:eastAsia="Arial" w:hAnsi="Times New Roman" w:cs="Courier Ne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DBA"/>
    <w:rPr>
      <w:rFonts w:ascii="Times New Roman" w:eastAsia="Arial" w:hAnsi="Times New Roman" w:cs="Courier New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0419"/>
    <w:pPr>
      <w:suppressAutoHyphens w:val="0"/>
    </w:pPr>
    <w:rPr>
      <w:rFonts w:ascii="Times New Roman" w:eastAsia="Arial" w:hAnsi="Times New Roman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54"/>
    <w:pPr>
      <w:spacing w:before="100" w:after="100"/>
    </w:pPr>
    <w:rPr>
      <w:rFonts w:ascii="Times New Roman" w:eastAsia="Arial" w:hAnsi="Times New Roman" w:cs="Courier Ne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Teksttreci2">
    <w:name w:val="Tekst treści (2)_"/>
    <w:basedOn w:val="Domylnaczcionkaakapitu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2Pogrubienie">
    <w:name w:val="Tekst treści (2) + Pogrubienie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pl-PL" w:eastAsia="pl-PL" w:bidi="pl-P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Pogrubienie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WW8Num12z0">
    <w:name w:val="WW8Num12z0"/>
    <w:qFormat/>
    <w:rPr>
      <w:color w:val="000000"/>
    </w:rPr>
  </w:style>
  <w:style w:type="character" w:customStyle="1" w:styleId="WW8Num10z0">
    <w:name w:val="WW8Num10z0"/>
    <w:qFormat/>
    <w:rPr>
      <w:rFonts w:eastAsia="Calibri"/>
      <w:lang w:eastAsia="en-US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b/>
      <w:kern w:val="2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before="0" w:after="0"/>
    </w:p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before="0" w:after="0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58F7"/>
    <w:pPr>
      <w:spacing w:before="0" w:after="200"/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styleId="Tekstprzypisudolnego">
    <w:name w:val="footnote text"/>
    <w:basedOn w:val="Normalny"/>
  </w:style>
  <w:style w:type="paragraph" w:customStyle="1" w:styleId="Teksttreci20">
    <w:name w:val="Tekst treści (2)"/>
    <w:basedOn w:val="Normalny"/>
    <w:qFormat/>
    <w:pPr>
      <w:shd w:val="clear" w:color="auto" w:fill="FFFFFF"/>
      <w:spacing w:before="0" w:after="560" w:line="266" w:lineRule="exact"/>
      <w:ind w:hanging="2160"/>
      <w:jc w:val="center"/>
    </w:pPr>
    <w:rPr>
      <w:rFonts w:eastAsia="Times New Roman" w:cs="Times New Roma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agweklisty">
    <w:name w:val="Nagłówek listy"/>
    <w:basedOn w:val="Normalny"/>
    <w:next w:val="Zawartolisty"/>
    <w:qFormat/>
  </w:style>
  <w:style w:type="paragraph" w:customStyle="1" w:styleId="Zawartolisty">
    <w:name w:val="Zawartość listy"/>
    <w:basedOn w:val="Normalny"/>
    <w:qFormat/>
    <w:pPr>
      <w:ind w:left="567"/>
    </w:pPr>
  </w:style>
  <w:style w:type="paragraph" w:customStyle="1" w:styleId="DefinitionTerm">
    <w:name w:val="Definition Term"/>
    <w:basedOn w:val="Normalny"/>
    <w:qFormat/>
  </w:style>
  <w:style w:type="paragraph" w:customStyle="1" w:styleId="DefinitionList">
    <w:name w:val="Definition List"/>
    <w:basedOn w:val="Normalny"/>
    <w:qFormat/>
    <w:pPr>
      <w:ind w:left="360"/>
    </w:pPr>
  </w:style>
  <w:style w:type="paragraph" w:customStyle="1" w:styleId="H1">
    <w:name w:val="H1"/>
    <w:basedOn w:val="Normalny"/>
    <w:qFormat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ny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ny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Normalny"/>
    <w:qFormat/>
    <w:pPr>
      <w:keepNext/>
      <w:outlineLvl w:val="4"/>
    </w:pPr>
    <w:rPr>
      <w:b/>
    </w:rPr>
  </w:style>
  <w:style w:type="paragraph" w:customStyle="1" w:styleId="H5">
    <w:name w:val="H5"/>
    <w:basedOn w:val="Normalny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ny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Pr>
      <w:i/>
    </w:rPr>
  </w:style>
  <w:style w:type="paragraph" w:customStyle="1" w:styleId="Blockquote">
    <w:name w:val="Blockquote"/>
    <w:basedOn w:val="Normalny"/>
    <w:qFormat/>
    <w:pPr>
      <w:ind w:left="360" w:right="360"/>
    </w:pPr>
  </w:style>
  <w:style w:type="paragraph" w:customStyle="1" w:styleId="Preformatted">
    <w:name w:val="Preformatted"/>
    <w:basedOn w:val="Normalny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89537D"/>
  </w:style>
  <w:style w:type="paragraph" w:styleId="NormalnyWeb">
    <w:name w:val="Normal (Web)"/>
    <w:basedOn w:val="Normalny"/>
    <w:uiPriority w:val="99"/>
    <w:semiHidden/>
    <w:unhideWhenUsed/>
    <w:rsid w:val="00FA7194"/>
    <w:pPr>
      <w:suppressAutoHyphens w:val="0"/>
      <w:spacing w:beforeAutospacing="1" w:afterAutospacing="1"/>
    </w:pPr>
    <w:rPr>
      <w:rFonts w:eastAsia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4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4DBA"/>
    <w:rPr>
      <w:rFonts w:ascii="Times New Roman" w:eastAsia="Arial" w:hAnsi="Times New Roman" w:cs="Courier Ne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DBA"/>
    <w:rPr>
      <w:rFonts w:ascii="Times New Roman" w:eastAsia="Arial" w:hAnsi="Times New Roman" w:cs="Courier New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0419"/>
    <w:pPr>
      <w:suppressAutoHyphens w:val="0"/>
    </w:pPr>
    <w:rPr>
      <w:rFonts w:ascii="Times New Roman" w:eastAsia="Arial" w:hAnsi="Times New Roman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95CF1-2530-4717-AF04-79530DDE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Katarzyna Janota-Kowalczyk</cp:lastModifiedBy>
  <cp:revision>4</cp:revision>
  <cp:lastPrinted>2023-03-30T07:02:00Z</cp:lastPrinted>
  <dcterms:created xsi:type="dcterms:W3CDTF">2025-05-20T06:01:00Z</dcterms:created>
  <dcterms:modified xsi:type="dcterms:W3CDTF">2025-05-20T06:21:00Z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