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A99FF" w:themeColor="accent2" w:themeTint="66"/>
  <w:body>
    <w:p w14:paraId="7E174E44" w14:textId="77777777" w:rsidR="00500D63" w:rsidRPr="00C54DF2" w:rsidRDefault="00500D63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5F228CE6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77777777" w:rsidR="00C23D86" w:rsidRDefault="00500D63" w:rsidP="00AF51B6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0E6954C8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WI-K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6469DC">
        <w:rPr>
          <w:rFonts w:ascii="Verdana" w:hAnsi="Verdana" w:cs="Arial"/>
          <w:bCs w:val="0"/>
          <w:iCs/>
          <w:snapToGrid w:val="0"/>
          <w:sz w:val="18"/>
          <w:szCs w:val="18"/>
        </w:rPr>
        <w:t>241030/1</w:t>
      </w:r>
    </w:p>
    <w:p w14:paraId="1AE1618C" w14:textId="77777777" w:rsidR="006469DC" w:rsidRPr="006469DC" w:rsidRDefault="006469DC" w:rsidP="006469DC">
      <w:pPr>
        <w:pStyle w:val="Tekstpodstawowy"/>
        <w:spacing w:after="0"/>
        <w:ind w:left="1418" w:hanging="1418"/>
        <w:jc w:val="both"/>
        <w:rPr>
          <w:rFonts w:ascii="Verdana" w:hAnsi="Verdana"/>
          <w:b/>
          <w:bCs/>
          <w:sz w:val="18"/>
          <w:szCs w:val="18"/>
        </w:rPr>
      </w:pPr>
      <w:r w:rsidRPr="006469DC">
        <w:rPr>
          <w:rFonts w:ascii="Verdana" w:hAnsi="Verdana"/>
          <w:b/>
          <w:bCs/>
          <w:sz w:val="18"/>
          <w:szCs w:val="18"/>
        </w:rPr>
        <w:t>ROBOTY BUDOWLANE Z PODZIAŁEM NA ZADANIA:</w:t>
      </w:r>
    </w:p>
    <w:p w14:paraId="5367EB2F" w14:textId="77777777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  <w:u w:val="single"/>
        </w:rPr>
      </w:pPr>
      <w:r w:rsidRPr="006469DC">
        <w:rPr>
          <w:rFonts w:ascii="Verdana" w:hAnsi="Verdana" w:cs="Verdana"/>
          <w:b/>
          <w:bCs/>
          <w:sz w:val="18"/>
          <w:szCs w:val="18"/>
          <w:u w:val="single"/>
        </w:rPr>
        <w:t>ZADANIE NR 1:</w:t>
      </w:r>
    </w:p>
    <w:p w14:paraId="54B6542C" w14:textId="77777777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6469DC">
        <w:rPr>
          <w:rFonts w:ascii="Verdana" w:hAnsi="Verdana" w:cs="Verdana"/>
          <w:b/>
          <w:bCs/>
          <w:sz w:val="18"/>
          <w:szCs w:val="18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71C7FD9D" w14:textId="77777777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  <w:u w:val="single"/>
        </w:rPr>
      </w:pPr>
      <w:r w:rsidRPr="006469DC">
        <w:rPr>
          <w:rFonts w:ascii="Verdana" w:hAnsi="Verdana" w:cs="Verdana"/>
          <w:b/>
          <w:bCs/>
          <w:sz w:val="18"/>
          <w:szCs w:val="18"/>
          <w:u w:val="single"/>
        </w:rPr>
        <w:t xml:space="preserve">ZADANIE NR 2: </w:t>
      </w:r>
    </w:p>
    <w:p w14:paraId="205963E0" w14:textId="44313046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6469DC">
        <w:rPr>
          <w:rFonts w:ascii="Verdana" w:hAnsi="Verdana" w:cs="Verdana"/>
          <w:b/>
          <w:bCs/>
          <w:sz w:val="18"/>
          <w:szCs w:val="18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20595B53" w14:textId="77777777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  <w:u w:val="single"/>
        </w:rPr>
      </w:pPr>
      <w:r w:rsidRPr="006469DC">
        <w:rPr>
          <w:rFonts w:ascii="Verdana" w:hAnsi="Verdana" w:cs="Verdana"/>
          <w:b/>
          <w:bCs/>
          <w:sz w:val="18"/>
          <w:szCs w:val="18"/>
          <w:u w:val="single"/>
        </w:rPr>
        <w:t xml:space="preserve">ZADANIE NR 3: </w:t>
      </w:r>
    </w:p>
    <w:p w14:paraId="1F11358D" w14:textId="27E42366" w:rsidR="006469DC" w:rsidRPr="006469DC" w:rsidRDefault="006469DC" w:rsidP="006469DC">
      <w:pPr>
        <w:tabs>
          <w:tab w:val="left" w:pos="0"/>
        </w:tabs>
        <w:jc w:val="both"/>
        <w:rPr>
          <w:rFonts w:ascii="Verdana" w:hAnsi="Verdana" w:cs="Verdana"/>
          <w:b/>
          <w:bCs/>
          <w:sz w:val="18"/>
          <w:szCs w:val="18"/>
        </w:rPr>
      </w:pPr>
      <w:r w:rsidRPr="006469DC">
        <w:rPr>
          <w:rFonts w:ascii="Verdana" w:hAnsi="Verdana" w:cs="Verdana"/>
          <w:b/>
          <w:bCs/>
          <w:sz w:val="18"/>
          <w:szCs w:val="18"/>
        </w:rPr>
        <w:t>PRZEBUDOWA DW 789 OD WĘZŁA AUTOSTRADOWEGO PRZEZ GNIAZDÓW KOZIEGŁOWY DO LGOTY NADWARCIE, ETAP II - ODCINEK 2 OD SKRZYŻOWANIA Z UL. POLAN W MIEJSCOWOŚCI KOZIEGŁÓWKI DO MIEJSCOWOŚCI LGOTA NADWARCIE W KM 35+895,50</w:t>
      </w:r>
      <w:r>
        <w:rPr>
          <w:rFonts w:ascii="Verdana" w:hAnsi="Verdana" w:cs="Verdana"/>
          <w:b/>
          <w:bCs/>
          <w:sz w:val="18"/>
          <w:szCs w:val="18"/>
        </w:rPr>
        <w:t>,</w:t>
      </w:r>
    </w:p>
    <w:p w14:paraId="62DBB993" w14:textId="751E733A" w:rsidR="00500D63" w:rsidRPr="00C720CE" w:rsidRDefault="00500D63" w:rsidP="003562BF">
      <w:pPr>
        <w:tabs>
          <w:tab w:val="left" w:pos="284"/>
        </w:tabs>
        <w:spacing w:before="120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C4D6033" w14:textId="77777777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gwarancji:</w:t>
      </w:r>
    </w:p>
    <w:p w14:paraId="3F7091D8" w14:textId="77777777" w:rsidR="00C515B5" w:rsidRPr="007E54D0" w:rsidRDefault="00C515B5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5C97D51F" w14:textId="77777777" w:rsidR="00C515B5" w:rsidRDefault="00C515B5" w:rsidP="00C515B5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Zamawiający informuje, że okres rękojmi zostaje zrównany z zadeklarowanym przez Wykonawcę okresem </w:t>
      </w:r>
      <w:r w:rsidRPr="00923AA7">
        <w:rPr>
          <w:rFonts w:ascii="Verdana" w:hAnsi="Verdana"/>
          <w:sz w:val="18"/>
          <w:szCs w:val="18"/>
        </w:rPr>
        <w:t>gwarancji.</w:t>
      </w:r>
    </w:p>
    <w:p w14:paraId="2758E289" w14:textId="77777777" w:rsidR="006469DC" w:rsidRPr="00923AA7" w:rsidRDefault="006469DC" w:rsidP="00C515B5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47D7F54E" w14:textId="3F399DCF" w:rsidR="00C515B5" w:rsidRPr="00923AA7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923AA7">
        <w:rPr>
          <w:rFonts w:ascii="Verdana" w:hAnsi="Verdana"/>
          <w:b/>
          <w:snapToGrid w:val="0"/>
          <w:sz w:val="18"/>
          <w:szCs w:val="18"/>
          <w:u w:val="single"/>
        </w:rPr>
        <w:lastRenderedPageBreak/>
        <w:t xml:space="preserve">w kryterium </w:t>
      </w:r>
      <w:r w:rsidRPr="00923AA7">
        <w:rPr>
          <w:rFonts w:ascii="Verdana" w:hAnsi="Verdana"/>
          <w:b/>
          <w:sz w:val="18"/>
          <w:szCs w:val="18"/>
          <w:u w:val="single"/>
        </w:rPr>
        <w:t>wartość wtórnego modułu odkształcenia E</w:t>
      </w:r>
      <w:r w:rsidRPr="00923AA7">
        <w:rPr>
          <w:rFonts w:ascii="Verdana" w:hAnsi="Verdana"/>
          <w:b/>
          <w:sz w:val="18"/>
          <w:szCs w:val="18"/>
          <w:u w:val="single"/>
          <w:vertAlign w:val="subscript"/>
        </w:rPr>
        <w:t>2</w:t>
      </w:r>
      <w:r w:rsidRPr="00923AA7">
        <w:rPr>
          <w:rFonts w:ascii="Verdana" w:hAnsi="Verdana"/>
          <w:b/>
          <w:sz w:val="18"/>
          <w:szCs w:val="18"/>
          <w:u w:val="single"/>
        </w:rPr>
        <w:t xml:space="preserve"> podbudowy zasadniczej z</w:t>
      </w:r>
      <w:r w:rsidR="00C91FB5" w:rsidRPr="00923AA7">
        <w:rPr>
          <w:rFonts w:ascii="Verdana" w:hAnsi="Verdana"/>
          <w:b/>
          <w:sz w:val="18"/>
          <w:szCs w:val="18"/>
          <w:u w:val="single"/>
        </w:rPr>
        <w:t> </w:t>
      </w:r>
      <w:r w:rsidRPr="00923AA7">
        <w:rPr>
          <w:rFonts w:ascii="Verdana" w:hAnsi="Verdana"/>
          <w:b/>
          <w:sz w:val="18"/>
          <w:szCs w:val="18"/>
          <w:u w:val="single"/>
        </w:rPr>
        <w:t>mieszanki niezwiązanej:</w:t>
      </w:r>
    </w:p>
    <w:p w14:paraId="42EA9285" w14:textId="77777777" w:rsidR="00C515B5" w:rsidRPr="00923AA7" w:rsidRDefault="00C515B5" w:rsidP="00C515B5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923AA7">
        <w:rPr>
          <w:rFonts w:ascii="Verdana" w:hAnsi="Verdana"/>
          <w:sz w:val="18"/>
          <w:szCs w:val="18"/>
        </w:rPr>
        <w:t>wartość wtórnego modułu odkształcenia E</w:t>
      </w:r>
      <w:r w:rsidRPr="00923AA7">
        <w:rPr>
          <w:rFonts w:ascii="Verdana" w:hAnsi="Verdana"/>
          <w:sz w:val="18"/>
          <w:szCs w:val="18"/>
          <w:vertAlign w:val="subscript"/>
        </w:rPr>
        <w:t xml:space="preserve">2 </w:t>
      </w:r>
      <w:r w:rsidRPr="00923AA7">
        <w:rPr>
          <w:rFonts w:ascii="Verdana" w:hAnsi="Verdana"/>
          <w:sz w:val="18"/>
          <w:szCs w:val="18"/>
        </w:rPr>
        <w:t>podbudowy zasadniczej z mieszanki niezwiązanej</w:t>
      </w:r>
      <w:r w:rsidRPr="00923AA7">
        <w:rPr>
          <w:rFonts w:ascii="Verdana" w:hAnsi="Verdana"/>
          <w:b/>
          <w:sz w:val="18"/>
          <w:szCs w:val="18"/>
        </w:rPr>
        <w:t>.................</w:t>
      </w:r>
      <w:r w:rsidRPr="00923AA7">
        <w:rPr>
          <w:rFonts w:ascii="Verdana" w:hAnsi="Verdana"/>
          <w:sz w:val="18"/>
          <w:szCs w:val="18"/>
        </w:rPr>
        <w:t xml:space="preserve"> MPa</w:t>
      </w:r>
    </w:p>
    <w:p w14:paraId="0545F5E6" w14:textId="77777777" w:rsidR="00D94B4F" w:rsidRPr="003F1AB6" w:rsidRDefault="00D94B4F" w:rsidP="00D94B4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z w:val="18"/>
          <w:szCs w:val="18"/>
          <w:u w:val="single"/>
        </w:rPr>
        <w:t xml:space="preserve">w kryterium równość podłużna </w:t>
      </w:r>
      <w:r>
        <w:rPr>
          <w:rFonts w:ascii="Verdana" w:hAnsi="Verdana"/>
          <w:b/>
          <w:sz w:val="18"/>
          <w:szCs w:val="18"/>
          <w:u w:val="single"/>
        </w:rPr>
        <w:t>warstwy ścieralnej IRI:</w:t>
      </w:r>
    </w:p>
    <w:p w14:paraId="7AFADEE5" w14:textId="5C701CE3" w:rsidR="00D94B4F" w:rsidRPr="00D94B4F" w:rsidRDefault="00D94B4F" w:rsidP="00D94B4F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F1AB6">
        <w:rPr>
          <w:rFonts w:ascii="Verdana" w:hAnsi="Verdana"/>
          <w:sz w:val="18"/>
          <w:szCs w:val="18"/>
        </w:rPr>
        <w:t xml:space="preserve">wskaźnik równości IRI </w:t>
      </w:r>
      <w:r w:rsidRPr="003F1AB6">
        <w:rPr>
          <w:rFonts w:ascii="Verdana" w:hAnsi="Verdana"/>
          <w:b/>
          <w:sz w:val="18"/>
          <w:szCs w:val="18"/>
        </w:rPr>
        <w:t xml:space="preserve">................ </w:t>
      </w:r>
      <w:r w:rsidRPr="003F1AB6">
        <w:rPr>
          <w:rFonts w:ascii="Verdana" w:hAnsi="Verdana"/>
          <w:sz w:val="18"/>
          <w:szCs w:val="18"/>
        </w:rPr>
        <w:t>mm/m</w:t>
      </w:r>
      <w:r>
        <w:rPr>
          <w:rFonts w:ascii="Verdana" w:hAnsi="Verdana"/>
          <w:sz w:val="18"/>
          <w:szCs w:val="18"/>
        </w:rPr>
        <w:t>.</w:t>
      </w:r>
    </w:p>
    <w:p w14:paraId="2A4A0647" w14:textId="46731F5D" w:rsidR="00672D38" w:rsidRPr="00672D38" w:rsidRDefault="00500D63" w:rsidP="00672D38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</w:p>
    <w:p w14:paraId="34D426ED" w14:textId="28CC0CB3" w:rsidR="00672D38" w:rsidRDefault="00672D38" w:rsidP="00672D38">
      <w:pPr>
        <w:pStyle w:val="Tekstpodstawowy"/>
        <w:numPr>
          <w:ilvl w:val="0"/>
          <w:numId w:val="7"/>
        </w:numPr>
        <w:tabs>
          <w:tab w:val="left" w:pos="993"/>
        </w:tabs>
        <w:spacing w:after="0"/>
        <w:ind w:hanging="218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dla ZADANIA 1 I 2 – </w:t>
      </w:r>
      <w:r w:rsidRPr="00CD206E">
        <w:rPr>
          <w:rFonts w:ascii="Verdana" w:hAnsi="Verdana" w:cs="Verdana"/>
          <w:sz w:val="18"/>
          <w:szCs w:val="18"/>
        </w:rPr>
        <w:t>do 19 miesięcy</w:t>
      </w:r>
      <w:r>
        <w:rPr>
          <w:rFonts w:ascii="Verdana" w:hAnsi="Verdana" w:cs="Verdana"/>
          <w:sz w:val="18"/>
          <w:szCs w:val="18"/>
        </w:rPr>
        <w:t xml:space="preserve"> od dnia udzielenia zamówienia;</w:t>
      </w:r>
    </w:p>
    <w:p w14:paraId="3EE0100A" w14:textId="4BC65668" w:rsidR="00672D38" w:rsidRPr="00672D38" w:rsidRDefault="00672D38" w:rsidP="00672D38">
      <w:pPr>
        <w:pStyle w:val="Tekstpodstawowy"/>
        <w:numPr>
          <w:ilvl w:val="0"/>
          <w:numId w:val="7"/>
        </w:numPr>
        <w:tabs>
          <w:tab w:val="left" w:pos="993"/>
        </w:tabs>
        <w:spacing w:after="0"/>
        <w:ind w:hanging="218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dla ZADANIA 3 – </w:t>
      </w:r>
      <w:r w:rsidRPr="00CD206E">
        <w:rPr>
          <w:rFonts w:ascii="Verdana" w:hAnsi="Verdana" w:cs="Verdana"/>
          <w:sz w:val="18"/>
          <w:szCs w:val="18"/>
        </w:rPr>
        <w:t>do 30 miesięcy</w:t>
      </w:r>
      <w:r>
        <w:rPr>
          <w:rFonts w:ascii="Verdana" w:hAnsi="Verdana" w:cs="Verdana"/>
          <w:sz w:val="18"/>
          <w:szCs w:val="18"/>
        </w:rPr>
        <w:t xml:space="preserve"> od dnia udzielenia zamówienia.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86DA23A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0683A254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lastRenderedPageBreak/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77777777" w:rsidR="00A92086" w:rsidRPr="00FC6B81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FC6B81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76B681C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138629ED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D03202C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BF5FEDE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73F5E0B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507AC34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266296B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544FE89A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189B4A2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F0A5" w14:textId="77777777" w:rsidR="004E07E1" w:rsidRDefault="004E07E1" w:rsidP="00D95A78">
      <w:r>
        <w:separator/>
      </w:r>
    </w:p>
  </w:endnote>
  <w:endnote w:type="continuationSeparator" w:id="0">
    <w:p w14:paraId="3AF2189C" w14:textId="77777777" w:rsidR="004E07E1" w:rsidRDefault="004E07E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06B75AB4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4E2F7E">
          <w:rPr>
            <w:rFonts w:ascii="Verdana" w:hAnsi="Verdana"/>
            <w:b/>
            <w:i/>
            <w:noProof/>
            <w:sz w:val="12"/>
            <w:szCs w:val="12"/>
          </w:rPr>
          <w:t>2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12428" w14:textId="77777777" w:rsidR="004E07E1" w:rsidRDefault="004E07E1" w:rsidP="00D95A78">
      <w:r>
        <w:separator/>
      </w:r>
    </w:p>
  </w:footnote>
  <w:footnote w:type="continuationSeparator" w:id="0">
    <w:p w14:paraId="4756E32F" w14:textId="77777777" w:rsidR="004E07E1" w:rsidRDefault="004E07E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875B" w14:textId="77777777" w:rsidR="006469DC" w:rsidRPr="00DB6E26" w:rsidRDefault="006469DC" w:rsidP="006469DC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bookmarkStart w:id="11" w:name="_Hlk177643290"/>
    <w:bookmarkStart w:id="12" w:name="_Hlk177643291"/>
    <w:bookmarkStart w:id="13" w:name="_Hlk177643305"/>
    <w:bookmarkStart w:id="14" w:name="_Hlk177643306"/>
    <w:bookmarkStart w:id="15" w:name="_Hlk177643320"/>
    <w:bookmarkStart w:id="16" w:name="_Hlk177643321"/>
    <w:bookmarkStart w:id="17" w:name="_Hlk177643421"/>
    <w:bookmarkStart w:id="18" w:name="_Hlk177643422"/>
    <w:bookmarkStart w:id="19" w:name="_Hlk177643711"/>
    <w:bookmarkStart w:id="20" w:name="_Hlk177643712"/>
    <w:bookmarkStart w:id="21" w:name="_Hlk178147201"/>
    <w:bookmarkStart w:id="22" w:name="_Hlk178147202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A72C1"/>
    <w:multiLevelType w:val="hybridMultilevel"/>
    <w:tmpl w:val="8F380456"/>
    <w:lvl w:ilvl="0" w:tplc="9874390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065091">
    <w:abstractNumId w:val="6"/>
  </w:num>
  <w:num w:numId="2" w16cid:durableId="638002606">
    <w:abstractNumId w:val="1"/>
  </w:num>
  <w:num w:numId="3" w16cid:durableId="1423212512">
    <w:abstractNumId w:val="4"/>
  </w:num>
  <w:num w:numId="4" w16cid:durableId="884213856">
    <w:abstractNumId w:val="3"/>
  </w:num>
  <w:num w:numId="5" w16cid:durableId="882061971">
    <w:abstractNumId w:val="5"/>
  </w:num>
  <w:num w:numId="6" w16cid:durableId="1627007296">
    <w:abstractNumId w:val="2"/>
  </w:num>
  <w:num w:numId="7" w16cid:durableId="812479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44729"/>
    <w:rsid w:val="0005571A"/>
    <w:rsid w:val="0008482D"/>
    <w:rsid w:val="00090234"/>
    <w:rsid w:val="00091258"/>
    <w:rsid w:val="000E3E53"/>
    <w:rsid w:val="000E7E15"/>
    <w:rsid w:val="00132326"/>
    <w:rsid w:val="00135DAB"/>
    <w:rsid w:val="00163448"/>
    <w:rsid w:val="001720B7"/>
    <w:rsid w:val="00175250"/>
    <w:rsid w:val="00197FA0"/>
    <w:rsid w:val="001A242E"/>
    <w:rsid w:val="001E3B98"/>
    <w:rsid w:val="001F2642"/>
    <w:rsid w:val="002008AE"/>
    <w:rsid w:val="00242233"/>
    <w:rsid w:val="002B2782"/>
    <w:rsid w:val="002B77AB"/>
    <w:rsid w:val="002E0380"/>
    <w:rsid w:val="002F66C2"/>
    <w:rsid w:val="00316A7D"/>
    <w:rsid w:val="00324171"/>
    <w:rsid w:val="00325505"/>
    <w:rsid w:val="00330E15"/>
    <w:rsid w:val="003562BF"/>
    <w:rsid w:val="0038325E"/>
    <w:rsid w:val="00395BDC"/>
    <w:rsid w:val="003B7318"/>
    <w:rsid w:val="004724E3"/>
    <w:rsid w:val="004D3DB3"/>
    <w:rsid w:val="004E07E1"/>
    <w:rsid w:val="004E2F7E"/>
    <w:rsid w:val="004F4AA1"/>
    <w:rsid w:val="004F7395"/>
    <w:rsid w:val="00500D63"/>
    <w:rsid w:val="00547A76"/>
    <w:rsid w:val="0056767D"/>
    <w:rsid w:val="00573662"/>
    <w:rsid w:val="005A6972"/>
    <w:rsid w:val="005E2837"/>
    <w:rsid w:val="0061646C"/>
    <w:rsid w:val="00624ABA"/>
    <w:rsid w:val="00635D39"/>
    <w:rsid w:val="006462EF"/>
    <w:rsid w:val="006469DC"/>
    <w:rsid w:val="00667EE4"/>
    <w:rsid w:val="00672D38"/>
    <w:rsid w:val="006D1FA1"/>
    <w:rsid w:val="006D5AC9"/>
    <w:rsid w:val="006F0D4C"/>
    <w:rsid w:val="007057F8"/>
    <w:rsid w:val="00732D51"/>
    <w:rsid w:val="00734D64"/>
    <w:rsid w:val="0076743B"/>
    <w:rsid w:val="00776A4D"/>
    <w:rsid w:val="0078637A"/>
    <w:rsid w:val="007B139D"/>
    <w:rsid w:val="007B4428"/>
    <w:rsid w:val="007C4A43"/>
    <w:rsid w:val="007E5D0F"/>
    <w:rsid w:val="007F0275"/>
    <w:rsid w:val="0083286E"/>
    <w:rsid w:val="00834E96"/>
    <w:rsid w:val="0087661B"/>
    <w:rsid w:val="008833B5"/>
    <w:rsid w:val="008843CD"/>
    <w:rsid w:val="00923AA7"/>
    <w:rsid w:val="00975011"/>
    <w:rsid w:val="009A2C4D"/>
    <w:rsid w:val="009B0014"/>
    <w:rsid w:val="009C38FC"/>
    <w:rsid w:val="009C3BD9"/>
    <w:rsid w:val="00A04531"/>
    <w:rsid w:val="00A86A27"/>
    <w:rsid w:val="00A92086"/>
    <w:rsid w:val="00AD685C"/>
    <w:rsid w:val="00AF51B6"/>
    <w:rsid w:val="00B452E9"/>
    <w:rsid w:val="00B5598A"/>
    <w:rsid w:val="00B60CA0"/>
    <w:rsid w:val="00BA76AC"/>
    <w:rsid w:val="00BD0ADC"/>
    <w:rsid w:val="00BD29AE"/>
    <w:rsid w:val="00BE02B8"/>
    <w:rsid w:val="00BF1991"/>
    <w:rsid w:val="00C15FBE"/>
    <w:rsid w:val="00C23D86"/>
    <w:rsid w:val="00C515B5"/>
    <w:rsid w:val="00C54DF2"/>
    <w:rsid w:val="00C67377"/>
    <w:rsid w:val="00C865E2"/>
    <w:rsid w:val="00C91FB5"/>
    <w:rsid w:val="00D43DA7"/>
    <w:rsid w:val="00D77197"/>
    <w:rsid w:val="00D810EC"/>
    <w:rsid w:val="00D84D9F"/>
    <w:rsid w:val="00D94B4F"/>
    <w:rsid w:val="00D95A78"/>
    <w:rsid w:val="00DB13B4"/>
    <w:rsid w:val="00DB357B"/>
    <w:rsid w:val="00DE12AD"/>
    <w:rsid w:val="00DE144D"/>
    <w:rsid w:val="00E0708C"/>
    <w:rsid w:val="00E16FBA"/>
    <w:rsid w:val="00E37D18"/>
    <w:rsid w:val="00E707F3"/>
    <w:rsid w:val="00E92C16"/>
    <w:rsid w:val="00EA0376"/>
    <w:rsid w:val="00EB769D"/>
    <w:rsid w:val="00EC2B26"/>
    <w:rsid w:val="00F14ADE"/>
    <w:rsid w:val="00F15012"/>
    <w:rsid w:val="00F31EFF"/>
    <w:rsid w:val="00F82281"/>
    <w:rsid w:val="00F87B8C"/>
    <w:rsid w:val="00FA3AE1"/>
    <w:rsid w:val="00FC6B81"/>
    <w:rsid w:val="00F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FE7D-7E2F-4AF5-B3FB-69E68FFF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1368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64</cp:revision>
  <cp:lastPrinted>2024-12-12T08:12:00Z</cp:lastPrinted>
  <dcterms:created xsi:type="dcterms:W3CDTF">2020-06-22T08:10:00Z</dcterms:created>
  <dcterms:modified xsi:type="dcterms:W3CDTF">2024-12-18T12:13:00Z</dcterms:modified>
</cp:coreProperties>
</file>