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05DDB" w14:textId="270A53C4" w:rsidR="00337D0E" w:rsidRPr="00234660" w:rsidRDefault="00234660" w:rsidP="00337D0E">
      <w:pPr>
        <w:spacing w:after="0" w:line="336" w:lineRule="auto"/>
        <w:ind w:left="22" w:hanging="10"/>
        <w:jc w:val="both"/>
        <w:rPr>
          <w:rFonts w:ascii="Vardana" w:eastAsia="Verdana" w:hAnsi="Vardana" w:cs="Arial"/>
          <w:b/>
          <w:color w:val="0000FF"/>
          <w:lang w:eastAsia="pl-PL"/>
        </w:rPr>
      </w:pPr>
      <w:r w:rsidRPr="00234660">
        <w:rPr>
          <w:rFonts w:ascii="Vardana" w:eastAsia="Verdana" w:hAnsi="Vardana" w:cs="Arial"/>
          <w:b/>
          <w:color w:val="0000FF"/>
          <w:lang w:eastAsia="pl-PL"/>
        </w:rPr>
        <w:t>Modyfikacja z dnia 28.04.2025</w:t>
      </w:r>
    </w:p>
    <w:p w14:paraId="3D0D6CE8" w14:textId="5B57ABC9" w:rsidR="00337D0E" w:rsidRPr="00337D0E" w:rsidRDefault="00337D0E" w:rsidP="00337D0E">
      <w:pPr>
        <w:spacing w:after="0" w:line="240" w:lineRule="auto"/>
        <w:ind w:left="7371" w:hanging="7797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337D0E">
        <w:rPr>
          <w:rFonts w:ascii="Verdana" w:eastAsia="Times New Roman" w:hAnsi="Verdana" w:cs="Times New Roman"/>
          <w:b/>
          <w:sz w:val="18"/>
          <w:szCs w:val="18"/>
          <w:lang w:eastAsia="pl-PL"/>
        </w:rPr>
        <w:t>ZP/</w:t>
      </w:r>
      <w:r w:rsidR="004F62D5">
        <w:rPr>
          <w:rFonts w:ascii="Verdana" w:eastAsia="Times New Roman" w:hAnsi="Verdana" w:cs="Times New Roman"/>
          <w:b/>
          <w:sz w:val="18"/>
          <w:szCs w:val="18"/>
          <w:lang w:eastAsia="pl-PL"/>
        </w:rPr>
        <w:t>38</w:t>
      </w:r>
      <w:r w:rsidR="00B46055">
        <w:rPr>
          <w:rFonts w:ascii="Verdana" w:eastAsia="Times New Roman" w:hAnsi="Verdana" w:cs="Times New Roman"/>
          <w:b/>
          <w:sz w:val="18"/>
          <w:szCs w:val="18"/>
          <w:lang w:eastAsia="pl-PL"/>
        </w:rPr>
        <w:t>/202</w:t>
      </w:r>
      <w:r w:rsidR="008F44A6">
        <w:rPr>
          <w:rFonts w:ascii="Verdana" w:eastAsia="Times New Roman" w:hAnsi="Verdana" w:cs="Times New Roman"/>
          <w:b/>
          <w:sz w:val="18"/>
          <w:szCs w:val="18"/>
          <w:lang w:eastAsia="pl-PL"/>
        </w:rPr>
        <w:t>5</w:t>
      </w:r>
      <w:r w:rsidR="00B46055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337D0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Załącznik nr </w:t>
      </w:r>
      <w:r w:rsidR="00B46055">
        <w:rPr>
          <w:rFonts w:ascii="Verdana" w:eastAsia="Times New Roman" w:hAnsi="Verdana" w:cs="Times New Roman"/>
          <w:b/>
          <w:sz w:val="18"/>
          <w:szCs w:val="18"/>
          <w:lang w:eastAsia="pl-PL"/>
        </w:rPr>
        <w:t>2</w:t>
      </w:r>
    </w:p>
    <w:p w14:paraId="4717CBA9" w14:textId="77777777" w:rsidR="00337D0E" w:rsidRDefault="00337D0E" w:rsidP="00337D0E">
      <w:pPr>
        <w:spacing w:after="0" w:line="240" w:lineRule="auto"/>
        <w:ind w:left="426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76ECE1E4" w14:textId="0C7D3296" w:rsidR="00337D0E" w:rsidRDefault="00337D0E" w:rsidP="00337D0E">
      <w:pPr>
        <w:spacing w:after="0" w:line="240" w:lineRule="auto"/>
        <w:ind w:left="426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1B113F13" w14:textId="77777777" w:rsidR="00337D0E" w:rsidRPr="00027AFF" w:rsidRDefault="00337D0E" w:rsidP="00337D0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7FAD7CDD" w14:textId="77777777" w:rsidR="00337D0E" w:rsidRPr="00027AFF" w:rsidRDefault="00337D0E" w:rsidP="00337D0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027AF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Przedmiot zamówienia</w:t>
      </w:r>
    </w:p>
    <w:p w14:paraId="3D9C16A2" w14:textId="77777777" w:rsidR="00685E9E" w:rsidRPr="00027AFF" w:rsidRDefault="00685E9E" w:rsidP="00337D0E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</w:p>
    <w:p w14:paraId="281D1181" w14:textId="2D694F4E" w:rsidR="00685E9E" w:rsidRPr="00275C10" w:rsidRDefault="00162DDC" w:rsidP="00027AFF">
      <w:pPr>
        <w:spacing w:after="0" w:line="336" w:lineRule="auto"/>
        <w:ind w:left="284"/>
        <w:jc w:val="both"/>
        <w:rPr>
          <w:rFonts w:ascii="Verdana" w:hAnsi="Verdana" w:cs="Arial"/>
          <w:bCs/>
          <w:sz w:val="18"/>
          <w:szCs w:val="18"/>
        </w:rPr>
      </w:pPr>
      <w:bookmarkStart w:id="0" w:name="_Hlk193268689"/>
      <w:r>
        <w:rPr>
          <w:rFonts w:ascii="Verdana" w:hAnsi="Verdana" w:cs="Arial"/>
          <w:sz w:val="18"/>
          <w:szCs w:val="18"/>
        </w:rPr>
        <w:t>Sukcesywna d</w:t>
      </w:r>
      <w:r w:rsidR="00685E9E" w:rsidRPr="00275C10">
        <w:rPr>
          <w:rFonts w:ascii="Verdana" w:hAnsi="Verdana" w:cs="Arial"/>
          <w:sz w:val="18"/>
          <w:szCs w:val="18"/>
        </w:rPr>
        <w:t>ostawa produkt</w:t>
      </w:r>
      <w:r w:rsidR="002F4A0B" w:rsidRPr="00275C10">
        <w:rPr>
          <w:rFonts w:ascii="Verdana" w:hAnsi="Verdana" w:cs="Arial"/>
          <w:sz w:val="18"/>
          <w:szCs w:val="18"/>
        </w:rPr>
        <w:t>ów</w:t>
      </w:r>
      <w:r w:rsidR="00685E9E" w:rsidRPr="00275C10">
        <w:rPr>
          <w:rFonts w:ascii="Verdana" w:hAnsi="Verdana" w:cs="Arial"/>
          <w:sz w:val="18"/>
          <w:szCs w:val="18"/>
        </w:rPr>
        <w:t xml:space="preserve"> </w:t>
      </w:r>
      <w:r w:rsidR="00552C2B" w:rsidRPr="00275C10">
        <w:rPr>
          <w:rFonts w:ascii="Verdana" w:hAnsi="Verdana" w:cs="Arial"/>
          <w:sz w:val="18"/>
          <w:szCs w:val="18"/>
        </w:rPr>
        <w:t>lecznicz</w:t>
      </w:r>
      <w:r w:rsidR="002F4A0B" w:rsidRPr="00275C10">
        <w:rPr>
          <w:rFonts w:ascii="Verdana" w:hAnsi="Verdana" w:cs="Arial"/>
          <w:sz w:val="18"/>
          <w:szCs w:val="18"/>
        </w:rPr>
        <w:t>ych</w:t>
      </w:r>
      <w:r w:rsidR="00552C2B" w:rsidRPr="00275C10">
        <w:rPr>
          <w:rFonts w:ascii="Verdana" w:hAnsi="Verdana" w:cs="Arial"/>
          <w:sz w:val="18"/>
          <w:szCs w:val="18"/>
        </w:rPr>
        <w:t xml:space="preserve"> </w:t>
      </w:r>
      <w:r w:rsidR="00685E9E" w:rsidRPr="00275C10">
        <w:rPr>
          <w:rFonts w:ascii="Verdana" w:hAnsi="Verdana" w:cs="Arial"/>
          <w:sz w:val="18"/>
          <w:szCs w:val="18"/>
        </w:rPr>
        <w:t>(</w:t>
      </w:r>
      <w:proofErr w:type="spellStart"/>
      <w:r w:rsidR="002F4A0B" w:rsidRPr="00275C10">
        <w:rPr>
          <w:rFonts w:ascii="Verdana" w:hAnsi="Verdana" w:cs="Arial"/>
          <w:sz w:val="18"/>
          <w:szCs w:val="18"/>
        </w:rPr>
        <w:t>ruksolitynib</w:t>
      </w:r>
      <w:proofErr w:type="spellEnd"/>
      <w:r w:rsidR="00685E9E" w:rsidRPr="00275C10">
        <w:rPr>
          <w:rFonts w:ascii="Verdana" w:hAnsi="Verdana" w:cs="Arial"/>
          <w:sz w:val="18"/>
          <w:szCs w:val="18"/>
        </w:rPr>
        <w:t xml:space="preserve">) do realizacji niekomercyjnego badania klinicznego </w:t>
      </w:r>
      <w:r w:rsidR="00552C2B" w:rsidRPr="00275C10">
        <w:rPr>
          <w:rFonts w:ascii="Verdana" w:hAnsi="Verdana" w:cs="Arial"/>
          <w:sz w:val="18"/>
          <w:szCs w:val="18"/>
        </w:rPr>
        <w:t>„</w:t>
      </w:r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>Single-</w:t>
      </w:r>
      <w:proofErr w:type="spellStart"/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>arm</w:t>
      </w:r>
      <w:proofErr w:type="spellEnd"/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>interventional</w:t>
      </w:r>
      <w:proofErr w:type="spellEnd"/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>study</w:t>
      </w:r>
      <w:proofErr w:type="spellEnd"/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 xml:space="preserve"> with </w:t>
      </w:r>
      <w:proofErr w:type="spellStart"/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>ruxolitinib</w:t>
      </w:r>
      <w:proofErr w:type="spellEnd"/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 xml:space="preserve"> and AIEOP-BFM 2017 </w:t>
      </w:r>
      <w:proofErr w:type="spellStart"/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>chemotherapy</w:t>
      </w:r>
      <w:proofErr w:type="spellEnd"/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 xml:space="preserve"> in </w:t>
      </w:r>
      <w:proofErr w:type="spellStart"/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>children</w:t>
      </w:r>
      <w:proofErr w:type="spellEnd"/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 xml:space="preserve"> with </w:t>
      </w:r>
      <w:proofErr w:type="spellStart"/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>acute</w:t>
      </w:r>
      <w:proofErr w:type="spellEnd"/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>lymphoblastic</w:t>
      </w:r>
      <w:proofErr w:type="spellEnd"/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 xml:space="preserve"> leukemia and </w:t>
      </w:r>
      <w:proofErr w:type="spellStart"/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>confirmed</w:t>
      </w:r>
      <w:proofErr w:type="spellEnd"/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 xml:space="preserve"> </w:t>
      </w:r>
      <w:proofErr w:type="spellStart"/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>activation</w:t>
      </w:r>
      <w:proofErr w:type="spellEnd"/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 xml:space="preserve"> of JAK/STAT </w:t>
      </w:r>
      <w:proofErr w:type="spellStart"/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>pathway</w:t>
      </w:r>
      <w:proofErr w:type="spellEnd"/>
      <w:r w:rsidR="00685E9E" w:rsidRPr="00275C10">
        <w:rPr>
          <w:rFonts w:ascii="Verdana" w:hAnsi="Verdana" w:cs="Arial"/>
          <w:bCs/>
          <w:sz w:val="18"/>
          <w:szCs w:val="18"/>
        </w:rPr>
        <w:t xml:space="preserve">”, </w:t>
      </w:r>
      <w:bookmarkEnd w:id="0"/>
      <w:r w:rsidR="00685E9E" w:rsidRPr="00275C10">
        <w:rPr>
          <w:rFonts w:ascii="Verdana" w:hAnsi="Verdana" w:cs="Arial"/>
          <w:bCs/>
          <w:sz w:val="18"/>
          <w:szCs w:val="18"/>
        </w:rPr>
        <w:t>zgodnie z zasadami GCP</w:t>
      </w:r>
      <w:r w:rsidR="00552C2B" w:rsidRPr="00275C10">
        <w:rPr>
          <w:rFonts w:ascii="Verdana" w:hAnsi="Verdana" w:cs="Arial"/>
          <w:bCs/>
          <w:sz w:val="18"/>
          <w:szCs w:val="18"/>
        </w:rPr>
        <w:t>,</w:t>
      </w:r>
      <w:r w:rsidR="00685E9E" w:rsidRPr="00275C10">
        <w:rPr>
          <w:rFonts w:ascii="Verdana" w:hAnsi="Verdana" w:cs="Arial"/>
          <w:bCs/>
          <w:sz w:val="18"/>
          <w:szCs w:val="18"/>
        </w:rPr>
        <w:t xml:space="preserve"> GMP i GDP.</w:t>
      </w:r>
    </w:p>
    <w:p w14:paraId="3224F972" w14:textId="77777777" w:rsidR="00027AFF" w:rsidRPr="0040594F" w:rsidRDefault="00027AFF" w:rsidP="00027AFF">
      <w:pPr>
        <w:spacing w:after="0" w:line="336" w:lineRule="auto"/>
        <w:ind w:left="284"/>
        <w:jc w:val="both"/>
        <w:rPr>
          <w:rFonts w:ascii="Verdana" w:hAnsi="Verdana" w:cstheme="minorHAnsi"/>
          <w:strike/>
          <w:sz w:val="18"/>
          <w:szCs w:val="18"/>
        </w:rPr>
      </w:pPr>
    </w:p>
    <w:p w14:paraId="4F826321" w14:textId="77777777" w:rsidR="00027AFF" w:rsidRPr="0040594F" w:rsidRDefault="00027AFF" w:rsidP="00027AFF">
      <w:pPr>
        <w:spacing w:after="0" w:line="336" w:lineRule="auto"/>
        <w:ind w:left="284"/>
        <w:jc w:val="both"/>
        <w:rPr>
          <w:rFonts w:ascii="Verdana" w:hAnsi="Verdana" w:cstheme="minorHAnsi"/>
          <w:bCs/>
          <w:sz w:val="18"/>
          <w:szCs w:val="18"/>
        </w:rPr>
      </w:pPr>
      <w:r w:rsidRPr="0040594F">
        <w:rPr>
          <w:rFonts w:ascii="Verdana" w:hAnsi="Verdana" w:cstheme="minorHAnsi"/>
          <w:sz w:val="18"/>
          <w:szCs w:val="18"/>
        </w:rPr>
        <w:t>Przedmiot zamówienia obejmuje:</w:t>
      </w:r>
    </w:p>
    <w:p w14:paraId="5821C539" w14:textId="45D0236B" w:rsidR="00685E9E" w:rsidRPr="0040594F" w:rsidRDefault="0040594F" w:rsidP="00027AFF">
      <w:pPr>
        <w:pStyle w:val="Default"/>
        <w:numPr>
          <w:ilvl w:val="0"/>
          <w:numId w:val="7"/>
        </w:numPr>
        <w:spacing w:line="336" w:lineRule="auto"/>
        <w:jc w:val="both"/>
        <w:rPr>
          <w:rFonts w:ascii="Verdana" w:hAnsi="Verdana" w:cstheme="minorHAnsi"/>
          <w:sz w:val="18"/>
          <w:szCs w:val="18"/>
        </w:rPr>
      </w:pPr>
      <w:r w:rsidRPr="0040594F">
        <w:rPr>
          <w:rFonts w:ascii="Verdana" w:hAnsi="Verdana" w:cstheme="minorHAnsi"/>
          <w:sz w:val="18"/>
          <w:szCs w:val="18"/>
        </w:rPr>
        <w:t>Dostawę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40594F">
        <w:rPr>
          <w:rFonts w:ascii="Verdana" w:hAnsi="Verdana" w:cstheme="minorHAnsi"/>
          <w:sz w:val="18"/>
          <w:szCs w:val="18"/>
        </w:rPr>
        <w:t xml:space="preserve">produktów </w:t>
      </w:r>
      <w:r w:rsidR="00552C2B">
        <w:rPr>
          <w:rFonts w:ascii="Verdana" w:hAnsi="Verdana" w:cstheme="minorHAnsi"/>
          <w:sz w:val="18"/>
          <w:szCs w:val="18"/>
        </w:rPr>
        <w:t xml:space="preserve">leczniczych </w:t>
      </w:r>
      <w:r w:rsidR="00552C2B" w:rsidRPr="0040594F">
        <w:rPr>
          <w:rFonts w:ascii="Verdana" w:hAnsi="Verdana"/>
          <w:sz w:val="18"/>
          <w:szCs w:val="18"/>
        </w:rPr>
        <w:t>(</w:t>
      </w:r>
      <w:proofErr w:type="spellStart"/>
      <w:r w:rsidR="002F4A0B">
        <w:rPr>
          <w:rFonts w:ascii="Verdana" w:hAnsi="Verdana"/>
          <w:sz w:val="18"/>
          <w:szCs w:val="18"/>
        </w:rPr>
        <w:t>ruksolitynib</w:t>
      </w:r>
      <w:proofErr w:type="spellEnd"/>
      <w:r w:rsidR="00552C2B" w:rsidRPr="0040594F">
        <w:rPr>
          <w:rFonts w:ascii="Verdana" w:hAnsi="Verdana"/>
          <w:sz w:val="18"/>
          <w:szCs w:val="18"/>
        </w:rPr>
        <w:t>)</w:t>
      </w:r>
      <w:r>
        <w:rPr>
          <w:rFonts w:ascii="Verdana" w:hAnsi="Verdana" w:cstheme="minorHAnsi"/>
          <w:sz w:val="18"/>
          <w:szCs w:val="18"/>
        </w:rPr>
        <w:t xml:space="preserve"> w ilościach określonych poniżej.</w:t>
      </w:r>
    </w:p>
    <w:p w14:paraId="22980C8D" w14:textId="4E3E126B" w:rsidR="00685E9E" w:rsidRPr="00072B8C" w:rsidRDefault="00685E9E" w:rsidP="00027AFF">
      <w:pPr>
        <w:pStyle w:val="Default"/>
        <w:numPr>
          <w:ilvl w:val="0"/>
          <w:numId w:val="7"/>
        </w:numPr>
        <w:spacing w:line="336" w:lineRule="auto"/>
        <w:jc w:val="both"/>
        <w:rPr>
          <w:rFonts w:ascii="Verdana" w:hAnsi="Verdana" w:cstheme="minorHAnsi"/>
          <w:b/>
          <w:color w:val="auto"/>
          <w:sz w:val="18"/>
          <w:szCs w:val="18"/>
        </w:rPr>
      </w:pPr>
      <w:r w:rsidRPr="0040594F">
        <w:rPr>
          <w:rFonts w:ascii="Verdana" w:hAnsi="Verdana" w:cstheme="minorHAnsi"/>
          <w:bCs/>
          <w:sz w:val="18"/>
          <w:szCs w:val="18"/>
        </w:rPr>
        <w:t xml:space="preserve">Wysyłka za pośrednictwem wyspecjalizowanej firmy kurierskiej produktów </w:t>
      </w:r>
      <w:r w:rsidR="00672EFB">
        <w:rPr>
          <w:rFonts w:ascii="Verdana" w:hAnsi="Verdana" w:cstheme="minorHAnsi"/>
          <w:bCs/>
          <w:sz w:val="18"/>
          <w:szCs w:val="18"/>
        </w:rPr>
        <w:t>lecznicz</w:t>
      </w:r>
      <w:r w:rsidRPr="0040594F">
        <w:rPr>
          <w:rFonts w:ascii="Verdana" w:hAnsi="Verdana" w:cstheme="minorHAnsi"/>
          <w:bCs/>
          <w:sz w:val="18"/>
          <w:szCs w:val="18"/>
        </w:rPr>
        <w:t xml:space="preserve">ych do </w:t>
      </w:r>
      <w:r w:rsidRPr="00672EFB">
        <w:rPr>
          <w:rFonts w:ascii="Verdana" w:hAnsi="Verdana" w:cstheme="minorHAnsi"/>
          <w:b/>
          <w:sz w:val="18"/>
          <w:szCs w:val="18"/>
        </w:rPr>
        <w:t>wskazan</w:t>
      </w:r>
      <w:r w:rsidR="00672EFB" w:rsidRPr="00672EFB">
        <w:rPr>
          <w:rFonts w:ascii="Verdana" w:hAnsi="Verdana" w:cstheme="minorHAnsi"/>
          <w:b/>
          <w:sz w:val="18"/>
          <w:szCs w:val="18"/>
        </w:rPr>
        <w:t>ych</w:t>
      </w:r>
      <w:r w:rsidRPr="00672EFB">
        <w:rPr>
          <w:rFonts w:ascii="Verdana" w:hAnsi="Verdana" w:cstheme="minorHAnsi"/>
          <w:b/>
          <w:sz w:val="18"/>
          <w:szCs w:val="18"/>
        </w:rPr>
        <w:t xml:space="preserve"> przez Zamawiającego </w:t>
      </w:r>
      <w:r w:rsidR="00672EFB" w:rsidRPr="00672EFB">
        <w:rPr>
          <w:rFonts w:ascii="Verdana" w:hAnsi="Verdana" w:cstheme="minorHAnsi"/>
          <w:b/>
          <w:sz w:val="18"/>
          <w:szCs w:val="18"/>
        </w:rPr>
        <w:t>1</w:t>
      </w:r>
      <w:r w:rsidR="008F44A6">
        <w:rPr>
          <w:rFonts w:ascii="Verdana" w:hAnsi="Verdana" w:cstheme="minorHAnsi"/>
          <w:b/>
          <w:sz w:val="18"/>
          <w:szCs w:val="18"/>
        </w:rPr>
        <w:t>5</w:t>
      </w:r>
      <w:r w:rsidR="00672EFB" w:rsidRPr="00672EFB">
        <w:rPr>
          <w:rFonts w:ascii="Verdana" w:hAnsi="Verdana" w:cstheme="minorHAnsi"/>
          <w:b/>
          <w:sz w:val="18"/>
          <w:szCs w:val="18"/>
        </w:rPr>
        <w:t xml:space="preserve"> </w:t>
      </w:r>
      <w:r w:rsidRPr="00672EFB">
        <w:rPr>
          <w:rFonts w:ascii="Verdana" w:hAnsi="Verdana" w:cstheme="minorHAnsi"/>
          <w:b/>
          <w:sz w:val="18"/>
          <w:szCs w:val="18"/>
        </w:rPr>
        <w:t>ośr</w:t>
      </w:r>
      <w:r w:rsidR="00672EFB" w:rsidRPr="00672EFB">
        <w:rPr>
          <w:rFonts w:ascii="Verdana" w:hAnsi="Verdana" w:cstheme="minorHAnsi"/>
          <w:b/>
          <w:sz w:val="18"/>
          <w:szCs w:val="18"/>
        </w:rPr>
        <w:t>odków</w:t>
      </w:r>
      <w:r w:rsidRPr="00672EFB">
        <w:rPr>
          <w:rFonts w:ascii="Verdana" w:hAnsi="Verdana" w:cstheme="minorHAnsi"/>
          <w:b/>
          <w:sz w:val="18"/>
          <w:szCs w:val="18"/>
        </w:rPr>
        <w:t xml:space="preserve"> badań klinicznych</w:t>
      </w:r>
      <w:r w:rsidR="00366D56" w:rsidRPr="00672EFB">
        <w:rPr>
          <w:rFonts w:ascii="Verdana" w:hAnsi="Verdana" w:cstheme="minorHAnsi"/>
          <w:b/>
          <w:sz w:val="18"/>
          <w:szCs w:val="18"/>
        </w:rPr>
        <w:t xml:space="preserve"> </w:t>
      </w:r>
      <w:r w:rsidR="00454600">
        <w:rPr>
          <w:rFonts w:ascii="Verdana" w:hAnsi="Verdana" w:cstheme="minorHAnsi"/>
          <w:b/>
          <w:sz w:val="18"/>
          <w:szCs w:val="18"/>
        </w:rPr>
        <w:t xml:space="preserve">(lista </w:t>
      </w:r>
      <w:r w:rsidR="00FF769F">
        <w:rPr>
          <w:rFonts w:ascii="Verdana" w:hAnsi="Verdana" w:cstheme="minorHAnsi"/>
          <w:b/>
          <w:sz w:val="18"/>
          <w:szCs w:val="18"/>
        </w:rPr>
        <w:t xml:space="preserve">z adresami </w:t>
      </w:r>
      <w:r w:rsidR="00454600">
        <w:rPr>
          <w:rFonts w:ascii="Verdana" w:hAnsi="Verdana" w:cstheme="minorHAnsi"/>
          <w:b/>
          <w:sz w:val="18"/>
          <w:szCs w:val="18"/>
        </w:rPr>
        <w:t>zostanie dostarczona po podpisaniu umowy)</w:t>
      </w:r>
      <w:r w:rsidR="00672EFB" w:rsidRPr="00672EFB">
        <w:rPr>
          <w:rFonts w:ascii="Verdana" w:hAnsi="Verdana" w:cstheme="minorHAnsi"/>
          <w:b/>
          <w:sz w:val="18"/>
          <w:szCs w:val="18"/>
        </w:rPr>
        <w:t xml:space="preserve">– </w:t>
      </w:r>
      <w:r w:rsidR="00454600">
        <w:rPr>
          <w:rFonts w:ascii="Verdana" w:hAnsi="Verdana" w:cstheme="minorHAnsi"/>
          <w:b/>
          <w:color w:val="FF0000"/>
          <w:sz w:val="18"/>
          <w:szCs w:val="18"/>
        </w:rPr>
        <w:t xml:space="preserve"> </w:t>
      </w:r>
      <w:r w:rsidR="000E65D6" w:rsidRPr="00072B8C">
        <w:rPr>
          <w:rFonts w:ascii="Verdana" w:hAnsi="Verdana" w:cstheme="minorHAnsi"/>
          <w:b/>
          <w:bCs/>
          <w:color w:val="auto"/>
          <w:sz w:val="18"/>
          <w:szCs w:val="18"/>
        </w:rPr>
        <w:t>Planowana lokalizacja ośrodków badawczych</w:t>
      </w:r>
      <w:r w:rsidR="000E65D6" w:rsidRPr="00072B8C">
        <w:rPr>
          <w:rFonts w:ascii="Verdana" w:hAnsi="Verdana" w:cstheme="minorHAnsi"/>
          <w:b/>
          <w:color w:val="auto"/>
          <w:sz w:val="18"/>
          <w:szCs w:val="18"/>
        </w:rPr>
        <w:t xml:space="preserve"> lista </w:t>
      </w:r>
      <w:r w:rsidR="00672EFB" w:rsidRPr="00072B8C">
        <w:rPr>
          <w:rFonts w:ascii="Verdana" w:hAnsi="Verdana" w:cstheme="minorHAnsi"/>
          <w:b/>
          <w:color w:val="auto"/>
          <w:sz w:val="18"/>
          <w:szCs w:val="18"/>
        </w:rPr>
        <w:t>w zał.</w:t>
      </w:r>
    </w:p>
    <w:p w14:paraId="5D51B03A" w14:textId="789F4CA0" w:rsidR="00685E9E" w:rsidRPr="00851AC5" w:rsidRDefault="00685E9E" w:rsidP="00685E9E">
      <w:pPr>
        <w:pStyle w:val="Default"/>
        <w:numPr>
          <w:ilvl w:val="0"/>
          <w:numId w:val="7"/>
        </w:numPr>
        <w:spacing w:line="336" w:lineRule="auto"/>
        <w:jc w:val="both"/>
        <w:rPr>
          <w:rFonts w:ascii="Verdana" w:hAnsi="Verdana" w:cstheme="minorHAnsi"/>
          <w:strike/>
          <w:color w:val="0000FF"/>
          <w:sz w:val="18"/>
          <w:szCs w:val="18"/>
        </w:rPr>
      </w:pPr>
      <w:r w:rsidRPr="00851AC5">
        <w:rPr>
          <w:rFonts w:ascii="Verdana" w:hAnsi="Verdana" w:cstheme="minorHAnsi"/>
          <w:strike/>
          <w:color w:val="0000FF"/>
          <w:sz w:val="18"/>
          <w:szCs w:val="18"/>
        </w:rPr>
        <w:t xml:space="preserve">Utylizacja niewykorzystanych </w:t>
      </w:r>
      <w:r w:rsidR="003A658A" w:rsidRPr="00851AC5">
        <w:rPr>
          <w:rFonts w:ascii="Verdana" w:hAnsi="Verdana" w:cstheme="minorHAnsi"/>
          <w:strike/>
          <w:color w:val="0000FF"/>
          <w:sz w:val="18"/>
          <w:szCs w:val="18"/>
        </w:rPr>
        <w:t xml:space="preserve">produktów leczniczych. </w:t>
      </w:r>
    </w:p>
    <w:p w14:paraId="21E29596" w14:textId="7C05FCD6" w:rsidR="00685E9E" w:rsidRPr="00BE4D15" w:rsidRDefault="00685E9E" w:rsidP="00685E9E">
      <w:pPr>
        <w:pStyle w:val="Akapitzlist"/>
        <w:numPr>
          <w:ilvl w:val="0"/>
          <w:numId w:val="7"/>
        </w:numPr>
        <w:spacing w:after="0" w:line="336" w:lineRule="auto"/>
        <w:jc w:val="both"/>
        <w:rPr>
          <w:rFonts w:ascii="Verdana" w:hAnsi="Verdana" w:cstheme="minorHAnsi"/>
          <w:bCs/>
          <w:sz w:val="18"/>
          <w:szCs w:val="18"/>
        </w:rPr>
      </w:pPr>
      <w:r w:rsidRPr="00BE4D15">
        <w:rPr>
          <w:rFonts w:ascii="Verdana" w:hAnsi="Verdana" w:cstheme="minorHAnsi"/>
          <w:bCs/>
          <w:sz w:val="18"/>
          <w:szCs w:val="18"/>
        </w:rPr>
        <w:t>Produkt</w:t>
      </w:r>
      <w:r w:rsidR="00A96406" w:rsidRPr="00BE4D15">
        <w:rPr>
          <w:rFonts w:ascii="Verdana" w:hAnsi="Verdana" w:cstheme="minorHAnsi"/>
          <w:bCs/>
          <w:sz w:val="18"/>
          <w:szCs w:val="18"/>
        </w:rPr>
        <w:t xml:space="preserve">y </w:t>
      </w:r>
      <w:r w:rsidR="00BE4D15" w:rsidRPr="00BE4D15">
        <w:rPr>
          <w:rFonts w:ascii="Verdana" w:hAnsi="Verdana" w:cstheme="minorHAnsi"/>
          <w:bCs/>
          <w:sz w:val="18"/>
          <w:szCs w:val="18"/>
        </w:rPr>
        <w:t xml:space="preserve">lecznicze </w:t>
      </w:r>
      <w:r w:rsidRPr="00BE4D15">
        <w:rPr>
          <w:rFonts w:ascii="Verdana" w:hAnsi="Verdana" w:cstheme="minorHAnsi"/>
          <w:bCs/>
          <w:sz w:val="18"/>
          <w:szCs w:val="18"/>
        </w:rPr>
        <w:t>mus</w:t>
      </w:r>
      <w:r w:rsidR="00A96406" w:rsidRPr="00BE4D15">
        <w:rPr>
          <w:rFonts w:ascii="Verdana" w:hAnsi="Verdana" w:cstheme="minorHAnsi"/>
          <w:bCs/>
          <w:sz w:val="18"/>
          <w:szCs w:val="18"/>
        </w:rPr>
        <w:t>zą być dopuszczone</w:t>
      </w:r>
      <w:r w:rsidRPr="00BE4D15">
        <w:rPr>
          <w:rFonts w:ascii="Verdana" w:hAnsi="Verdana" w:cstheme="minorHAnsi"/>
          <w:bCs/>
          <w:sz w:val="18"/>
          <w:szCs w:val="18"/>
        </w:rPr>
        <w:t xml:space="preserve"> do obrotu gospodarczego na terenie RP, a Wykonawca musi posiadać zezwolenie na obrót produktami leczniczymi GIF, zgodnie z ustawą Prawo farmaceutyczne. </w:t>
      </w:r>
    </w:p>
    <w:p w14:paraId="0C916048" w14:textId="704A0DC0" w:rsidR="00685E9E" w:rsidRDefault="00685E9E" w:rsidP="00685E9E">
      <w:pPr>
        <w:pStyle w:val="Akapitzlist"/>
        <w:numPr>
          <w:ilvl w:val="0"/>
          <w:numId w:val="7"/>
        </w:numPr>
        <w:spacing w:after="0" w:line="336" w:lineRule="auto"/>
        <w:jc w:val="both"/>
        <w:rPr>
          <w:rFonts w:ascii="Verdana" w:hAnsi="Verdana" w:cstheme="minorHAnsi"/>
          <w:bCs/>
          <w:strike/>
          <w:sz w:val="18"/>
          <w:szCs w:val="18"/>
        </w:rPr>
      </w:pPr>
      <w:r w:rsidRPr="00851AC5">
        <w:rPr>
          <w:rFonts w:ascii="Verdana" w:hAnsi="Verdana" w:cstheme="minorHAnsi"/>
          <w:bCs/>
          <w:strike/>
          <w:sz w:val="18"/>
          <w:szCs w:val="18"/>
        </w:rPr>
        <w:t>Wykonawca jest zobowiązany do dostarczenia listy zawierającej informacje o zawartości danego opakowania oraz przypisan</w:t>
      </w:r>
      <w:r w:rsidR="00BE4D15" w:rsidRPr="00851AC5">
        <w:rPr>
          <w:rFonts w:ascii="Verdana" w:hAnsi="Verdana" w:cstheme="minorHAnsi"/>
          <w:bCs/>
          <w:strike/>
          <w:sz w:val="18"/>
          <w:szCs w:val="18"/>
        </w:rPr>
        <w:t>ego</w:t>
      </w:r>
      <w:r w:rsidRPr="00851AC5">
        <w:rPr>
          <w:rFonts w:ascii="Verdana" w:hAnsi="Verdana" w:cstheme="minorHAnsi"/>
          <w:bCs/>
          <w:strike/>
          <w:sz w:val="18"/>
          <w:szCs w:val="18"/>
        </w:rPr>
        <w:t xml:space="preserve"> </w:t>
      </w:r>
      <w:r w:rsidR="004F62D5" w:rsidRPr="00851AC5">
        <w:rPr>
          <w:rFonts w:ascii="Verdana" w:hAnsi="Verdana" w:cstheme="minorHAnsi"/>
          <w:bCs/>
          <w:strike/>
          <w:sz w:val="18"/>
          <w:szCs w:val="18"/>
        </w:rPr>
        <w:t>kod</w:t>
      </w:r>
      <w:r w:rsidR="00BE4D15" w:rsidRPr="00851AC5">
        <w:rPr>
          <w:rFonts w:ascii="Verdana" w:hAnsi="Verdana" w:cstheme="minorHAnsi"/>
          <w:bCs/>
          <w:strike/>
          <w:sz w:val="18"/>
          <w:szCs w:val="18"/>
        </w:rPr>
        <w:t>u</w:t>
      </w:r>
      <w:r w:rsidR="004F62D5" w:rsidRPr="00851AC5">
        <w:rPr>
          <w:rFonts w:ascii="Verdana" w:hAnsi="Verdana" w:cstheme="minorHAnsi"/>
          <w:bCs/>
          <w:strike/>
          <w:sz w:val="18"/>
          <w:szCs w:val="18"/>
        </w:rPr>
        <w:t xml:space="preserve"> EAN</w:t>
      </w:r>
      <w:r w:rsidR="00851AC5">
        <w:rPr>
          <w:rFonts w:ascii="Verdana" w:hAnsi="Verdana" w:cstheme="minorHAnsi"/>
          <w:bCs/>
          <w:strike/>
          <w:sz w:val="18"/>
          <w:szCs w:val="18"/>
        </w:rPr>
        <w:t xml:space="preserve">  </w:t>
      </w:r>
    </w:p>
    <w:p w14:paraId="1BC5D964" w14:textId="77777777" w:rsidR="00851AC5" w:rsidRPr="00851AC5" w:rsidRDefault="00851AC5" w:rsidP="00851AC5">
      <w:pPr>
        <w:pStyle w:val="Akapitzlist"/>
        <w:spacing w:after="0" w:line="336" w:lineRule="auto"/>
        <w:jc w:val="both"/>
        <w:rPr>
          <w:rFonts w:ascii="Verdana" w:hAnsi="Verdana" w:cstheme="minorHAnsi"/>
          <w:bCs/>
          <w:color w:val="0000FF"/>
          <w:sz w:val="18"/>
          <w:szCs w:val="18"/>
        </w:rPr>
      </w:pPr>
      <w:r w:rsidRPr="00851AC5">
        <w:rPr>
          <w:rFonts w:ascii="Verdana" w:hAnsi="Verdana" w:cstheme="minorHAnsi"/>
          <w:bCs/>
          <w:color w:val="0000FF"/>
          <w:sz w:val="18"/>
          <w:szCs w:val="18"/>
        </w:rPr>
        <w:t>Zamawiający dopuszcza, aby listą zawierającą informacje o zawartości danego</w:t>
      </w:r>
    </w:p>
    <w:p w14:paraId="1031931E" w14:textId="77777777" w:rsidR="00851AC5" w:rsidRPr="00851AC5" w:rsidRDefault="00851AC5" w:rsidP="00851AC5">
      <w:pPr>
        <w:pStyle w:val="Akapitzlist"/>
        <w:spacing w:after="0" w:line="336" w:lineRule="auto"/>
        <w:jc w:val="both"/>
        <w:rPr>
          <w:rFonts w:ascii="Verdana" w:hAnsi="Verdana" w:cstheme="minorHAnsi"/>
          <w:bCs/>
          <w:color w:val="0000FF"/>
          <w:sz w:val="18"/>
          <w:szCs w:val="18"/>
        </w:rPr>
      </w:pPr>
      <w:r w:rsidRPr="00851AC5">
        <w:rPr>
          <w:rFonts w:ascii="Verdana" w:hAnsi="Verdana" w:cstheme="minorHAnsi"/>
          <w:bCs/>
          <w:color w:val="0000FF"/>
          <w:sz w:val="18"/>
          <w:szCs w:val="18"/>
        </w:rPr>
        <w:t>opakowania oraz przypisanego kodu EAN była faktura VAT dostarczana wraz z każdorazowym</w:t>
      </w:r>
    </w:p>
    <w:p w14:paraId="30E3FBCE" w14:textId="58E5ABCE" w:rsidR="00851AC5" w:rsidRPr="00851AC5" w:rsidRDefault="00851AC5" w:rsidP="00851AC5">
      <w:pPr>
        <w:pStyle w:val="Akapitzlist"/>
        <w:spacing w:after="0" w:line="336" w:lineRule="auto"/>
        <w:jc w:val="both"/>
        <w:rPr>
          <w:rFonts w:ascii="Verdana" w:hAnsi="Verdana" w:cstheme="minorHAnsi"/>
          <w:bCs/>
          <w:color w:val="0000FF"/>
          <w:sz w:val="18"/>
          <w:szCs w:val="18"/>
        </w:rPr>
      </w:pPr>
      <w:r w:rsidRPr="00851AC5">
        <w:rPr>
          <w:rFonts w:ascii="Verdana" w:hAnsi="Verdana" w:cstheme="minorHAnsi"/>
          <w:bCs/>
          <w:color w:val="0000FF"/>
          <w:sz w:val="18"/>
          <w:szCs w:val="18"/>
        </w:rPr>
        <w:t>zamówieniem</w:t>
      </w:r>
    </w:p>
    <w:p w14:paraId="160275D4" w14:textId="77777777" w:rsidR="00C324C7" w:rsidRDefault="00C324C7" w:rsidP="00685E9E">
      <w:pPr>
        <w:spacing w:after="0" w:line="336" w:lineRule="auto"/>
        <w:rPr>
          <w:rFonts w:ascii="Verdana" w:hAnsi="Verdana" w:cstheme="minorHAnsi"/>
          <w:sz w:val="18"/>
          <w:szCs w:val="18"/>
          <w:shd w:val="clear" w:color="auto" w:fill="FFFFFF"/>
        </w:rPr>
      </w:pPr>
    </w:p>
    <w:p w14:paraId="402753E4" w14:textId="1B974A1A" w:rsidR="00685E9E" w:rsidRPr="0040594F" w:rsidRDefault="00C324C7" w:rsidP="00685E9E">
      <w:pPr>
        <w:spacing w:after="0" w:line="336" w:lineRule="auto"/>
        <w:rPr>
          <w:rFonts w:ascii="Verdana" w:hAnsi="Verdana" w:cstheme="minorHAnsi"/>
          <w:sz w:val="18"/>
          <w:szCs w:val="18"/>
          <w:shd w:val="clear" w:color="auto" w:fill="FFFFFF"/>
        </w:rPr>
      </w:pPr>
      <w:r w:rsidRPr="00C324C7">
        <w:rPr>
          <w:rFonts w:ascii="Verdana" w:hAnsi="Verdana" w:cstheme="minorHAnsi"/>
          <w:sz w:val="18"/>
          <w:szCs w:val="18"/>
          <w:shd w:val="clear" w:color="auto" w:fill="FFFFFF"/>
        </w:rPr>
        <w:t>W ramach dostawy wykonawca dostarczy produkty lecznicze w następujących ilościach:</w:t>
      </w:r>
    </w:p>
    <w:p w14:paraId="566092AB" w14:textId="788E70A6" w:rsidR="002F4A0B" w:rsidRPr="00E83382" w:rsidRDefault="0064092E" w:rsidP="002F4A0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35</w:t>
      </w:r>
      <w:r w:rsidR="002F4A0B" w:rsidRPr="00072B8C">
        <w:rPr>
          <w:rFonts w:ascii="Verdana" w:hAnsi="Verdana"/>
          <w:sz w:val="18"/>
          <w:szCs w:val="18"/>
        </w:rPr>
        <w:t xml:space="preserve"> opakowań </w:t>
      </w:r>
      <w:r w:rsidR="002F4A0B" w:rsidRPr="00E83382">
        <w:rPr>
          <w:rFonts w:ascii="Verdana" w:hAnsi="Verdana"/>
          <w:sz w:val="18"/>
          <w:szCs w:val="18"/>
        </w:rPr>
        <w:t xml:space="preserve">o wielkości opakowania 56 szt. </w:t>
      </w:r>
      <w:proofErr w:type="spellStart"/>
      <w:r w:rsidR="00275C10" w:rsidRPr="00E83382">
        <w:rPr>
          <w:rFonts w:ascii="Verdana" w:hAnsi="Verdana"/>
          <w:sz w:val="18"/>
          <w:szCs w:val="18"/>
        </w:rPr>
        <w:t>ruksolitynibu</w:t>
      </w:r>
      <w:proofErr w:type="spellEnd"/>
      <w:r w:rsidR="002F4A0B" w:rsidRPr="00E83382">
        <w:rPr>
          <w:rFonts w:ascii="Verdana" w:hAnsi="Verdana"/>
          <w:sz w:val="18"/>
          <w:szCs w:val="18"/>
        </w:rPr>
        <w:t>, mocy 5 mg w formie tabletek</w:t>
      </w:r>
      <w:r w:rsidR="002F4A0B" w:rsidRPr="00E83382">
        <w:rPr>
          <w:rFonts w:ascii="Verdana" w:hAnsi="Verdana" w:cstheme="minorHAnsi"/>
          <w:bCs/>
          <w:sz w:val="18"/>
          <w:szCs w:val="18"/>
        </w:rPr>
        <w:t xml:space="preserve"> o okresie ważności nie krótszym niż </w:t>
      </w:r>
      <w:r w:rsidR="00275C10" w:rsidRPr="00234660">
        <w:rPr>
          <w:rFonts w:ascii="Verdana" w:hAnsi="Verdana" w:cstheme="minorHAnsi"/>
          <w:bCs/>
          <w:strike/>
          <w:sz w:val="18"/>
          <w:szCs w:val="18"/>
        </w:rPr>
        <w:t>24</w:t>
      </w:r>
      <w:r w:rsidR="002F4A0B" w:rsidRPr="00234660">
        <w:rPr>
          <w:rFonts w:ascii="Verdana" w:hAnsi="Verdana" w:cstheme="minorHAnsi"/>
          <w:bCs/>
          <w:strike/>
          <w:sz w:val="18"/>
          <w:szCs w:val="18"/>
        </w:rPr>
        <w:t xml:space="preserve"> miesi</w:t>
      </w:r>
      <w:r w:rsidR="00275C10" w:rsidRPr="00234660">
        <w:rPr>
          <w:rFonts w:ascii="Verdana" w:hAnsi="Verdana" w:cstheme="minorHAnsi"/>
          <w:bCs/>
          <w:strike/>
          <w:sz w:val="18"/>
          <w:szCs w:val="18"/>
        </w:rPr>
        <w:t>ące</w:t>
      </w:r>
      <w:r w:rsidR="002F4A0B" w:rsidRPr="00E83382">
        <w:rPr>
          <w:rFonts w:ascii="Verdana" w:hAnsi="Verdana" w:cstheme="minorHAnsi"/>
          <w:bCs/>
          <w:sz w:val="18"/>
          <w:szCs w:val="18"/>
        </w:rPr>
        <w:t xml:space="preserve"> </w:t>
      </w:r>
      <w:r w:rsidR="00234660" w:rsidRPr="00234660">
        <w:rPr>
          <w:rFonts w:ascii="Verdana" w:hAnsi="Verdana" w:cstheme="minorHAnsi"/>
          <w:bCs/>
          <w:color w:val="0000FF"/>
          <w:sz w:val="18"/>
          <w:szCs w:val="18"/>
        </w:rPr>
        <w:t xml:space="preserve">12miesięcy </w:t>
      </w:r>
      <w:r w:rsidR="002F4A0B" w:rsidRPr="00E83382">
        <w:rPr>
          <w:rFonts w:ascii="Verdana" w:hAnsi="Verdana" w:cstheme="minorHAnsi"/>
          <w:bCs/>
          <w:sz w:val="18"/>
          <w:szCs w:val="18"/>
        </w:rPr>
        <w:t>od daty dostarczenia produktu</w:t>
      </w:r>
    </w:p>
    <w:p w14:paraId="51E77D11" w14:textId="59D369A6" w:rsidR="002F4A0B" w:rsidRPr="00366D56" w:rsidRDefault="0064092E" w:rsidP="002F4A0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E83382">
        <w:rPr>
          <w:rFonts w:ascii="Verdana" w:hAnsi="Verdana"/>
          <w:sz w:val="18"/>
          <w:szCs w:val="18"/>
        </w:rPr>
        <w:t>35</w:t>
      </w:r>
      <w:r w:rsidR="002F4A0B" w:rsidRPr="00E83382">
        <w:rPr>
          <w:rFonts w:ascii="Verdana" w:hAnsi="Verdana"/>
          <w:sz w:val="18"/>
          <w:szCs w:val="18"/>
        </w:rPr>
        <w:t xml:space="preserve"> opakowań o wielkości opakowania 56 szt</w:t>
      </w:r>
      <w:r w:rsidR="002F4A0B" w:rsidRPr="00366D56">
        <w:rPr>
          <w:rFonts w:ascii="Verdana" w:hAnsi="Verdana"/>
          <w:sz w:val="18"/>
          <w:szCs w:val="18"/>
        </w:rPr>
        <w:t xml:space="preserve">. </w:t>
      </w:r>
      <w:proofErr w:type="spellStart"/>
      <w:r w:rsidR="00275C10">
        <w:rPr>
          <w:rFonts w:ascii="Verdana" w:hAnsi="Verdana"/>
          <w:sz w:val="18"/>
          <w:szCs w:val="18"/>
        </w:rPr>
        <w:t>ruksolitynibu</w:t>
      </w:r>
      <w:proofErr w:type="spellEnd"/>
      <w:r w:rsidR="002F4A0B" w:rsidRPr="00366D56">
        <w:rPr>
          <w:rFonts w:ascii="Verdana" w:hAnsi="Verdana"/>
          <w:sz w:val="18"/>
          <w:szCs w:val="18"/>
        </w:rPr>
        <w:t xml:space="preserve">, mocy </w:t>
      </w:r>
      <w:r w:rsidR="002F4A0B">
        <w:rPr>
          <w:rFonts w:ascii="Verdana" w:hAnsi="Verdana"/>
          <w:sz w:val="18"/>
          <w:szCs w:val="18"/>
        </w:rPr>
        <w:t>20</w:t>
      </w:r>
      <w:r w:rsidR="002F4A0B" w:rsidRPr="00366D56">
        <w:rPr>
          <w:rFonts w:ascii="Verdana" w:hAnsi="Verdana"/>
          <w:sz w:val="18"/>
          <w:szCs w:val="18"/>
        </w:rPr>
        <w:t xml:space="preserve"> mg w formie tabletek</w:t>
      </w:r>
      <w:r w:rsidR="002F4A0B" w:rsidRPr="00366D56">
        <w:rPr>
          <w:rFonts w:ascii="Verdana" w:hAnsi="Verdana" w:cstheme="minorHAnsi"/>
          <w:bCs/>
          <w:sz w:val="18"/>
          <w:szCs w:val="18"/>
        </w:rPr>
        <w:t xml:space="preserve"> o okresie ważności nie krótszym niż </w:t>
      </w:r>
      <w:r w:rsidR="00275C10" w:rsidRPr="00234660">
        <w:rPr>
          <w:rFonts w:ascii="Verdana" w:hAnsi="Verdana" w:cstheme="minorHAnsi"/>
          <w:bCs/>
          <w:strike/>
          <w:sz w:val="18"/>
          <w:szCs w:val="18"/>
        </w:rPr>
        <w:t>24</w:t>
      </w:r>
      <w:r w:rsidR="002F4A0B" w:rsidRPr="00234660">
        <w:rPr>
          <w:rFonts w:ascii="Verdana" w:hAnsi="Verdana" w:cstheme="minorHAnsi"/>
          <w:bCs/>
          <w:strike/>
          <w:sz w:val="18"/>
          <w:szCs w:val="18"/>
        </w:rPr>
        <w:t xml:space="preserve"> miesi</w:t>
      </w:r>
      <w:r w:rsidR="00275C10" w:rsidRPr="00234660">
        <w:rPr>
          <w:rFonts w:ascii="Verdana" w:hAnsi="Verdana" w:cstheme="minorHAnsi"/>
          <w:bCs/>
          <w:strike/>
          <w:sz w:val="18"/>
          <w:szCs w:val="18"/>
        </w:rPr>
        <w:t>ące</w:t>
      </w:r>
      <w:r w:rsidR="002F4A0B" w:rsidRPr="00366D56">
        <w:rPr>
          <w:rFonts w:ascii="Verdana" w:hAnsi="Verdana" w:cstheme="minorHAnsi"/>
          <w:bCs/>
          <w:sz w:val="18"/>
          <w:szCs w:val="18"/>
        </w:rPr>
        <w:t xml:space="preserve"> </w:t>
      </w:r>
      <w:r w:rsidR="00234660" w:rsidRPr="00234660">
        <w:rPr>
          <w:rFonts w:ascii="Verdana" w:hAnsi="Verdana" w:cstheme="minorHAnsi"/>
          <w:bCs/>
          <w:color w:val="0000FF"/>
          <w:sz w:val="18"/>
          <w:szCs w:val="18"/>
        </w:rPr>
        <w:t xml:space="preserve">12 miesięcy </w:t>
      </w:r>
      <w:r w:rsidR="002F4A0B" w:rsidRPr="00366D56">
        <w:rPr>
          <w:rFonts w:ascii="Verdana" w:hAnsi="Verdana" w:cstheme="minorHAnsi"/>
          <w:bCs/>
          <w:sz w:val="18"/>
          <w:szCs w:val="18"/>
        </w:rPr>
        <w:t>od daty dostarczenia produktu</w:t>
      </w:r>
    </w:p>
    <w:p w14:paraId="347936AD" w14:textId="1E187821" w:rsidR="00685E9E" w:rsidRPr="0040594F" w:rsidRDefault="00504F90" w:rsidP="00685E9E">
      <w:pPr>
        <w:spacing w:after="0" w:line="336" w:lineRule="auto"/>
        <w:rPr>
          <w:rFonts w:ascii="Verdana" w:hAnsi="Verdana"/>
          <w:b/>
          <w:bCs/>
          <w:sz w:val="18"/>
          <w:szCs w:val="18"/>
        </w:rPr>
      </w:pPr>
      <w:r w:rsidRPr="0040594F">
        <w:rPr>
          <w:rFonts w:ascii="Verdana" w:hAnsi="Verdana"/>
          <w:b/>
          <w:bCs/>
          <w:sz w:val="18"/>
          <w:szCs w:val="18"/>
        </w:rPr>
        <w:t>Termin</w:t>
      </w:r>
      <w:r w:rsidR="00685E9E" w:rsidRPr="0040594F">
        <w:rPr>
          <w:rFonts w:ascii="Verdana" w:hAnsi="Verdana"/>
          <w:b/>
          <w:bCs/>
          <w:sz w:val="18"/>
          <w:szCs w:val="18"/>
        </w:rPr>
        <w:t xml:space="preserve"> realizacji</w:t>
      </w:r>
      <w:r w:rsidR="000B02E0">
        <w:rPr>
          <w:rFonts w:ascii="Verdana" w:hAnsi="Verdana"/>
          <w:b/>
          <w:bCs/>
          <w:sz w:val="18"/>
          <w:szCs w:val="18"/>
        </w:rPr>
        <w:t>:</w:t>
      </w:r>
      <w:r w:rsidR="00685E9E" w:rsidRPr="0040594F">
        <w:rPr>
          <w:rFonts w:ascii="Verdana" w:hAnsi="Verdana"/>
          <w:b/>
          <w:bCs/>
          <w:sz w:val="18"/>
          <w:szCs w:val="18"/>
        </w:rPr>
        <w:t xml:space="preserve"> </w:t>
      </w:r>
    </w:p>
    <w:p w14:paraId="6AAD338C" w14:textId="21657F82" w:rsidR="00DF1D45" w:rsidRPr="00DF1D45" w:rsidRDefault="00553E47" w:rsidP="00DF1D45">
      <w:pPr>
        <w:spacing w:after="0" w:line="360" w:lineRule="auto"/>
        <w:contextualSpacing/>
        <w:jc w:val="both"/>
        <w:rPr>
          <w:rFonts w:ascii="Calibri" w:eastAsia="Calibri" w:hAnsi="Calibri" w:cs="Calibri"/>
        </w:rPr>
      </w:pPr>
      <w:r w:rsidRPr="00DF1D45">
        <w:rPr>
          <w:rFonts w:ascii="Verdana" w:hAnsi="Verdana"/>
          <w:b/>
          <w:bCs/>
          <w:sz w:val="18"/>
          <w:szCs w:val="18"/>
        </w:rPr>
        <w:t xml:space="preserve">Zamówienie </w:t>
      </w:r>
      <w:r w:rsidR="00B22F76" w:rsidRPr="00DF1D45">
        <w:rPr>
          <w:rFonts w:ascii="Verdana" w:hAnsi="Verdana"/>
          <w:b/>
          <w:bCs/>
          <w:sz w:val="18"/>
          <w:szCs w:val="18"/>
        </w:rPr>
        <w:t>będzie realizowane w terminie</w:t>
      </w:r>
      <w:r w:rsidR="00BE4D15" w:rsidRPr="00DF1D45">
        <w:rPr>
          <w:rFonts w:ascii="Verdana" w:hAnsi="Verdana"/>
          <w:b/>
          <w:bCs/>
          <w:sz w:val="18"/>
          <w:szCs w:val="18"/>
        </w:rPr>
        <w:t xml:space="preserve"> 24 miesięcy </w:t>
      </w:r>
      <w:r w:rsidR="00DF1D45" w:rsidRPr="00DF1D45">
        <w:rPr>
          <w:rFonts w:ascii="Verdana" w:hAnsi="Verdana"/>
          <w:b/>
          <w:bCs/>
          <w:sz w:val="18"/>
          <w:szCs w:val="18"/>
        </w:rPr>
        <w:t>od dnia</w:t>
      </w:r>
      <w:r w:rsidR="00B22F76" w:rsidRPr="00DF1D45">
        <w:rPr>
          <w:rFonts w:ascii="Verdana" w:hAnsi="Verdana"/>
          <w:b/>
          <w:bCs/>
          <w:sz w:val="18"/>
          <w:szCs w:val="18"/>
        </w:rPr>
        <w:t xml:space="preserve"> </w:t>
      </w:r>
      <w:r w:rsidR="00DF1D45" w:rsidRPr="00DF1D45">
        <w:rPr>
          <w:rFonts w:ascii="Calibri" w:eastAsia="Calibri" w:hAnsi="Calibri" w:cs="Calibri"/>
          <w:b/>
        </w:rPr>
        <w:t>zawarcia umowy, jednak nie dłużej niż do dnia do 31.05.2027 r.</w:t>
      </w:r>
    </w:p>
    <w:p w14:paraId="2D2A6C6E" w14:textId="70E6BE27" w:rsidR="00672EFB" w:rsidRPr="00FB03EF" w:rsidRDefault="00672EFB" w:rsidP="00672EFB">
      <w:pPr>
        <w:spacing w:after="0" w:line="336" w:lineRule="auto"/>
        <w:rPr>
          <w:rFonts w:ascii="Verdana" w:hAnsi="Verdana"/>
          <w:b/>
          <w:bCs/>
          <w:sz w:val="18"/>
          <w:szCs w:val="18"/>
        </w:rPr>
      </w:pPr>
      <w:r w:rsidRPr="00B22F76">
        <w:rPr>
          <w:rFonts w:ascii="Verdana" w:hAnsi="Verdana"/>
          <w:b/>
          <w:bCs/>
          <w:sz w:val="18"/>
          <w:szCs w:val="18"/>
        </w:rPr>
        <w:t>Realizacja dostaw, wg zamówień cząstkowych składanych telefonicznie</w:t>
      </w:r>
      <w:r>
        <w:rPr>
          <w:rFonts w:ascii="Verdana" w:hAnsi="Verdana"/>
          <w:b/>
          <w:bCs/>
          <w:sz w:val="18"/>
          <w:szCs w:val="18"/>
        </w:rPr>
        <w:t>, pocztą e-mail</w:t>
      </w:r>
      <w:r w:rsidRPr="00B22F76">
        <w:rPr>
          <w:rFonts w:ascii="Verdana" w:hAnsi="Verdana"/>
          <w:b/>
          <w:bCs/>
          <w:sz w:val="18"/>
          <w:szCs w:val="18"/>
        </w:rPr>
        <w:t xml:space="preserve"> przez </w:t>
      </w:r>
      <w:r w:rsidR="00B46055">
        <w:rPr>
          <w:rFonts w:ascii="Verdana" w:hAnsi="Verdana"/>
          <w:b/>
          <w:bCs/>
          <w:sz w:val="18"/>
          <w:szCs w:val="18"/>
        </w:rPr>
        <w:t xml:space="preserve">upoważnionego </w:t>
      </w:r>
      <w:r w:rsidRPr="00B22F76">
        <w:rPr>
          <w:rFonts w:ascii="Verdana" w:hAnsi="Verdana"/>
          <w:b/>
          <w:bCs/>
          <w:sz w:val="18"/>
          <w:szCs w:val="18"/>
        </w:rPr>
        <w:t xml:space="preserve">przedstawiciela </w:t>
      </w:r>
      <w:r>
        <w:rPr>
          <w:rFonts w:ascii="Verdana" w:hAnsi="Verdana"/>
          <w:b/>
          <w:bCs/>
          <w:sz w:val="18"/>
          <w:szCs w:val="18"/>
        </w:rPr>
        <w:t>Uniwersytetu Medycznego w Łodzi</w:t>
      </w:r>
      <w:r w:rsidRPr="00B22F76">
        <w:rPr>
          <w:rFonts w:ascii="Verdana" w:hAnsi="Verdana"/>
          <w:b/>
          <w:bCs/>
          <w:sz w:val="18"/>
          <w:szCs w:val="18"/>
        </w:rPr>
        <w:t xml:space="preserve"> w ciągu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BE4D15">
        <w:rPr>
          <w:rFonts w:ascii="Verdana" w:hAnsi="Verdana"/>
          <w:b/>
          <w:bCs/>
          <w:sz w:val="18"/>
          <w:szCs w:val="18"/>
        </w:rPr>
        <w:t>5</w:t>
      </w:r>
      <w:r>
        <w:rPr>
          <w:rFonts w:ascii="Verdana" w:hAnsi="Verdana"/>
          <w:b/>
          <w:bCs/>
          <w:sz w:val="18"/>
          <w:szCs w:val="18"/>
        </w:rPr>
        <w:t xml:space="preserve"> dni</w:t>
      </w:r>
      <w:r w:rsidRPr="00B22F76">
        <w:rPr>
          <w:rFonts w:ascii="Verdana" w:hAnsi="Verdana"/>
          <w:b/>
          <w:bCs/>
          <w:sz w:val="18"/>
          <w:szCs w:val="18"/>
        </w:rPr>
        <w:t xml:space="preserve"> </w:t>
      </w:r>
      <w:r w:rsidRPr="00B46055">
        <w:rPr>
          <w:rFonts w:ascii="Verdana" w:hAnsi="Verdana"/>
          <w:b/>
          <w:bCs/>
          <w:sz w:val="18"/>
          <w:szCs w:val="18"/>
        </w:rPr>
        <w:t>roboczych</w:t>
      </w:r>
      <w:r w:rsidR="00FB03EF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 w:rsidR="00FB03EF" w:rsidRPr="00FB03EF">
        <w:rPr>
          <w:rFonts w:ascii="Verdana" w:hAnsi="Verdana"/>
          <w:b/>
          <w:bCs/>
          <w:sz w:val="18"/>
          <w:szCs w:val="18"/>
        </w:rPr>
        <w:t>bezpośrednio do ośrodków</w:t>
      </w:r>
      <w:r w:rsidR="00FB03EF">
        <w:rPr>
          <w:rFonts w:ascii="Verdana" w:hAnsi="Verdana"/>
          <w:b/>
          <w:bCs/>
          <w:sz w:val="18"/>
          <w:szCs w:val="18"/>
        </w:rPr>
        <w:t>.</w:t>
      </w:r>
    </w:p>
    <w:p w14:paraId="3F32E9E0" w14:textId="77777777" w:rsidR="004F62D5" w:rsidRPr="00BE4D1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BE4D15">
        <w:rPr>
          <w:rFonts w:ascii="Verdana" w:hAnsi="Verdana" w:cstheme="minorHAnsi"/>
          <w:b/>
          <w:sz w:val="18"/>
          <w:szCs w:val="18"/>
        </w:rPr>
        <w:t>Planowana lokalizacja ośrodków badawczych***</w:t>
      </w:r>
    </w:p>
    <w:p w14:paraId="1F4304E7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trike/>
          <w:sz w:val="18"/>
          <w:szCs w:val="18"/>
        </w:rPr>
      </w:pPr>
    </w:p>
    <w:p w14:paraId="691FD32E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lastRenderedPageBreak/>
        <w:t>1                Łódź 91-738</w:t>
      </w:r>
    </w:p>
    <w:p w14:paraId="04F56D92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2                Zabrze 41-800</w:t>
      </w:r>
    </w:p>
    <w:p w14:paraId="5679360E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3                Lublin 20-093</w:t>
      </w:r>
    </w:p>
    <w:p w14:paraId="031BA3E3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4                Bydgoszcz 85-094</w:t>
      </w:r>
    </w:p>
    <w:p w14:paraId="566AE50D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5                Warszawa  02-091</w:t>
      </w:r>
    </w:p>
    <w:p w14:paraId="5DE1F64B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 xml:space="preserve">6                </w:t>
      </w:r>
      <w:proofErr w:type="spellStart"/>
      <w:r w:rsidRPr="004F62D5">
        <w:rPr>
          <w:rFonts w:ascii="Verdana" w:hAnsi="Verdana" w:cstheme="minorHAnsi"/>
          <w:b/>
          <w:sz w:val="18"/>
          <w:szCs w:val="18"/>
        </w:rPr>
        <w:t>Gdańsk</w:t>
      </w:r>
      <w:proofErr w:type="spellEnd"/>
      <w:r w:rsidRPr="004F62D5">
        <w:rPr>
          <w:rFonts w:ascii="Verdana" w:hAnsi="Verdana" w:cstheme="minorHAnsi"/>
          <w:b/>
          <w:sz w:val="18"/>
          <w:szCs w:val="18"/>
        </w:rPr>
        <w:t xml:space="preserve"> 80-952</w:t>
      </w:r>
    </w:p>
    <w:p w14:paraId="40B29288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7                Wrocław 50-556</w:t>
      </w:r>
    </w:p>
    <w:p w14:paraId="1DAC4BD7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8                Katowice 40-752</w:t>
      </w:r>
    </w:p>
    <w:p w14:paraId="75E6482D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9                Olsztyn 10-561</w:t>
      </w:r>
    </w:p>
    <w:p w14:paraId="1E6BD4B8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 xml:space="preserve">10              </w:t>
      </w:r>
      <w:proofErr w:type="spellStart"/>
      <w:r w:rsidRPr="004F62D5">
        <w:rPr>
          <w:rFonts w:ascii="Verdana" w:hAnsi="Verdana" w:cstheme="minorHAnsi"/>
          <w:b/>
          <w:sz w:val="18"/>
          <w:szCs w:val="18"/>
        </w:rPr>
        <w:t>Poznan</w:t>
      </w:r>
      <w:proofErr w:type="spellEnd"/>
      <w:r w:rsidRPr="004F62D5">
        <w:rPr>
          <w:rFonts w:ascii="Verdana" w:hAnsi="Verdana" w:cstheme="minorHAnsi"/>
          <w:b/>
          <w:sz w:val="18"/>
          <w:szCs w:val="18"/>
        </w:rPr>
        <w:t>́ 60-572</w:t>
      </w:r>
    </w:p>
    <w:p w14:paraId="29CC5FC0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11              Białystok 15-274</w:t>
      </w:r>
    </w:p>
    <w:p w14:paraId="2082187A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12              Kielce 25-734</w:t>
      </w:r>
    </w:p>
    <w:p w14:paraId="39F1BDFD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13              Kraków 30-663</w:t>
      </w:r>
    </w:p>
    <w:p w14:paraId="0A125932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14              Szczecin  71-252</w:t>
      </w:r>
    </w:p>
    <w:p w14:paraId="7CF4952C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15              Rzeszów 35-301</w:t>
      </w:r>
    </w:p>
    <w:p w14:paraId="4E0BBA29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</w:p>
    <w:p w14:paraId="32F1966E" w14:textId="77777777" w:rsidR="004F62D5" w:rsidRPr="00BE4D1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</w:p>
    <w:p w14:paraId="7924C423" w14:textId="77777777" w:rsidR="004F62D5" w:rsidRPr="00BE4D1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BE4D15">
        <w:rPr>
          <w:rFonts w:ascii="Verdana" w:hAnsi="Verdana" w:cstheme="minorHAnsi"/>
          <w:b/>
          <w:sz w:val="18"/>
          <w:szCs w:val="18"/>
        </w:rPr>
        <w:t>***Może ulec zmianie</w:t>
      </w:r>
    </w:p>
    <w:p w14:paraId="455C2F3E" w14:textId="77777777" w:rsidR="004F62D5" w:rsidRPr="004F62D5" w:rsidRDefault="004F62D5" w:rsidP="00672EFB">
      <w:pPr>
        <w:spacing w:after="0" w:line="336" w:lineRule="auto"/>
        <w:rPr>
          <w:rFonts w:ascii="Verdana" w:hAnsi="Verdana" w:cstheme="minorHAnsi"/>
          <w:b/>
          <w:strike/>
          <w:sz w:val="18"/>
          <w:szCs w:val="18"/>
        </w:rPr>
      </w:pPr>
    </w:p>
    <w:p w14:paraId="04A2F4C0" w14:textId="77777777" w:rsidR="007B33D7" w:rsidRPr="007B33D7" w:rsidRDefault="007B33D7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</w:p>
    <w:p w14:paraId="7A940FCF" w14:textId="234BB1E8" w:rsidR="007B33D7" w:rsidRDefault="007B33D7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b/>
          <w:bCs/>
          <w:color w:val="0000FF"/>
          <w:sz w:val="18"/>
          <w:szCs w:val="18"/>
          <w:lang w:eastAsia="pl-PL"/>
        </w:rPr>
      </w:pPr>
      <w:r w:rsidRPr="004F62D5">
        <w:rPr>
          <w:rFonts w:ascii="Verdana" w:eastAsia="Verdana" w:hAnsi="Verdana" w:cs="Arial"/>
          <w:b/>
          <w:bCs/>
          <w:color w:val="0000FF"/>
          <w:sz w:val="18"/>
          <w:szCs w:val="18"/>
          <w:lang w:eastAsia="pl-PL"/>
        </w:rPr>
        <w:t>Załącznik</w:t>
      </w:r>
      <w:r w:rsidR="00BE4D15">
        <w:rPr>
          <w:rFonts w:ascii="Verdana" w:eastAsia="Verdana" w:hAnsi="Verdana" w:cs="Arial"/>
          <w:b/>
          <w:bCs/>
          <w:color w:val="0000FF"/>
          <w:sz w:val="18"/>
          <w:szCs w:val="18"/>
          <w:lang w:eastAsia="pl-PL"/>
        </w:rPr>
        <w:t xml:space="preserve"> </w:t>
      </w:r>
      <w:r w:rsidRPr="004F62D5">
        <w:rPr>
          <w:rFonts w:ascii="Verdana" w:eastAsia="Verdana" w:hAnsi="Verdana" w:cs="Arial"/>
          <w:b/>
          <w:bCs/>
          <w:color w:val="0000FF"/>
          <w:sz w:val="18"/>
          <w:szCs w:val="18"/>
          <w:lang w:eastAsia="pl-PL"/>
        </w:rPr>
        <w:t xml:space="preserve"> </w:t>
      </w:r>
      <w:r w:rsidR="00BE4D15">
        <w:rPr>
          <w:rFonts w:ascii="Verdana" w:eastAsia="Verdana" w:hAnsi="Verdana" w:cs="Arial"/>
          <w:b/>
          <w:bCs/>
          <w:color w:val="0000FF"/>
          <w:sz w:val="18"/>
          <w:szCs w:val="18"/>
          <w:lang w:eastAsia="pl-PL"/>
        </w:rPr>
        <w:t xml:space="preserve">nr 2 </w:t>
      </w:r>
      <w:r w:rsidRPr="004F62D5">
        <w:rPr>
          <w:rFonts w:ascii="Verdana" w:eastAsia="Verdana" w:hAnsi="Verdana" w:cs="Arial"/>
          <w:b/>
          <w:bCs/>
          <w:color w:val="0000FF"/>
          <w:sz w:val="18"/>
          <w:szCs w:val="18"/>
          <w:lang w:eastAsia="pl-PL"/>
        </w:rPr>
        <w:t xml:space="preserve"> musi być podpisany kwalifikowanym podpisem elektronicznym.</w:t>
      </w:r>
    </w:p>
    <w:p w14:paraId="2B82A021" w14:textId="77777777" w:rsidR="004F62D5" w:rsidRDefault="004F62D5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b/>
          <w:bCs/>
          <w:color w:val="0000FF"/>
          <w:sz w:val="18"/>
          <w:szCs w:val="18"/>
          <w:lang w:eastAsia="pl-PL"/>
        </w:rPr>
      </w:pPr>
    </w:p>
    <w:p w14:paraId="0D30244E" w14:textId="77777777" w:rsidR="004F62D5" w:rsidRDefault="004F62D5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b/>
          <w:bCs/>
          <w:color w:val="0000FF"/>
          <w:sz w:val="18"/>
          <w:szCs w:val="18"/>
          <w:lang w:eastAsia="pl-PL"/>
        </w:rPr>
      </w:pPr>
    </w:p>
    <w:p w14:paraId="53D50FD4" w14:textId="77777777" w:rsidR="004F62D5" w:rsidRPr="004F62D5" w:rsidRDefault="004F62D5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b/>
          <w:bCs/>
          <w:color w:val="0000FF"/>
          <w:sz w:val="18"/>
          <w:szCs w:val="18"/>
          <w:lang w:eastAsia="pl-PL"/>
        </w:rPr>
      </w:pPr>
    </w:p>
    <w:p w14:paraId="1D2F82E5" w14:textId="77777777" w:rsidR="007B33D7" w:rsidRPr="007B33D7" w:rsidRDefault="007B33D7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</w:p>
    <w:sectPr w:rsidR="007B33D7" w:rsidRPr="007B33D7" w:rsidSect="00A8627D">
      <w:headerReference w:type="first" r:id="rId8"/>
      <w:pgSz w:w="11906" w:h="16838"/>
      <w:pgMar w:top="426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044F3" w14:textId="77777777" w:rsidR="00906B78" w:rsidRDefault="00906B78" w:rsidP="00A8627D">
      <w:pPr>
        <w:spacing w:after="0" w:line="240" w:lineRule="auto"/>
      </w:pPr>
      <w:r>
        <w:separator/>
      </w:r>
    </w:p>
  </w:endnote>
  <w:endnote w:type="continuationSeparator" w:id="0">
    <w:p w14:paraId="7D08A9F2" w14:textId="77777777" w:rsidR="00906B78" w:rsidRDefault="00906B78" w:rsidP="00A8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rdana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99675" w14:textId="77777777" w:rsidR="00906B78" w:rsidRDefault="00906B78" w:rsidP="00A8627D">
      <w:pPr>
        <w:spacing w:after="0" w:line="240" w:lineRule="auto"/>
      </w:pPr>
      <w:r>
        <w:separator/>
      </w:r>
    </w:p>
  </w:footnote>
  <w:footnote w:type="continuationSeparator" w:id="0">
    <w:p w14:paraId="28954598" w14:textId="77777777" w:rsidR="00906B78" w:rsidRDefault="00906B78" w:rsidP="00A8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69ACC" w14:textId="250E4007" w:rsidR="00B22F76" w:rsidRDefault="00B22F76">
    <w:pPr>
      <w:pStyle w:val="Nagwek"/>
      <w:rPr>
        <w:lang w:val="en-US"/>
      </w:rPr>
    </w:pPr>
    <w:r>
      <w:rPr>
        <w:noProof/>
        <w:lang w:eastAsia="pl-PL"/>
      </w:rPr>
      <w:drawing>
        <wp:inline distT="0" distB="0" distL="0" distR="0" wp14:anchorId="107BED41" wp14:editId="12E64DC7">
          <wp:extent cx="2542540" cy="878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000A1">
      <w:rPr>
        <w:lang w:val="en-US"/>
      </w:rPr>
      <w:t xml:space="preserve">                           </w:t>
    </w:r>
    <w:r>
      <w:rPr>
        <w:noProof/>
        <w:lang w:eastAsia="pl-PL"/>
      </w:rPr>
      <w:drawing>
        <wp:inline distT="0" distB="0" distL="0" distR="0" wp14:anchorId="6E101F57" wp14:editId="19595C8E">
          <wp:extent cx="2164080" cy="118300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2DCAE4" w14:textId="77777777" w:rsidR="00384FC3" w:rsidRPr="00384FC3" w:rsidRDefault="00384FC3" w:rsidP="00384FC3">
    <w:pPr>
      <w:spacing w:after="0" w:line="240" w:lineRule="auto"/>
      <w:ind w:left="-567"/>
      <w:jc w:val="center"/>
      <w:rPr>
        <w:rFonts w:ascii="Calibri" w:eastAsia="Calibri" w:hAnsi="Calibri" w:cs="Times New Roman"/>
        <w:lang w:val="en-US"/>
      </w:rPr>
    </w:pPr>
    <w:bookmarkStart w:id="1" w:name="_Hlk193268617"/>
    <w:bookmarkStart w:id="2" w:name="_Hlk193268618"/>
    <w:bookmarkStart w:id="3" w:name="_Hlk193268619"/>
    <w:bookmarkStart w:id="4" w:name="_Hlk193268620"/>
    <w:bookmarkStart w:id="5" w:name="_Hlk193268625"/>
    <w:bookmarkStart w:id="6" w:name="_Hlk193268626"/>
    <w:proofErr w:type="spellStart"/>
    <w:r w:rsidRPr="00072B8C">
      <w:rPr>
        <w:rFonts w:ascii="Tahoma" w:eastAsia="Calibri" w:hAnsi="Tahoma" w:cs="Tahoma"/>
        <w:sz w:val="16"/>
        <w:szCs w:val="16"/>
        <w:lang w:val="en-US"/>
      </w:rPr>
      <w:t>Badanie</w:t>
    </w:r>
    <w:proofErr w:type="spellEnd"/>
    <w:r w:rsidRPr="00072B8C">
      <w:rPr>
        <w:rFonts w:ascii="Tahoma" w:eastAsia="Calibri" w:hAnsi="Tahoma" w:cs="Tahoma"/>
        <w:sz w:val="16"/>
        <w:szCs w:val="16"/>
        <w:lang w:val="en-US"/>
      </w:rPr>
      <w:t xml:space="preserve"> </w:t>
    </w:r>
    <w:proofErr w:type="spellStart"/>
    <w:r w:rsidRPr="00072B8C">
      <w:rPr>
        <w:rFonts w:ascii="Tahoma" w:eastAsia="Calibri" w:hAnsi="Tahoma" w:cs="Tahoma"/>
        <w:sz w:val="16"/>
        <w:szCs w:val="16"/>
        <w:lang w:val="en-US"/>
      </w:rPr>
      <w:t>kliniczne</w:t>
    </w:r>
    <w:proofErr w:type="spellEnd"/>
    <w:r w:rsidRPr="00072B8C">
      <w:rPr>
        <w:rFonts w:ascii="Tahoma" w:eastAsia="Calibri" w:hAnsi="Tahoma" w:cs="Tahoma"/>
        <w:sz w:val="16"/>
        <w:szCs w:val="16"/>
        <w:lang w:val="en-US"/>
      </w:rPr>
      <w:t xml:space="preserve"> „Single-arm interventional study with </w:t>
    </w:r>
    <w:proofErr w:type="spellStart"/>
    <w:r w:rsidRPr="00072B8C">
      <w:rPr>
        <w:rFonts w:ascii="Tahoma" w:eastAsia="Calibri" w:hAnsi="Tahoma" w:cs="Tahoma"/>
        <w:sz w:val="16"/>
        <w:szCs w:val="16"/>
        <w:lang w:val="en-US"/>
      </w:rPr>
      <w:t>ruxolitinib</w:t>
    </w:r>
    <w:proofErr w:type="spellEnd"/>
    <w:r w:rsidRPr="00072B8C">
      <w:rPr>
        <w:rFonts w:ascii="Tahoma" w:eastAsia="Calibri" w:hAnsi="Tahoma" w:cs="Tahoma"/>
        <w:sz w:val="16"/>
        <w:szCs w:val="16"/>
        <w:lang w:val="en-US"/>
      </w:rPr>
      <w:t xml:space="preserve"> and AIEOP-BFM 2017 chemotherapy in children with acute lymphoblastic leukemia and confirmed activation of JAK/STAT pathway” w </w:t>
    </w:r>
    <w:proofErr w:type="spellStart"/>
    <w:r w:rsidRPr="00072B8C">
      <w:rPr>
        <w:rFonts w:ascii="Tahoma" w:eastAsia="Calibri" w:hAnsi="Tahoma" w:cs="Tahoma"/>
        <w:sz w:val="16"/>
        <w:szCs w:val="16"/>
        <w:lang w:val="en-US"/>
      </w:rPr>
      <w:t>ramach</w:t>
    </w:r>
    <w:proofErr w:type="spellEnd"/>
    <w:r w:rsidRPr="00072B8C">
      <w:rPr>
        <w:rFonts w:ascii="Tahoma" w:eastAsia="Calibri" w:hAnsi="Tahoma" w:cs="Tahoma"/>
        <w:sz w:val="16"/>
        <w:szCs w:val="16"/>
        <w:lang w:val="en-US"/>
      </w:rPr>
      <w:t xml:space="preserve"> </w:t>
    </w:r>
    <w:proofErr w:type="spellStart"/>
    <w:r w:rsidRPr="00072B8C">
      <w:rPr>
        <w:rFonts w:ascii="Tahoma" w:eastAsia="Calibri" w:hAnsi="Tahoma" w:cs="Tahoma"/>
        <w:sz w:val="16"/>
        <w:szCs w:val="16"/>
        <w:lang w:val="en-US"/>
      </w:rPr>
      <w:t>projektu</w:t>
    </w:r>
    <w:proofErr w:type="spellEnd"/>
    <w:r w:rsidRPr="00072B8C">
      <w:rPr>
        <w:rFonts w:ascii="Tahoma" w:eastAsia="Calibri" w:hAnsi="Tahoma" w:cs="Tahoma"/>
        <w:sz w:val="16"/>
        <w:szCs w:val="16"/>
        <w:lang w:val="en-US"/>
      </w:rPr>
      <w:t xml:space="preserve"> "Childhood ALL in Poland (CALL-POL) project: a national harmonization of diagnostics and treatment of acute lymphoblastic leukemia in children”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295E"/>
    <w:multiLevelType w:val="hybridMultilevel"/>
    <w:tmpl w:val="DA9297C2"/>
    <w:lvl w:ilvl="0" w:tplc="BCD0FC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826C14"/>
    <w:multiLevelType w:val="hybridMultilevel"/>
    <w:tmpl w:val="222AFFC8"/>
    <w:lvl w:ilvl="0" w:tplc="971EE9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1DAB"/>
    <w:multiLevelType w:val="hybridMultilevel"/>
    <w:tmpl w:val="9FAAEA50"/>
    <w:lvl w:ilvl="0" w:tplc="BC7201A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13B6D"/>
    <w:multiLevelType w:val="hybridMultilevel"/>
    <w:tmpl w:val="F03A8B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74C9A"/>
    <w:multiLevelType w:val="hybridMultilevel"/>
    <w:tmpl w:val="4900F272"/>
    <w:lvl w:ilvl="0" w:tplc="B1E2E0C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262F0C0E"/>
    <w:multiLevelType w:val="hybridMultilevel"/>
    <w:tmpl w:val="BD446BA4"/>
    <w:lvl w:ilvl="0" w:tplc="06DC7DA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36052322"/>
    <w:multiLevelType w:val="hybridMultilevel"/>
    <w:tmpl w:val="D0B418E6"/>
    <w:lvl w:ilvl="0" w:tplc="7F0698F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FB2140"/>
    <w:multiLevelType w:val="hybridMultilevel"/>
    <w:tmpl w:val="BEB2468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657683"/>
    <w:multiLevelType w:val="hybridMultilevel"/>
    <w:tmpl w:val="6EB22652"/>
    <w:lvl w:ilvl="0" w:tplc="070242BA">
      <w:numFmt w:val="bullet"/>
      <w:lvlText w:val=""/>
      <w:lvlJc w:val="left"/>
      <w:pPr>
        <w:ind w:left="1069" w:hanging="360"/>
      </w:pPr>
      <w:rPr>
        <w:rFonts w:ascii="Wingdings" w:eastAsia="Tahoma" w:hAnsi="Wingdings" w:cs="Calibri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5E77095"/>
    <w:multiLevelType w:val="hybridMultilevel"/>
    <w:tmpl w:val="E7E6FEC8"/>
    <w:lvl w:ilvl="0" w:tplc="759202A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46E91E2C"/>
    <w:multiLevelType w:val="hybridMultilevel"/>
    <w:tmpl w:val="1B6677D4"/>
    <w:lvl w:ilvl="0" w:tplc="7E4EF9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4F536092"/>
    <w:multiLevelType w:val="hybridMultilevel"/>
    <w:tmpl w:val="E0D037FA"/>
    <w:lvl w:ilvl="0" w:tplc="EBC0E9D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17A76"/>
    <w:multiLevelType w:val="hybridMultilevel"/>
    <w:tmpl w:val="B426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3496A"/>
    <w:multiLevelType w:val="hybridMultilevel"/>
    <w:tmpl w:val="D0B418E6"/>
    <w:lvl w:ilvl="0" w:tplc="7F0698F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A47F84"/>
    <w:multiLevelType w:val="hybridMultilevel"/>
    <w:tmpl w:val="7CB0D21A"/>
    <w:lvl w:ilvl="0" w:tplc="7E4EF9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6EA866A4"/>
    <w:multiLevelType w:val="hybridMultilevel"/>
    <w:tmpl w:val="C94273F8"/>
    <w:lvl w:ilvl="0" w:tplc="7E4EF9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 w16cid:durableId="1311253917">
    <w:abstractNumId w:val="12"/>
  </w:num>
  <w:num w:numId="2" w16cid:durableId="973103829">
    <w:abstractNumId w:val="3"/>
  </w:num>
  <w:num w:numId="3" w16cid:durableId="177502075">
    <w:abstractNumId w:val="13"/>
  </w:num>
  <w:num w:numId="4" w16cid:durableId="1021317883">
    <w:abstractNumId w:val="7"/>
  </w:num>
  <w:num w:numId="5" w16cid:durableId="1055009912">
    <w:abstractNumId w:val="9"/>
  </w:num>
  <w:num w:numId="6" w16cid:durableId="1102072079">
    <w:abstractNumId w:val="6"/>
  </w:num>
  <w:num w:numId="7" w16cid:durableId="3172360">
    <w:abstractNumId w:val="11"/>
  </w:num>
  <w:num w:numId="8" w16cid:durableId="1290940243">
    <w:abstractNumId w:val="2"/>
  </w:num>
  <w:num w:numId="9" w16cid:durableId="969021303">
    <w:abstractNumId w:val="5"/>
  </w:num>
  <w:num w:numId="10" w16cid:durableId="1573351270">
    <w:abstractNumId w:val="14"/>
  </w:num>
  <w:num w:numId="11" w16cid:durableId="461385771">
    <w:abstractNumId w:val="10"/>
  </w:num>
  <w:num w:numId="12" w16cid:durableId="1016158282">
    <w:abstractNumId w:val="15"/>
  </w:num>
  <w:num w:numId="13" w16cid:durableId="93131962">
    <w:abstractNumId w:val="0"/>
  </w:num>
  <w:num w:numId="14" w16cid:durableId="1342780259">
    <w:abstractNumId w:val="4"/>
  </w:num>
  <w:num w:numId="15" w16cid:durableId="16922226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6764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8645508">
    <w:abstractNumId w:val="8"/>
  </w:num>
  <w:num w:numId="18" w16cid:durableId="2109695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sDQxMDQ3MDOyNDJV0lEKTi0uzszPAykwqgUAy79pfiwAAAA="/>
  </w:docVars>
  <w:rsids>
    <w:rsidRoot w:val="008B6AAE"/>
    <w:rsid w:val="00005746"/>
    <w:rsid w:val="00027AFF"/>
    <w:rsid w:val="00067931"/>
    <w:rsid w:val="00072B8C"/>
    <w:rsid w:val="000B02E0"/>
    <w:rsid w:val="000B721A"/>
    <w:rsid w:val="000B7D4F"/>
    <w:rsid w:val="000C6F41"/>
    <w:rsid w:val="000E65D6"/>
    <w:rsid w:val="0010361F"/>
    <w:rsid w:val="00153B21"/>
    <w:rsid w:val="00156935"/>
    <w:rsid w:val="00162DDC"/>
    <w:rsid w:val="00174EE2"/>
    <w:rsid w:val="001C7102"/>
    <w:rsid w:val="00204E5F"/>
    <w:rsid w:val="00216FF2"/>
    <w:rsid w:val="00234660"/>
    <w:rsid w:val="00275C10"/>
    <w:rsid w:val="002944CE"/>
    <w:rsid w:val="002A6221"/>
    <w:rsid w:val="002E01E6"/>
    <w:rsid w:val="002E0A91"/>
    <w:rsid w:val="002F4A0B"/>
    <w:rsid w:val="00335A0C"/>
    <w:rsid w:val="00337D0E"/>
    <w:rsid w:val="00366D56"/>
    <w:rsid w:val="00384FC3"/>
    <w:rsid w:val="003A658A"/>
    <w:rsid w:val="003D4CE6"/>
    <w:rsid w:val="0040594F"/>
    <w:rsid w:val="00417E4B"/>
    <w:rsid w:val="004405C9"/>
    <w:rsid w:val="004526AF"/>
    <w:rsid w:val="00454600"/>
    <w:rsid w:val="004E76F4"/>
    <w:rsid w:val="004F3D76"/>
    <w:rsid w:val="004F62D5"/>
    <w:rsid w:val="00504F90"/>
    <w:rsid w:val="005070A1"/>
    <w:rsid w:val="00551166"/>
    <w:rsid w:val="00552C2B"/>
    <w:rsid w:val="00553E47"/>
    <w:rsid w:val="00594987"/>
    <w:rsid w:val="005E7AD4"/>
    <w:rsid w:val="0064092E"/>
    <w:rsid w:val="00672EFB"/>
    <w:rsid w:val="00685E9E"/>
    <w:rsid w:val="006E56EA"/>
    <w:rsid w:val="00795744"/>
    <w:rsid w:val="007B33D7"/>
    <w:rsid w:val="008154B4"/>
    <w:rsid w:val="00851AC5"/>
    <w:rsid w:val="00886E55"/>
    <w:rsid w:val="00887AD1"/>
    <w:rsid w:val="00893ECD"/>
    <w:rsid w:val="008B6AAE"/>
    <w:rsid w:val="008D12F8"/>
    <w:rsid w:val="008F43B4"/>
    <w:rsid w:val="008F44A6"/>
    <w:rsid w:val="008F68ED"/>
    <w:rsid w:val="00906B78"/>
    <w:rsid w:val="009525E0"/>
    <w:rsid w:val="00A11845"/>
    <w:rsid w:val="00A12C83"/>
    <w:rsid w:val="00A24572"/>
    <w:rsid w:val="00A519A9"/>
    <w:rsid w:val="00A575E1"/>
    <w:rsid w:val="00A650DD"/>
    <w:rsid w:val="00A8627D"/>
    <w:rsid w:val="00A96406"/>
    <w:rsid w:val="00AB58CB"/>
    <w:rsid w:val="00AE4A3D"/>
    <w:rsid w:val="00B22F76"/>
    <w:rsid w:val="00B42379"/>
    <w:rsid w:val="00B46055"/>
    <w:rsid w:val="00B530C0"/>
    <w:rsid w:val="00B95787"/>
    <w:rsid w:val="00B96D78"/>
    <w:rsid w:val="00BE4D15"/>
    <w:rsid w:val="00C0481B"/>
    <w:rsid w:val="00C324C7"/>
    <w:rsid w:val="00C34C1F"/>
    <w:rsid w:val="00CA121E"/>
    <w:rsid w:val="00CA3CE4"/>
    <w:rsid w:val="00CD53D8"/>
    <w:rsid w:val="00D75BB4"/>
    <w:rsid w:val="00DE70DD"/>
    <w:rsid w:val="00DF1D45"/>
    <w:rsid w:val="00E0620D"/>
    <w:rsid w:val="00E2488E"/>
    <w:rsid w:val="00E33729"/>
    <w:rsid w:val="00E7008B"/>
    <w:rsid w:val="00E83382"/>
    <w:rsid w:val="00EE6947"/>
    <w:rsid w:val="00F000A1"/>
    <w:rsid w:val="00F570E6"/>
    <w:rsid w:val="00F66C41"/>
    <w:rsid w:val="00F762D9"/>
    <w:rsid w:val="00FB03EF"/>
    <w:rsid w:val="00FD1353"/>
    <w:rsid w:val="00FF566B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6DBF8"/>
  <w15:chartTrackingRefBased/>
  <w15:docId w15:val="{2D94758B-1D14-4425-9A93-7F9A3972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6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26AF"/>
    <w:rPr>
      <w:sz w:val="16"/>
      <w:szCs w:val="16"/>
    </w:rPr>
  </w:style>
  <w:style w:type="paragraph" w:customStyle="1" w:styleId="Default">
    <w:name w:val="Default"/>
    <w:rsid w:val="00452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A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A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A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AF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27D"/>
  </w:style>
  <w:style w:type="paragraph" w:styleId="Stopka">
    <w:name w:val="footer"/>
    <w:basedOn w:val="Normalny"/>
    <w:link w:val="StopkaZnak"/>
    <w:uiPriority w:val="99"/>
    <w:unhideWhenUsed/>
    <w:rsid w:val="00A8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27D"/>
  </w:style>
  <w:style w:type="table" w:styleId="Tabela-Siatka">
    <w:name w:val="Table Grid"/>
    <w:basedOn w:val="Standardowy"/>
    <w:uiPriority w:val="59"/>
    <w:rsid w:val="00F000A1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000A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000A1"/>
    <w:rPr>
      <w:b/>
      <w:bCs/>
    </w:rPr>
  </w:style>
  <w:style w:type="paragraph" w:styleId="Poprawka">
    <w:name w:val="Revision"/>
    <w:hidden/>
    <w:uiPriority w:val="99"/>
    <w:semiHidden/>
    <w:rsid w:val="00E83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015F-E308-4D77-85F0-D3ADD7E9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Agnieszka Światłowska</cp:lastModifiedBy>
  <cp:revision>22</cp:revision>
  <cp:lastPrinted>2025-03-31T11:16:00Z</cp:lastPrinted>
  <dcterms:created xsi:type="dcterms:W3CDTF">2025-03-11T08:13:00Z</dcterms:created>
  <dcterms:modified xsi:type="dcterms:W3CDTF">2025-04-28T08:40:00Z</dcterms:modified>
</cp:coreProperties>
</file>