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D5" w:rsidRPr="00BA1A7E" w:rsidRDefault="00D81AD5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</w:p>
    <w:p w:rsidR="00085411" w:rsidRPr="00BA1A7E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BA1A7E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 w:rsidRPr="00BA1A7E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:rsidR="00085411" w:rsidRPr="00BA1A7E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085411" w:rsidRPr="00BA1A7E" w:rsidRDefault="00085411" w:rsidP="00093C1E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BA1A7E">
        <w:rPr>
          <w:rFonts w:ascii="Arial" w:hAnsi="Arial" w:cs="Arial"/>
          <w:sz w:val="24"/>
        </w:rPr>
        <w:t xml:space="preserve">sporządzona w dniu </w:t>
      </w:r>
      <w:r w:rsidR="00A5747D" w:rsidRPr="00BA1A7E">
        <w:rPr>
          <w:rFonts w:ascii="Arial" w:hAnsi="Arial" w:cs="Arial"/>
          <w:b/>
          <w:sz w:val="24"/>
        </w:rPr>
        <w:t>………………….</w:t>
      </w:r>
      <w:r w:rsidR="0007185A" w:rsidRPr="00BA1A7E">
        <w:rPr>
          <w:rFonts w:ascii="Arial" w:hAnsi="Arial" w:cs="Arial"/>
          <w:b/>
          <w:sz w:val="24"/>
        </w:rPr>
        <w:t xml:space="preserve"> </w:t>
      </w:r>
      <w:r w:rsidR="000A6539" w:rsidRPr="00BA1A7E">
        <w:rPr>
          <w:rFonts w:ascii="Arial" w:hAnsi="Arial" w:cs="Arial"/>
          <w:b/>
          <w:sz w:val="24"/>
        </w:rPr>
        <w:t>r.</w:t>
      </w:r>
    </w:p>
    <w:p w:rsidR="00085411" w:rsidRPr="00BA1A7E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:rsidR="00E730FC" w:rsidRPr="00BA1A7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BA1A7E">
        <w:rPr>
          <w:rFonts w:ascii="Arial" w:hAnsi="Arial" w:cs="Arial"/>
          <w:b/>
          <w:sz w:val="24"/>
        </w:rPr>
        <w:t>Strony:</w:t>
      </w:r>
    </w:p>
    <w:p w:rsidR="000A6539" w:rsidRPr="00BA1A7E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BA1A7E" w:rsidRDefault="00ED77C5" w:rsidP="003560B2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BA1A7E">
        <w:rPr>
          <w:rFonts w:ascii="Arial" w:hAnsi="Arial" w:cs="Arial"/>
          <w:sz w:val="24"/>
        </w:rPr>
        <w:t>Zamawiający</w:t>
      </w:r>
      <w:r w:rsidR="00D66A77" w:rsidRPr="00BA1A7E">
        <w:rPr>
          <w:rFonts w:ascii="Arial" w:hAnsi="Arial" w:cs="Arial"/>
          <w:sz w:val="24"/>
        </w:rPr>
        <w:t>:</w:t>
      </w:r>
      <w:r w:rsidRPr="00BA1A7E">
        <w:rPr>
          <w:rFonts w:ascii="Arial" w:hAnsi="Arial" w:cs="Arial"/>
          <w:sz w:val="24"/>
        </w:rPr>
        <w:t xml:space="preserve"> </w:t>
      </w:r>
      <w:r w:rsidR="00D66A77" w:rsidRPr="00BA1A7E">
        <w:rPr>
          <w:rFonts w:ascii="Arial" w:eastAsia="Arial" w:hAnsi="Arial" w:cs="Arial"/>
          <w:b/>
          <w:sz w:val="24"/>
          <w:szCs w:val="24"/>
        </w:rPr>
        <w:t>Skarb</w:t>
      </w:r>
      <w:r w:rsidR="00D81AD5" w:rsidRPr="00BA1A7E">
        <w:rPr>
          <w:rFonts w:ascii="Arial" w:eastAsia="Arial" w:hAnsi="Arial" w:cs="Arial"/>
          <w:b/>
          <w:sz w:val="24"/>
          <w:szCs w:val="24"/>
        </w:rPr>
        <w:t xml:space="preserve"> Państwa – Nadleśnictwem Mrągowo, ul. Warszawska 49, 11-700 Mrągowo, NIP 7420006987, Regon: 510023012</w:t>
      </w:r>
    </w:p>
    <w:p w:rsidR="000A6539" w:rsidRPr="00BA1A7E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BA1A7E" w:rsidRDefault="00DC4415" w:rsidP="00093C1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1A7E">
        <w:rPr>
          <w:rFonts w:ascii="Arial" w:hAnsi="Arial" w:cs="Arial"/>
          <w:sz w:val="24"/>
        </w:rPr>
        <w:t>Gwarant zwany dalej Wykonawcą</w:t>
      </w:r>
      <w:r w:rsidR="008C41D9" w:rsidRPr="00BA1A7E">
        <w:rPr>
          <w:rFonts w:ascii="Arial" w:hAnsi="Arial" w:cs="Arial"/>
          <w:sz w:val="24"/>
        </w:rPr>
        <w:t xml:space="preserve">: </w:t>
      </w:r>
      <w:r w:rsidR="00BB41AF" w:rsidRPr="00BA1A7E">
        <w:rPr>
          <w:rFonts w:ascii="Arial" w:hAnsi="Arial" w:cs="Arial"/>
          <w:b/>
          <w:sz w:val="24"/>
          <w:szCs w:val="24"/>
        </w:rPr>
        <w:t>……………………………………………….</w:t>
      </w:r>
      <w:r w:rsidR="00BB41AF" w:rsidRPr="00BA1A7E">
        <w:rPr>
          <w:rFonts w:ascii="Arial" w:hAnsi="Arial" w:cs="Arial"/>
          <w:b/>
          <w:sz w:val="24"/>
          <w:szCs w:val="24"/>
        </w:rPr>
        <w:br/>
      </w:r>
      <w:r w:rsidR="00D81AD5" w:rsidRPr="00BA1A7E">
        <w:rPr>
          <w:rFonts w:ascii="Arial" w:hAnsi="Arial" w:cs="Arial"/>
          <w:sz w:val="24"/>
          <w:szCs w:val="24"/>
        </w:rPr>
        <w:t xml:space="preserve">NIP </w:t>
      </w:r>
      <w:r w:rsidR="00BB41AF" w:rsidRPr="00BA1A7E">
        <w:rPr>
          <w:rFonts w:ascii="Arial" w:hAnsi="Arial" w:cs="Arial"/>
          <w:sz w:val="24"/>
          <w:szCs w:val="24"/>
        </w:rPr>
        <w:t>……………….</w:t>
      </w:r>
      <w:r w:rsidR="00D81AD5" w:rsidRPr="00BA1A7E">
        <w:rPr>
          <w:rFonts w:ascii="Arial" w:hAnsi="Arial" w:cs="Arial"/>
          <w:sz w:val="24"/>
          <w:szCs w:val="24"/>
        </w:rPr>
        <w:t xml:space="preserve">, Regon: </w:t>
      </w:r>
      <w:r w:rsidR="00BB41AF" w:rsidRPr="00BA1A7E">
        <w:rPr>
          <w:rFonts w:ascii="Arial" w:hAnsi="Arial" w:cs="Arial"/>
          <w:sz w:val="24"/>
          <w:szCs w:val="24"/>
        </w:rPr>
        <w:t>………………………….</w:t>
      </w:r>
    </w:p>
    <w:p w:rsidR="00D81AD5" w:rsidRPr="00BA1A7E" w:rsidRDefault="00D81AD5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A6539" w:rsidRPr="00BA1A7E" w:rsidRDefault="008C41D9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b/>
          <w:sz w:val="24"/>
        </w:rPr>
        <w:t>Przedmiot gwarancji</w:t>
      </w:r>
      <w:r w:rsidR="00E730FC" w:rsidRPr="00BA1A7E">
        <w:rPr>
          <w:rFonts w:ascii="Arial" w:hAnsi="Arial" w:cs="Arial"/>
          <w:b/>
          <w:sz w:val="24"/>
        </w:rPr>
        <w:t>:</w:t>
      </w:r>
    </w:p>
    <w:p w:rsidR="00A05D83" w:rsidRPr="00BA1A7E" w:rsidRDefault="00DC4415" w:rsidP="00A05D83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Gwarancja obejmuje swoim zakresem rzeczowym roboty budowlane, montażowe oraz</w:t>
      </w:r>
      <w:r w:rsidR="008C41D9" w:rsidRPr="00BA1A7E">
        <w:rPr>
          <w:rFonts w:ascii="Arial" w:hAnsi="Arial" w:cs="Arial"/>
          <w:sz w:val="24"/>
        </w:rPr>
        <w:t xml:space="preserve"> użyte materiały i</w:t>
      </w:r>
      <w:r w:rsidRPr="00BA1A7E">
        <w:rPr>
          <w:rFonts w:ascii="Arial" w:hAnsi="Arial" w:cs="Arial"/>
          <w:sz w:val="24"/>
        </w:rPr>
        <w:t xml:space="preserve"> zainstalowane urządzenia zawarte </w:t>
      </w:r>
      <w:r w:rsidR="00043F61" w:rsidRPr="00BA1A7E">
        <w:rPr>
          <w:rFonts w:ascii="Arial" w:hAnsi="Arial" w:cs="Arial"/>
          <w:sz w:val="24"/>
        </w:rPr>
        <w:t xml:space="preserve">w przedmiocie </w:t>
      </w:r>
      <w:r w:rsidR="00E730FC" w:rsidRPr="00BA1A7E">
        <w:rPr>
          <w:rFonts w:ascii="Arial" w:hAnsi="Arial" w:cs="Arial"/>
          <w:sz w:val="24"/>
        </w:rPr>
        <w:t>u</w:t>
      </w:r>
      <w:r w:rsidR="00ED77C5" w:rsidRPr="00BA1A7E">
        <w:rPr>
          <w:rFonts w:ascii="Arial" w:hAnsi="Arial" w:cs="Arial"/>
          <w:sz w:val="24"/>
        </w:rPr>
        <w:t>mow</w:t>
      </w:r>
      <w:r w:rsidR="00E730FC" w:rsidRPr="00BA1A7E">
        <w:rPr>
          <w:rFonts w:ascii="Arial" w:hAnsi="Arial" w:cs="Arial"/>
          <w:sz w:val="24"/>
        </w:rPr>
        <w:t>y</w:t>
      </w:r>
      <w:r w:rsidR="00ED77C5" w:rsidRPr="00BA1A7E">
        <w:rPr>
          <w:rFonts w:ascii="Arial" w:hAnsi="Arial" w:cs="Arial"/>
          <w:sz w:val="24"/>
        </w:rPr>
        <w:t xml:space="preserve"> </w:t>
      </w:r>
      <w:r w:rsidR="000A6539" w:rsidRPr="00BA1A7E">
        <w:rPr>
          <w:rFonts w:ascii="Arial" w:hAnsi="Arial" w:cs="Arial"/>
          <w:sz w:val="24"/>
        </w:rPr>
        <w:t xml:space="preserve">nr </w:t>
      </w:r>
      <w:r w:rsidR="00D81AD5" w:rsidRPr="00BA1A7E">
        <w:rPr>
          <w:rFonts w:ascii="Arial" w:hAnsi="Arial" w:cs="Arial"/>
          <w:sz w:val="24"/>
        </w:rPr>
        <w:t>SA.271.1</w:t>
      </w:r>
      <w:r w:rsidR="00BB41AF" w:rsidRPr="00BA1A7E">
        <w:rPr>
          <w:rFonts w:ascii="Arial" w:hAnsi="Arial" w:cs="Arial"/>
          <w:sz w:val="24"/>
        </w:rPr>
        <w:t>…</w:t>
      </w:r>
      <w:r w:rsidR="00D81AD5" w:rsidRPr="00BA1A7E">
        <w:rPr>
          <w:rFonts w:ascii="Arial" w:hAnsi="Arial" w:cs="Arial"/>
          <w:sz w:val="24"/>
        </w:rPr>
        <w:t>.202</w:t>
      </w:r>
      <w:r w:rsidR="00BB41AF" w:rsidRPr="00BA1A7E">
        <w:rPr>
          <w:rFonts w:ascii="Arial" w:hAnsi="Arial" w:cs="Arial"/>
          <w:sz w:val="24"/>
        </w:rPr>
        <w:t>5</w:t>
      </w:r>
      <w:r w:rsidR="00D81AD5" w:rsidRPr="00BA1A7E">
        <w:rPr>
          <w:rFonts w:ascii="Arial" w:hAnsi="Arial" w:cs="Arial"/>
          <w:sz w:val="24"/>
        </w:rPr>
        <w:t xml:space="preserve"> </w:t>
      </w:r>
      <w:r w:rsidR="000A6539" w:rsidRPr="00BA1A7E">
        <w:rPr>
          <w:rFonts w:ascii="Arial" w:hAnsi="Arial" w:cs="Arial"/>
          <w:sz w:val="24"/>
        </w:rPr>
        <w:t xml:space="preserve"> z dnia </w:t>
      </w:r>
      <w:r w:rsidR="00A5747D" w:rsidRPr="00BA1A7E">
        <w:rPr>
          <w:rFonts w:ascii="Arial" w:hAnsi="Arial" w:cs="Arial"/>
          <w:sz w:val="24"/>
        </w:rPr>
        <w:t>……………………</w:t>
      </w:r>
      <w:r w:rsidR="0007185A" w:rsidRPr="00BA1A7E">
        <w:rPr>
          <w:rFonts w:ascii="Arial" w:hAnsi="Arial" w:cs="Arial"/>
          <w:sz w:val="24"/>
        </w:rPr>
        <w:t xml:space="preserve"> </w:t>
      </w:r>
      <w:r w:rsidR="000A6539" w:rsidRPr="00BA1A7E">
        <w:rPr>
          <w:rFonts w:ascii="Arial" w:hAnsi="Arial" w:cs="Arial"/>
          <w:sz w:val="24"/>
        </w:rPr>
        <w:t xml:space="preserve">r. </w:t>
      </w:r>
      <w:r w:rsidR="008C41D9" w:rsidRPr="00BA1A7E">
        <w:rPr>
          <w:rFonts w:ascii="Arial" w:hAnsi="Arial" w:cs="Arial"/>
          <w:sz w:val="24"/>
        </w:rPr>
        <w:t>wraz z aneksami</w:t>
      </w:r>
      <w:r w:rsidR="00E730FC" w:rsidRPr="00BA1A7E">
        <w:rPr>
          <w:rFonts w:ascii="Arial" w:hAnsi="Arial" w:cs="Arial"/>
          <w:sz w:val="24"/>
        </w:rPr>
        <w:t xml:space="preserve"> </w:t>
      </w:r>
      <w:r w:rsidR="00ED77C5" w:rsidRPr="00BA1A7E">
        <w:rPr>
          <w:rFonts w:ascii="Arial" w:hAnsi="Arial" w:cs="Arial"/>
          <w:sz w:val="24"/>
        </w:rPr>
        <w:t xml:space="preserve"> </w:t>
      </w:r>
      <w:r w:rsidR="000A6539" w:rsidRPr="00BA1A7E">
        <w:rPr>
          <w:rFonts w:ascii="Arial" w:hAnsi="Arial" w:cs="Arial"/>
          <w:sz w:val="24"/>
        </w:rPr>
        <w:t>nr ………… z dnia ……………..r.</w:t>
      </w:r>
      <w:r w:rsidR="00ED77C5" w:rsidRPr="00BA1A7E">
        <w:rPr>
          <w:rFonts w:ascii="Arial" w:hAnsi="Arial" w:cs="Arial"/>
          <w:sz w:val="24"/>
        </w:rPr>
        <w:t xml:space="preserve"> </w:t>
      </w:r>
      <w:r w:rsidR="00A05D83" w:rsidRPr="00BA1A7E">
        <w:rPr>
          <w:rFonts w:ascii="Arial" w:hAnsi="Arial" w:cs="Arial"/>
          <w:sz w:val="24"/>
        </w:rPr>
        <w:t xml:space="preserve">Przedmiotem Umowy jest </w:t>
      </w:r>
      <w:r w:rsidR="00A05D83" w:rsidRPr="00BA1A7E">
        <w:rPr>
          <w:rFonts w:ascii="Arial" w:eastAsia="Arial" w:hAnsi="Arial" w:cs="Arial"/>
          <w:sz w:val="24"/>
          <w:szCs w:val="24"/>
        </w:rPr>
        <w:t>„</w:t>
      </w:r>
      <w:r w:rsidR="00B62631" w:rsidRPr="00BA1A7E">
        <w:rPr>
          <w:rFonts w:ascii="Arial" w:hAnsi="Arial" w:cs="Arial"/>
          <w:spacing w:val="2"/>
          <w:sz w:val="24"/>
          <w:szCs w:val="24"/>
          <w:shd w:val="clear" w:color="auto" w:fill="FFFFFF"/>
        </w:rPr>
        <w:t>Malowanie elewacji</w:t>
      </w:r>
      <w:r w:rsidR="00A05D83" w:rsidRPr="00BA1A7E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i wymiana drzwi w budynku gospodarczym w Leśnictwie Borowo, nr </w:t>
      </w:r>
      <w:proofErr w:type="spellStart"/>
      <w:r w:rsidR="00A05D83" w:rsidRPr="00BA1A7E">
        <w:rPr>
          <w:rFonts w:ascii="Arial" w:hAnsi="Arial" w:cs="Arial"/>
          <w:spacing w:val="2"/>
          <w:sz w:val="24"/>
          <w:szCs w:val="24"/>
          <w:shd w:val="clear" w:color="auto" w:fill="FFFFFF"/>
        </w:rPr>
        <w:t>inw</w:t>
      </w:r>
      <w:proofErr w:type="spellEnd"/>
      <w:r w:rsidR="00A05D83" w:rsidRPr="00BA1A7E">
        <w:rPr>
          <w:rFonts w:ascii="Arial" w:hAnsi="Arial" w:cs="Arial"/>
          <w:spacing w:val="2"/>
          <w:sz w:val="24"/>
          <w:szCs w:val="24"/>
          <w:shd w:val="clear" w:color="auto" w:fill="FFFFFF"/>
        </w:rPr>
        <w:t>. 182/872</w:t>
      </w:r>
      <w:r w:rsidR="00A05D83" w:rsidRPr="00BA1A7E">
        <w:rPr>
          <w:rFonts w:ascii="Arial" w:eastAsia="Arial" w:hAnsi="Arial" w:cs="Arial"/>
          <w:sz w:val="24"/>
          <w:szCs w:val="24"/>
        </w:rPr>
        <w:t>”</w:t>
      </w:r>
    </w:p>
    <w:p w:rsidR="00085411" w:rsidRPr="00BA1A7E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C362B" w:rsidRPr="00BA1A7E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 xml:space="preserve">Charakterystyka techniczna przedmiotu, gwarancji </w:t>
      </w:r>
      <w:r w:rsidR="006C362B" w:rsidRPr="00BA1A7E">
        <w:rPr>
          <w:rFonts w:ascii="Arial" w:hAnsi="Arial" w:cs="Arial"/>
          <w:sz w:val="24"/>
        </w:rPr>
        <w:t xml:space="preserve">została określona </w:t>
      </w:r>
      <w:r w:rsidR="00DC7AD5" w:rsidRPr="00BA1A7E">
        <w:rPr>
          <w:rFonts w:ascii="Arial" w:hAnsi="Arial" w:cs="Arial"/>
          <w:sz w:val="24"/>
        </w:rPr>
        <w:br/>
      </w:r>
      <w:r w:rsidR="006C362B" w:rsidRPr="00BA1A7E">
        <w:rPr>
          <w:rFonts w:ascii="Arial" w:hAnsi="Arial" w:cs="Arial"/>
          <w:sz w:val="24"/>
        </w:rPr>
        <w:t xml:space="preserve">w Umowie </w:t>
      </w:r>
    </w:p>
    <w:p w:rsidR="00A05D83" w:rsidRPr="00BA1A7E" w:rsidRDefault="00A05D83" w:rsidP="00A05D83">
      <w:pPr>
        <w:pStyle w:val="Akapitzlist"/>
        <w:spacing w:line="276" w:lineRule="auto"/>
        <w:ind w:left="284"/>
        <w:jc w:val="both"/>
        <w:rPr>
          <w:rFonts w:ascii="Arial" w:hAnsi="Arial" w:cs="Arial"/>
          <w:sz w:val="24"/>
        </w:rPr>
      </w:pPr>
    </w:p>
    <w:p w:rsidR="00085411" w:rsidRPr="00BA1A7E" w:rsidRDefault="00085411" w:rsidP="00A05D8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b/>
          <w:sz w:val="24"/>
        </w:rPr>
        <w:t>Data odbioru końcowego</w:t>
      </w:r>
      <w:r w:rsidR="000A6539" w:rsidRPr="00BA1A7E">
        <w:rPr>
          <w:rFonts w:ascii="Arial" w:hAnsi="Arial" w:cs="Arial"/>
          <w:b/>
          <w:sz w:val="24"/>
        </w:rPr>
        <w:t>:</w:t>
      </w:r>
      <w:r w:rsidRPr="00BA1A7E">
        <w:rPr>
          <w:rFonts w:ascii="Arial" w:hAnsi="Arial" w:cs="Arial"/>
          <w:b/>
          <w:sz w:val="24"/>
        </w:rPr>
        <w:t xml:space="preserve"> </w:t>
      </w:r>
      <w:r w:rsidR="00A5747D" w:rsidRPr="00BA1A7E">
        <w:rPr>
          <w:rFonts w:ascii="Arial" w:hAnsi="Arial" w:cs="Arial"/>
          <w:b/>
          <w:sz w:val="24"/>
        </w:rPr>
        <w:t>………………….</w:t>
      </w:r>
    </w:p>
    <w:p w:rsidR="00A05D83" w:rsidRPr="00BA1A7E" w:rsidRDefault="00A05D83" w:rsidP="00A05D83">
      <w:pPr>
        <w:pStyle w:val="Akapitzlist"/>
        <w:rPr>
          <w:rFonts w:ascii="Arial" w:hAnsi="Arial" w:cs="Arial"/>
          <w:sz w:val="24"/>
        </w:rPr>
      </w:pPr>
    </w:p>
    <w:p w:rsidR="00A05D83" w:rsidRPr="00BA1A7E" w:rsidRDefault="00A05D83" w:rsidP="00A05D8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b/>
          <w:sz w:val="24"/>
        </w:rPr>
        <w:t xml:space="preserve">Okres gwarancji </w:t>
      </w:r>
    </w:p>
    <w:p w:rsidR="00A05D83" w:rsidRPr="00BA1A7E" w:rsidRDefault="00A05D83" w:rsidP="00DF357A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 xml:space="preserve">Okres gwarancji wynosi </w:t>
      </w:r>
      <w:r w:rsidR="00BA1A7E" w:rsidRPr="00BA1A7E">
        <w:rPr>
          <w:rFonts w:ascii="Arial" w:hAnsi="Arial" w:cs="Arial"/>
          <w:b/>
          <w:sz w:val="24"/>
        </w:rPr>
        <w:t>36</w:t>
      </w:r>
      <w:r w:rsidRPr="00BA1A7E">
        <w:rPr>
          <w:rFonts w:ascii="Arial" w:hAnsi="Arial" w:cs="Arial"/>
          <w:sz w:val="24"/>
        </w:rPr>
        <w:t xml:space="preserve"> miesięcy od dnia odbioru końcowego lub daty usunięcia wad. Okres gwarancji jest jednakowy dla całego zakresu rzeczowego wymienionego w punkcie 2.</w:t>
      </w:r>
    </w:p>
    <w:p w:rsidR="00B62631" w:rsidRPr="00BA1A7E" w:rsidRDefault="00B62631" w:rsidP="00DF357A">
      <w:pPr>
        <w:spacing w:before="240" w:line="276" w:lineRule="auto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Zamawiający może dochodzić roszczeń wynikających z gwarancji także po upływie okresu gwarancji, jeżeli dokonał zgłoszenia wady przed jego upływem.</w:t>
      </w:r>
    </w:p>
    <w:p w:rsidR="000A6539" w:rsidRPr="00BA1A7E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085411" w:rsidRPr="00BA1A7E" w:rsidRDefault="00DF357A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BA1A7E">
        <w:rPr>
          <w:rFonts w:ascii="Arial" w:hAnsi="Arial" w:cs="Arial"/>
        </w:rPr>
        <w:t>6</w:t>
      </w:r>
      <w:r w:rsidR="00E730FC" w:rsidRPr="00BA1A7E">
        <w:rPr>
          <w:rFonts w:ascii="Arial" w:hAnsi="Arial" w:cs="Arial"/>
          <w:b w:val="0"/>
        </w:rPr>
        <w:t xml:space="preserve">. </w:t>
      </w:r>
      <w:r w:rsidR="00085411" w:rsidRPr="00BA1A7E">
        <w:rPr>
          <w:rFonts w:ascii="Arial" w:hAnsi="Arial" w:cs="Arial"/>
        </w:rPr>
        <w:t>Ogólne warunki gwarancji jakości</w:t>
      </w:r>
      <w:r w:rsidR="000A6539" w:rsidRPr="00BA1A7E">
        <w:rPr>
          <w:rFonts w:ascii="Arial" w:hAnsi="Arial" w:cs="Arial"/>
        </w:rPr>
        <w:t>:</w:t>
      </w:r>
    </w:p>
    <w:p w:rsidR="00085411" w:rsidRPr="00BA1A7E" w:rsidRDefault="00DF357A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6</w:t>
      </w:r>
      <w:r w:rsidR="00085411" w:rsidRPr="00BA1A7E">
        <w:rPr>
          <w:rFonts w:ascii="Arial" w:hAnsi="Arial" w:cs="Arial"/>
          <w:sz w:val="24"/>
        </w:rPr>
        <w:t xml:space="preserve">.1 </w:t>
      </w:r>
      <w:r w:rsidR="00EA3C5D" w:rsidRPr="00BA1A7E">
        <w:rPr>
          <w:rFonts w:ascii="Arial" w:hAnsi="Arial" w:cs="Arial"/>
          <w:sz w:val="24"/>
        </w:rPr>
        <w:tab/>
      </w:r>
      <w:r w:rsidR="00085411" w:rsidRPr="00BA1A7E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BA1A7E">
        <w:rPr>
          <w:rFonts w:ascii="Arial" w:hAnsi="Arial" w:cs="Arial"/>
          <w:sz w:val="24"/>
          <w:vertAlign w:val="superscript"/>
        </w:rPr>
        <w:footnoteReference w:id="2"/>
      </w:r>
      <w:r w:rsidR="00085411" w:rsidRPr="00BA1A7E">
        <w:rPr>
          <w:rFonts w:ascii="Arial" w:hAnsi="Arial" w:cs="Arial"/>
          <w:sz w:val="24"/>
          <w:vertAlign w:val="superscript"/>
        </w:rPr>
        <w:t>,</w:t>
      </w:r>
      <w:r w:rsidR="00085411" w:rsidRPr="00BA1A7E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:rsidR="000A6539" w:rsidRPr="00BA1A7E" w:rsidRDefault="00DF357A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6</w:t>
      </w:r>
      <w:r w:rsidR="00085411" w:rsidRPr="00BA1A7E">
        <w:rPr>
          <w:rFonts w:ascii="Arial" w:hAnsi="Arial" w:cs="Arial"/>
          <w:sz w:val="24"/>
        </w:rPr>
        <w:t>.2</w:t>
      </w:r>
      <w:r w:rsidR="000A6539" w:rsidRPr="00BA1A7E">
        <w:rPr>
          <w:rFonts w:ascii="Arial" w:hAnsi="Arial" w:cs="Arial"/>
          <w:sz w:val="24"/>
        </w:rPr>
        <w:t xml:space="preserve"> </w:t>
      </w:r>
      <w:r w:rsidR="00085411" w:rsidRPr="00BA1A7E">
        <w:rPr>
          <w:rFonts w:ascii="Arial" w:hAnsi="Arial" w:cs="Arial"/>
          <w:sz w:val="24"/>
        </w:rPr>
        <w:t xml:space="preserve"> </w:t>
      </w:r>
      <w:r w:rsidR="00EA3C5D" w:rsidRPr="00BA1A7E">
        <w:rPr>
          <w:rFonts w:ascii="Arial" w:hAnsi="Arial" w:cs="Arial"/>
          <w:sz w:val="24"/>
        </w:rPr>
        <w:tab/>
      </w:r>
      <w:r w:rsidR="00085411" w:rsidRPr="00BA1A7E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BA1A7E">
        <w:rPr>
          <w:rFonts w:ascii="Arial" w:hAnsi="Arial" w:cs="Arial"/>
          <w:sz w:val="24"/>
        </w:rPr>
        <w:t>r</w:t>
      </w:r>
      <w:r w:rsidR="00085411" w:rsidRPr="00BA1A7E">
        <w:rPr>
          <w:rFonts w:ascii="Arial" w:hAnsi="Arial" w:cs="Arial"/>
          <w:sz w:val="24"/>
        </w:rPr>
        <w:t xml:space="preserve">tość użytkową, techniczną i estetyczną </w:t>
      </w:r>
      <w:r w:rsidRPr="00BA1A7E">
        <w:rPr>
          <w:rFonts w:ascii="Arial" w:hAnsi="Arial" w:cs="Arial"/>
          <w:sz w:val="24"/>
        </w:rPr>
        <w:t>przedmiotu gwarancji.</w:t>
      </w:r>
    </w:p>
    <w:p w:rsidR="00336136" w:rsidRPr="00BA1A7E" w:rsidRDefault="00DF357A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lastRenderedPageBreak/>
        <w:t>6</w:t>
      </w:r>
      <w:r w:rsidR="000A6539" w:rsidRPr="00BA1A7E">
        <w:rPr>
          <w:rFonts w:ascii="Arial" w:hAnsi="Arial" w:cs="Arial"/>
          <w:sz w:val="24"/>
        </w:rPr>
        <w:t xml:space="preserve">.3  </w:t>
      </w:r>
      <w:r w:rsidR="00EA3C5D" w:rsidRPr="00BA1A7E">
        <w:rPr>
          <w:rFonts w:ascii="Arial" w:hAnsi="Arial" w:cs="Arial"/>
          <w:sz w:val="24"/>
        </w:rPr>
        <w:tab/>
      </w:r>
      <w:r w:rsidRPr="00BA1A7E">
        <w:rPr>
          <w:rFonts w:ascii="Arial" w:hAnsi="Arial" w:cs="Arial"/>
          <w:sz w:val="24"/>
        </w:rPr>
        <w:t xml:space="preserve">Zamawiający będzie zgłaszał roszczenia z tytułu gwarancji pisemnie na adres Wykonawcy podany w pkt 1 karty gwarancyjnej </w:t>
      </w:r>
      <w:r w:rsidR="00336136" w:rsidRPr="00BA1A7E">
        <w:rPr>
          <w:rFonts w:ascii="Arial" w:hAnsi="Arial" w:cs="Arial"/>
          <w:sz w:val="24"/>
        </w:rPr>
        <w:t>i tel</w:t>
      </w:r>
      <w:r w:rsidR="0007185A" w:rsidRPr="00BA1A7E">
        <w:rPr>
          <w:rFonts w:ascii="Arial" w:hAnsi="Arial" w:cs="Arial"/>
          <w:sz w:val="24"/>
        </w:rPr>
        <w:t xml:space="preserve">efonicznie na nr tel. </w:t>
      </w:r>
      <w:r w:rsidR="00BB41AF" w:rsidRPr="00BA1A7E">
        <w:rPr>
          <w:rFonts w:ascii="Arial" w:hAnsi="Arial" w:cs="Arial"/>
          <w:sz w:val="24"/>
        </w:rPr>
        <w:t>…………………….</w:t>
      </w:r>
    </w:p>
    <w:p w:rsidR="006C362B" w:rsidRPr="00BA1A7E" w:rsidRDefault="00DF357A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6</w:t>
      </w:r>
      <w:r w:rsidR="00336136" w:rsidRPr="00BA1A7E">
        <w:rPr>
          <w:rFonts w:ascii="Arial" w:hAnsi="Arial" w:cs="Arial"/>
          <w:sz w:val="24"/>
        </w:rPr>
        <w:t xml:space="preserve">.4  </w:t>
      </w:r>
      <w:r w:rsidR="00EA3C5D" w:rsidRPr="00BA1A7E">
        <w:rPr>
          <w:rFonts w:ascii="Arial" w:hAnsi="Arial" w:cs="Arial"/>
          <w:sz w:val="24"/>
        </w:rPr>
        <w:tab/>
      </w:r>
      <w:r w:rsidR="005975F1" w:rsidRPr="00BA1A7E">
        <w:rPr>
          <w:rFonts w:ascii="Arial" w:hAnsi="Arial" w:cs="Arial"/>
          <w:sz w:val="24"/>
        </w:rPr>
        <w:t>W okresie gwarancji Wykonawca obowiązany jest do nieodpłatnego usuwania wad  ujawnionych po odbiorze końcowym.</w:t>
      </w:r>
    </w:p>
    <w:p w:rsidR="00EA3C5D" w:rsidRPr="00BA1A7E" w:rsidRDefault="00EA3C5D">
      <w:pPr>
        <w:rPr>
          <w:rFonts w:ascii="Arial" w:hAnsi="Arial" w:cs="Arial"/>
          <w:sz w:val="16"/>
          <w:szCs w:val="16"/>
        </w:rPr>
      </w:pPr>
    </w:p>
    <w:p w:rsidR="0062006B" w:rsidRPr="00BA1A7E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5975F1" w:rsidRPr="00BA1A7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BA1A7E">
        <w:rPr>
          <w:rFonts w:ascii="Arial" w:hAnsi="Arial" w:cs="Arial"/>
          <w:b/>
          <w:sz w:val="24"/>
        </w:rPr>
        <w:t>7</w:t>
      </w:r>
      <w:r w:rsidR="005975F1" w:rsidRPr="00BA1A7E">
        <w:rPr>
          <w:rFonts w:ascii="Arial" w:hAnsi="Arial" w:cs="Arial"/>
          <w:b/>
          <w:sz w:val="24"/>
        </w:rPr>
        <w:t>. Terminy</w:t>
      </w:r>
    </w:p>
    <w:p w:rsidR="00085411" w:rsidRPr="00BA1A7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</w:t>
      </w:r>
      <w:r w:rsidR="005975F1" w:rsidRPr="00BA1A7E">
        <w:rPr>
          <w:rFonts w:ascii="Arial" w:hAnsi="Arial" w:cs="Arial"/>
          <w:sz w:val="24"/>
        </w:rPr>
        <w:t xml:space="preserve">.1 </w:t>
      </w:r>
      <w:r w:rsidR="00085411" w:rsidRPr="00BA1A7E">
        <w:rPr>
          <w:rFonts w:ascii="Arial" w:hAnsi="Arial" w:cs="Arial"/>
          <w:sz w:val="24"/>
        </w:rPr>
        <w:t xml:space="preserve">Ustala </w:t>
      </w:r>
      <w:r w:rsidR="003D324B" w:rsidRPr="00BA1A7E">
        <w:rPr>
          <w:rFonts w:ascii="Arial" w:hAnsi="Arial" w:cs="Arial"/>
          <w:sz w:val="24"/>
        </w:rPr>
        <w:t>się</w:t>
      </w:r>
      <w:r w:rsidR="00085411" w:rsidRPr="00BA1A7E">
        <w:rPr>
          <w:rFonts w:ascii="Arial" w:hAnsi="Arial" w:cs="Arial"/>
          <w:sz w:val="24"/>
        </w:rPr>
        <w:t xml:space="preserve"> poniższe terminy </w:t>
      </w:r>
      <w:r w:rsidR="00B2405B" w:rsidRPr="00BA1A7E">
        <w:rPr>
          <w:rFonts w:ascii="Arial" w:hAnsi="Arial" w:cs="Arial"/>
          <w:sz w:val="24"/>
        </w:rPr>
        <w:t xml:space="preserve">i warunki </w:t>
      </w:r>
      <w:r w:rsidR="00085411" w:rsidRPr="00BA1A7E">
        <w:rPr>
          <w:rFonts w:ascii="Arial" w:hAnsi="Arial" w:cs="Arial"/>
          <w:sz w:val="24"/>
        </w:rPr>
        <w:t>usuwania wad:</w:t>
      </w:r>
    </w:p>
    <w:p w:rsidR="00085411" w:rsidRPr="00BA1A7E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 xml:space="preserve">jeśli wada uniemożliwia </w:t>
      </w:r>
      <w:r w:rsidR="00093C1E" w:rsidRPr="00BA1A7E">
        <w:rPr>
          <w:rFonts w:ascii="Arial" w:hAnsi="Arial" w:cs="Arial"/>
          <w:sz w:val="24"/>
        </w:rPr>
        <w:t xml:space="preserve">użytkowanie obiektu </w:t>
      </w:r>
      <w:r w:rsidRPr="00BA1A7E">
        <w:rPr>
          <w:rFonts w:ascii="Arial" w:hAnsi="Arial" w:cs="Arial"/>
          <w:sz w:val="24"/>
        </w:rPr>
        <w:t xml:space="preserve">zgodnie z obowiązującymi przepisami – </w:t>
      </w:r>
      <w:r w:rsidR="008D1B1C" w:rsidRPr="00BA1A7E">
        <w:rPr>
          <w:rFonts w:ascii="Arial" w:hAnsi="Arial" w:cs="Arial"/>
          <w:sz w:val="24"/>
        </w:rPr>
        <w:t>niezwłocznie tj. w terminie 24 godzin od powiadomienia</w:t>
      </w:r>
      <w:r w:rsidR="001A0CB5" w:rsidRPr="00BA1A7E">
        <w:rPr>
          <w:rFonts w:ascii="Arial" w:hAnsi="Arial" w:cs="Arial"/>
          <w:sz w:val="24"/>
        </w:rPr>
        <w:t xml:space="preserve"> Wykonawcy przez Zamawiającego</w:t>
      </w:r>
      <w:r w:rsidR="008D1B1C" w:rsidRPr="00BA1A7E">
        <w:rPr>
          <w:rFonts w:ascii="Arial" w:hAnsi="Arial" w:cs="Arial"/>
          <w:sz w:val="24"/>
        </w:rPr>
        <w:t>,</w:t>
      </w:r>
    </w:p>
    <w:p w:rsidR="00085411" w:rsidRPr="00BA1A7E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 xml:space="preserve">w pozostałych przypadkach, w terminie uzgodnionym </w:t>
      </w:r>
      <w:r w:rsidR="009A13DF" w:rsidRPr="00BA1A7E">
        <w:rPr>
          <w:rFonts w:ascii="Arial" w:hAnsi="Arial" w:cs="Arial"/>
          <w:sz w:val="24"/>
        </w:rPr>
        <w:t>przez Strony.</w:t>
      </w:r>
    </w:p>
    <w:p w:rsidR="009A13DF" w:rsidRPr="00BA1A7E" w:rsidRDefault="00EA3C5D" w:rsidP="009A13DF">
      <w:pPr>
        <w:pStyle w:val="Akapitzlist"/>
        <w:numPr>
          <w:ilvl w:val="1"/>
          <w:numId w:val="20"/>
        </w:numPr>
        <w:spacing w:line="276" w:lineRule="auto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ab/>
      </w:r>
      <w:r w:rsidR="009A13DF" w:rsidRPr="00BA1A7E">
        <w:rPr>
          <w:rFonts w:ascii="Arial" w:hAnsi="Arial" w:cs="Arial"/>
          <w:sz w:val="24"/>
        </w:rPr>
        <w:t>Usunięcie wad powinno być stwierdzone protokolarnie.</w:t>
      </w:r>
    </w:p>
    <w:p w:rsidR="008D1B1C" w:rsidRPr="00BA1A7E" w:rsidRDefault="009A13DF" w:rsidP="009A13D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7.3</w:t>
      </w:r>
      <w:r w:rsidRPr="00BA1A7E">
        <w:rPr>
          <w:rFonts w:ascii="Arial" w:hAnsi="Arial" w:cs="Arial"/>
          <w:sz w:val="24"/>
        </w:rPr>
        <w:tab/>
      </w:r>
      <w:r w:rsidR="008D1B1C" w:rsidRPr="00BA1A7E">
        <w:rPr>
          <w:rFonts w:ascii="Arial" w:hAnsi="Arial" w:cs="Arial"/>
          <w:sz w:val="24"/>
        </w:rPr>
        <w:t>Jeżeli w</w:t>
      </w:r>
      <w:r w:rsidR="00B15F57" w:rsidRPr="00BA1A7E">
        <w:rPr>
          <w:rFonts w:ascii="Arial" w:hAnsi="Arial" w:cs="Arial"/>
          <w:sz w:val="24"/>
        </w:rPr>
        <w:t xml:space="preserve"> </w:t>
      </w:r>
      <w:r w:rsidR="008D1B1C" w:rsidRPr="00BA1A7E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 w:rsidRPr="00BA1A7E">
        <w:rPr>
          <w:rFonts w:ascii="Arial" w:hAnsi="Arial" w:cs="Arial"/>
          <w:sz w:val="24"/>
        </w:rPr>
        <w:t xml:space="preserve"> dokonał</w:t>
      </w:r>
      <w:r w:rsidR="008D1B1C" w:rsidRPr="00BA1A7E">
        <w:rPr>
          <w:rFonts w:ascii="Arial" w:hAnsi="Arial" w:cs="Arial"/>
          <w:sz w:val="24"/>
        </w:rPr>
        <w:t xml:space="preserve"> istotnych napraw rzeczy objętej </w:t>
      </w:r>
      <w:r w:rsidR="00B15F57" w:rsidRPr="00BA1A7E">
        <w:rPr>
          <w:rFonts w:ascii="Arial" w:hAnsi="Arial" w:cs="Arial"/>
          <w:sz w:val="24"/>
        </w:rPr>
        <w:t>gwarancją</w:t>
      </w:r>
      <w:r w:rsidR="008D1B1C" w:rsidRPr="00BA1A7E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:rsidR="00B15F57" w:rsidRPr="00BA1A7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</w:t>
      </w:r>
      <w:r w:rsidR="008C3408" w:rsidRPr="00BA1A7E">
        <w:rPr>
          <w:rFonts w:ascii="Arial" w:hAnsi="Arial" w:cs="Arial"/>
          <w:sz w:val="24"/>
        </w:rPr>
        <w:t>.4</w:t>
      </w:r>
      <w:r w:rsidR="008D1B1C" w:rsidRPr="00BA1A7E">
        <w:rPr>
          <w:rFonts w:ascii="Arial" w:hAnsi="Arial" w:cs="Arial"/>
          <w:sz w:val="24"/>
        </w:rPr>
        <w:t xml:space="preserve"> </w:t>
      </w:r>
      <w:r w:rsidR="00EA3C5D" w:rsidRPr="00BA1A7E">
        <w:rPr>
          <w:rFonts w:ascii="Arial" w:hAnsi="Arial" w:cs="Arial"/>
          <w:sz w:val="24"/>
        </w:rPr>
        <w:tab/>
      </w:r>
      <w:r w:rsidR="00B15F57" w:rsidRPr="00BA1A7E">
        <w:rPr>
          <w:rFonts w:ascii="Arial" w:hAnsi="Arial" w:cs="Arial"/>
          <w:sz w:val="24"/>
        </w:rPr>
        <w:t>W innych przypadkach</w:t>
      </w:r>
      <w:r w:rsidR="008C3408" w:rsidRPr="00BA1A7E">
        <w:rPr>
          <w:rFonts w:ascii="Arial" w:hAnsi="Arial" w:cs="Arial"/>
          <w:sz w:val="24"/>
        </w:rPr>
        <w:t xml:space="preserve"> niż opisane w pkt 7.3</w:t>
      </w:r>
      <w:r w:rsidR="00B15F57" w:rsidRPr="00BA1A7E">
        <w:rPr>
          <w:rFonts w:ascii="Arial" w:hAnsi="Arial" w:cs="Arial"/>
          <w:sz w:val="24"/>
        </w:rPr>
        <w:t xml:space="preserve"> termin gwarancji ulega przedłużeniu o czas, w ciągu którego wskutek wady przedmiotu objętego gwar</w:t>
      </w:r>
      <w:r w:rsidR="001A0CB5" w:rsidRPr="00BA1A7E">
        <w:rPr>
          <w:rFonts w:ascii="Arial" w:hAnsi="Arial" w:cs="Arial"/>
          <w:sz w:val="24"/>
        </w:rPr>
        <w:t>a</w:t>
      </w:r>
      <w:r w:rsidR="00B15F57" w:rsidRPr="00BA1A7E">
        <w:rPr>
          <w:rFonts w:ascii="Arial" w:hAnsi="Arial" w:cs="Arial"/>
          <w:sz w:val="24"/>
        </w:rPr>
        <w:t>ncją Zamawiający nie będzie mógł korzystać z przedmiotu gwarancji.</w:t>
      </w:r>
    </w:p>
    <w:p w:rsidR="00085411" w:rsidRPr="00BA1A7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</w:t>
      </w:r>
      <w:r w:rsidR="00B059AF" w:rsidRPr="00BA1A7E">
        <w:rPr>
          <w:rFonts w:ascii="Arial" w:hAnsi="Arial" w:cs="Arial"/>
          <w:sz w:val="24"/>
        </w:rPr>
        <w:t>.5</w:t>
      </w:r>
      <w:r w:rsidR="00B15F57" w:rsidRPr="00BA1A7E">
        <w:rPr>
          <w:rFonts w:ascii="Arial" w:hAnsi="Arial" w:cs="Arial"/>
          <w:sz w:val="24"/>
        </w:rPr>
        <w:t xml:space="preserve"> </w:t>
      </w:r>
      <w:r w:rsidR="00EA3C5D" w:rsidRPr="00BA1A7E">
        <w:rPr>
          <w:rFonts w:ascii="Arial" w:hAnsi="Arial" w:cs="Arial"/>
          <w:sz w:val="24"/>
        </w:rPr>
        <w:tab/>
      </w:r>
      <w:r w:rsidR="00085411" w:rsidRPr="00BA1A7E">
        <w:rPr>
          <w:rFonts w:ascii="Arial" w:hAnsi="Arial" w:cs="Arial"/>
          <w:sz w:val="24"/>
        </w:rPr>
        <w:t>Jeśli wada fizyczna elementu budynku o dłuższym okresie gwarancj</w:t>
      </w:r>
      <w:r w:rsidR="00134E70" w:rsidRPr="00BA1A7E">
        <w:rPr>
          <w:rFonts w:ascii="Arial" w:hAnsi="Arial" w:cs="Arial"/>
          <w:sz w:val="24"/>
        </w:rPr>
        <w:t>i</w:t>
      </w:r>
      <w:r w:rsidR="00CA477F" w:rsidRPr="00BA1A7E">
        <w:rPr>
          <w:rFonts w:ascii="Arial" w:hAnsi="Arial" w:cs="Arial"/>
          <w:sz w:val="24"/>
        </w:rPr>
        <w:t xml:space="preserve"> </w:t>
      </w:r>
      <w:r w:rsidR="00085411" w:rsidRPr="00BA1A7E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:rsidR="00510E01" w:rsidRPr="00BA1A7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</w:t>
      </w:r>
      <w:r w:rsidR="008D1B1C" w:rsidRPr="00BA1A7E">
        <w:rPr>
          <w:rFonts w:ascii="Arial" w:hAnsi="Arial" w:cs="Arial"/>
          <w:sz w:val="24"/>
        </w:rPr>
        <w:t>.</w:t>
      </w:r>
      <w:r w:rsidR="00B059AF" w:rsidRPr="00BA1A7E">
        <w:rPr>
          <w:rFonts w:ascii="Arial" w:hAnsi="Arial" w:cs="Arial"/>
          <w:sz w:val="24"/>
        </w:rPr>
        <w:t>6</w:t>
      </w:r>
      <w:r w:rsidR="00510E01" w:rsidRPr="00BA1A7E">
        <w:rPr>
          <w:rFonts w:ascii="Arial" w:hAnsi="Arial" w:cs="Arial"/>
          <w:sz w:val="24"/>
        </w:rPr>
        <w:t xml:space="preserve"> </w:t>
      </w:r>
      <w:r w:rsidR="00EA3C5D" w:rsidRPr="00BA1A7E">
        <w:rPr>
          <w:rFonts w:ascii="Arial" w:hAnsi="Arial" w:cs="Arial"/>
          <w:sz w:val="24"/>
        </w:rPr>
        <w:tab/>
      </w:r>
      <w:r w:rsidR="00B059AF" w:rsidRPr="00BA1A7E">
        <w:rPr>
          <w:rFonts w:ascii="Arial" w:eastAsia="Arial" w:hAnsi="Arial" w:cs="Arial"/>
          <w:sz w:val="24"/>
          <w:szCs w:val="24"/>
        </w:rPr>
        <w:t>Jeżeli Wykonawca nie usunie wad w terminach określonych w pkt 7.1, Zamawiający po uprzednim zawiadomieniu Wykonawcy zleci ich usunięcie osobie trzeciej na koszt Wykonawcy bez obowiązku uzyskiwania upoważnienia sądowego.</w:t>
      </w:r>
    </w:p>
    <w:p w:rsidR="00085411" w:rsidRPr="00BA1A7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</w:t>
      </w:r>
      <w:r w:rsidR="00CA477F" w:rsidRPr="00BA1A7E">
        <w:rPr>
          <w:rFonts w:ascii="Arial" w:hAnsi="Arial" w:cs="Arial"/>
          <w:sz w:val="24"/>
        </w:rPr>
        <w:t>.</w:t>
      </w:r>
      <w:r w:rsidR="00B059AF" w:rsidRPr="00BA1A7E">
        <w:rPr>
          <w:rFonts w:ascii="Arial" w:hAnsi="Arial" w:cs="Arial"/>
          <w:sz w:val="24"/>
        </w:rPr>
        <w:t>7</w:t>
      </w:r>
      <w:r w:rsidR="00CA477F" w:rsidRPr="00BA1A7E">
        <w:rPr>
          <w:rFonts w:ascii="Arial" w:hAnsi="Arial" w:cs="Arial"/>
          <w:sz w:val="24"/>
        </w:rPr>
        <w:t xml:space="preserve"> </w:t>
      </w:r>
      <w:r w:rsidR="00EA3C5D" w:rsidRPr="00BA1A7E">
        <w:rPr>
          <w:rFonts w:ascii="Arial" w:hAnsi="Arial" w:cs="Arial"/>
          <w:sz w:val="24"/>
        </w:rPr>
        <w:tab/>
      </w:r>
      <w:r w:rsidR="00085411" w:rsidRPr="00BA1A7E">
        <w:rPr>
          <w:rFonts w:ascii="Arial" w:hAnsi="Arial" w:cs="Arial"/>
          <w:sz w:val="24"/>
        </w:rPr>
        <w:t>Nie podlegają</w:t>
      </w:r>
      <w:r w:rsidR="007537A8" w:rsidRPr="00BA1A7E">
        <w:rPr>
          <w:rFonts w:ascii="Arial" w:hAnsi="Arial" w:cs="Arial"/>
          <w:sz w:val="24"/>
        </w:rPr>
        <w:t xml:space="preserve"> usunięciu lub naprawie</w:t>
      </w:r>
      <w:r w:rsidR="00085411" w:rsidRPr="00BA1A7E">
        <w:rPr>
          <w:rFonts w:ascii="Arial" w:hAnsi="Arial" w:cs="Arial"/>
          <w:sz w:val="24"/>
        </w:rPr>
        <w:t xml:space="preserve"> z tytułu gwarancji wady powstałe na skutek:</w:t>
      </w:r>
    </w:p>
    <w:p w:rsidR="00085411" w:rsidRPr="00BA1A7E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si</w:t>
      </w:r>
      <w:r w:rsidR="002A05F5" w:rsidRPr="00BA1A7E">
        <w:rPr>
          <w:rFonts w:ascii="Arial" w:hAnsi="Arial" w:cs="Arial"/>
          <w:sz w:val="24"/>
        </w:rPr>
        <w:t>ły wyższej, pod pojęciem której S</w:t>
      </w:r>
      <w:r w:rsidRPr="00BA1A7E">
        <w:rPr>
          <w:rFonts w:ascii="Arial" w:hAnsi="Arial" w:cs="Arial"/>
          <w:sz w:val="24"/>
        </w:rPr>
        <w:t xml:space="preserve">trony </w:t>
      </w:r>
      <w:r w:rsidR="007537A8" w:rsidRPr="00BA1A7E">
        <w:rPr>
          <w:rFonts w:ascii="Arial" w:hAnsi="Arial" w:cs="Arial"/>
          <w:sz w:val="24"/>
        </w:rPr>
        <w:t>uznają</w:t>
      </w:r>
      <w:r w:rsidRPr="00BA1A7E">
        <w:rPr>
          <w:rFonts w:ascii="Arial" w:hAnsi="Arial" w:cs="Arial"/>
          <w:sz w:val="24"/>
        </w:rPr>
        <w:t>: stan wojny, klęski żywiołowej, strajk generalny</w:t>
      </w:r>
      <w:r w:rsidR="007537A8" w:rsidRPr="00BA1A7E">
        <w:rPr>
          <w:rFonts w:ascii="Arial" w:hAnsi="Arial" w:cs="Arial"/>
          <w:sz w:val="24"/>
        </w:rPr>
        <w:t>;</w:t>
      </w:r>
    </w:p>
    <w:p w:rsidR="00085411" w:rsidRPr="00BA1A7E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normalnego zużycia budynku lub jego części</w:t>
      </w:r>
      <w:r w:rsidR="007537A8" w:rsidRPr="00BA1A7E">
        <w:rPr>
          <w:rFonts w:ascii="Arial" w:hAnsi="Arial" w:cs="Arial"/>
          <w:sz w:val="24"/>
        </w:rPr>
        <w:t>;</w:t>
      </w:r>
    </w:p>
    <w:p w:rsidR="00085411" w:rsidRPr="00BA1A7E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 xml:space="preserve">szkód wynikłych z winy </w:t>
      </w:r>
      <w:r w:rsidR="005975F1" w:rsidRPr="00BA1A7E">
        <w:rPr>
          <w:rFonts w:ascii="Arial" w:hAnsi="Arial" w:cs="Arial"/>
          <w:sz w:val="24"/>
        </w:rPr>
        <w:t xml:space="preserve">Zamawiającego (w tym </w:t>
      </w:r>
      <w:r w:rsidR="002A05F5" w:rsidRPr="00BA1A7E">
        <w:rPr>
          <w:rFonts w:ascii="Arial" w:hAnsi="Arial" w:cs="Arial"/>
          <w:sz w:val="24"/>
        </w:rPr>
        <w:t>u</w:t>
      </w:r>
      <w:r w:rsidRPr="00BA1A7E">
        <w:rPr>
          <w:rFonts w:ascii="Arial" w:hAnsi="Arial" w:cs="Arial"/>
          <w:sz w:val="24"/>
        </w:rPr>
        <w:t>żytkownika</w:t>
      </w:r>
      <w:r w:rsidR="005975F1" w:rsidRPr="00BA1A7E">
        <w:rPr>
          <w:rFonts w:ascii="Arial" w:hAnsi="Arial" w:cs="Arial"/>
          <w:sz w:val="24"/>
        </w:rPr>
        <w:t>)</w:t>
      </w:r>
      <w:r w:rsidRPr="00BA1A7E">
        <w:rPr>
          <w:rFonts w:ascii="Arial" w:hAnsi="Arial" w:cs="Arial"/>
          <w:sz w:val="24"/>
        </w:rPr>
        <w:t>, a szczególnie konserwacji i użytkowania budynku</w:t>
      </w:r>
      <w:r w:rsidR="002A05F5" w:rsidRPr="00BA1A7E">
        <w:rPr>
          <w:rFonts w:ascii="Arial" w:hAnsi="Arial" w:cs="Arial"/>
          <w:sz w:val="24"/>
        </w:rPr>
        <w:t xml:space="preserve"> </w:t>
      </w:r>
      <w:r w:rsidRPr="00BA1A7E">
        <w:rPr>
          <w:rFonts w:ascii="Arial" w:hAnsi="Arial" w:cs="Arial"/>
          <w:sz w:val="24"/>
        </w:rPr>
        <w:t>w sposób niezgodny z instrukcją lub zasadami eksploatacji i użytkowania.</w:t>
      </w:r>
    </w:p>
    <w:p w:rsidR="00085411" w:rsidRPr="00BA1A7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</w:t>
      </w:r>
      <w:r w:rsidR="001A719F" w:rsidRPr="00BA1A7E">
        <w:rPr>
          <w:rFonts w:ascii="Arial" w:hAnsi="Arial" w:cs="Arial"/>
          <w:sz w:val="24"/>
        </w:rPr>
        <w:t>.8</w:t>
      </w:r>
      <w:r w:rsidR="00085411" w:rsidRPr="00BA1A7E">
        <w:rPr>
          <w:rFonts w:ascii="Arial" w:hAnsi="Arial" w:cs="Arial"/>
          <w:sz w:val="24"/>
        </w:rPr>
        <w:t xml:space="preserve"> </w:t>
      </w:r>
      <w:r w:rsidR="00EA3C5D" w:rsidRPr="00BA1A7E">
        <w:rPr>
          <w:rFonts w:ascii="Arial" w:hAnsi="Arial" w:cs="Arial"/>
          <w:sz w:val="24"/>
        </w:rPr>
        <w:tab/>
      </w:r>
      <w:r w:rsidR="00085411" w:rsidRPr="00BA1A7E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 w:rsidRPr="00BA1A7E">
        <w:rPr>
          <w:rFonts w:ascii="Arial" w:hAnsi="Arial" w:cs="Arial"/>
          <w:sz w:val="24"/>
        </w:rPr>
        <w:br/>
      </w:r>
      <w:r w:rsidR="00085411" w:rsidRPr="00BA1A7E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BA1A7E">
        <w:rPr>
          <w:rFonts w:ascii="Arial" w:hAnsi="Arial" w:cs="Arial"/>
          <w:sz w:val="24"/>
        </w:rPr>
        <w:t>otrzymanej</w:t>
      </w:r>
      <w:r w:rsidR="00085411" w:rsidRPr="00BA1A7E">
        <w:rPr>
          <w:rFonts w:ascii="Arial" w:hAnsi="Arial" w:cs="Arial"/>
          <w:sz w:val="24"/>
        </w:rPr>
        <w:t xml:space="preserve"> w dniu odbioru dokumentacji powykonawczej i </w:t>
      </w:r>
      <w:r w:rsidR="00A5747D" w:rsidRPr="00BA1A7E">
        <w:rPr>
          <w:rFonts w:ascii="Arial" w:hAnsi="Arial" w:cs="Arial"/>
          <w:sz w:val="24"/>
        </w:rPr>
        <w:t>protokołu</w:t>
      </w:r>
      <w:r w:rsidR="00085411" w:rsidRPr="00BA1A7E">
        <w:rPr>
          <w:rFonts w:ascii="Arial" w:hAnsi="Arial" w:cs="Arial"/>
          <w:sz w:val="24"/>
        </w:rPr>
        <w:t xml:space="preserve"> przekazania budynku do użytkowania.</w:t>
      </w:r>
    </w:p>
    <w:p w:rsidR="00E91942" w:rsidRPr="00BA1A7E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lastRenderedPageBreak/>
        <w:t>7</w:t>
      </w:r>
      <w:r w:rsidR="001A719F" w:rsidRPr="00BA1A7E">
        <w:rPr>
          <w:rFonts w:ascii="Arial" w:hAnsi="Arial" w:cs="Arial"/>
          <w:sz w:val="24"/>
        </w:rPr>
        <w:t>.9</w:t>
      </w:r>
      <w:r w:rsidR="00085411" w:rsidRPr="00BA1A7E">
        <w:rPr>
          <w:rFonts w:ascii="Arial" w:hAnsi="Arial" w:cs="Arial"/>
          <w:sz w:val="24"/>
        </w:rPr>
        <w:t xml:space="preserve"> </w:t>
      </w:r>
      <w:r w:rsidR="00EA3C5D" w:rsidRPr="00BA1A7E">
        <w:rPr>
          <w:rFonts w:ascii="Arial" w:hAnsi="Arial" w:cs="Arial"/>
          <w:sz w:val="24"/>
        </w:rPr>
        <w:tab/>
      </w:r>
      <w:r w:rsidR="00E91942" w:rsidRPr="00BA1A7E">
        <w:rPr>
          <w:rFonts w:ascii="Arial" w:hAnsi="Arial" w:cs="Arial"/>
          <w:sz w:val="24"/>
        </w:rPr>
        <w:t xml:space="preserve">Stwierdzenie </w:t>
      </w:r>
      <w:r w:rsidR="001A719F" w:rsidRPr="00BA1A7E">
        <w:rPr>
          <w:rFonts w:ascii="Arial" w:hAnsi="Arial" w:cs="Arial"/>
          <w:sz w:val="24"/>
        </w:rPr>
        <w:t xml:space="preserve">przez Zamawiającego </w:t>
      </w:r>
      <w:r w:rsidR="00E91942" w:rsidRPr="00BA1A7E">
        <w:rPr>
          <w:rFonts w:ascii="Arial" w:hAnsi="Arial" w:cs="Arial"/>
          <w:sz w:val="24"/>
        </w:rPr>
        <w:t>usunięcia</w:t>
      </w:r>
      <w:r w:rsidR="00EA3C5D" w:rsidRPr="00BA1A7E">
        <w:rPr>
          <w:rFonts w:ascii="Arial" w:hAnsi="Arial" w:cs="Arial"/>
          <w:sz w:val="24"/>
        </w:rPr>
        <w:t xml:space="preserve"> </w:t>
      </w:r>
      <w:r w:rsidR="00E91942" w:rsidRPr="00BA1A7E">
        <w:rPr>
          <w:rFonts w:ascii="Arial" w:hAnsi="Arial" w:cs="Arial"/>
          <w:sz w:val="24"/>
        </w:rPr>
        <w:t xml:space="preserve">wady, a także odmowa takiego stwierdzenia powinna nastąpić w terminie 14 dni od daty zawiadomienia Zamawiającego przez </w:t>
      </w:r>
      <w:r w:rsidR="001A719F" w:rsidRPr="00BA1A7E">
        <w:rPr>
          <w:rFonts w:ascii="Arial" w:hAnsi="Arial" w:cs="Arial"/>
          <w:sz w:val="24"/>
        </w:rPr>
        <w:t xml:space="preserve">Wykonawcę </w:t>
      </w:r>
      <w:r w:rsidR="00E91942" w:rsidRPr="00BA1A7E">
        <w:rPr>
          <w:rFonts w:ascii="Arial" w:hAnsi="Arial" w:cs="Arial"/>
          <w:sz w:val="24"/>
        </w:rPr>
        <w:t>o dokonaniu naprawy. Niedokonanie w wyżej określonym terminie odbioru usunięcia wad przez Zamawiającego będzie równoznaczne ze stwierdzeniem ich należytego usunięcia.</w:t>
      </w:r>
    </w:p>
    <w:p w:rsidR="00E91942" w:rsidRPr="00BA1A7E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</w:t>
      </w:r>
      <w:r w:rsidR="001A719F" w:rsidRPr="00BA1A7E">
        <w:rPr>
          <w:rFonts w:ascii="Arial" w:hAnsi="Arial" w:cs="Arial"/>
          <w:sz w:val="24"/>
        </w:rPr>
        <w:t>.10</w:t>
      </w:r>
      <w:r w:rsidR="00EA3C5D" w:rsidRPr="00BA1A7E">
        <w:rPr>
          <w:rFonts w:ascii="Arial" w:hAnsi="Arial" w:cs="Arial"/>
          <w:sz w:val="24"/>
        </w:rPr>
        <w:tab/>
      </w:r>
      <w:r w:rsidR="00E91942" w:rsidRPr="00BA1A7E">
        <w:rPr>
          <w:rFonts w:ascii="Arial" w:hAnsi="Arial" w:cs="Arial"/>
          <w:sz w:val="24"/>
        </w:rPr>
        <w:t xml:space="preserve">Wykonawca nie odpowiada za wady powstałe w wyniku zwłoki </w:t>
      </w:r>
      <w:r w:rsidR="00EA3C5D" w:rsidRPr="00BA1A7E">
        <w:rPr>
          <w:rFonts w:ascii="Arial" w:hAnsi="Arial" w:cs="Arial"/>
          <w:sz w:val="24"/>
        </w:rPr>
        <w:br/>
      </w:r>
      <w:r w:rsidR="00E91942" w:rsidRPr="00BA1A7E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:rsidR="00085411" w:rsidRPr="00BA1A7E" w:rsidRDefault="001A719F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7.11</w:t>
      </w:r>
      <w:r w:rsidR="00E91942" w:rsidRPr="00BA1A7E">
        <w:rPr>
          <w:rFonts w:ascii="Arial" w:hAnsi="Arial" w:cs="Arial"/>
          <w:sz w:val="24"/>
        </w:rPr>
        <w:t xml:space="preserve"> </w:t>
      </w:r>
      <w:r w:rsidR="00EA3C5D" w:rsidRPr="00BA1A7E">
        <w:rPr>
          <w:rFonts w:ascii="Arial" w:hAnsi="Arial" w:cs="Arial"/>
          <w:sz w:val="24"/>
        </w:rPr>
        <w:tab/>
      </w:r>
      <w:r w:rsidR="00085411" w:rsidRPr="00BA1A7E">
        <w:rPr>
          <w:rFonts w:ascii="Arial" w:hAnsi="Arial" w:cs="Arial"/>
          <w:sz w:val="24"/>
        </w:rPr>
        <w:t>Wykonawca jest od</w:t>
      </w:r>
      <w:r w:rsidR="001F614C" w:rsidRPr="00BA1A7E">
        <w:rPr>
          <w:rFonts w:ascii="Arial" w:hAnsi="Arial" w:cs="Arial"/>
          <w:sz w:val="24"/>
        </w:rPr>
        <w:t>powiedzialny za wszelkie szkody</w:t>
      </w:r>
      <w:r w:rsidR="00085411" w:rsidRPr="00BA1A7E">
        <w:rPr>
          <w:rFonts w:ascii="Arial" w:hAnsi="Arial" w:cs="Arial"/>
          <w:sz w:val="24"/>
        </w:rPr>
        <w:t xml:space="preserve">, które spowodował </w:t>
      </w:r>
      <w:r w:rsidR="00CA477F" w:rsidRPr="00BA1A7E">
        <w:rPr>
          <w:rFonts w:ascii="Arial" w:hAnsi="Arial" w:cs="Arial"/>
          <w:sz w:val="24"/>
        </w:rPr>
        <w:br/>
      </w:r>
      <w:r w:rsidR="00085411" w:rsidRPr="00BA1A7E">
        <w:rPr>
          <w:rFonts w:ascii="Arial" w:hAnsi="Arial" w:cs="Arial"/>
          <w:sz w:val="24"/>
        </w:rPr>
        <w:t>w czasie prac nad usuwaniem wad.</w:t>
      </w:r>
    </w:p>
    <w:p w:rsidR="00CA477F" w:rsidRPr="00BA1A7E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:rsidR="007537A8" w:rsidRPr="00BA1A7E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:rsidR="00896DE8" w:rsidRPr="00BA1A7E" w:rsidRDefault="00B62631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BA1A7E">
        <w:rPr>
          <w:rFonts w:ascii="Arial" w:hAnsi="Arial" w:cs="Arial"/>
          <w:b/>
          <w:sz w:val="24"/>
        </w:rPr>
        <w:t>8</w:t>
      </w:r>
      <w:r w:rsidR="00CA477F" w:rsidRPr="00BA1A7E">
        <w:rPr>
          <w:rFonts w:ascii="Arial" w:hAnsi="Arial" w:cs="Arial"/>
          <w:b/>
          <w:sz w:val="24"/>
        </w:rPr>
        <w:t>.</w:t>
      </w:r>
      <w:r w:rsidR="00896DE8" w:rsidRPr="00BA1A7E">
        <w:rPr>
          <w:rFonts w:ascii="Arial" w:hAnsi="Arial" w:cs="Arial"/>
          <w:b/>
          <w:sz w:val="24"/>
        </w:rPr>
        <w:t xml:space="preserve"> Poz</w:t>
      </w:r>
      <w:r w:rsidR="00B15F57" w:rsidRPr="00BA1A7E">
        <w:rPr>
          <w:rFonts w:ascii="Arial" w:hAnsi="Arial" w:cs="Arial"/>
          <w:b/>
          <w:sz w:val="24"/>
        </w:rPr>
        <w:t>o</w:t>
      </w:r>
      <w:r w:rsidR="00896DE8" w:rsidRPr="00BA1A7E">
        <w:rPr>
          <w:rFonts w:ascii="Arial" w:hAnsi="Arial" w:cs="Arial"/>
          <w:b/>
          <w:sz w:val="24"/>
        </w:rPr>
        <w:t>sta</w:t>
      </w:r>
      <w:r w:rsidR="00B15F57" w:rsidRPr="00BA1A7E">
        <w:rPr>
          <w:rFonts w:ascii="Arial" w:hAnsi="Arial" w:cs="Arial"/>
          <w:b/>
          <w:sz w:val="24"/>
        </w:rPr>
        <w:t xml:space="preserve">łe </w:t>
      </w:r>
      <w:r w:rsidR="00896DE8" w:rsidRPr="00BA1A7E">
        <w:rPr>
          <w:rFonts w:ascii="Arial" w:hAnsi="Arial" w:cs="Arial"/>
          <w:b/>
          <w:sz w:val="24"/>
        </w:rPr>
        <w:t>ustalenia</w:t>
      </w:r>
    </w:p>
    <w:p w:rsidR="00085411" w:rsidRPr="00BA1A7E" w:rsidRDefault="00B6263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8</w:t>
      </w:r>
      <w:r w:rsidR="00CA477F" w:rsidRPr="00BA1A7E">
        <w:rPr>
          <w:rFonts w:ascii="Arial" w:hAnsi="Arial" w:cs="Arial"/>
          <w:sz w:val="24"/>
        </w:rPr>
        <w:t xml:space="preserve">.1 </w:t>
      </w:r>
      <w:r w:rsidR="00EA3C5D" w:rsidRPr="00BA1A7E">
        <w:rPr>
          <w:rFonts w:ascii="Arial" w:hAnsi="Arial" w:cs="Arial"/>
          <w:sz w:val="24"/>
        </w:rPr>
        <w:tab/>
      </w:r>
      <w:r w:rsidR="00077CD7" w:rsidRPr="00BA1A7E">
        <w:rPr>
          <w:rFonts w:ascii="Arial" w:hAnsi="Arial" w:cs="Arial"/>
          <w:sz w:val="24"/>
        </w:rPr>
        <w:t>W okresie gwarancji Wykonawca i Zamawiający zobowiązani są do pisemnego wzajemnego zawiadomienia w terminie 7 dni o:</w:t>
      </w:r>
    </w:p>
    <w:p w:rsidR="00077CD7" w:rsidRPr="00BA1A7E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zmianie adresu lub firmy,</w:t>
      </w:r>
      <w:r w:rsidR="00B62631" w:rsidRPr="00BA1A7E">
        <w:rPr>
          <w:rFonts w:ascii="Arial" w:eastAsia="Arial" w:hAnsi="Arial" w:cs="Arial"/>
          <w:sz w:val="24"/>
          <w:szCs w:val="24"/>
        </w:rPr>
        <w:t xml:space="preserve"> pod rygorem, że korespondencja wysłana na ostatni znany adres uznawana jest za skutecznie doręczoną,</w:t>
      </w:r>
    </w:p>
    <w:p w:rsidR="00077CD7" w:rsidRPr="00BA1A7E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zmianie osób reprezentujących strony,</w:t>
      </w:r>
    </w:p>
    <w:p w:rsidR="00077CD7" w:rsidRPr="00BA1A7E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ogłoszeniu upadłości Wykonawcy,</w:t>
      </w:r>
    </w:p>
    <w:p w:rsidR="00077CD7" w:rsidRPr="00BA1A7E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ogłoszeniu likwidacji firmy Wykonawcy.</w:t>
      </w:r>
    </w:p>
    <w:p w:rsidR="00077CD7" w:rsidRPr="00BA1A7E" w:rsidRDefault="00B62631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8</w:t>
      </w:r>
      <w:r w:rsidR="00CA477F" w:rsidRPr="00BA1A7E">
        <w:rPr>
          <w:rFonts w:ascii="Arial" w:hAnsi="Arial" w:cs="Arial"/>
          <w:sz w:val="24"/>
        </w:rPr>
        <w:t>.2</w:t>
      </w:r>
      <w:r w:rsidR="00B15F57" w:rsidRPr="00BA1A7E">
        <w:rPr>
          <w:rFonts w:ascii="Arial" w:hAnsi="Arial" w:cs="Arial"/>
          <w:sz w:val="24"/>
        </w:rPr>
        <w:t xml:space="preserve">. </w:t>
      </w:r>
      <w:r w:rsidR="00EA3C5D" w:rsidRPr="00BA1A7E">
        <w:rPr>
          <w:rFonts w:ascii="Arial" w:hAnsi="Arial" w:cs="Arial"/>
          <w:sz w:val="24"/>
        </w:rPr>
        <w:tab/>
      </w:r>
      <w:r w:rsidR="00B15F57" w:rsidRPr="00BA1A7E">
        <w:rPr>
          <w:rFonts w:ascii="Arial" w:hAnsi="Arial" w:cs="Arial"/>
          <w:sz w:val="24"/>
        </w:rPr>
        <w:t xml:space="preserve">W sprawach nie uregulowanych niniejszą kartą gwarancyjną zastosowanie mają przepisy </w:t>
      </w:r>
      <w:r w:rsidRPr="00BA1A7E">
        <w:rPr>
          <w:rFonts w:ascii="Arial" w:hAnsi="Arial" w:cs="Arial"/>
          <w:sz w:val="24"/>
        </w:rPr>
        <w:t>Kodeksu c</w:t>
      </w:r>
      <w:r w:rsidR="00B15F57" w:rsidRPr="00BA1A7E">
        <w:rPr>
          <w:rFonts w:ascii="Arial" w:hAnsi="Arial" w:cs="Arial"/>
          <w:sz w:val="24"/>
        </w:rPr>
        <w:t xml:space="preserve">ywilnego, Prawa </w:t>
      </w:r>
      <w:r w:rsidR="007537A8" w:rsidRPr="00BA1A7E">
        <w:rPr>
          <w:rFonts w:ascii="Arial" w:hAnsi="Arial" w:cs="Arial"/>
          <w:sz w:val="24"/>
        </w:rPr>
        <w:t>b</w:t>
      </w:r>
      <w:r w:rsidR="00B15F57" w:rsidRPr="00BA1A7E">
        <w:rPr>
          <w:rFonts w:ascii="Arial" w:hAnsi="Arial" w:cs="Arial"/>
          <w:sz w:val="24"/>
        </w:rPr>
        <w:t>udowlanego oraz inne obowiązujące przepisy prawa.</w:t>
      </w:r>
    </w:p>
    <w:p w:rsidR="00B15F57" w:rsidRPr="00BA1A7E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:rsidR="00085411" w:rsidRPr="00BA1A7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BA1A7E">
        <w:rPr>
          <w:rFonts w:ascii="Arial" w:hAnsi="Arial" w:cs="Arial"/>
          <w:b/>
          <w:sz w:val="24"/>
        </w:rPr>
        <w:t>Warunki gwarancji podpisali:</w:t>
      </w:r>
    </w:p>
    <w:p w:rsidR="0066788B" w:rsidRPr="00BA1A7E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1F614C" w:rsidRPr="00BA1A7E" w:rsidRDefault="001F614C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1F614C" w:rsidRPr="00BA1A7E" w:rsidRDefault="001F614C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1F614C" w:rsidRPr="00BA1A7E" w:rsidRDefault="001F614C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:rsidR="00077CD7" w:rsidRPr="00BA1A7E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 xml:space="preserve"> Przedstawiciele </w:t>
      </w:r>
      <w:r w:rsidR="00461DE5" w:rsidRPr="00BA1A7E">
        <w:rPr>
          <w:rFonts w:ascii="Arial" w:hAnsi="Arial" w:cs="Arial"/>
          <w:sz w:val="24"/>
        </w:rPr>
        <w:t>Wykonawcy</w:t>
      </w:r>
      <w:r w:rsidRPr="00BA1A7E">
        <w:rPr>
          <w:rFonts w:ascii="Arial" w:hAnsi="Arial" w:cs="Arial"/>
          <w:sz w:val="24"/>
        </w:rPr>
        <w:t>:</w:t>
      </w:r>
      <w:r w:rsidRPr="00BA1A7E">
        <w:rPr>
          <w:rFonts w:ascii="Arial" w:hAnsi="Arial" w:cs="Arial"/>
          <w:sz w:val="24"/>
        </w:rPr>
        <w:tab/>
      </w:r>
      <w:r w:rsidRPr="00BA1A7E">
        <w:rPr>
          <w:rFonts w:ascii="Arial" w:hAnsi="Arial" w:cs="Arial"/>
          <w:sz w:val="24"/>
        </w:rPr>
        <w:tab/>
        <w:t xml:space="preserve">   </w:t>
      </w:r>
      <w:r w:rsidR="00336136" w:rsidRPr="00BA1A7E">
        <w:rPr>
          <w:rFonts w:ascii="Arial" w:hAnsi="Arial" w:cs="Arial"/>
          <w:sz w:val="24"/>
        </w:rPr>
        <w:tab/>
      </w:r>
      <w:r w:rsidRPr="00BA1A7E">
        <w:rPr>
          <w:rFonts w:ascii="Arial" w:hAnsi="Arial" w:cs="Arial"/>
          <w:sz w:val="24"/>
        </w:rPr>
        <w:t xml:space="preserve">   Przedstawiciel </w:t>
      </w:r>
      <w:r w:rsidR="00461DE5" w:rsidRPr="00BA1A7E">
        <w:rPr>
          <w:rFonts w:ascii="Arial" w:hAnsi="Arial" w:cs="Arial"/>
          <w:sz w:val="24"/>
        </w:rPr>
        <w:t>Zamawiającego</w:t>
      </w:r>
      <w:r w:rsidRPr="00BA1A7E">
        <w:rPr>
          <w:rFonts w:ascii="Arial" w:hAnsi="Arial" w:cs="Arial"/>
          <w:sz w:val="24"/>
        </w:rPr>
        <w:t>:</w:t>
      </w:r>
    </w:p>
    <w:p w:rsidR="00077CD7" w:rsidRPr="00BA1A7E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:rsidR="00085411" w:rsidRPr="00BA1A7E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:rsidR="00085411" w:rsidRPr="00BA1A7E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BA1A7E">
        <w:rPr>
          <w:rFonts w:ascii="Arial" w:hAnsi="Arial" w:cs="Arial"/>
          <w:sz w:val="24"/>
        </w:rPr>
        <w:t>................................................</w:t>
      </w:r>
      <w:r w:rsidR="00077CD7" w:rsidRPr="00BA1A7E">
        <w:rPr>
          <w:rFonts w:ascii="Arial" w:hAnsi="Arial" w:cs="Arial"/>
          <w:sz w:val="24"/>
        </w:rPr>
        <w:t>............</w:t>
      </w:r>
      <w:r w:rsidR="00077CD7" w:rsidRPr="00BA1A7E">
        <w:rPr>
          <w:rFonts w:ascii="Arial" w:hAnsi="Arial" w:cs="Arial"/>
          <w:sz w:val="24"/>
        </w:rPr>
        <w:tab/>
      </w:r>
      <w:r w:rsidR="00077CD7" w:rsidRPr="00BA1A7E">
        <w:rPr>
          <w:rFonts w:ascii="Arial" w:hAnsi="Arial" w:cs="Arial"/>
          <w:sz w:val="24"/>
        </w:rPr>
        <w:tab/>
        <w:t>…………………………………………</w:t>
      </w:r>
      <w:bookmarkEnd w:id="0"/>
    </w:p>
    <w:sectPr w:rsidR="00085411" w:rsidRPr="00BA1A7E" w:rsidSect="00EF0A9A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D4" w:rsidRDefault="00863AD4" w:rsidP="003D324B">
      <w:r>
        <w:separator/>
      </w:r>
    </w:p>
  </w:endnote>
  <w:endnote w:type="continuationSeparator" w:id="0">
    <w:p w:rsidR="00863AD4" w:rsidRDefault="00863AD4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D4" w:rsidRDefault="00863AD4" w:rsidP="003D324B">
      <w:r>
        <w:separator/>
      </w:r>
    </w:p>
  </w:footnote>
  <w:footnote w:type="continuationSeparator" w:id="0">
    <w:p w:rsidR="00863AD4" w:rsidRDefault="00863AD4" w:rsidP="003D324B">
      <w:r>
        <w:continuationSeparator/>
      </w:r>
    </w:p>
  </w:footnote>
  <w:footnote w:id="1">
    <w:p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11F" w:rsidRDefault="0020311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  <w:p w:rsidR="0020311F" w:rsidRDefault="0020311F" w:rsidP="0062006B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22"/>
        <w:szCs w:val="22"/>
        <w:lang w:eastAsia="en-US"/>
      </w:rPr>
    </w:pPr>
  </w:p>
  <w:p w:rsidR="0062006B" w:rsidRDefault="00620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4DA"/>
    <w:multiLevelType w:val="multilevel"/>
    <w:tmpl w:val="972E41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8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  <w:num w:numId="14">
    <w:abstractNumId w:val="13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AA3156"/>
    <w:rsid w:val="0001138E"/>
    <w:rsid w:val="00015E5D"/>
    <w:rsid w:val="000300E7"/>
    <w:rsid w:val="00037620"/>
    <w:rsid w:val="00043F61"/>
    <w:rsid w:val="00053B45"/>
    <w:rsid w:val="00057107"/>
    <w:rsid w:val="0007185A"/>
    <w:rsid w:val="00077CD7"/>
    <w:rsid w:val="000852DC"/>
    <w:rsid w:val="00085411"/>
    <w:rsid w:val="00093C1E"/>
    <w:rsid w:val="000A0F92"/>
    <w:rsid w:val="000A6539"/>
    <w:rsid w:val="000A721A"/>
    <w:rsid w:val="000B5FA0"/>
    <w:rsid w:val="000B62D7"/>
    <w:rsid w:val="000E40FD"/>
    <w:rsid w:val="000F12B7"/>
    <w:rsid w:val="000F3557"/>
    <w:rsid w:val="00105D7D"/>
    <w:rsid w:val="0011660F"/>
    <w:rsid w:val="00126BC5"/>
    <w:rsid w:val="00134E70"/>
    <w:rsid w:val="00150678"/>
    <w:rsid w:val="00155755"/>
    <w:rsid w:val="00161188"/>
    <w:rsid w:val="001A0CB5"/>
    <w:rsid w:val="001A719F"/>
    <w:rsid w:val="001B0B4C"/>
    <w:rsid w:val="001B564C"/>
    <w:rsid w:val="001F3BB7"/>
    <w:rsid w:val="001F614C"/>
    <w:rsid w:val="0020311F"/>
    <w:rsid w:val="002240D1"/>
    <w:rsid w:val="0026596B"/>
    <w:rsid w:val="00277000"/>
    <w:rsid w:val="002A05F5"/>
    <w:rsid w:val="002B1720"/>
    <w:rsid w:val="002F2CDF"/>
    <w:rsid w:val="00317DDA"/>
    <w:rsid w:val="00335028"/>
    <w:rsid w:val="00336136"/>
    <w:rsid w:val="003560B2"/>
    <w:rsid w:val="0038689A"/>
    <w:rsid w:val="003A7A98"/>
    <w:rsid w:val="003B0EDC"/>
    <w:rsid w:val="003B57BF"/>
    <w:rsid w:val="003D324B"/>
    <w:rsid w:val="003D773E"/>
    <w:rsid w:val="003E7F2E"/>
    <w:rsid w:val="00406FEF"/>
    <w:rsid w:val="004127B3"/>
    <w:rsid w:val="004140F4"/>
    <w:rsid w:val="0044083F"/>
    <w:rsid w:val="00457EF1"/>
    <w:rsid w:val="00461DE5"/>
    <w:rsid w:val="004B4D0A"/>
    <w:rsid w:val="004D1668"/>
    <w:rsid w:val="004D2D9E"/>
    <w:rsid w:val="004F0465"/>
    <w:rsid w:val="004F32F2"/>
    <w:rsid w:val="00510E01"/>
    <w:rsid w:val="005505E3"/>
    <w:rsid w:val="00575ECF"/>
    <w:rsid w:val="00595C4E"/>
    <w:rsid w:val="005975F1"/>
    <w:rsid w:val="005A1032"/>
    <w:rsid w:val="00611601"/>
    <w:rsid w:val="0062006B"/>
    <w:rsid w:val="00633FB3"/>
    <w:rsid w:val="00646B11"/>
    <w:rsid w:val="0066788B"/>
    <w:rsid w:val="00683A5C"/>
    <w:rsid w:val="006C362B"/>
    <w:rsid w:val="007537A8"/>
    <w:rsid w:val="007A4634"/>
    <w:rsid w:val="007A53FA"/>
    <w:rsid w:val="007C3DB5"/>
    <w:rsid w:val="007D4668"/>
    <w:rsid w:val="0080041F"/>
    <w:rsid w:val="00812366"/>
    <w:rsid w:val="0081735E"/>
    <w:rsid w:val="00824A42"/>
    <w:rsid w:val="00831FA3"/>
    <w:rsid w:val="00846B75"/>
    <w:rsid w:val="00863AD4"/>
    <w:rsid w:val="00896DE8"/>
    <w:rsid w:val="0089782C"/>
    <w:rsid w:val="008B15AD"/>
    <w:rsid w:val="008C3408"/>
    <w:rsid w:val="008C348F"/>
    <w:rsid w:val="008C41D9"/>
    <w:rsid w:val="008D1B1C"/>
    <w:rsid w:val="008F41E3"/>
    <w:rsid w:val="00934376"/>
    <w:rsid w:val="009972FB"/>
    <w:rsid w:val="009A13DF"/>
    <w:rsid w:val="009C5044"/>
    <w:rsid w:val="009F6E24"/>
    <w:rsid w:val="00A05D83"/>
    <w:rsid w:val="00A07608"/>
    <w:rsid w:val="00A178FA"/>
    <w:rsid w:val="00A50B4E"/>
    <w:rsid w:val="00A50D31"/>
    <w:rsid w:val="00A5747D"/>
    <w:rsid w:val="00AA3156"/>
    <w:rsid w:val="00AD4F81"/>
    <w:rsid w:val="00AF17DB"/>
    <w:rsid w:val="00B0409D"/>
    <w:rsid w:val="00B059AF"/>
    <w:rsid w:val="00B15F57"/>
    <w:rsid w:val="00B20A8B"/>
    <w:rsid w:val="00B2405B"/>
    <w:rsid w:val="00B62631"/>
    <w:rsid w:val="00B81336"/>
    <w:rsid w:val="00B90E84"/>
    <w:rsid w:val="00BA1A7E"/>
    <w:rsid w:val="00BB41AF"/>
    <w:rsid w:val="00BB5EB4"/>
    <w:rsid w:val="00BC32DD"/>
    <w:rsid w:val="00BD7CBE"/>
    <w:rsid w:val="00C00935"/>
    <w:rsid w:val="00C40D4B"/>
    <w:rsid w:val="00C50E5B"/>
    <w:rsid w:val="00C654D7"/>
    <w:rsid w:val="00C85688"/>
    <w:rsid w:val="00C8608F"/>
    <w:rsid w:val="00CA477F"/>
    <w:rsid w:val="00CC66E2"/>
    <w:rsid w:val="00D11D44"/>
    <w:rsid w:val="00D66A77"/>
    <w:rsid w:val="00D81AD5"/>
    <w:rsid w:val="00DA43D6"/>
    <w:rsid w:val="00DC3906"/>
    <w:rsid w:val="00DC4415"/>
    <w:rsid w:val="00DC7AD5"/>
    <w:rsid w:val="00DF357A"/>
    <w:rsid w:val="00E343A2"/>
    <w:rsid w:val="00E41C19"/>
    <w:rsid w:val="00E7003F"/>
    <w:rsid w:val="00E730FC"/>
    <w:rsid w:val="00E82158"/>
    <w:rsid w:val="00E91942"/>
    <w:rsid w:val="00EA3C5D"/>
    <w:rsid w:val="00ED77C5"/>
    <w:rsid w:val="00EF0A9A"/>
    <w:rsid w:val="00F11F59"/>
    <w:rsid w:val="00F975F6"/>
    <w:rsid w:val="00FA465C"/>
    <w:rsid w:val="00FC266D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D8788"/>
  <w15:docId w15:val="{78366274-3251-44A3-9D4E-AD67DFCE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A9A"/>
  </w:style>
  <w:style w:type="paragraph" w:styleId="Nagwek1">
    <w:name w:val="heading 1"/>
    <w:basedOn w:val="Normalny"/>
    <w:next w:val="Normalny"/>
    <w:qFormat/>
    <w:rsid w:val="00EF0A9A"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0A9A"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rsid w:val="00EF0A9A"/>
    <w:pPr>
      <w:ind w:left="426" w:hanging="426"/>
      <w:jc w:val="both"/>
    </w:pPr>
  </w:style>
  <w:style w:type="paragraph" w:styleId="Tekstpodstawowywcity2">
    <w:name w:val="Body Text Indent 2"/>
    <w:basedOn w:val="Normalny"/>
    <w:semiHidden/>
    <w:rsid w:val="00EF0A9A"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9F1717F4-8E91-4F9A-9E75-35F4CBD7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N.Mrągowo Magdalena Kaczmarek</cp:lastModifiedBy>
  <cp:revision>16</cp:revision>
  <cp:lastPrinted>2023-06-01T08:37:00Z</cp:lastPrinted>
  <dcterms:created xsi:type="dcterms:W3CDTF">2025-03-27T10:40:00Z</dcterms:created>
  <dcterms:modified xsi:type="dcterms:W3CDTF">2025-04-23T10:15:00Z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