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475E" w14:textId="484DD0CA" w:rsidR="003843C7" w:rsidRDefault="003843C7" w:rsidP="003843C7">
      <w:pPr>
        <w:ind w:right="72"/>
        <w:jc w:val="right"/>
        <w:rPr>
          <w:rFonts w:cs="Calibri"/>
          <w:bCs/>
        </w:rPr>
      </w:pPr>
      <w:r w:rsidRPr="00327845">
        <w:rPr>
          <w:rFonts w:cs="Calibri"/>
          <w:bCs/>
        </w:rPr>
        <w:t xml:space="preserve">załącznik nr </w:t>
      </w:r>
      <w:r>
        <w:rPr>
          <w:rFonts w:cs="Calibri"/>
          <w:bCs/>
        </w:rPr>
        <w:t>9</w:t>
      </w:r>
      <w:r>
        <w:rPr>
          <w:rFonts w:cs="Calibri"/>
          <w:bCs/>
        </w:rPr>
        <w:t xml:space="preserve"> </w:t>
      </w:r>
      <w:r w:rsidRPr="00327845">
        <w:rPr>
          <w:rFonts w:cs="Calibri"/>
          <w:bCs/>
        </w:rPr>
        <w:t>do SWZ</w:t>
      </w:r>
    </w:p>
    <w:p w14:paraId="0C8A7681" w14:textId="77777777" w:rsidR="00CC52B5" w:rsidRPr="008D5F4B" w:rsidRDefault="00CC52B5" w:rsidP="005B7B25">
      <w:pPr>
        <w:pStyle w:val="Tretekstu"/>
        <w:spacing w:line="26" w:lineRule="atLeast"/>
        <w:rPr>
          <w:rFonts w:asciiTheme="minorHAnsi" w:hAnsiTheme="minorHAnsi" w:cstheme="minorHAnsi"/>
          <w:sz w:val="24"/>
          <w:szCs w:val="24"/>
        </w:rPr>
      </w:pPr>
    </w:p>
    <w:p w14:paraId="36F0FD1E" w14:textId="77777777" w:rsidR="00CC52B5" w:rsidRPr="008D5F4B" w:rsidRDefault="00CC52B5" w:rsidP="005B7B25">
      <w:pPr>
        <w:pStyle w:val="Tretekstu"/>
        <w:spacing w:line="26" w:lineRule="atLeast"/>
        <w:rPr>
          <w:rFonts w:asciiTheme="minorHAnsi" w:hAnsiTheme="minorHAnsi" w:cstheme="minorHAnsi"/>
          <w:sz w:val="24"/>
          <w:szCs w:val="24"/>
        </w:rPr>
      </w:pPr>
    </w:p>
    <w:p w14:paraId="562B41F6" w14:textId="77777777" w:rsidR="00CC52B5" w:rsidRPr="008D5F4B" w:rsidRDefault="00CC52B5" w:rsidP="005B7B25">
      <w:pPr>
        <w:pStyle w:val="Tretekstu"/>
        <w:spacing w:line="26" w:lineRule="atLeast"/>
        <w:rPr>
          <w:rFonts w:asciiTheme="minorHAnsi" w:hAnsiTheme="minorHAnsi" w:cstheme="minorHAnsi"/>
          <w:sz w:val="24"/>
          <w:szCs w:val="24"/>
        </w:rPr>
      </w:pPr>
    </w:p>
    <w:p w14:paraId="548E60F1" w14:textId="77777777" w:rsidR="00CC52B5" w:rsidRPr="008D5F4B" w:rsidRDefault="00CC52B5" w:rsidP="005B7B25">
      <w:pPr>
        <w:pStyle w:val="Tretekstu"/>
        <w:spacing w:line="26" w:lineRule="atLeast"/>
        <w:rPr>
          <w:rFonts w:asciiTheme="minorHAnsi" w:hAnsiTheme="minorHAnsi" w:cstheme="minorHAnsi"/>
          <w:sz w:val="24"/>
          <w:szCs w:val="24"/>
        </w:rPr>
      </w:pPr>
    </w:p>
    <w:p w14:paraId="431A8B2E" w14:textId="77777777" w:rsidR="00CC52B5" w:rsidRPr="008D5F4B" w:rsidRDefault="00CC52B5" w:rsidP="005B7B25">
      <w:pPr>
        <w:pStyle w:val="Tretekstu"/>
        <w:spacing w:line="26" w:lineRule="atLeast"/>
        <w:rPr>
          <w:rFonts w:asciiTheme="minorHAnsi" w:hAnsiTheme="minorHAnsi" w:cstheme="minorHAnsi"/>
          <w:sz w:val="24"/>
          <w:szCs w:val="24"/>
        </w:rPr>
      </w:pPr>
    </w:p>
    <w:p w14:paraId="6C5A4591" w14:textId="77777777" w:rsidR="00CC52B5" w:rsidRPr="008D5F4B" w:rsidRDefault="00CC52B5" w:rsidP="005B7B25">
      <w:pPr>
        <w:pStyle w:val="Tretekstu"/>
        <w:spacing w:line="26" w:lineRule="atLeast"/>
        <w:rPr>
          <w:rFonts w:asciiTheme="minorHAnsi" w:hAnsiTheme="minorHAnsi" w:cstheme="minorHAnsi"/>
          <w:sz w:val="24"/>
          <w:szCs w:val="24"/>
        </w:rPr>
      </w:pPr>
    </w:p>
    <w:p w14:paraId="137973D3" w14:textId="77777777" w:rsidR="00EF3A1D" w:rsidRPr="008D5F4B" w:rsidRDefault="00EF3A1D" w:rsidP="00EF3A1D">
      <w:pPr>
        <w:pStyle w:val="Tretekstu"/>
        <w:spacing w:after="0" w:line="276" w:lineRule="auto"/>
        <w:jc w:val="center"/>
        <w:rPr>
          <w:rFonts w:asciiTheme="minorHAnsi" w:hAnsiTheme="minorHAnsi" w:cstheme="minorHAnsi"/>
          <w:b/>
          <w:bCs/>
          <w:sz w:val="28"/>
          <w:szCs w:val="28"/>
        </w:rPr>
      </w:pPr>
      <w:bookmarkStart w:id="0" w:name="_Hlk193186672"/>
      <w:r w:rsidRPr="008D5F4B">
        <w:rPr>
          <w:rFonts w:asciiTheme="minorHAnsi" w:hAnsiTheme="minorHAnsi" w:cstheme="minorHAnsi"/>
          <w:b/>
          <w:bCs/>
          <w:sz w:val="28"/>
          <w:szCs w:val="28"/>
        </w:rPr>
        <w:t xml:space="preserve">Szczegółowe wytyczne techniczne do opracowania dokumentacji projektowej </w:t>
      </w:r>
      <w:bookmarkStart w:id="1" w:name="_Hlk117496370"/>
      <w:bookmarkEnd w:id="0"/>
      <w:r w:rsidRPr="008D5F4B">
        <w:rPr>
          <w:rFonts w:asciiTheme="minorHAnsi" w:hAnsiTheme="minorHAnsi" w:cstheme="minorHAnsi"/>
          <w:b/>
          <w:sz w:val="28"/>
          <w:szCs w:val="28"/>
        </w:rPr>
        <w:t>dla zadania pn.</w:t>
      </w:r>
    </w:p>
    <w:p w14:paraId="355D2485" w14:textId="49538C8E" w:rsidR="00EF3A1D" w:rsidRPr="008D5F4B" w:rsidRDefault="00EF3A1D" w:rsidP="00F614F4">
      <w:pPr>
        <w:pStyle w:val="Tretekstu"/>
        <w:spacing w:after="0" w:line="276" w:lineRule="auto"/>
        <w:jc w:val="center"/>
        <w:rPr>
          <w:rFonts w:asciiTheme="minorHAnsi" w:hAnsiTheme="minorHAnsi" w:cstheme="minorHAnsi"/>
          <w:b/>
          <w:sz w:val="28"/>
          <w:szCs w:val="28"/>
        </w:rPr>
      </w:pPr>
      <w:r w:rsidRPr="008D5F4B">
        <w:rPr>
          <w:rFonts w:asciiTheme="minorHAnsi" w:hAnsiTheme="minorHAnsi" w:cstheme="minorHAnsi"/>
          <w:b/>
          <w:sz w:val="28"/>
          <w:szCs w:val="28"/>
        </w:rPr>
        <w:t xml:space="preserve"> „</w:t>
      </w:r>
      <w:r w:rsidR="004A3E20" w:rsidRPr="008D5F4B">
        <w:rPr>
          <w:rFonts w:asciiTheme="minorHAnsi" w:hAnsiTheme="minorHAnsi" w:cstheme="minorHAnsi"/>
          <w:b/>
          <w:sz w:val="28"/>
          <w:szCs w:val="28"/>
        </w:rPr>
        <w:t xml:space="preserve">ROZBUDOWA DROGI </w:t>
      </w:r>
      <w:r w:rsidR="005E453C" w:rsidRPr="008D5F4B">
        <w:rPr>
          <w:rFonts w:asciiTheme="minorHAnsi" w:hAnsiTheme="minorHAnsi" w:cstheme="minorHAnsi"/>
          <w:b/>
          <w:sz w:val="28"/>
          <w:szCs w:val="28"/>
        </w:rPr>
        <w:t xml:space="preserve">WOJEWÓDZKIEJ </w:t>
      </w:r>
      <w:r w:rsidR="004A3E20" w:rsidRPr="008D5F4B">
        <w:rPr>
          <w:rFonts w:asciiTheme="minorHAnsi" w:hAnsiTheme="minorHAnsi" w:cstheme="minorHAnsi"/>
          <w:b/>
          <w:sz w:val="28"/>
          <w:szCs w:val="28"/>
        </w:rPr>
        <w:t>NR 311 W ZAKRESIE BUDOWY RONDA TURBINOWEGO DLA ISTNIEJĄCEGO SKRZYŻOWANIA ULICY NIZINNEJ, NOWEJ I POZNAŃSKIEJ W MIEJSCOWOŚCI KOMORNIKI</w:t>
      </w:r>
      <w:r w:rsidRPr="008D5F4B">
        <w:rPr>
          <w:rFonts w:asciiTheme="minorHAnsi" w:hAnsiTheme="minorHAnsi" w:cstheme="minorHAnsi"/>
          <w:b/>
          <w:sz w:val="28"/>
          <w:szCs w:val="28"/>
        </w:rPr>
        <w:t>”</w:t>
      </w:r>
      <w:bookmarkEnd w:id="1"/>
    </w:p>
    <w:p w14:paraId="312CFBC2" w14:textId="38758293" w:rsidR="0061714F" w:rsidRPr="008D5F4B" w:rsidRDefault="0061714F" w:rsidP="00835226">
      <w:pPr>
        <w:pStyle w:val="Tretekstu"/>
        <w:spacing w:after="0" w:line="276" w:lineRule="auto"/>
        <w:jc w:val="center"/>
        <w:rPr>
          <w:rFonts w:asciiTheme="minorHAnsi" w:hAnsiTheme="minorHAnsi" w:cstheme="minorHAnsi"/>
          <w:b/>
          <w:sz w:val="28"/>
          <w:szCs w:val="28"/>
        </w:rPr>
      </w:pPr>
    </w:p>
    <w:p w14:paraId="6133C2E9" w14:textId="77777777" w:rsidR="00CC52B5" w:rsidRPr="008D5F4B" w:rsidRDefault="00CC52B5" w:rsidP="00835226">
      <w:pPr>
        <w:pStyle w:val="Tretekstu"/>
        <w:spacing w:line="276" w:lineRule="auto"/>
        <w:jc w:val="both"/>
        <w:rPr>
          <w:rFonts w:asciiTheme="minorHAnsi" w:hAnsiTheme="minorHAnsi" w:cstheme="minorHAnsi"/>
          <w:sz w:val="24"/>
          <w:szCs w:val="24"/>
          <w:highlight w:val="yellow"/>
        </w:rPr>
      </w:pPr>
    </w:p>
    <w:p w14:paraId="19C946A7"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59A83E9F"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26773E51" w14:textId="77777777" w:rsidR="00CC52B5" w:rsidRPr="008D5F4B" w:rsidRDefault="00CC52B5" w:rsidP="005B7B25">
      <w:pPr>
        <w:pStyle w:val="Tretekstu"/>
        <w:spacing w:line="26" w:lineRule="atLeast"/>
        <w:jc w:val="both"/>
        <w:rPr>
          <w:rFonts w:asciiTheme="minorHAnsi" w:hAnsiTheme="minorHAnsi" w:cstheme="minorHAnsi"/>
          <w:b/>
          <w:sz w:val="24"/>
          <w:szCs w:val="24"/>
          <w:highlight w:val="yellow"/>
          <w:u w:val="single"/>
        </w:rPr>
      </w:pPr>
    </w:p>
    <w:p w14:paraId="479E7A20" w14:textId="77777777" w:rsidR="00CC52B5" w:rsidRPr="008D5F4B" w:rsidRDefault="00CC52B5" w:rsidP="005B7B25">
      <w:pPr>
        <w:pStyle w:val="Tretekstu"/>
        <w:spacing w:line="26" w:lineRule="atLeast"/>
        <w:jc w:val="both"/>
        <w:rPr>
          <w:rFonts w:asciiTheme="minorHAnsi" w:hAnsiTheme="minorHAnsi" w:cstheme="minorHAnsi"/>
          <w:b/>
          <w:sz w:val="24"/>
          <w:szCs w:val="24"/>
          <w:highlight w:val="yellow"/>
          <w:u w:val="single"/>
        </w:rPr>
      </w:pPr>
    </w:p>
    <w:p w14:paraId="25BFE928"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4E605A9A"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6180B330"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21673233"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0EFD8860"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2F65870B" w14:textId="77777777" w:rsidR="00515F3F" w:rsidRPr="008D5F4B" w:rsidRDefault="00515F3F" w:rsidP="005B7B25">
      <w:pPr>
        <w:pStyle w:val="Tretekstu"/>
        <w:spacing w:line="26" w:lineRule="atLeast"/>
        <w:rPr>
          <w:rFonts w:asciiTheme="minorHAnsi" w:hAnsiTheme="minorHAnsi" w:cstheme="minorHAnsi"/>
          <w:sz w:val="24"/>
          <w:szCs w:val="24"/>
          <w:highlight w:val="yellow"/>
        </w:rPr>
      </w:pPr>
    </w:p>
    <w:p w14:paraId="64FA855D" w14:textId="77777777" w:rsidR="00515F3F" w:rsidRPr="008D5F4B" w:rsidRDefault="00515F3F" w:rsidP="005B7B25">
      <w:pPr>
        <w:pStyle w:val="Tretekstu"/>
        <w:spacing w:line="26" w:lineRule="atLeast"/>
        <w:rPr>
          <w:rFonts w:asciiTheme="minorHAnsi" w:hAnsiTheme="minorHAnsi" w:cstheme="minorHAnsi"/>
          <w:sz w:val="24"/>
          <w:szCs w:val="24"/>
          <w:highlight w:val="yellow"/>
        </w:rPr>
      </w:pPr>
    </w:p>
    <w:p w14:paraId="79DB2EDA"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68A15AE0"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112842FB"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509E5779" w14:textId="77777777" w:rsidR="00CC52B5" w:rsidRPr="008D5F4B" w:rsidRDefault="00CC52B5" w:rsidP="005B7B25">
      <w:pPr>
        <w:pStyle w:val="Tretekstu"/>
        <w:spacing w:line="26" w:lineRule="atLeast"/>
        <w:rPr>
          <w:rFonts w:asciiTheme="minorHAnsi" w:hAnsiTheme="minorHAnsi" w:cstheme="minorHAnsi"/>
          <w:sz w:val="24"/>
          <w:szCs w:val="24"/>
          <w:highlight w:val="yellow"/>
        </w:rPr>
      </w:pPr>
    </w:p>
    <w:p w14:paraId="658E90F3" w14:textId="51335A40" w:rsidR="00CC52B5" w:rsidRPr="008D5F4B" w:rsidRDefault="00CC52B5" w:rsidP="005B7B25">
      <w:pPr>
        <w:pStyle w:val="Tretekstu"/>
        <w:spacing w:line="26" w:lineRule="atLeast"/>
        <w:rPr>
          <w:rFonts w:asciiTheme="minorHAnsi" w:hAnsiTheme="minorHAnsi" w:cstheme="minorHAnsi"/>
          <w:sz w:val="24"/>
          <w:szCs w:val="24"/>
          <w:highlight w:val="yellow"/>
        </w:rPr>
      </w:pPr>
    </w:p>
    <w:p w14:paraId="34BB2BFA" w14:textId="77777777" w:rsidR="00F614F4" w:rsidRPr="008D5F4B" w:rsidRDefault="00F614F4" w:rsidP="005B7B25">
      <w:pPr>
        <w:pStyle w:val="Tretekstu"/>
        <w:spacing w:line="26" w:lineRule="atLeast"/>
        <w:rPr>
          <w:rFonts w:asciiTheme="minorHAnsi" w:hAnsiTheme="minorHAnsi" w:cstheme="minorHAnsi"/>
          <w:sz w:val="24"/>
          <w:szCs w:val="24"/>
          <w:highlight w:val="yellow"/>
        </w:rPr>
      </w:pPr>
    </w:p>
    <w:p w14:paraId="3A1A3A78" w14:textId="77777777" w:rsidR="001769E6" w:rsidRPr="008D5F4B" w:rsidRDefault="001769E6" w:rsidP="005B7B25">
      <w:pPr>
        <w:pStyle w:val="Tretekstu"/>
        <w:spacing w:line="26" w:lineRule="atLeast"/>
        <w:rPr>
          <w:rFonts w:asciiTheme="minorHAnsi" w:hAnsiTheme="minorHAnsi" w:cstheme="minorHAnsi"/>
          <w:sz w:val="24"/>
          <w:szCs w:val="24"/>
          <w:highlight w:val="yellow"/>
        </w:rPr>
      </w:pPr>
    </w:p>
    <w:p w14:paraId="2F195F81" w14:textId="77777777" w:rsidR="00786C71" w:rsidRDefault="00786C71" w:rsidP="00C7272C">
      <w:pPr>
        <w:pStyle w:val="Tretekstu"/>
        <w:spacing w:after="0"/>
        <w:jc w:val="both"/>
        <w:rPr>
          <w:rFonts w:asciiTheme="minorHAnsi" w:hAnsiTheme="minorHAnsi" w:cstheme="minorHAnsi"/>
          <w:b/>
          <w:sz w:val="22"/>
          <w:szCs w:val="22"/>
          <w:u w:val="single"/>
        </w:rPr>
      </w:pPr>
    </w:p>
    <w:p w14:paraId="10A91DC6" w14:textId="3DD853F3" w:rsidR="00451F99" w:rsidRPr="008D5F4B" w:rsidRDefault="000556DF" w:rsidP="00C7272C">
      <w:pPr>
        <w:pStyle w:val="Tretekstu"/>
        <w:spacing w:after="0"/>
        <w:jc w:val="both"/>
        <w:rPr>
          <w:rFonts w:asciiTheme="minorHAnsi" w:hAnsiTheme="minorHAnsi" w:cstheme="minorHAnsi"/>
          <w:b/>
          <w:bCs/>
          <w:sz w:val="22"/>
          <w:szCs w:val="22"/>
          <w:u w:val="single"/>
        </w:rPr>
      </w:pPr>
      <w:r w:rsidRPr="008D5F4B">
        <w:rPr>
          <w:rFonts w:asciiTheme="minorHAnsi" w:hAnsiTheme="minorHAnsi" w:cstheme="minorHAnsi"/>
          <w:b/>
          <w:sz w:val="22"/>
          <w:szCs w:val="22"/>
          <w:u w:val="single"/>
        </w:rPr>
        <w:lastRenderedPageBreak/>
        <w:t>Szczegółowe wytyczne techniczne do opracowania dokum</w:t>
      </w:r>
      <w:r w:rsidR="004A0AC2" w:rsidRPr="008D5F4B">
        <w:rPr>
          <w:rFonts w:asciiTheme="minorHAnsi" w:hAnsiTheme="minorHAnsi" w:cstheme="minorHAnsi"/>
          <w:b/>
          <w:sz w:val="22"/>
          <w:szCs w:val="22"/>
          <w:u w:val="single"/>
        </w:rPr>
        <w:t xml:space="preserve">entacji projektowej </w:t>
      </w:r>
      <w:r w:rsidR="00C7272C" w:rsidRPr="008D5F4B">
        <w:rPr>
          <w:rFonts w:asciiTheme="minorHAnsi" w:hAnsiTheme="minorHAnsi" w:cstheme="minorHAnsi"/>
          <w:b/>
          <w:sz w:val="22"/>
          <w:szCs w:val="22"/>
          <w:u w:val="single"/>
        </w:rPr>
        <w:t xml:space="preserve">dla zadania </w:t>
      </w:r>
      <w:r w:rsidR="007318A0" w:rsidRPr="008D5F4B">
        <w:rPr>
          <w:rFonts w:asciiTheme="minorHAnsi" w:hAnsiTheme="minorHAnsi" w:cstheme="minorHAnsi"/>
          <w:b/>
          <w:sz w:val="22"/>
          <w:szCs w:val="22"/>
          <w:u w:val="single"/>
        </w:rPr>
        <w:t>rozbudow</w:t>
      </w:r>
      <w:r w:rsidR="00C7272C" w:rsidRPr="008D5F4B">
        <w:rPr>
          <w:rFonts w:asciiTheme="minorHAnsi" w:hAnsiTheme="minorHAnsi" w:cstheme="minorHAnsi"/>
          <w:b/>
          <w:sz w:val="22"/>
          <w:szCs w:val="22"/>
          <w:u w:val="single"/>
        </w:rPr>
        <w:t>a</w:t>
      </w:r>
      <w:r w:rsidR="007318A0" w:rsidRPr="008D5F4B">
        <w:rPr>
          <w:rFonts w:asciiTheme="minorHAnsi" w:hAnsiTheme="minorHAnsi" w:cstheme="minorHAnsi"/>
          <w:b/>
          <w:sz w:val="22"/>
          <w:szCs w:val="22"/>
          <w:u w:val="single"/>
        </w:rPr>
        <w:t xml:space="preserve"> drogi </w:t>
      </w:r>
      <w:r w:rsidR="005E453C" w:rsidRPr="008D5F4B">
        <w:rPr>
          <w:rFonts w:asciiTheme="minorHAnsi" w:hAnsiTheme="minorHAnsi" w:cstheme="minorHAnsi"/>
          <w:b/>
          <w:sz w:val="22"/>
          <w:szCs w:val="22"/>
          <w:u w:val="single"/>
        </w:rPr>
        <w:t xml:space="preserve">wojewódzkiej </w:t>
      </w:r>
      <w:r w:rsidR="007318A0" w:rsidRPr="008D5F4B">
        <w:rPr>
          <w:rFonts w:asciiTheme="minorHAnsi" w:hAnsiTheme="minorHAnsi" w:cstheme="minorHAnsi"/>
          <w:b/>
          <w:sz w:val="22"/>
          <w:szCs w:val="22"/>
          <w:u w:val="single"/>
        </w:rPr>
        <w:t>nr 311 w zakresie budowy ronda turbinowego dla istniejącego skrzyżowania ulicy Nizinnej, Nowej i Poznańskie</w:t>
      </w:r>
      <w:r w:rsidR="009C2731" w:rsidRPr="008D5F4B">
        <w:rPr>
          <w:rFonts w:asciiTheme="minorHAnsi" w:hAnsiTheme="minorHAnsi" w:cstheme="minorHAnsi"/>
          <w:b/>
          <w:sz w:val="22"/>
          <w:szCs w:val="22"/>
          <w:u w:val="single"/>
        </w:rPr>
        <w:t>j</w:t>
      </w:r>
      <w:r w:rsidR="007318A0" w:rsidRPr="008D5F4B">
        <w:rPr>
          <w:rFonts w:asciiTheme="minorHAnsi" w:hAnsiTheme="minorHAnsi" w:cstheme="minorHAnsi"/>
          <w:b/>
          <w:sz w:val="22"/>
          <w:szCs w:val="22"/>
          <w:u w:val="single"/>
        </w:rPr>
        <w:t xml:space="preserve"> w miejscowości Komorniki</w:t>
      </w:r>
    </w:p>
    <w:p w14:paraId="42E7E077" w14:textId="77777777" w:rsidR="00A97DC3" w:rsidRPr="008D5F4B" w:rsidRDefault="00A97DC3" w:rsidP="003C13C7">
      <w:pPr>
        <w:pStyle w:val="Tretekstu"/>
        <w:spacing w:line="276" w:lineRule="auto"/>
        <w:jc w:val="both"/>
        <w:rPr>
          <w:rFonts w:asciiTheme="minorHAnsi" w:hAnsiTheme="minorHAnsi" w:cstheme="minorHAnsi"/>
          <w:color w:val="auto"/>
          <w:sz w:val="22"/>
          <w:szCs w:val="22"/>
        </w:rPr>
      </w:pPr>
    </w:p>
    <w:p w14:paraId="6986A154" w14:textId="601D41A1" w:rsidR="008E0CE1" w:rsidRPr="008D5F4B" w:rsidRDefault="008E0CE1" w:rsidP="00C37314">
      <w:pPr>
        <w:pStyle w:val="Tretekstu"/>
        <w:spacing w:after="0" w:line="276" w:lineRule="auto"/>
        <w:jc w:val="both"/>
        <w:rPr>
          <w:rFonts w:asciiTheme="minorHAnsi" w:hAnsiTheme="minorHAnsi" w:cstheme="minorHAnsi"/>
          <w:sz w:val="22"/>
          <w:szCs w:val="22"/>
        </w:rPr>
      </w:pPr>
      <w:r w:rsidRPr="008D5F4B">
        <w:rPr>
          <w:rFonts w:asciiTheme="minorHAnsi" w:hAnsiTheme="minorHAnsi" w:cstheme="minorHAnsi"/>
          <w:color w:val="auto"/>
          <w:sz w:val="22"/>
          <w:szCs w:val="22"/>
        </w:rPr>
        <w:t xml:space="preserve">Projekt ma obejmować wykonanie </w:t>
      </w:r>
      <w:bookmarkStart w:id="2" w:name="_Hlk117501147"/>
      <w:r w:rsidR="007318A0" w:rsidRPr="008D5F4B">
        <w:rPr>
          <w:rFonts w:asciiTheme="minorHAnsi" w:hAnsiTheme="minorHAnsi" w:cstheme="minorHAnsi"/>
          <w:sz w:val="22"/>
          <w:szCs w:val="22"/>
        </w:rPr>
        <w:t xml:space="preserve">rozbudowy </w:t>
      </w:r>
      <w:r w:rsidRPr="008D5F4B">
        <w:rPr>
          <w:rFonts w:asciiTheme="minorHAnsi" w:hAnsiTheme="minorHAnsi" w:cstheme="minorHAnsi"/>
          <w:sz w:val="22"/>
          <w:szCs w:val="22"/>
        </w:rPr>
        <w:t xml:space="preserve">skrzyżowania </w:t>
      </w:r>
      <w:r w:rsidR="007318A0" w:rsidRPr="008D5F4B">
        <w:rPr>
          <w:rFonts w:asciiTheme="minorHAnsi" w:hAnsiTheme="minorHAnsi" w:cstheme="minorHAnsi"/>
          <w:sz w:val="22"/>
          <w:szCs w:val="22"/>
        </w:rPr>
        <w:t xml:space="preserve">drogi </w:t>
      </w:r>
      <w:r w:rsidRPr="008D5F4B">
        <w:rPr>
          <w:rFonts w:asciiTheme="minorHAnsi" w:hAnsiTheme="minorHAnsi" w:cstheme="minorHAnsi"/>
          <w:sz w:val="22"/>
          <w:szCs w:val="22"/>
        </w:rPr>
        <w:t xml:space="preserve">wojewódzkiej </w:t>
      </w:r>
      <w:r w:rsidR="007318A0" w:rsidRPr="008D5F4B">
        <w:rPr>
          <w:rFonts w:asciiTheme="minorHAnsi" w:hAnsiTheme="minorHAnsi" w:cstheme="minorHAnsi"/>
          <w:sz w:val="22"/>
          <w:szCs w:val="22"/>
        </w:rPr>
        <w:t>nr 311</w:t>
      </w:r>
      <w:r w:rsidRPr="008D5F4B">
        <w:rPr>
          <w:rFonts w:asciiTheme="minorHAnsi" w:hAnsiTheme="minorHAnsi" w:cstheme="minorHAnsi"/>
          <w:sz w:val="22"/>
          <w:szCs w:val="22"/>
        </w:rPr>
        <w:t xml:space="preserve"> Stęszew – węzeł Poznań Komorniki</w:t>
      </w:r>
      <w:r w:rsidR="00C7272C" w:rsidRPr="008D5F4B">
        <w:rPr>
          <w:rFonts w:asciiTheme="minorHAnsi" w:hAnsiTheme="minorHAnsi" w:cstheme="minorHAnsi"/>
          <w:sz w:val="22"/>
          <w:szCs w:val="22"/>
        </w:rPr>
        <w:t xml:space="preserve"> (klasa drogi – G)</w:t>
      </w:r>
      <w:r w:rsidR="007318A0" w:rsidRPr="008D5F4B">
        <w:rPr>
          <w:rFonts w:asciiTheme="minorHAnsi" w:hAnsiTheme="minorHAnsi" w:cstheme="minorHAnsi"/>
          <w:sz w:val="22"/>
          <w:szCs w:val="22"/>
        </w:rPr>
        <w:t xml:space="preserve"> </w:t>
      </w:r>
      <w:r w:rsidRPr="008D5F4B">
        <w:rPr>
          <w:rFonts w:asciiTheme="minorHAnsi" w:hAnsiTheme="minorHAnsi" w:cstheme="minorHAnsi"/>
          <w:sz w:val="22"/>
          <w:szCs w:val="22"/>
        </w:rPr>
        <w:t xml:space="preserve">z </w:t>
      </w:r>
      <w:r w:rsidR="006654C1" w:rsidRPr="008D5F4B">
        <w:rPr>
          <w:rFonts w:asciiTheme="minorHAnsi" w:hAnsiTheme="minorHAnsi" w:cstheme="minorHAnsi"/>
          <w:sz w:val="22"/>
          <w:szCs w:val="22"/>
        </w:rPr>
        <w:t xml:space="preserve">drogą powiatową nr 2390P (ul. Nizinna – klasa Z) i </w:t>
      </w:r>
      <w:r w:rsidRPr="008D5F4B">
        <w:rPr>
          <w:rFonts w:asciiTheme="minorHAnsi" w:hAnsiTheme="minorHAnsi" w:cstheme="minorHAnsi"/>
          <w:sz w:val="22"/>
          <w:szCs w:val="22"/>
        </w:rPr>
        <w:t xml:space="preserve">drogą gminną (ul. Nowa – klasa L) </w:t>
      </w:r>
      <w:r w:rsidR="007318A0" w:rsidRPr="008D5F4B">
        <w:rPr>
          <w:rFonts w:asciiTheme="minorHAnsi" w:hAnsiTheme="minorHAnsi" w:cstheme="minorHAnsi"/>
          <w:sz w:val="22"/>
          <w:szCs w:val="22"/>
        </w:rPr>
        <w:t>w m. Komorniki</w:t>
      </w:r>
      <w:r w:rsidR="00835226" w:rsidRPr="008D5F4B">
        <w:rPr>
          <w:rFonts w:asciiTheme="minorHAnsi" w:hAnsiTheme="minorHAnsi" w:cstheme="minorHAnsi"/>
          <w:sz w:val="22"/>
          <w:szCs w:val="22"/>
        </w:rPr>
        <w:t>.</w:t>
      </w:r>
      <w:r w:rsidR="001769E6" w:rsidRPr="008D5F4B">
        <w:rPr>
          <w:rFonts w:asciiTheme="minorHAnsi" w:hAnsiTheme="minorHAnsi" w:cstheme="minorHAnsi"/>
          <w:sz w:val="22"/>
          <w:szCs w:val="22"/>
        </w:rPr>
        <w:t xml:space="preserve"> </w:t>
      </w:r>
      <w:bookmarkEnd w:id="2"/>
      <w:r w:rsidR="00C7272C" w:rsidRPr="008D5F4B">
        <w:rPr>
          <w:rFonts w:asciiTheme="minorHAnsi" w:hAnsiTheme="minorHAnsi" w:cstheme="minorHAnsi"/>
          <w:sz w:val="22"/>
          <w:szCs w:val="22"/>
        </w:rPr>
        <w:t>Inwestycja zlokalizowana jest w województwie wielkopolskim, powiecie poznańskim</w:t>
      </w:r>
      <w:r w:rsidR="00EC26C0" w:rsidRPr="008D5F4B">
        <w:rPr>
          <w:rFonts w:asciiTheme="minorHAnsi" w:hAnsiTheme="minorHAnsi" w:cstheme="minorHAnsi"/>
          <w:sz w:val="22"/>
          <w:szCs w:val="22"/>
        </w:rPr>
        <w:t>,</w:t>
      </w:r>
      <w:r w:rsidR="00C7272C" w:rsidRPr="008D5F4B">
        <w:rPr>
          <w:rFonts w:asciiTheme="minorHAnsi" w:hAnsiTheme="minorHAnsi" w:cstheme="minorHAnsi"/>
          <w:sz w:val="22"/>
          <w:szCs w:val="22"/>
        </w:rPr>
        <w:t xml:space="preserve"> na terenie gminy Komorniki. </w:t>
      </w:r>
    </w:p>
    <w:p w14:paraId="19CEF857" w14:textId="77777777" w:rsidR="00C37314" w:rsidRPr="008D5F4B" w:rsidRDefault="00C37314" w:rsidP="00C37314">
      <w:pPr>
        <w:pStyle w:val="Tretekstu"/>
        <w:spacing w:after="0" w:line="276" w:lineRule="auto"/>
        <w:jc w:val="both"/>
        <w:rPr>
          <w:rFonts w:asciiTheme="minorHAnsi" w:hAnsiTheme="minorHAnsi" w:cstheme="minorHAnsi"/>
          <w:sz w:val="22"/>
          <w:szCs w:val="22"/>
        </w:rPr>
      </w:pPr>
    </w:p>
    <w:p w14:paraId="60943B55" w14:textId="3A56134C" w:rsidR="00C37314" w:rsidRPr="008D5F4B" w:rsidRDefault="00C37314" w:rsidP="00C37314">
      <w:pPr>
        <w:pStyle w:val="Tretekstu"/>
        <w:spacing w:after="0" w:line="276" w:lineRule="auto"/>
        <w:jc w:val="both"/>
        <w:rPr>
          <w:rFonts w:asciiTheme="minorHAnsi" w:hAnsiTheme="minorHAnsi" w:cstheme="minorHAnsi"/>
          <w:sz w:val="22"/>
          <w:szCs w:val="22"/>
        </w:rPr>
      </w:pPr>
      <w:r w:rsidRPr="008D5F4B">
        <w:rPr>
          <w:rFonts w:asciiTheme="minorHAnsi" w:hAnsiTheme="minorHAnsi" w:cstheme="minorHAnsi"/>
          <w:sz w:val="22"/>
          <w:szCs w:val="22"/>
        </w:rPr>
        <w:t xml:space="preserve">Zakres opracowania </w:t>
      </w:r>
      <w:r w:rsidR="00786C71">
        <w:rPr>
          <w:rFonts w:asciiTheme="minorHAnsi" w:hAnsiTheme="minorHAnsi" w:cstheme="minorHAnsi"/>
          <w:sz w:val="22"/>
          <w:szCs w:val="22"/>
        </w:rPr>
        <w:t>obejmuje</w:t>
      </w:r>
      <w:r w:rsidRPr="008D5F4B">
        <w:rPr>
          <w:rFonts w:asciiTheme="minorHAnsi" w:hAnsiTheme="minorHAnsi" w:cstheme="minorHAnsi"/>
          <w:sz w:val="22"/>
          <w:szCs w:val="22"/>
        </w:rPr>
        <w:t xml:space="preserve"> rozbudowę istniejącego skrzyżowania </w:t>
      </w:r>
      <w:r w:rsidR="00274452" w:rsidRPr="008D5F4B">
        <w:rPr>
          <w:rFonts w:asciiTheme="minorHAnsi" w:hAnsiTheme="minorHAnsi" w:cstheme="minorHAnsi"/>
          <w:sz w:val="22"/>
          <w:szCs w:val="22"/>
        </w:rPr>
        <w:t>do skrzyżowania typu rondo turbinowe</w:t>
      </w:r>
      <w:r w:rsidR="00274452">
        <w:rPr>
          <w:rFonts w:asciiTheme="minorHAnsi" w:hAnsiTheme="minorHAnsi" w:cstheme="minorHAnsi"/>
          <w:sz w:val="22"/>
          <w:szCs w:val="22"/>
        </w:rPr>
        <w:t>,</w:t>
      </w:r>
      <w:r w:rsidR="00274452" w:rsidRPr="008D5F4B">
        <w:rPr>
          <w:rFonts w:asciiTheme="minorHAnsi" w:hAnsiTheme="minorHAnsi" w:cstheme="minorHAnsi"/>
          <w:sz w:val="22"/>
          <w:szCs w:val="22"/>
        </w:rPr>
        <w:t xml:space="preserve"> </w:t>
      </w:r>
      <w:r w:rsidRPr="008D5F4B">
        <w:rPr>
          <w:rFonts w:asciiTheme="minorHAnsi" w:hAnsiTheme="minorHAnsi" w:cstheme="minorHAnsi"/>
          <w:sz w:val="22"/>
          <w:szCs w:val="22"/>
        </w:rPr>
        <w:t>o przesuniętych wlotach dróg powiatowej i gminnej</w:t>
      </w:r>
      <w:r w:rsidR="002D4B73" w:rsidRPr="008D5F4B">
        <w:rPr>
          <w:rFonts w:asciiTheme="minorHAnsi" w:hAnsiTheme="minorHAnsi" w:cstheme="minorHAnsi"/>
          <w:sz w:val="22"/>
          <w:szCs w:val="22"/>
        </w:rPr>
        <w:t>,</w:t>
      </w:r>
      <w:r w:rsidRPr="008D5F4B">
        <w:rPr>
          <w:rFonts w:asciiTheme="minorHAnsi" w:hAnsiTheme="minorHAnsi" w:cstheme="minorHAnsi"/>
          <w:sz w:val="22"/>
          <w:szCs w:val="22"/>
        </w:rPr>
        <w:t xml:space="preserve"> z więcej niż jednym pasem ruchu i możliwością wyboru kierunku jazdy na co najmniej jednym wlocie oraz kontynuacją tych pasów na odcinku jezdni wokół wy</w:t>
      </w:r>
      <w:r w:rsidR="00FB0BEA" w:rsidRPr="008D5F4B">
        <w:rPr>
          <w:rFonts w:asciiTheme="minorHAnsi" w:hAnsiTheme="minorHAnsi" w:cstheme="minorHAnsi"/>
          <w:sz w:val="22"/>
          <w:szCs w:val="22"/>
        </w:rPr>
        <w:t>sp</w:t>
      </w:r>
      <w:r w:rsidRPr="008D5F4B">
        <w:rPr>
          <w:rFonts w:asciiTheme="minorHAnsi" w:hAnsiTheme="minorHAnsi" w:cstheme="minorHAnsi"/>
          <w:sz w:val="22"/>
          <w:szCs w:val="22"/>
        </w:rPr>
        <w:t xml:space="preserve">y. </w:t>
      </w:r>
    </w:p>
    <w:p w14:paraId="27449591" w14:textId="77777777" w:rsidR="008E0CE1" w:rsidRPr="008D5F4B" w:rsidRDefault="008E0CE1" w:rsidP="008E158C">
      <w:pPr>
        <w:pStyle w:val="Tretekstu"/>
        <w:spacing w:after="0" w:line="276" w:lineRule="auto"/>
        <w:jc w:val="both"/>
        <w:rPr>
          <w:rFonts w:asciiTheme="minorHAnsi" w:hAnsiTheme="minorHAnsi" w:cstheme="minorHAnsi"/>
          <w:sz w:val="22"/>
          <w:szCs w:val="22"/>
        </w:rPr>
      </w:pPr>
    </w:p>
    <w:p w14:paraId="586E889D" w14:textId="2D4661B0" w:rsidR="00EF364A" w:rsidRPr="008D5F4B" w:rsidRDefault="00EF364A" w:rsidP="008E158C">
      <w:pPr>
        <w:pStyle w:val="Tretekstu"/>
        <w:spacing w:after="0" w:line="276" w:lineRule="auto"/>
        <w:jc w:val="both"/>
        <w:rPr>
          <w:rFonts w:asciiTheme="minorHAnsi" w:hAnsiTheme="minorHAnsi" w:cstheme="minorHAnsi"/>
          <w:b/>
          <w:bCs/>
          <w:color w:val="auto"/>
          <w:sz w:val="22"/>
          <w:szCs w:val="22"/>
        </w:rPr>
      </w:pPr>
      <w:r w:rsidRPr="008D5F4B">
        <w:rPr>
          <w:rFonts w:asciiTheme="minorHAnsi" w:hAnsiTheme="minorHAnsi" w:cstheme="minorHAnsi"/>
          <w:b/>
          <w:bCs/>
          <w:color w:val="auto"/>
          <w:sz w:val="22"/>
          <w:szCs w:val="22"/>
        </w:rPr>
        <w:t xml:space="preserve">Inwestycja będzie realizowana </w:t>
      </w:r>
      <w:r w:rsidR="00F84C67" w:rsidRPr="008D5F4B">
        <w:rPr>
          <w:rFonts w:asciiTheme="minorHAnsi" w:hAnsiTheme="minorHAnsi" w:cstheme="minorHAnsi"/>
          <w:b/>
          <w:bCs/>
          <w:color w:val="auto"/>
          <w:sz w:val="22"/>
          <w:szCs w:val="22"/>
        </w:rPr>
        <w:t>w oparciu o przepisy ustawy z 10 kwietnia 2003 r. o szczególnych zasadach przygotowania i realizacji inwestycji w zakresie dróg publicznych.</w:t>
      </w:r>
    </w:p>
    <w:p w14:paraId="6264D023" w14:textId="77777777" w:rsidR="00B1313F" w:rsidRPr="008D5F4B" w:rsidRDefault="00B1313F" w:rsidP="003C13C7">
      <w:pPr>
        <w:pStyle w:val="Tekstpodstawowy"/>
        <w:suppressAutoHyphens w:val="0"/>
        <w:spacing w:after="0"/>
        <w:ind w:left="1068"/>
        <w:jc w:val="both"/>
        <w:rPr>
          <w:rFonts w:asciiTheme="minorHAnsi" w:hAnsiTheme="minorHAnsi" w:cstheme="minorHAnsi"/>
          <w:b/>
          <w:snapToGrid w:val="0"/>
        </w:rPr>
      </w:pPr>
    </w:p>
    <w:p w14:paraId="04A401EA" w14:textId="77777777" w:rsidR="006937E4" w:rsidRPr="008D5F4B" w:rsidRDefault="006937E4" w:rsidP="006937E4">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Parametry techniczne dla projektowanego ronda turbinowego:</w:t>
      </w:r>
    </w:p>
    <w:p w14:paraId="22EA224F"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rondo dwupasowe,</w:t>
      </w:r>
    </w:p>
    <w:p w14:paraId="0B33024D"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średnica zewnętrzna – min. 50,00 m,</w:t>
      </w:r>
    </w:p>
    <w:p w14:paraId="3EEBF008"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promień najazdowy – min. 15,00 m,</w:t>
      </w:r>
    </w:p>
    <w:p w14:paraId="7C643540"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promień wyjazdowy – min. 18,00 m,</w:t>
      </w:r>
    </w:p>
    <w:p w14:paraId="2B5BC9FE"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projekt przebudowy wymienionego skrzyżowania należy opracować zgodnie z wymogami Rozporządzenia Ministra Infrastruktury z dnia 24 czerwca 2022 r. w sprawie przepisów techniczno-budowlanych dotyczących dróg publicznych (Dz.U. z 2022 r. poz. 1518 ze zm.),</w:t>
      </w:r>
    </w:p>
    <w:p w14:paraId="7B60E4EB" w14:textId="3B6710BF"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na wyspach najazdowych i wyspie centralnej </w:t>
      </w:r>
      <w:r w:rsidR="00786C71">
        <w:rPr>
          <w:rFonts w:asciiTheme="minorHAnsi" w:hAnsiTheme="minorHAnsi" w:cstheme="minorHAnsi"/>
          <w:sz w:val="22"/>
          <w:szCs w:val="22"/>
        </w:rPr>
        <w:t>należy</w:t>
      </w:r>
      <w:r w:rsidRPr="008D5F4B">
        <w:rPr>
          <w:rFonts w:asciiTheme="minorHAnsi" w:hAnsiTheme="minorHAnsi" w:cstheme="minorHAnsi"/>
          <w:sz w:val="22"/>
          <w:szCs w:val="22"/>
        </w:rPr>
        <w:t xml:space="preserve"> zaprojektowa</w:t>
      </w:r>
      <w:r w:rsidR="00786C71">
        <w:rPr>
          <w:rFonts w:asciiTheme="minorHAnsi" w:hAnsiTheme="minorHAnsi" w:cstheme="minorHAnsi"/>
          <w:sz w:val="22"/>
          <w:szCs w:val="22"/>
        </w:rPr>
        <w:t>ć</w:t>
      </w:r>
      <w:r w:rsidRPr="008D5F4B">
        <w:rPr>
          <w:rFonts w:asciiTheme="minorHAnsi" w:hAnsiTheme="minorHAnsi" w:cstheme="minorHAnsi"/>
          <w:sz w:val="22"/>
          <w:szCs w:val="22"/>
        </w:rPr>
        <w:t xml:space="preserve"> oznakowanie aktywne w gniazdach typu RS, zamontowane w sposób umożliwiający ich łatwy demontaż na czas przejazdu pojazdów ponadnormatywnych,</w:t>
      </w:r>
    </w:p>
    <w:p w14:paraId="4F3B0ECB"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na połączeniu nawierzchni pod warstwami wiążącymi, należy projektować siatkę zbrojeniową z włókien szklanych i węglowych przesączaną asfaltem, o wytrzymałości na rozciąganie 100x200 kN, o szerokości 1,00 m,</w:t>
      </w:r>
    </w:p>
    <w:p w14:paraId="27B372AA"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 dokumentacji ująć projekt oświetlenia skrzyżowania po obwiedni ronda oraz doświetlenie przejść w celu poprawy bezpieczeństwa ruchu,</w:t>
      </w:r>
    </w:p>
    <w:p w14:paraId="2A42B355"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zasilenie znaków aktywnych i zasilanie oświetlenia musi zostać zaprojektowane na osobnych obwodach,</w:t>
      </w:r>
    </w:p>
    <w:p w14:paraId="5BE699F8"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na szerokości przejść dla pieszych obustronnie zaprojektować płytki dla niewidomych (40x40x8 cm, koloru żółtego, ze stożkami ściętymi),</w:t>
      </w:r>
    </w:p>
    <w:p w14:paraId="38ADB3FC" w14:textId="77777777"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lastRenderedPageBreak/>
        <w:t>pokazać sposób odwodnienia całego przebudowywanego odcinka; z uwagi na istniejące zagospodarowanie zaleca się na całej długości odcinka zaprojektowanie kanalizacji deszczowej wraz z wpustami krawężnikowo-jezdniowymi,</w:t>
      </w:r>
    </w:p>
    <w:p w14:paraId="14BBD340" w14:textId="454238CE" w:rsidR="006937E4" w:rsidRPr="008D5F4B" w:rsidRDefault="006937E4" w:rsidP="006937E4">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zachować dostępność nieruchomości do drogi publicznej objętych przebudowywanym odcinkiem drogi.</w:t>
      </w:r>
    </w:p>
    <w:p w14:paraId="7F3E27D1" w14:textId="126A57ED"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Zakres opracowania powinien obejmować:</w:t>
      </w:r>
    </w:p>
    <w:p w14:paraId="7DFC3C43" w14:textId="3BD7D5F5" w:rsidR="006654C1" w:rsidRPr="008D5F4B" w:rsidRDefault="006654C1" w:rsidP="00E749ED">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rozwiązania projektowe dla w/w skrzyżowania należy przeanalizować pod kątem poprawy bezpieczeństwa ruchu,</w:t>
      </w:r>
    </w:p>
    <w:p w14:paraId="1437E052" w14:textId="63DFB47B" w:rsidR="006654C1" w:rsidRPr="008D5F4B" w:rsidRDefault="006654C1" w:rsidP="00E749ED">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projektowane rozwiązania należy poprzedzić wykonaniem analizy natężenia i struktury kierunków ruchu; jego układ funkcjonalny, przestrzenny i rozwiązanie techniczne powinny zapewnić bezpieczeństwo i sprawność ruchu, które wynikają z przyjętej prędkości do projektowania w obszarze skrzyżowania</w:t>
      </w:r>
      <w:r w:rsidR="00FB0BEA" w:rsidRPr="008D5F4B">
        <w:rPr>
          <w:rFonts w:asciiTheme="minorHAnsi" w:hAnsiTheme="minorHAnsi" w:cstheme="minorHAnsi"/>
          <w:sz w:val="22"/>
          <w:szCs w:val="22"/>
        </w:rPr>
        <w:t>. Rozwiązanie techniczne skrzyżowania dróg, z których co najmniej jedna jest klasy G należy potwierdzić obliczeniami przepustowości i miar warunków ruchu,</w:t>
      </w:r>
    </w:p>
    <w:p w14:paraId="589FA849" w14:textId="108B9001" w:rsidR="006B2A00" w:rsidRPr="008D5F4B" w:rsidRDefault="006B2A00" w:rsidP="00E749ED">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wzmocnienie konstrukcji jezdni</w:t>
      </w:r>
      <w:r w:rsidR="009377C5" w:rsidRPr="008D5F4B">
        <w:rPr>
          <w:rFonts w:asciiTheme="minorHAnsi" w:hAnsiTheme="minorHAnsi" w:cstheme="minorHAnsi"/>
          <w:sz w:val="22"/>
          <w:szCs w:val="22"/>
        </w:rPr>
        <w:t>,</w:t>
      </w:r>
    </w:p>
    <w:p w14:paraId="6FA86760" w14:textId="5DB8AB2C" w:rsidR="006B2A00" w:rsidRPr="008D5F4B" w:rsidRDefault="006B2A00" w:rsidP="00E749ED">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przebudowę i budowę drogi dla pieszych i rowerów</w:t>
      </w:r>
      <w:r w:rsidR="009377C5" w:rsidRPr="008D5F4B">
        <w:rPr>
          <w:rFonts w:asciiTheme="minorHAnsi" w:hAnsiTheme="minorHAnsi" w:cstheme="minorHAnsi"/>
          <w:sz w:val="22"/>
          <w:szCs w:val="22"/>
        </w:rPr>
        <w:t>,</w:t>
      </w:r>
    </w:p>
    <w:p w14:paraId="3F6B0A61" w14:textId="21F03E27" w:rsidR="003D2E79" w:rsidRPr="008D5F4B" w:rsidRDefault="00231B70" w:rsidP="003D2E79">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wprowadzenie elementów </w:t>
      </w:r>
      <w:r w:rsidR="003D2E79" w:rsidRPr="008D5F4B">
        <w:rPr>
          <w:rFonts w:asciiTheme="minorHAnsi" w:hAnsiTheme="minorHAnsi" w:cstheme="minorHAnsi"/>
          <w:sz w:val="22"/>
          <w:szCs w:val="22"/>
        </w:rPr>
        <w:t>separujących na przejściach dla pieszych</w:t>
      </w:r>
      <w:r w:rsidR="00F35A9D" w:rsidRPr="008D5F4B">
        <w:rPr>
          <w:rFonts w:asciiTheme="minorHAnsi" w:hAnsiTheme="minorHAnsi" w:cstheme="minorHAnsi"/>
          <w:sz w:val="22"/>
          <w:szCs w:val="22"/>
        </w:rPr>
        <w:t>,</w:t>
      </w:r>
    </w:p>
    <w:p w14:paraId="558C00BD" w14:textId="77777777" w:rsidR="003D2E79" w:rsidRPr="008D5F4B" w:rsidRDefault="003D2E79" w:rsidP="003D2E79">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 obrębie wysp spowalniających zamontować bariery sprężyste,</w:t>
      </w:r>
    </w:p>
    <w:p w14:paraId="11E1EF8E" w14:textId="7F6DB87C" w:rsidR="006937E4" w:rsidRPr="008D5F4B" w:rsidRDefault="006937E4" w:rsidP="00E749ED">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s</w:t>
      </w:r>
      <w:r w:rsidR="00C56960" w:rsidRPr="008D5F4B">
        <w:rPr>
          <w:rFonts w:asciiTheme="minorHAnsi" w:hAnsiTheme="minorHAnsi" w:cstheme="minorHAnsi"/>
          <w:sz w:val="22"/>
          <w:szCs w:val="22"/>
        </w:rPr>
        <w:t>ł</w:t>
      </w:r>
      <w:r w:rsidRPr="008D5F4B">
        <w:rPr>
          <w:rFonts w:asciiTheme="minorHAnsi" w:hAnsiTheme="minorHAnsi" w:cstheme="minorHAnsi"/>
          <w:sz w:val="22"/>
          <w:szCs w:val="22"/>
        </w:rPr>
        <w:t>upy oświetleniowe zlokalizować za barierami ochronnymi,</w:t>
      </w:r>
    </w:p>
    <w:p w14:paraId="6FAA86DB" w14:textId="15C08B4C" w:rsidR="00E749ED" w:rsidRPr="008D5F4B" w:rsidRDefault="00E749ED" w:rsidP="00E749ED">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zapewnienie prawidłowego odwodnienia drogi</w:t>
      </w:r>
      <w:r w:rsidR="006937E4" w:rsidRPr="008D5F4B">
        <w:rPr>
          <w:rFonts w:asciiTheme="minorHAnsi" w:hAnsiTheme="minorHAnsi" w:cstheme="minorHAnsi"/>
          <w:sz w:val="22"/>
          <w:szCs w:val="22"/>
        </w:rPr>
        <w:t xml:space="preserve"> (kanalizacja deszczowa); w przypadku lokalizacji studni w jezdni włazy kanalizacji osadzić w prefabrykowanych elementach montowanych na zinwentaryzowanych studniach po wycięciu wcześniej ułożonych warstw bitumicznych; do odwodnienia jezdni w miejscach występowania krawężnika ze ściekiem należy zastosować wpusty krawężnikowo-jezdniowe</w:t>
      </w:r>
      <w:r w:rsidR="00F35A9D" w:rsidRPr="008D5F4B">
        <w:rPr>
          <w:rFonts w:asciiTheme="minorHAnsi" w:hAnsiTheme="minorHAnsi" w:cstheme="minorHAnsi"/>
          <w:sz w:val="22"/>
          <w:szCs w:val="22"/>
        </w:rPr>
        <w:t>,</w:t>
      </w:r>
    </w:p>
    <w:p w14:paraId="7673D6BF" w14:textId="46C72281" w:rsidR="006937E4" w:rsidRPr="008D5F4B" w:rsidRDefault="006937E4" w:rsidP="00E749ED">
      <w:pPr>
        <w:pStyle w:val="Tretekstu"/>
        <w:numPr>
          <w:ilvl w:val="0"/>
          <w:numId w:val="9"/>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zaprojektowanie zjazdów na każdą posesję, która w chwili opracowywania dokumentacji ma zapewnioną obsługę komunikacyjną z drogi wojewódzkiej, powiatowej i gminnej, nawet w przypadku braku typowego zjazdu należy zaprojektować jeden; utwardzoną szerokość zjazdów do posesji istniejących dostosować do szerokości bram i furtek, a przypadku braku bram minimalna utwardzona szerokość zjazdu nie może być mniejsza niż 5,0m.</w:t>
      </w:r>
    </w:p>
    <w:p w14:paraId="7C047ABD" w14:textId="0375FA86" w:rsidR="00E749ED" w:rsidRPr="008D5F4B" w:rsidRDefault="00E749ED" w:rsidP="006654C1">
      <w:pPr>
        <w:pStyle w:val="Tretekstu"/>
        <w:numPr>
          <w:ilvl w:val="0"/>
          <w:numId w:val="9"/>
        </w:numPr>
        <w:ind w:left="851" w:hanging="425"/>
        <w:jc w:val="both"/>
        <w:rPr>
          <w:rFonts w:asciiTheme="minorHAnsi" w:hAnsiTheme="minorHAnsi" w:cstheme="minorHAnsi"/>
          <w:sz w:val="22"/>
          <w:szCs w:val="22"/>
        </w:rPr>
      </w:pPr>
      <w:r w:rsidRPr="008D5F4B">
        <w:rPr>
          <w:rFonts w:asciiTheme="minorHAnsi" w:hAnsiTheme="minorHAnsi" w:cstheme="minorHAnsi"/>
          <w:sz w:val="22"/>
          <w:szCs w:val="22"/>
        </w:rPr>
        <w:t>zapewnienie obsługi komunikacyjnej oraz dostępności do drogi dla wszystkich nieruchomości przyległych</w:t>
      </w:r>
      <w:r w:rsidR="006358F1" w:rsidRPr="008D5F4B">
        <w:rPr>
          <w:rFonts w:asciiTheme="minorHAnsi" w:hAnsiTheme="minorHAnsi" w:cstheme="minorHAnsi"/>
          <w:sz w:val="22"/>
          <w:szCs w:val="22"/>
        </w:rPr>
        <w:t>,</w:t>
      </w:r>
    </w:p>
    <w:p w14:paraId="3364D8F1" w14:textId="3B63E296" w:rsidR="006937E4" w:rsidRPr="008D5F4B" w:rsidRDefault="006937E4" w:rsidP="006654C1">
      <w:pPr>
        <w:pStyle w:val="Tretekstu"/>
        <w:numPr>
          <w:ilvl w:val="0"/>
          <w:numId w:val="9"/>
        </w:numPr>
        <w:ind w:left="851"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projekt </w:t>
      </w:r>
      <w:r w:rsidR="00274452">
        <w:rPr>
          <w:rFonts w:asciiTheme="minorHAnsi" w:hAnsiTheme="minorHAnsi" w:cstheme="minorHAnsi"/>
          <w:sz w:val="22"/>
          <w:szCs w:val="22"/>
        </w:rPr>
        <w:t>ma</w:t>
      </w:r>
      <w:r w:rsidRPr="008D5F4B">
        <w:rPr>
          <w:rFonts w:asciiTheme="minorHAnsi" w:hAnsiTheme="minorHAnsi" w:cstheme="minorHAnsi"/>
          <w:sz w:val="22"/>
          <w:szCs w:val="22"/>
        </w:rPr>
        <w:t xml:space="preserve"> uwzględniać usunięcie powstałych w związku z inwestycją kolizji,</w:t>
      </w:r>
    </w:p>
    <w:p w14:paraId="3CDCE019" w14:textId="1C6C95EC" w:rsidR="006937E4" w:rsidRPr="008D5F4B" w:rsidRDefault="006937E4" w:rsidP="006654C1">
      <w:pPr>
        <w:pStyle w:val="Tretekstu"/>
        <w:numPr>
          <w:ilvl w:val="0"/>
          <w:numId w:val="9"/>
        </w:numPr>
        <w:ind w:left="851" w:hanging="425"/>
        <w:jc w:val="both"/>
        <w:rPr>
          <w:rFonts w:asciiTheme="minorHAnsi" w:hAnsiTheme="minorHAnsi" w:cstheme="minorHAnsi"/>
          <w:sz w:val="22"/>
          <w:szCs w:val="22"/>
        </w:rPr>
      </w:pPr>
      <w:r w:rsidRPr="008D5F4B">
        <w:rPr>
          <w:rFonts w:asciiTheme="minorHAnsi" w:hAnsiTheme="minorHAnsi" w:cstheme="minorHAnsi"/>
          <w:sz w:val="22"/>
          <w:szCs w:val="22"/>
        </w:rPr>
        <w:t>pozostałe parametry zgodnie z Rozporządzeniem Ministra Infrastruktury z dnia 24 czerwca 2022 r. w sprawie przepisów techniczno-budowlanych dotyczących dróg publicznych.</w:t>
      </w:r>
    </w:p>
    <w:p w14:paraId="03893034" w14:textId="67CBAB32" w:rsidR="006937E4" w:rsidRPr="008D5F4B" w:rsidRDefault="002E5534"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 xml:space="preserve">Projekt </w:t>
      </w:r>
      <w:r w:rsidR="00274452">
        <w:rPr>
          <w:rFonts w:asciiTheme="minorHAnsi" w:hAnsiTheme="minorHAnsi" w:cstheme="minorHAnsi"/>
          <w:sz w:val="22"/>
          <w:szCs w:val="22"/>
        </w:rPr>
        <w:t>ma</w:t>
      </w:r>
      <w:r w:rsidRPr="008D5F4B">
        <w:rPr>
          <w:rFonts w:asciiTheme="minorHAnsi" w:hAnsiTheme="minorHAnsi" w:cstheme="minorHAnsi"/>
          <w:sz w:val="22"/>
          <w:szCs w:val="22"/>
        </w:rPr>
        <w:t xml:space="preserve"> zawierać plan wyrębu drzew i krzewów kolidujących z inwestycją oraz plan nasadzeń zastępczych.</w:t>
      </w:r>
    </w:p>
    <w:p w14:paraId="0FA0384E" w14:textId="5F3C0E86" w:rsidR="002E5534" w:rsidRPr="008D5F4B" w:rsidRDefault="00E749ED" w:rsidP="002E5534">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Projekt należy opracować na aktualnej mapie do celów projektowania dróg</w:t>
      </w:r>
      <w:r w:rsidRPr="008D5F4B">
        <w:rPr>
          <w:rFonts w:asciiTheme="minorHAnsi" w:hAnsiTheme="minorHAnsi" w:cstheme="minorHAnsi"/>
          <w:sz w:val="22"/>
          <w:szCs w:val="22"/>
        </w:rPr>
        <w:br/>
        <w:t>w skali 1:500 (w formie wstęgi) oraz wykonać niezbędne pomiary uzupełniające</w:t>
      </w:r>
      <w:r w:rsidRPr="008D5F4B">
        <w:rPr>
          <w:rFonts w:asciiTheme="minorHAnsi" w:hAnsiTheme="minorHAnsi" w:cstheme="minorHAnsi"/>
          <w:sz w:val="22"/>
          <w:szCs w:val="22"/>
        </w:rPr>
        <w:br/>
      </w:r>
      <w:r w:rsidRPr="008D5F4B">
        <w:rPr>
          <w:rFonts w:asciiTheme="minorHAnsi" w:hAnsiTheme="minorHAnsi" w:cstheme="minorHAnsi"/>
          <w:sz w:val="22"/>
          <w:szCs w:val="22"/>
        </w:rPr>
        <w:lastRenderedPageBreak/>
        <w:t>i sprawdzające aktualność podkładów geodezyjnych w miejscach charakterystycznych. Mapa powinna zostać wykonana w formie cyfrowej, której obiekty przedstawione są</w:t>
      </w:r>
      <w:r w:rsidRPr="008D5F4B">
        <w:rPr>
          <w:rFonts w:asciiTheme="minorHAnsi" w:hAnsiTheme="minorHAnsi" w:cstheme="minorHAnsi"/>
          <w:sz w:val="22"/>
          <w:szCs w:val="22"/>
        </w:rPr>
        <w:br/>
        <w:t xml:space="preserve">w formie </w:t>
      </w:r>
      <w:hyperlink r:id="rId7">
        <w:r w:rsidRPr="008D5F4B">
          <w:rPr>
            <w:rStyle w:val="czeinternetowe"/>
            <w:rFonts w:asciiTheme="minorHAnsi" w:hAnsiTheme="minorHAnsi" w:cstheme="minorHAnsi"/>
            <w:b/>
            <w:color w:val="auto"/>
            <w:sz w:val="22"/>
            <w:szCs w:val="22"/>
          </w:rPr>
          <w:t>obrazów wektorowych</w:t>
        </w:r>
      </w:hyperlink>
      <w:r w:rsidRPr="008D5F4B">
        <w:rPr>
          <w:rFonts w:asciiTheme="minorHAnsi" w:hAnsiTheme="minorHAnsi" w:cstheme="minorHAnsi"/>
          <w:sz w:val="22"/>
          <w:szCs w:val="22"/>
        </w:rPr>
        <w:t>. Mapa powinna być wynikiem bezpośrednich pomiarów geodezyjnych, a nie digitalizacji map kreskowych. Jednostka projektowa przekaże plik „txt” w wersji elektronicznej określający listę punktów lokalizujących obiekt w terenie</w:t>
      </w:r>
      <w:r w:rsidRPr="008D5F4B">
        <w:rPr>
          <w:rFonts w:asciiTheme="minorHAnsi" w:hAnsiTheme="minorHAnsi" w:cstheme="minorHAnsi"/>
          <w:sz w:val="22"/>
          <w:szCs w:val="22"/>
        </w:rPr>
        <w:br/>
        <w:t>z podaniem współrzędnych punktów pomiarowych oraz ich rzędne wysokościowe.</w:t>
      </w:r>
      <w:r w:rsidR="002E5534" w:rsidRPr="008D5F4B">
        <w:rPr>
          <w:rFonts w:asciiTheme="minorHAnsi" w:hAnsiTheme="minorHAnsi" w:cstheme="minorHAnsi"/>
          <w:sz w:val="22"/>
          <w:szCs w:val="22"/>
        </w:rPr>
        <w:t xml:space="preserve"> Mapy uzyskane muszą być mapami zawierającymi granice prawne nieruchomości, bowiem w przypadku ich niewłaściwej zawartości, nie jest możliwe zrealizowanie inwestycji.</w:t>
      </w:r>
    </w:p>
    <w:p w14:paraId="6958236F" w14:textId="16A1CC63" w:rsidR="002E5534" w:rsidRPr="008D5F4B" w:rsidRDefault="002E5534" w:rsidP="002E5534">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Plan orientacyjny opracować na barwnej, cyfrowej ortofotomapie, przybliżająca mieszkańcom przyległych terenów zakres inwestycji.</w:t>
      </w:r>
    </w:p>
    <w:p w14:paraId="2987D676" w14:textId="77777777"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Opinie, uzgodnienia, pozwolenia i warunki.</w:t>
      </w:r>
    </w:p>
    <w:p w14:paraId="5B3B41C2" w14:textId="77777777" w:rsidR="00E749ED" w:rsidRPr="008D5F4B" w:rsidRDefault="00E749ED" w:rsidP="00E749ED">
      <w:pPr>
        <w:pStyle w:val="Tretekstu"/>
        <w:spacing w:line="276" w:lineRule="auto"/>
        <w:jc w:val="both"/>
        <w:rPr>
          <w:rFonts w:asciiTheme="minorHAnsi" w:hAnsiTheme="minorHAnsi" w:cstheme="minorHAnsi"/>
          <w:sz w:val="22"/>
          <w:szCs w:val="22"/>
        </w:rPr>
      </w:pPr>
      <w:r w:rsidRPr="008D5F4B">
        <w:rPr>
          <w:rFonts w:asciiTheme="minorHAnsi" w:hAnsiTheme="minorHAnsi" w:cstheme="minorHAnsi"/>
          <w:sz w:val="22"/>
          <w:szCs w:val="22"/>
        </w:rPr>
        <w:t>Należy zamieścić wykaz i kopie: stanowisk, uzgodnień, opinii, warunków i innych pism uzyskanych w trakcie wykonywania opracowania wraz z ich omówieniem.</w:t>
      </w:r>
    </w:p>
    <w:p w14:paraId="7739504C" w14:textId="45A12917" w:rsidR="002E5534" w:rsidRPr="008D5F4B" w:rsidRDefault="002E5534" w:rsidP="00E749ED">
      <w:pPr>
        <w:pStyle w:val="Tretekstu"/>
        <w:spacing w:line="276" w:lineRule="auto"/>
        <w:jc w:val="both"/>
        <w:rPr>
          <w:rFonts w:asciiTheme="minorHAnsi" w:hAnsiTheme="minorHAnsi" w:cstheme="minorHAnsi"/>
          <w:sz w:val="22"/>
          <w:szCs w:val="22"/>
        </w:rPr>
      </w:pPr>
      <w:r w:rsidRPr="008D5F4B">
        <w:rPr>
          <w:rFonts w:asciiTheme="minorHAnsi" w:hAnsiTheme="minorHAnsi" w:cstheme="minorHAnsi"/>
          <w:sz w:val="22"/>
          <w:szCs w:val="22"/>
        </w:rPr>
        <w:t>W przypadku uzyskania decyzji przez biuro projektowe należy do projektu budowlanego załączyć decyzję z klauzulą wykonalności wraz z kompletem wymieniowej w niej załączników.</w:t>
      </w:r>
    </w:p>
    <w:p w14:paraId="353680E6" w14:textId="0BF25B64" w:rsidR="002E5534" w:rsidRPr="008D5F4B" w:rsidRDefault="002E5534" w:rsidP="00E749ED">
      <w:pPr>
        <w:pStyle w:val="Tretekstu"/>
        <w:spacing w:line="276" w:lineRule="auto"/>
        <w:jc w:val="both"/>
        <w:rPr>
          <w:rFonts w:asciiTheme="minorHAnsi" w:hAnsiTheme="minorHAnsi" w:cstheme="minorHAnsi"/>
          <w:b/>
          <w:bCs/>
          <w:sz w:val="22"/>
          <w:szCs w:val="22"/>
        </w:rPr>
      </w:pPr>
      <w:r w:rsidRPr="008D5F4B">
        <w:rPr>
          <w:rFonts w:asciiTheme="minorHAnsi" w:hAnsiTheme="minorHAnsi" w:cstheme="minorHAnsi"/>
          <w:b/>
          <w:bCs/>
          <w:sz w:val="22"/>
          <w:szCs w:val="22"/>
        </w:rPr>
        <w:t>Przed opracowaniem projektu budowlanego, należy przedłożyć</w:t>
      </w:r>
      <w:r w:rsidR="0048191C" w:rsidRPr="008D5F4B">
        <w:rPr>
          <w:rFonts w:asciiTheme="minorHAnsi" w:hAnsiTheme="minorHAnsi" w:cstheme="minorHAnsi"/>
          <w:b/>
          <w:bCs/>
          <w:sz w:val="22"/>
          <w:szCs w:val="22"/>
        </w:rPr>
        <w:t xml:space="preserve"> </w:t>
      </w:r>
      <w:r w:rsidRPr="008D5F4B">
        <w:rPr>
          <w:rFonts w:asciiTheme="minorHAnsi" w:hAnsiTheme="minorHAnsi" w:cstheme="minorHAnsi"/>
          <w:b/>
          <w:bCs/>
          <w:sz w:val="22"/>
          <w:szCs w:val="22"/>
        </w:rPr>
        <w:t>w Wielkopolskim Zarządzie Dróg Wojewódzkich</w:t>
      </w:r>
      <w:r w:rsidR="00F2644E" w:rsidRPr="008D5F4B">
        <w:rPr>
          <w:rFonts w:asciiTheme="minorHAnsi" w:hAnsiTheme="minorHAnsi" w:cstheme="minorHAnsi"/>
          <w:b/>
          <w:bCs/>
          <w:sz w:val="22"/>
          <w:szCs w:val="22"/>
        </w:rPr>
        <w:t xml:space="preserve"> w Poznaniu</w:t>
      </w:r>
      <w:r w:rsidRPr="008D5F4B">
        <w:rPr>
          <w:rFonts w:asciiTheme="minorHAnsi" w:hAnsiTheme="minorHAnsi" w:cstheme="minorHAnsi"/>
          <w:b/>
          <w:bCs/>
          <w:sz w:val="22"/>
          <w:szCs w:val="22"/>
        </w:rPr>
        <w:t xml:space="preserve"> do akceptacji </w:t>
      </w:r>
      <w:r w:rsidR="0048191C" w:rsidRPr="008D5F4B">
        <w:rPr>
          <w:rFonts w:asciiTheme="minorHAnsi" w:hAnsiTheme="minorHAnsi" w:cstheme="minorHAnsi"/>
          <w:b/>
          <w:bCs/>
          <w:sz w:val="22"/>
          <w:szCs w:val="22"/>
        </w:rPr>
        <w:t>koncepcję przebudowy skrzyżowania ze szczegółową legendą oraz</w:t>
      </w:r>
      <w:r w:rsidRPr="008D5F4B">
        <w:rPr>
          <w:rFonts w:asciiTheme="minorHAnsi" w:hAnsiTheme="minorHAnsi" w:cstheme="minorHAnsi"/>
          <w:b/>
          <w:bCs/>
          <w:sz w:val="22"/>
          <w:szCs w:val="22"/>
        </w:rPr>
        <w:t xml:space="preserve"> z przyjętymi parametrami, zastosowanymi poszczególnymi elementami drogowymi</w:t>
      </w:r>
      <w:r w:rsidR="0048191C" w:rsidRPr="008D5F4B">
        <w:rPr>
          <w:rFonts w:asciiTheme="minorHAnsi" w:hAnsiTheme="minorHAnsi" w:cstheme="minorHAnsi"/>
          <w:b/>
          <w:bCs/>
          <w:sz w:val="22"/>
          <w:szCs w:val="22"/>
        </w:rPr>
        <w:t xml:space="preserve"> (w tym materiałami)</w:t>
      </w:r>
      <w:r w:rsidRPr="008D5F4B">
        <w:rPr>
          <w:rFonts w:asciiTheme="minorHAnsi" w:hAnsiTheme="minorHAnsi" w:cstheme="minorHAnsi"/>
          <w:b/>
          <w:bCs/>
          <w:sz w:val="22"/>
          <w:szCs w:val="22"/>
        </w:rPr>
        <w:t>, konstrukcją drogi wojewódzkiej.</w:t>
      </w:r>
      <w:r w:rsidR="0048191C" w:rsidRPr="008D5F4B">
        <w:rPr>
          <w:rFonts w:asciiTheme="minorHAnsi" w:hAnsiTheme="minorHAnsi" w:cstheme="minorHAnsi"/>
          <w:b/>
          <w:bCs/>
          <w:sz w:val="22"/>
          <w:szCs w:val="22"/>
        </w:rPr>
        <w:t xml:space="preserve"> </w:t>
      </w:r>
    </w:p>
    <w:p w14:paraId="0B56A7F7" w14:textId="77777777" w:rsidR="00E749ED" w:rsidRPr="008D5F4B" w:rsidRDefault="00E749ED" w:rsidP="00E749ED">
      <w:pPr>
        <w:pStyle w:val="Tretekstu"/>
        <w:spacing w:line="276" w:lineRule="auto"/>
        <w:jc w:val="both"/>
        <w:rPr>
          <w:rFonts w:asciiTheme="minorHAnsi" w:hAnsiTheme="minorHAnsi" w:cstheme="minorHAnsi"/>
          <w:sz w:val="22"/>
          <w:szCs w:val="22"/>
        </w:rPr>
      </w:pPr>
      <w:r w:rsidRPr="008D5F4B">
        <w:rPr>
          <w:rFonts w:asciiTheme="minorHAnsi" w:hAnsiTheme="minorHAnsi" w:cstheme="minorHAnsi"/>
          <w:sz w:val="22"/>
          <w:szCs w:val="22"/>
        </w:rPr>
        <w:t>Wymagany zakres uzgodnień:</w:t>
      </w:r>
    </w:p>
    <w:p w14:paraId="6619CACC" w14:textId="0B7385D8" w:rsidR="006358F1" w:rsidRPr="008D5F4B" w:rsidRDefault="006358F1" w:rsidP="006358F1">
      <w:pPr>
        <w:pStyle w:val="Tretekstu"/>
        <w:numPr>
          <w:ilvl w:val="0"/>
          <w:numId w:val="16"/>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zarządcy wszystkich dróg, urządzeń infrastruktury technicznej i innych obiektów w zakresie wydawania warunków do likwidacji spodziewanych kolizji planowanego zadania inwestycyjnego z zarządzanymi przez nich obiektami oraz w zakresie uzgodnienia rozwiązań projektowych,</w:t>
      </w:r>
    </w:p>
    <w:p w14:paraId="156EA1B1" w14:textId="69E2596D" w:rsidR="006358F1" w:rsidRPr="008D5F4B" w:rsidRDefault="006358F1" w:rsidP="006358F1">
      <w:pPr>
        <w:pStyle w:val="Tretekstu"/>
        <w:numPr>
          <w:ilvl w:val="0"/>
          <w:numId w:val="16"/>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decyzje pozwolenia wodnoprawnego</w:t>
      </w:r>
      <w:r w:rsidR="00274452">
        <w:rPr>
          <w:rFonts w:asciiTheme="minorHAnsi" w:hAnsiTheme="minorHAnsi" w:cstheme="minorHAnsi"/>
          <w:sz w:val="22"/>
          <w:szCs w:val="22"/>
        </w:rPr>
        <w:t>,</w:t>
      </w:r>
      <w:r w:rsidRPr="008D5F4B">
        <w:rPr>
          <w:rFonts w:asciiTheme="minorHAnsi" w:hAnsiTheme="minorHAnsi" w:cstheme="minorHAnsi"/>
          <w:sz w:val="22"/>
          <w:szCs w:val="22"/>
        </w:rPr>
        <w:t xml:space="preserve"> jeśli będzie wymagana,</w:t>
      </w:r>
    </w:p>
    <w:p w14:paraId="2078431B" w14:textId="141CDE37" w:rsidR="00065419" w:rsidRPr="008D5F4B" w:rsidRDefault="00065419" w:rsidP="006358F1">
      <w:pPr>
        <w:pStyle w:val="Tretekstu"/>
        <w:numPr>
          <w:ilvl w:val="0"/>
          <w:numId w:val="16"/>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dyrektorzy RZGW, Lasów Państwowych, Zarządcy Infrastruktury Kolejowej</w:t>
      </w:r>
      <w:r w:rsidR="00350EB1" w:rsidRPr="008D5F4B">
        <w:rPr>
          <w:rFonts w:asciiTheme="minorHAnsi" w:hAnsiTheme="minorHAnsi" w:cstheme="minorHAnsi"/>
          <w:sz w:val="22"/>
          <w:szCs w:val="22"/>
        </w:rPr>
        <w:t>, Zarząd Województwa oraz właściwego Konserwatora Zabytków oraz inni właściwi (wg Dz. U. z 2024 r. poz. 311),</w:t>
      </w:r>
    </w:p>
    <w:p w14:paraId="4147FDC2" w14:textId="77777777" w:rsidR="006358F1" w:rsidRPr="008D5F4B" w:rsidRDefault="006358F1" w:rsidP="006358F1">
      <w:pPr>
        <w:pStyle w:val="Tretekstu"/>
        <w:numPr>
          <w:ilvl w:val="0"/>
          <w:numId w:val="16"/>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uzgodnienia ze wszystkimi zainteresowanymi jednostkami, w szczególności:</w:t>
      </w:r>
    </w:p>
    <w:p w14:paraId="01DEDFE2" w14:textId="6D66EE45" w:rsidR="006358F1" w:rsidRPr="008D5F4B" w:rsidRDefault="006358F1" w:rsidP="00350EB1">
      <w:pPr>
        <w:pStyle w:val="Tretekstu"/>
        <w:spacing w:line="26" w:lineRule="atLeast"/>
        <w:ind w:firstLine="720"/>
        <w:jc w:val="both"/>
        <w:rPr>
          <w:rFonts w:asciiTheme="minorHAnsi" w:hAnsiTheme="minorHAnsi" w:cstheme="minorHAnsi"/>
          <w:sz w:val="22"/>
          <w:szCs w:val="22"/>
        </w:rPr>
      </w:pPr>
      <w:r w:rsidRPr="008D5F4B">
        <w:rPr>
          <w:rFonts w:asciiTheme="minorHAnsi" w:hAnsiTheme="minorHAnsi" w:cstheme="minorHAnsi"/>
          <w:sz w:val="22"/>
          <w:szCs w:val="22"/>
        </w:rPr>
        <w:t>- zarządy spółek wodnych,</w:t>
      </w:r>
    </w:p>
    <w:p w14:paraId="33C73244" w14:textId="77777777" w:rsidR="00350EB1" w:rsidRPr="008D5F4B" w:rsidRDefault="00350EB1" w:rsidP="00350EB1">
      <w:pPr>
        <w:pStyle w:val="Tretekstu"/>
        <w:spacing w:line="26" w:lineRule="atLeast"/>
        <w:ind w:firstLine="720"/>
        <w:jc w:val="both"/>
        <w:rPr>
          <w:rFonts w:asciiTheme="minorHAnsi" w:hAnsiTheme="minorHAnsi" w:cstheme="minorHAnsi"/>
          <w:sz w:val="22"/>
          <w:szCs w:val="22"/>
        </w:rPr>
      </w:pPr>
      <w:r w:rsidRPr="008D5F4B">
        <w:rPr>
          <w:rFonts w:asciiTheme="minorHAnsi" w:hAnsiTheme="minorHAnsi" w:cstheme="minorHAnsi"/>
          <w:sz w:val="22"/>
          <w:szCs w:val="22"/>
        </w:rPr>
        <w:t>- Wielkopolski Zarząd Dróg Wojewódzkich w Poznaniu,</w:t>
      </w:r>
    </w:p>
    <w:p w14:paraId="5E3FA3DC" w14:textId="77777777" w:rsidR="006358F1" w:rsidRPr="008D5F4B" w:rsidRDefault="006358F1" w:rsidP="006358F1">
      <w:pPr>
        <w:pStyle w:val="Tretekstu"/>
        <w:spacing w:line="26" w:lineRule="atLeast"/>
        <w:ind w:firstLine="720"/>
        <w:jc w:val="both"/>
        <w:rPr>
          <w:rFonts w:asciiTheme="minorHAnsi" w:hAnsiTheme="minorHAnsi" w:cstheme="minorHAnsi"/>
          <w:sz w:val="22"/>
          <w:szCs w:val="22"/>
        </w:rPr>
      </w:pPr>
      <w:r w:rsidRPr="008D5F4B">
        <w:rPr>
          <w:rFonts w:asciiTheme="minorHAnsi" w:hAnsiTheme="minorHAnsi" w:cstheme="minorHAnsi"/>
          <w:sz w:val="22"/>
          <w:szCs w:val="22"/>
        </w:rPr>
        <w:t>- jednostki samorządowe,</w:t>
      </w:r>
    </w:p>
    <w:p w14:paraId="4A7E290F" w14:textId="1F246A11" w:rsidR="006358F1" w:rsidRPr="008D5F4B" w:rsidRDefault="006358F1" w:rsidP="006358F1">
      <w:pPr>
        <w:pStyle w:val="Tretekstu"/>
        <w:spacing w:line="26" w:lineRule="atLeast"/>
        <w:ind w:firstLine="720"/>
        <w:jc w:val="both"/>
        <w:rPr>
          <w:rFonts w:asciiTheme="minorHAnsi" w:hAnsiTheme="minorHAnsi" w:cstheme="minorHAnsi"/>
          <w:sz w:val="22"/>
          <w:szCs w:val="22"/>
        </w:rPr>
      </w:pPr>
      <w:r w:rsidRPr="008D5F4B">
        <w:rPr>
          <w:rFonts w:asciiTheme="minorHAnsi" w:hAnsiTheme="minorHAnsi" w:cstheme="minorHAnsi"/>
          <w:sz w:val="22"/>
          <w:szCs w:val="22"/>
        </w:rPr>
        <w:t xml:space="preserve">- inne wynikające z przepisów. </w:t>
      </w:r>
    </w:p>
    <w:p w14:paraId="09F4B5C1" w14:textId="7BE02AE0"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Dokumentacja geotechniczna, dokumentacja geologiczno–inżynierska i hydrogeologiczna powinna zawierać:</w:t>
      </w:r>
    </w:p>
    <w:p w14:paraId="0BED5B6C" w14:textId="42376014" w:rsidR="00E749ED" w:rsidRPr="008D5F4B" w:rsidRDefault="00E749ED" w:rsidP="00E749ED">
      <w:pPr>
        <w:pStyle w:val="Tretekstu"/>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t>
      </w:r>
      <w:r w:rsidRPr="008D5F4B">
        <w:rPr>
          <w:rFonts w:asciiTheme="minorHAnsi" w:hAnsiTheme="minorHAnsi" w:cstheme="minorHAnsi"/>
          <w:sz w:val="22"/>
          <w:szCs w:val="22"/>
        </w:rPr>
        <w:tab/>
        <w:t xml:space="preserve">opinię geotechniczną, która będzie opracowaniem stanowiącym część dokumentacji projektowej inwestycji budowlanej, ustalającym przydatność gruntów dla potrzeb budownictwa i określającym geotechniczne warunki posadowienia oraz ustaloną przez </w:t>
      </w:r>
      <w:r w:rsidRPr="008D5F4B">
        <w:rPr>
          <w:rFonts w:asciiTheme="minorHAnsi" w:hAnsiTheme="minorHAnsi" w:cstheme="minorHAnsi"/>
          <w:sz w:val="22"/>
          <w:szCs w:val="22"/>
        </w:rPr>
        <w:lastRenderedPageBreak/>
        <w:t>projektanta kategorią geotechniczną obiektu budowlanego. Zgodnie z Rozporządzeniem Ministra Transportu, Budownictwa i Gospodarki Morskiej z dnia 25 kwietnia 2012 r. w sprawie ustalania geotechnicznych warunków posad</w:t>
      </w:r>
      <w:r w:rsidR="00EB23B9" w:rsidRPr="008D5F4B">
        <w:rPr>
          <w:rFonts w:asciiTheme="minorHAnsi" w:hAnsiTheme="minorHAnsi" w:cstheme="minorHAnsi"/>
          <w:sz w:val="22"/>
          <w:szCs w:val="22"/>
        </w:rPr>
        <w:t>o</w:t>
      </w:r>
      <w:r w:rsidRPr="008D5F4B">
        <w:rPr>
          <w:rFonts w:asciiTheme="minorHAnsi" w:hAnsiTheme="minorHAnsi" w:cstheme="minorHAnsi"/>
          <w:sz w:val="22"/>
          <w:szCs w:val="22"/>
        </w:rPr>
        <w:t>wi</w:t>
      </w:r>
      <w:r w:rsidR="00EB23B9" w:rsidRPr="008D5F4B">
        <w:rPr>
          <w:rFonts w:asciiTheme="minorHAnsi" w:hAnsiTheme="minorHAnsi" w:cstheme="minorHAnsi"/>
          <w:sz w:val="22"/>
          <w:szCs w:val="22"/>
        </w:rPr>
        <w:t>e</w:t>
      </w:r>
      <w:r w:rsidRPr="008D5F4B">
        <w:rPr>
          <w:rFonts w:asciiTheme="minorHAnsi" w:hAnsiTheme="minorHAnsi" w:cstheme="minorHAnsi"/>
          <w:sz w:val="22"/>
          <w:szCs w:val="22"/>
        </w:rPr>
        <w:t>nia obiektów budowlanych (Dz.U. z 2012 r. poz.463) opracowanie opinii geotechnicznej jest obligatoryjne dla obiektów budowlanych wszystkich kategorii geotechnicznych.</w:t>
      </w:r>
    </w:p>
    <w:p w14:paraId="2BD8FB74" w14:textId="77777777" w:rsidR="00E749ED" w:rsidRPr="008D5F4B" w:rsidRDefault="00E749ED" w:rsidP="00E749ED">
      <w:pPr>
        <w:pStyle w:val="Tretekstu"/>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t>
      </w:r>
      <w:r w:rsidRPr="008D5F4B">
        <w:rPr>
          <w:rFonts w:asciiTheme="minorHAnsi" w:hAnsiTheme="minorHAnsi" w:cstheme="minorHAnsi"/>
          <w:sz w:val="22"/>
          <w:szCs w:val="22"/>
        </w:rPr>
        <w:tab/>
        <w:t xml:space="preserve">badania geologiczne powinny dać wyraźny obraz  warunków zalegania gruntów oraz właściwości poszczególnych warstw. Wyniki badań powinny pozwolić na zastosowanie przez projektanta drogi odpowiednich rozwiązań projektowych (wzmocnienie podłoża lub korpusu drogi, wymiana gruntów) </w:t>
      </w:r>
    </w:p>
    <w:p w14:paraId="3999C3B6" w14:textId="5ED23685" w:rsidR="00100047" w:rsidRPr="008D5F4B" w:rsidRDefault="00E749ED" w:rsidP="00F84C67">
      <w:pPr>
        <w:pStyle w:val="Tretekstu"/>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t>
      </w:r>
      <w:r w:rsidRPr="008D5F4B">
        <w:rPr>
          <w:rFonts w:asciiTheme="minorHAnsi" w:hAnsiTheme="minorHAnsi" w:cstheme="minorHAnsi"/>
          <w:sz w:val="22"/>
          <w:szCs w:val="22"/>
        </w:rPr>
        <w:tab/>
        <w:t>badania geotechniczne należy wykonać w terenie, po którym planowany jest przebieg trasy drogi. Celem badań jest określenie między innymi grubości i głębokości poszczególnych warstw gruntu oraz warunki dopływu i działania wód gruntowych, rozmywania gruntu.</w:t>
      </w:r>
    </w:p>
    <w:p w14:paraId="5229788F" w14:textId="77777777" w:rsidR="00E749ED" w:rsidRPr="008D5F4B" w:rsidRDefault="00E749ED" w:rsidP="00E749ED">
      <w:pPr>
        <w:pStyle w:val="Tretekstu"/>
        <w:spacing w:line="276" w:lineRule="auto"/>
        <w:jc w:val="both"/>
        <w:rPr>
          <w:rFonts w:asciiTheme="minorHAnsi" w:hAnsiTheme="minorHAnsi" w:cstheme="minorHAnsi"/>
          <w:sz w:val="22"/>
          <w:szCs w:val="22"/>
        </w:rPr>
      </w:pPr>
      <w:r w:rsidRPr="008D5F4B">
        <w:rPr>
          <w:rFonts w:asciiTheme="minorHAnsi" w:hAnsiTheme="minorHAnsi" w:cstheme="minorHAnsi"/>
          <w:sz w:val="22"/>
          <w:szCs w:val="22"/>
        </w:rPr>
        <w:t>Zawartość dokumentacji geotechnicznej:</w:t>
      </w:r>
    </w:p>
    <w:p w14:paraId="1C02DE84" w14:textId="77777777" w:rsidR="00E749ED" w:rsidRPr="008D5F4B" w:rsidRDefault="00E749ED" w:rsidP="00E749ED">
      <w:pPr>
        <w:pStyle w:val="Tretekstu"/>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t>
      </w:r>
      <w:r w:rsidRPr="008D5F4B">
        <w:rPr>
          <w:rFonts w:asciiTheme="minorHAnsi" w:hAnsiTheme="minorHAnsi" w:cstheme="minorHAnsi"/>
          <w:sz w:val="22"/>
          <w:szCs w:val="22"/>
        </w:rPr>
        <w:tab/>
        <w:t>na podstawie wykonanych badań geotechnicznych opracować opinię geotechniczną,</w:t>
      </w:r>
    </w:p>
    <w:p w14:paraId="351F3C41" w14:textId="3B3451FF" w:rsidR="00E749ED" w:rsidRPr="008D5F4B" w:rsidRDefault="00E749ED" w:rsidP="00E749ED">
      <w:pPr>
        <w:pStyle w:val="Tretekstu"/>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t>
      </w:r>
      <w:r w:rsidRPr="008D5F4B">
        <w:rPr>
          <w:rFonts w:asciiTheme="minorHAnsi" w:hAnsiTheme="minorHAnsi" w:cstheme="minorHAnsi"/>
          <w:sz w:val="22"/>
          <w:szCs w:val="22"/>
        </w:rPr>
        <w:tab/>
        <w:t>zalecany rozstaw otworów dla wykonania badań geotechnicznych powinien wynosić max. 100 m</w:t>
      </w:r>
      <w:r w:rsidR="00EB23B9" w:rsidRPr="008D5F4B">
        <w:rPr>
          <w:rFonts w:asciiTheme="minorHAnsi" w:hAnsiTheme="minorHAnsi" w:cstheme="minorHAnsi"/>
          <w:sz w:val="22"/>
          <w:szCs w:val="22"/>
        </w:rPr>
        <w:t>, a w kierunku poprzecznym do osi drogi wykonać 2 otworzy</w:t>
      </w:r>
      <w:r w:rsidRPr="008D5F4B">
        <w:rPr>
          <w:rFonts w:asciiTheme="minorHAnsi" w:hAnsiTheme="minorHAnsi" w:cstheme="minorHAnsi"/>
          <w:sz w:val="22"/>
          <w:szCs w:val="22"/>
        </w:rPr>
        <w:t xml:space="preserve"> oraz w miejscach charakterystycznych, </w:t>
      </w:r>
      <w:r w:rsidRPr="008D5F4B">
        <w:rPr>
          <w:rFonts w:asciiTheme="minorHAnsi" w:hAnsiTheme="minorHAnsi" w:cstheme="minorHAnsi"/>
          <w:color w:val="auto"/>
          <w:sz w:val="22"/>
          <w:szCs w:val="22"/>
        </w:rPr>
        <w:t>a w przypadku otrzymania  wyników negatywnych, należy zagęścić ilość miejsc wykonania badań</w:t>
      </w:r>
      <w:r w:rsidRPr="008D5F4B">
        <w:rPr>
          <w:rFonts w:asciiTheme="minorHAnsi" w:hAnsiTheme="minorHAnsi" w:cstheme="minorHAnsi"/>
          <w:sz w:val="22"/>
          <w:szCs w:val="22"/>
        </w:rPr>
        <w:t>,</w:t>
      </w:r>
    </w:p>
    <w:p w14:paraId="0A575C56" w14:textId="77777777" w:rsidR="00E749ED" w:rsidRPr="008D5F4B" w:rsidRDefault="00E749ED" w:rsidP="00E749ED">
      <w:pPr>
        <w:pStyle w:val="Tretekstu"/>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t>
      </w:r>
      <w:r w:rsidRPr="008D5F4B">
        <w:rPr>
          <w:rFonts w:asciiTheme="minorHAnsi" w:hAnsiTheme="minorHAnsi" w:cstheme="minorHAnsi"/>
          <w:sz w:val="22"/>
          <w:szCs w:val="22"/>
        </w:rPr>
        <w:tab/>
        <w:t>w projekcie należy przewidzieć wzmocnienie lub wymianę istniejącego gruntu w miejscach tego wymagających potwierdzonych badaniami geotechnicznymi.</w:t>
      </w:r>
    </w:p>
    <w:p w14:paraId="196B7FD6" w14:textId="6EA99CA0" w:rsidR="00EB23B9" w:rsidRPr="008D5F4B" w:rsidRDefault="00E749ED" w:rsidP="00EB23B9">
      <w:pPr>
        <w:pStyle w:val="Tretekstu"/>
        <w:numPr>
          <w:ilvl w:val="0"/>
          <w:numId w:val="1"/>
        </w:numPr>
        <w:tabs>
          <w:tab w:val="clear" w:pos="360"/>
        </w:tabs>
        <w:spacing w:line="276" w:lineRule="auto"/>
        <w:ind w:left="426" w:hanging="426"/>
        <w:jc w:val="both"/>
        <w:rPr>
          <w:rFonts w:asciiTheme="minorHAnsi" w:hAnsiTheme="minorHAnsi" w:cstheme="minorHAnsi"/>
          <w:b/>
          <w:sz w:val="22"/>
          <w:szCs w:val="22"/>
        </w:rPr>
      </w:pPr>
      <w:r w:rsidRPr="008D5F4B">
        <w:rPr>
          <w:rFonts w:asciiTheme="minorHAnsi" w:hAnsiTheme="minorHAnsi" w:cstheme="minorHAnsi"/>
          <w:b/>
          <w:sz w:val="22"/>
          <w:szCs w:val="22"/>
        </w:rPr>
        <w:t xml:space="preserve">Wszystkie formułowane w imieniu Inwestora wnioski powinny uzyskać jego pisemną akceptację. </w:t>
      </w:r>
    </w:p>
    <w:p w14:paraId="716C53BF" w14:textId="75FE08A9" w:rsidR="00EB23B9" w:rsidRPr="00233C68" w:rsidRDefault="00EB23B9" w:rsidP="00EB23B9">
      <w:pPr>
        <w:pStyle w:val="Tretekstu"/>
        <w:numPr>
          <w:ilvl w:val="0"/>
          <w:numId w:val="1"/>
        </w:numPr>
        <w:tabs>
          <w:tab w:val="clear" w:pos="360"/>
        </w:tabs>
        <w:spacing w:line="276" w:lineRule="auto"/>
        <w:ind w:left="426" w:hanging="426"/>
        <w:jc w:val="both"/>
        <w:rPr>
          <w:rFonts w:asciiTheme="minorHAnsi" w:hAnsiTheme="minorHAnsi" w:cstheme="minorHAnsi"/>
          <w:b/>
          <w:sz w:val="22"/>
          <w:szCs w:val="22"/>
        </w:rPr>
      </w:pPr>
      <w:r w:rsidRPr="008D5F4B">
        <w:rPr>
          <w:rFonts w:asciiTheme="minorHAnsi" w:hAnsiTheme="minorHAnsi" w:cstheme="minorHAnsi"/>
          <w:bCs/>
          <w:sz w:val="22"/>
          <w:szCs w:val="22"/>
        </w:rPr>
        <w:t xml:space="preserve">Z WZDW w Poznaniu należy uzgodnić przydatność oraz miejsce składowania materiałów z rozbiórek, które będzie można ponownie wykorzystać. </w:t>
      </w:r>
      <w:r w:rsidR="002F19DF" w:rsidRPr="008D5F4B">
        <w:rPr>
          <w:rFonts w:asciiTheme="minorHAnsi" w:hAnsiTheme="minorHAnsi" w:cstheme="minorHAnsi"/>
          <w:bCs/>
          <w:sz w:val="22"/>
          <w:szCs w:val="22"/>
        </w:rPr>
        <w:t xml:space="preserve">Informacja dotycząca miejsca składowania powinna znaleźć się w </w:t>
      </w:r>
      <w:r w:rsidR="00274452">
        <w:rPr>
          <w:rFonts w:asciiTheme="minorHAnsi" w:hAnsiTheme="minorHAnsi" w:cstheme="minorHAnsi"/>
          <w:bCs/>
          <w:sz w:val="22"/>
          <w:szCs w:val="22"/>
        </w:rPr>
        <w:t>dokumentacji projektowej</w:t>
      </w:r>
      <w:r w:rsidR="002F19DF" w:rsidRPr="008D5F4B">
        <w:rPr>
          <w:rFonts w:asciiTheme="minorHAnsi" w:hAnsiTheme="minorHAnsi" w:cstheme="minorHAnsi"/>
          <w:bCs/>
          <w:sz w:val="22"/>
          <w:szCs w:val="22"/>
        </w:rPr>
        <w:t xml:space="preserve"> oraz</w:t>
      </w:r>
      <w:r w:rsidR="00274452">
        <w:rPr>
          <w:rFonts w:asciiTheme="minorHAnsi" w:hAnsiTheme="minorHAnsi" w:cstheme="minorHAnsi"/>
          <w:bCs/>
          <w:sz w:val="22"/>
          <w:szCs w:val="22"/>
        </w:rPr>
        <w:t xml:space="preserve"> być</w:t>
      </w:r>
      <w:r w:rsidR="002F19DF" w:rsidRPr="008D5F4B">
        <w:rPr>
          <w:rFonts w:asciiTheme="minorHAnsi" w:hAnsiTheme="minorHAnsi" w:cstheme="minorHAnsi"/>
          <w:bCs/>
          <w:sz w:val="22"/>
          <w:szCs w:val="22"/>
        </w:rPr>
        <w:t xml:space="preserve"> uwzględniona w kosztorysach inwestorskich.</w:t>
      </w:r>
    </w:p>
    <w:p w14:paraId="44DB097B" w14:textId="015909B2" w:rsidR="00233C68" w:rsidRPr="00233C68" w:rsidRDefault="00233C68" w:rsidP="00233C68">
      <w:pPr>
        <w:numPr>
          <w:ilvl w:val="0"/>
          <w:numId w:val="1"/>
        </w:numPr>
        <w:suppressAutoHyphens w:val="0"/>
        <w:spacing w:after="43"/>
        <w:jc w:val="both"/>
        <w:rPr>
          <w:rFonts w:asciiTheme="minorHAnsi" w:eastAsia="Times New Roman" w:hAnsiTheme="minorHAnsi" w:cstheme="minorHAnsi"/>
          <w:bCs/>
        </w:rPr>
      </w:pPr>
      <w:r w:rsidRPr="00233C68">
        <w:rPr>
          <w:rFonts w:asciiTheme="minorHAnsi" w:eastAsia="Times New Roman" w:hAnsiTheme="minorHAnsi" w:cstheme="minorHAnsi"/>
          <w:bCs/>
        </w:rPr>
        <w:t xml:space="preserve">Wykonawca zobowiązany jest przy wykonywaniu usługi do przestrzegania przepisów ustawy Prawo zamówień publicznych. Dokumentacja będzie stanowiła opis przedmiotu zamówienia na roboty budowlane. W związku z tym Wykonawca uwzględni zapisy art. 99-101 Ustawy Prawo Zamówień Publicznych, który określa, że przedmiotu zamówienia nie można opisywać przez wskazanie znaków towarowych, patentów lub pochodzenia chyba, że jest to uzasadnione specyfiką przedmiotu zamówienia, którego nie można opisać za pomocą dostatecznie dokładnych określeń, a wskazaniu takiemu towarzyszą wyrazy „lub równoważny”. Wykonawca zobowiązany jest do opisania proponowanych materiałów i urządzeń za pomocą parametrów technicznych, tzn. bez podawania ich nazwy. Jeżeli nie będzie to możliwe i jedyną możliwością będzie podanie nazwy materiału lub urządzenia, to Wykonawca zobowiązany jest do podania co najmniej dwóch producentów materiałów lub urządzeń, dopisania „lub równoważne” oraz określenia parametrów materiałów lub urządzeń, których spełnienie będzie powodowało uznanie, że zaoferowane materiały lub urządzenia są równoważne. </w:t>
      </w:r>
    </w:p>
    <w:p w14:paraId="0448FB58" w14:textId="1E032A57"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Skład dokumentacji projektowej</w:t>
      </w:r>
      <w:r w:rsidR="00EC0FA2" w:rsidRPr="008D5F4B">
        <w:rPr>
          <w:rFonts w:asciiTheme="minorHAnsi" w:hAnsiTheme="minorHAnsi" w:cstheme="minorHAnsi"/>
          <w:sz w:val="22"/>
          <w:szCs w:val="22"/>
        </w:rPr>
        <w:t xml:space="preserve"> obejmują</w:t>
      </w:r>
      <w:r w:rsidRPr="008D5F4B">
        <w:rPr>
          <w:rFonts w:asciiTheme="minorHAnsi" w:hAnsiTheme="minorHAnsi" w:cstheme="minorHAnsi"/>
          <w:sz w:val="22"/>
          <w:szCs w:val="22"/>
        </w:rPr>
        <w:t>:</w:t>
      </w:r>
    </w:p>
    <w:p w14:paraId="7EDF0999" w14:textId="0742488B" w:rsidR="00E749ED" w:rsidRPr="008D5F4B" w:rsidRDefault="00E749ED" w:rsidP="00E749ED">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lastRenderedPageBreak/>
        <w:t xml:space="preserve">Materiały do wniosku o wydanie decyzji </w:t>
      </w:r>
      <w:r w:rsidR="00F84C67" w:rsidRPr="008D5F4B">
        <w:rPr>
          <w:rFonts w:asciiTheme="minorHAnsi" w:hAnsiTheme="minorHAnsi" w:cstheme="minorHAnsi"/>
          <w:sz w:val="22"/>
          <w:szCs w:val="22"/>
        </w:rPr>
        <w:t>o zezwolenie na realizację inwestycji drogowej</w:t>
      </w:r>
      <w:r w:rsidRPr="008D5F4B">
        <w:rPr>
          <w:rFonts w:asciiTheme="minorHAnsi" w:hAnsiTheme="minorHAnsi" w:cstheme="minorHAnsi"/>
          <w:sz w:val="22"/>
          <w:szCs w:val="22"/>
        </w:rPr>
        <w:t>:</w:t>
      </w:r>
    </w:p>
    <w:p w14:paraId="4D804059" w14:textId="77777777" w:rsidR="00E749ED" w:rsidRPr="008D5F4B" w:rsidRDefault="00E749ED" w:rsidP="00E749ED">
      <w:pPr>
        <w:pStyle w:val="Tretekstu"/>
        <w:numPr>
          <w:ilvl w:val="0"/>
          <w:numId w:val="5"/>
        </w:numPr>
        <w:tabs>
          <w:tab w:val="clear" w:pos="3479"/>
        </w:tabs>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mapa w skali co najmniej 1:500 przedstawiającą proponowany przebieg drogi, </w:t>
      </w:r>
      <w:r w:rsidRPr="008D5F4B">
        <w:rPr>
          <w:rFonts w:asciiTheme="minorHAnsi" w:hAnsiTheme="minorHAnsi" w:cstheme="minorHAnsi"/>
          <w:sz w:val="22"/>
          <w:szCs w:val="22"/>
        </w:rPr>
        <w:br/>
        <w:t>z zaznaczeniem terenu niezbędnego dla obiektów budowlanych oraz istniejące uzbrojenie terenu,</w:t>
      </w:r>
    </w:p>
    <w:p w14:paraId="5B782247" w14:textId="6E460D5E" w:rsidR="002F19DF" w:rsidRPr="008D5F4B" w:rsidRDefault="002F19DF" w:rsidP="00E749ED">
      <w:pPr>
        <w:pStyle w:val="Tretekstu"/>
        <w:numPr>
          <w:ilvl w:val="0"/>
          <w:numId w:val="5"/>
        </w:numPr>
        <w:tabs>
          <w:tab w:val="clear" w:pos="3479"/>
        </w:tabs>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analizę powiązania drogi z innymi drogami publicznymi,</w:t>
      </w:r>
    </w:p>
    <w:p w14:paraId="73DADA8C" w14:textId="3E7EC0D5" w:rsidR="002F19DF" w:rsidRPr="008D5F4B" w:rsidRDefault="002F19DF" w:rsidP="00E749ED">
      <w:pPr>
        <w:pStyle w:val="Tretekstu"/>
        <w:numPr>
          <w:ilvl w:val="0"/>
          <w:numId w:val="5"/>
        </w:numPr>
        <w:tabs>
          <w:tab w:val="clear" w:pos="3479"/>
        </w:tabs>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mapy zawierające projekty podziału nieruchomości, sporządzone zgodnie z odrębnymi przepisami,</w:t>
      </w:r>
    </w:p>
    <w:p w14:paraId="4C316348" w14:textId="77777777" w:rsidR="00E749ED" w:rsidRPr="008D5F4B" w:rsidRDefault="00E749ED" w:rsidP="00E749ED">
      <w:pPr>
        <w:pStyle w:val="Tretekstu"/>
        <w:numPr>
          <w:ilvl w:val="0"/>
          <w:numId w:val="5"/>
        </w:numPr>
        <w:tabs>
          <w:tab w:val="clear" w:pos="3479"/>
        </w:tabs>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określenie zmian w dotychczasowej infrastrukturze zagospodarowania terenu,</w:t>
      </w:r>
    </w:p>
    <w:p w14:paraId="1DBAAFE7" w14:textId="77777777" w:rsidR="00E749ED" w:rsidRPr="008D5F4B" w:rsidRDefault="00E749ED" w:rsidP="00E749ED">
      <w:pPr>
        <w:pStyle w:val="Tretekstu"/>
        <w:numPr>
          <w:ilvl w:val="0"/>
          <w:numId w:val="5"/>
        </w:numPr>
        <w:tabs>
          <w:tab w:val="clear" w:pos="3479"/>
        </w:tabs>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wymagane przepisami opinie.</w:t>
      </w:r>
    </w:p>
    <w:p w14:paraId="1DFAF63B" w14:textId="77777777" w:rsidR="00E749ED" w:rsidRPr="008D5F4B" w:rsidRDefault="00E749ED" w:rsidP="00E749ED">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Projekt budowlany:</w:t>
      </w:r>
    </w:p>
    <w:p w14:paraId="3FC4E996" w14:textId="34C823B5" w:rsidR="00E749ED" w:rsidRPr="008D5F4B" w:rsidRDefault="00E749ED" w:rsidP="00E749ED">
      <w:pPr>
        <w:pStyle w:val="Tretekstu"/>
        <w:numPr>
          <w:ilvl w:val="0"/>
          <w:numId w:val="5"/>
        </w:numPr>
        <w:tabs>
          <w:tab w:val="clear" w:pos="3479"/>
        </w:tabs>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projekt zagospodarowania terenu,</w:t>
      </w:r>
    </w:p>
    <w:p w14:paraId="0041E328" w14:textId="35CD9D95" w:rsidR="00E749ED" w:rsidRPr="008D5F4B" w:rsidRDefault="00E749ED" w:rsidP="00E749ED">
      <w:pPr>
        <w:pStyle w:val="Tretekstu"/>
        <w:numPr>
          <w:ilvl w:val="0"/>
          <w:numId w:val="5"/>
        </w:numPr>
        <w:tabs>
          <w:tab w:val="clear" w:pos="3479"/>
        </w:tabs>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projekt architektoniczno-budowlany</w:t>
      </w:r>
      <w:r w:rsidR="006358F1" w:rsidRPr="008D5F4B">
        <w:rPr>
          <w:rFonts w:asciiTheme="minorHAnsi" w:hAnsiTheme="minorHAnsi" w:cstheme="minorHAnsi"/>
          <w:sz w:val="22"/>
          <w:szCs w:val="22"/>
        </w:rPr>
        <w:t>:</w:t>
      </w:r>
    </w:p>
    <w:p w14:paraId="7AB429D4" w14:textId="77777777" w:rsidR="00E749ED" w:rsidRPr="008D5F4B" w:rsidRDefault="00E749ED" w:rsidP="006358F1">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projekt branży drogowej,</w:t>
      </w:r>
    </w:p>
    <w:p w14:paraId="60BF29FF" w14:textId="1C1592A3" w:rsidR="006358F1" w:rsidRPr="008D5F4B" w:rsidRDefault="006358F1" w:rsidP="006358F1">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projekt kanalizacji deszczowej,</w:t>
      </w:r>
    </w:p>
    <w:p w14:paraId="579BD383" w14:textId="3C92C9DF" w:rsidR="00C633F7" w:rsidRPr="008D5F4B" w:rsidRDefault="00C633F7" w:rsidP="006358F1">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projekt oświetlenia ulicznego</w:t>
      </w:r>
      <w:r w:rsidR="00607F5C" w:rsidRPr="008D5F4B">
        <w:rPr>
          <w:rFonts w:asciiTheme="minorHAnsi" w:hAnsiTheme="minorHAnsi" w:cstheme="minorHAnsi"/>
          <w:sz w:val="22"/>
          <w:szCs w:val="22"/>
        </w:rPr>
        <w:t>,</w:t>
      </w:r>
    </w:p>
    <w:p w14:paraId="6CB5A1FA" w14:textId="6E8DBFC6" w:rsidR="00E749ED" w:rsidRPr="008D5F4B" w:rsidRDefault="00E749ED" w:rsidP="006358F1">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projekt</w:t>
      </w:r>
      <w:r w:rsidR="006358F1" w:rsidRPr="008D5F4B">
        <w:rPr>
          <w:rFonts w:asciiTheme="minorHAnsi" w:hAnsiTheme="minorHAnsi" w:cstheme="minorHAnsi"/>
          <w:sz w:val="22"/>
          <w:szCs w:val="22"/>
        </w:rPr>
        <w:t>y branżowe</w:t>
      </w:r>
      <w:r w:rsidR="000A0D4A" w:rsidRPr="008D5F4B">
        <w:rPr>
          <w:rFonts w:asciiTheme="minorHAnsi" w:hAnsiTheme="minorHAnsi" w:cstheme="minorHAnsi"/>
          <w:sz w:val="22"/>
          <w:szCs w:val="22"/>
        </w:rPr>
        <w:t xml:space="preserve"> obejmujące usunięcie kolizji sieci infrastruktury podziemnej z elementami nowego układu drogowego</w:t>
      </w:r>
      <w:r w:rsidR="006358F1" w:rsidRPr="008D5F4B">
        <w:rPr>
          <w:rFonts w:asciiTheme="minorHAnsi" w:hAnsiTheme="minorHAnsi" w:cstheme="minorHAnsi"/>
          <w:sz w:val="22"/>
          <w:szCs w:val="22"/>
        </w:rPr>
        <w:t>,</w:t>
      </w:r>
    </w:p>
    <w:p w14:paraId="6582A9A1" w14:textId="77777777" w:rsidR="002F19DF" w:rsidRPr="008D5F4B" w:rsidRDefault="002F19DF" w:rsidP="002F19DF">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projekt rozbiórek,</w:t>
      </w:r>
    </w:p>
    <w:p w14:paraId="0F13D4B5" w14:textId="3ABFD47C" w:rsidR="00E749ED" w:rsidRPr="008D5F4B" w:rsidRDefault="002F19DF" w:rsidP="002F19DF">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m</w:t>
      </w:r>
      <w:r w:rsidR="00E749ED" w:rsidRPr="008D5F4B">
        <w:rPr>
          <w:rFonts w:asciiTheme="minorHAnsi" w:hAnsiTheme="minorHAnsi" w:cstheme="minorHAnsi"/>
          <w:sz w:val="22"/>
          <w:szCs w:val="22"/>
        </w:rPr>
        <w:t>ateriały informacyjne do wykorzystania przy opracowywaniu planu BIOZ.</w:t>
      </w:r>
    </w:p>
    <w:p w14:paraId="06D3D1FD" w14:textId="77777777" w:rsidR="00E749ED" w:rsidRPr="008D5F4B" w:rsidRDefault="00E749ED" w:rsidP="00E749ED">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Techniczne badania podłoża gruntowego.</w:t>
      </w:r>
    </w:p>
    <w:p w14:paraId="072B8D29" w14:textId="46067ADD" w:rsidR="00E749ED" w:rsidRPr="008D5F4B" w:rsidRDefault="00E749ED" w:rsidP="00E749ED">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Projekty </w:t>
      </w:r>
      <w:r w:rsidR="006358F1" w:rsidRPr="008D5F4B">
        <w:rPr>
          <w:rFonts w:asciiTheme="minorHAnsi" w:hAnsiTheme="minorHAnsi" w:cstheme="minorHAnsi"/>
          <w:sz w:val="22"/>
          <w:szCs w:val="22"/>
        </w:rPr>
        <w:t>techniczn</w:t>
      </w:r>
      <w:r w:rsidR="002F19DF" w:rsidRPr="008D5F4B">
        <w:rPr>
          <w:rFonts w:asciiTheme="minorHAnsi" w:hAnsiTheme="minorHAnsi" w:cstheme="minorHAnsi"/>
          <w:sz w:val="22"/>
          <w:szCs w:val="22"/>
        </w:rPr>
        <w:t>e:</w:t>
      </w:r>
    </w:p>
    <w:p w14:paraId="1518D22E" w14:textId="7BE9649C" w:rsidR="002F19DF" w:rsidRPr="008D5F4B" w:rsidRDefault="007E4F77" w:rsidP="007E4F77">
      <w:pPr>
        <w:pStyle w:val="Tretekstu"/>
        <w:numPr>
          <w:ilvl w:val="1"/>
          <w:numId w:val="15"/>
        </w:numPr>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projektowane rozwiązania konstrukcyjne obiektu wraz z wynikami obliczeń statyczno-wytrzymałościowych,</w:t>
      </w:r>
    </w:p>
    <w:p w14:paraId="1F2EF469" w14:textId="108280AD" w:rsidR="007E4F77" w:rsidRPr="008D5F4B" w:rsidRDefault="007E4F77" w:rsidP="007E4F77">
      <w:pPr>
        <w:pStyle w:val="Tretekstu"/>
        <w:numPr>
          <w:ilvl w:val="1"/>
          <w:numId w:val="15"/>
        </w:numPr>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projektowane niezbędne rozwiązania techniczne oraz materiałowe,</w:t>
      </w:r>
    </w:p>
    <w:p w14:paraId="0A98FEF0" w14:textId="59429D8B" w:rsidR="007E4F77" w:rsidRPr="008D5F4B" w:rsidRDefault="007E4F77" w:rsidP="007E4F77">
      <w:pPr>
        <w:pStyle w:val="Tretekstu"/>
        <w:numPr>
          <w:ilvl w:val="1"/>
          <w:numId w:val="15"/>
        </w:numPr>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inne opracowania projektowe</w:t>
      </w:r>
    </w:p>
    <w:p w14:paraId="21054021" w14:textId="1FDB5C1B" w:rsidR="007E4F77" w:rsidRPr="008D5F4B" w:rsidRDefault="007E4F77" w:rsidP="007E4F77">
      <w:pPr>
        <w:pStyle w:val="Tretekstu"/>
        <w:numPr>
          <w:ilvl w:val="1"/>
          <w:numId w:val="15"/>
        </w:numPr>
        <w:spacing w:line="276" w:lineRule="auto"/>
        <w:ind w:left="1276"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projekty wykonawcze drogowe: </w:t>
      </w:r>
    </w:p>
    <w:p w14:paraId="3DDF5CCB" w14:textId="5E913E62" w:rsidR="007E4F77" w:rsidRPr="008D5F4B" w:rsidRDefault="00FF3EC5" w:rsidP="007E4F77">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 xml:space="preserve">przekroje poprzeczne </w:t>
      </w:r>
      <w:r w:rsidR="00355C5E" w:rsidRPr="008D5F4B">
        <w:rPr>
          <w:rFonts w:asciiTheme="minorHAnsi" w:hAnsiTheme="minorHAnsi" w:cstheme="minorHAnsi"/>
          <w:sz w:val="22"/>
          <w:szCs w:val="22"/>
        </w:rPr>
        <w:t xml:space="preserve">należy wykonać </w:t>
      </w:r>
      <w:r w:rsidRPr="008D5F4B">
        <w:rPr>
          <w:rFonts w:asciiTheme="minorHAnsi" w:hAnsiTheme="minorHAnsi" w:cstheme="minorHAnsi"/>
          <w:sz w:val="22"/>
          <w:szCs w:val="22"/>
        </w:rPr>
        <w:t>co 20 m,</w:t>
      </w:r>
      <w:r w:rsidR="00355C5E" w:rsidRPr="008D5F4B">
        <w:rPr>
          <w:rFonts w:asciiTheme="minorHAnsi" w:hAnsiTheme="minorHAnsi" w:cstheme="minorHAnsi"/>
          <w:sz w:val="22"/>
          <w:szCs w:val="22"/>
        </w:rPr>
        <w:t xml:space="preserve"> </w:t>
      </w:r>
      <w:r w:rsidRPr="008D5F4B">
        <w:rPr>
          <w:rFonts w:asciiTheme="minorHAnsi" w:hAnsiTheme="minorHAnsi" w:cstheme="minorHAnsi"/>
          <w:sz w:val="22"/>
          <w:szCs w:val="22"/>
        </w:rPr>
        <w:t>w</w:t>
      </w:r>
      <w:r w:rsidR="00355C5E" w:rsidRPr="008D5F4B">
        <w:rPr>
          <w:rFonts w:asciiTheme="minorHAnsi" w:hAnsiTheme="minorHAnsi" w:cstheme="minorHAnsi"/>
          <w:sz w:val="22"/>
          <w:szCs w:val="22"/>
        </w:rPr>
        <w:t xml:space="preserve"> </w:t>
      </w:r>
      <w:r w:rsidRPr="008D5F4B">
        <w:rPr>
          <w:rFonts w:asciiTheme="minorHAnsi" w:hAnsiTheme="minorHAnsi" w:cstheme="minorHAnsi"/>
          <w:sz w:val="22"/>
          <w:szCs w:val="22"/>
        </w:rPr>
        <w:t xml:space="preserve">miejscach </w:t>
      </w:r>
      <w:r w:rsidR="00355C5E" w:rsidRPr="008D5F4B">
        <w:rPr>
          <w:rFonts w:asciiTheme="minorHAnsi" w:hAnsiTheme="minorHAnsi" w:cstheme="minorHAnsi"/>
          <w:sz w:val="22"/>
          <w:szCs w:val="22"/>
        </w:rPr>
        <w:t>c</w:t>
      </w:r>
      <w:r w:rsidRPr="008D5F4B">
        <w:rPr>
          <w:rFonts w:asciiTheme="minorHAnsi" w:hAnsiTheme="minorHAnsi" w:cstheme="minorHAnsi"/>
          <w:sz w:val="22"/>
          <w:szCs w:val="22"/>
        </w:rPr>
        <w:t>harakterystycznych</w:t>
      </w:r>
      <w:r w:rsidR="00355C5E" w:rsidRPr="008D5F4B">
        <w:rPr>
          <w:rFonts w:asciiTheme="minorHAnsi" w:hAnsiTheme="minorHAnsi" w:cstheme="minorHAnsi"/>
          <w:sz w:val="22"/>
          <w:szCs w:val="22"/>
        </w:rPr>
        <w:t xml:space="preserve"> oraz</w:t>
      </w:r>
      <w:r w:rsidRPr="008D5F4B">
        <w:rPr>
          <w:rFonts w:asciiTheme="minorHAnsi" w:hAnsiTheme="minorHAnsi" w:cstheme="minorHAnsi"/>
          <w:sz w:val="22"/>
          <w:szCs w:val="22"/>
        </w:rPr>
        <w:t xml:space="preserve"> </w:t>
      </w:r>
      <w:r w:rsidR="00355C5E" w:rsidRPr="008D5F4B">
        <w:rPr>
          <w:rFonts w:asciiTheme="minorHAnsi" w:hAnsiTheme="minorHAnsi" w:cstheme="minorHAnsi"/>
          <w:sz w:val="22"/>
          <w:szCs w:val="22"/>
        </w:rPr>
        <w:t xml:space="preserve">na każdym zjeździe; przekrój wykonany w granicach </w:t>
      </w:r>
      <w:r w:rsidRPr="008D5F4B">
        <w:rPr>
          <w:rFonts w:asciiTheme="minorHAnsi" w:hAnsiTheme="minorHAnsi" w:cstheme="minorHAnsi"/>
          <w:sz w:val="22"/>
          <w:szCs w:val="22"/>
        </w:rPr>
        <w:t xml:space="preserve">pasa </w:t>
      </w:r>
      <w:r w:rsidR="00355C5E" w:rsidRPr="008D5F4B">
        <w:rPr>
          <w:rFonts w:asciiTheme="minorHAnsi" w:hAnsiTheme="minorHAnsi" w:cstheme="minorHAnsi"/>
          <w:sz w:val="22"/>
          <w:szCs w:val="22"/>
        </w:rPr>
        <w:t>drogowego z zaznaczeniem istniejących i projektowanych pochyleń zjazdów,</w:t>
      </w:r>
    </w:p>
    <w:p w14:paraId="4B85A2B5" w14:textId="6DE72A21" w:rsidR="00355C5E" w:rsidRPr="008D5F4B" w:rsidRDefault="00355C5E" w:rsidP="007E4F77">
      <w:pPr>
        <w:pStyle w:val="Tretekstu"/>
        <w:numPr>
          <w:ilvl w:val="0"/>
          <w:numId w:val="21"/>
        </w:numPr>
        <w:spacing w:line="276" w:lineRule="auto"/>
        <w:ind w:left="1276" w:hanging="142"/>
        <w:jc w:val="both"/>
        <w:rPr>
          <w:rFonts w:asciiTheme="minorHAnsi" w:hAnsiTheme="minorHAnsi" w:cstheme="minorHAnsi"/>
          <w:sz w:val="22"/>
          <w:szCs w:val="22"/>
        </w:rPr>
      </w:pPr>
      <w:r w:rsidRPr="008D5F4B">
        <w:rPr>
          <w:rFonts w:asciiTheme="minorHAnsi" w:hAnsiTheme="minorHAnsi" w:cstheme="minorHAnsi"/>
          <w:sz w:val="22"/>
          <w:szCs w:val="22"/>
        </w:rPr>
        <w:t>na rysunku przekroju podłużnego należy zaznaczyć miejsc badań geologicznych.</w:t>
      </w:r>
    </w:p>
    <w:p w14:paraId="2CD324DA" w14:textId="72945611" w:rsidR="00E749ED" w:rsidRPr="008D5F4B" w:rsidRDefault="00E749ED" w:rsidP="00E749ED">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Zatwierdzony projekt docelowej organizacji ruchu</w:t>
      </w:r>
      <w:r w:rsidR="008E3DAC">
        <w:rPr>
          <w:rFonts w:asciiTheme="minorHAnsi" w:hAnsiTheme="minorHAnsi" w:cstheme="minorHAnsi"/>
          <w:sz w:val="22"/>
          <w:szCs w:val="22"/>
        </w:rPr>
        <w:t>.</w:t>
      </w:r>
    </w:p>
    <w:p w14:paraId="3B39998F" w14:textId="09773E04" w:rsidR="00E749ED" w:rsidRPr="008D5F4B" w:rsidRDefault="00E749ED" w:rsidP="00E749ED">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Plan wyrębu drzew (w przypadku konieczności usunięcia drzew lub krzewów) wraz z decyzją na wycinkę</w:t>
      </w:r>
      <w:r w:rsidR="002F19DF" w:rsidRPr="008D5F4B">
        <w:rPr>
          <w:rFonts w:asciiTheme="minorHAnsi" w:hAnsiTheme="minorHAnsi" w:cstheme="minorHAnsi"/>
          <w:sz w:val="22"/>
          <w:szCs w:val="22"/>
        </w:rPr>
        <w:t>,</w:t>
      </w:r>
    </w:p>
    <w:p w14:paraId="20935311" w14:textId="10F1A3D3" w:rsidR="002F19DF" w:rsidRDefault="00355C5E" w:rsidP="00E749ED">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lastRenderedPageBreak/>
        <w:t>Operat geodezyjny, przedstawiający punkty umożliwiające prawidłowe wytyczenie pasa drogowego.</w:t>
      </w:r>
    </w:p>
    <w:p w14:paraId="3AAD3F2D" w14:textId="3B97CF68" w:rsidR="00E749ED" w:rsidRDefault="00E749ED" w:rsidP="008D6323">
      <w:pPr>
        <w:pStyle w:val="Tretekstu"/>
        <w:numPr>
          <w:ilvl w:val="0"/>
          <w:numId w:val="15"/>
        </w:numPr>
        <w:spacing w:line="276" w:lineRule="auto"/>
        <w:ind w:left="851" w:hanging="425"/>
        <w:jc w:val="both"/>
        <w:rPr>
          <w:rFonts w:asciiTheme="minorHAnsi" w:hAnsiTheme="minorHAnsi" w:cstheme="minorHAnsi"/>
          <w:sz w:val="22"/>
          <w:szCs w:val="22"/>
        </w:rPr>
      </w:pPr>
      <w:r w:rsidRPr="008D6323">
        <w:rPr>
          <w:rFonts w:asciiTheme="minorHAnsi" w:hAnsiTheme="minorHAnsi" w:cstheme="minorHAnsi"/>
          <w:sz w:val="22"/>
          <w:szCs w:val="22"/>
        </w:rPr>
        <w:t>kosztorys inwestorski z podziałem na branże, w oparciu o aktualne, katalogowe ceny jednostkowe (</w:t>
      </w:r>
      <w:r w:rsidRPr="008D6323">
        <w:rPr>
          <w:rFonts w:asciiTheme="minorHAnsi" w:hAnsiTheme="minorHAnsi" w:cstheme="minorHAnsi"/>
          <w:color w:val="auto"/>
          <w:sz w:val="22"/>
          <w:szCs w:val="22"/>
        </w:rPr>
        <w:t>w formacie .</w:t>
      </w:r>
      <w:r w:rsidRPr="008D6323">
        <w:rPr>
          <w:rFonts w:asciiTheme="minorHAnsi" w:hAnsiTheme="minorHAnsi" w:cstheme="minorHAnsi"/>
          <w:b/>
          <w:bCs/>
          <w:color w:val="auto"/>
          <w:sz w:val="22"/>
          <w:szCs w:val="22"/>
        </w:rPr>
        <w:t>pdf, .xlsx i .ath)</w:t>
      </w:r>
      <w:r w:rsidRPr="008D6323">
        <w:rPr>
          <w:rFonts w:asciiTheme="minorHAnsi" w:hAnsiTheme="minorHAnsi" w:cstheme="minorHAnsi"/>
          <w:sz w:val="22"/>
          <w:szCs w:val="22"/>
        </w:rPr>
        <w:t>,</w:t>
      </w:r>
      <w:r w:rsidR="00F269F6" w:rsidRPr="008D6323">
        <w:rPr>
          <w:rFonts w:asciiTheme="minorHAnsi" w:hAnsiTheme="minorHAnsi" w:cstheme="minorHAnsi"/>
          <w:sz w:val="22"/>
          <w:szCs w:val="22"/>
        </w:rPr>
        <w:t xml:space="preserve"> wraz z jedną </w:t>
      </w:r>
      <w:r w:rsidR="008D6323">
        <w:rPr>
          <w:rFonts w:asciiTheme="minorHAnsi" w:hAnsiTheme="minorHAnsi" w:cstheme="minorHAnsi"/>
          <w:sz w:val="22"/>
          <w:szCs w:val="22"/>
        </w:rPr>
        <w:t xml:space="preserve">bezpłatną </w:t>
      </w:r>
      <w:r w:rsidR="00F269F6" w:rsidRPr="008D6323">
        <w:rPr>
          <w:rFonts w:asciiTheme="minorHAnsi" w:hAnsiTheme="minorHAnsi" w:cstheme="minorHAnsi"/>
          <w:sz w:val="22"/>
          <w:szCs w:val="22"/>
        </w:rPr>
        <w:t>aktualizacją w ramach przedmiotowego zadania,</w:t>
      </w:r>
      <w:r w:rsidR="008D6323">
        <w:rPr>
          <w:rFonts w:asciiTheme="minorHAnsi" w:hAnsiTheme="minorHAnsi" w:cstheme="minorHAnsi"/>
          <w:sz w:val="22"/>
          <w:szCs w:val="22"/>
        </w:rPr>
        <w:t xml:space="preserve"> </w:t>
      </w:r>
    </w:p>
    <w:p w14:paraId="649AB5E5" w14:textId="68191FBC" w:rsidR="002B1D41" w:rsidRDefault="002B1D41" w:rsidP="008D6323">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Przedmiary robót</w:t>
      </w:r>
    </w:p>
    <w:p w14:paraId="19EB3FE7" w14:textId="49FC8D6A" w:rsidR="002B1D41" w:rsidRDefault="002B1D41" w:rsidP="008D6323">
      <w:pPr>
        <w:pStyle w:val="Tretekstu"/>
        <w:numPr>
          <w:ilvl w:val="0"/>
          <w:numId w:val="15"/>
        </w:numPr>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Szczegółowe Specyfikacje Techniczne opracowane na bazie Ogólnych Specyfikacji Technicznych w dostosowaniu do przedmiotowego zadania</w:t>
      </w:r>
    </w:p>
    <w:p w14:paraId="2240FD8D" w14:textId="77777777" w:rsidR="00E749ED" w:rsidRPr="008D5F4B" w:rsidRDefault="00E749ED" w:rsidP="00E749ED">
      <w:pPr>
        <w:pStyle w:val="Tretekstu"/>
        <w:spacing w:line="276" w:lineRule="auto"/>
        <w:jc w:val="both"/>
        <w:rPr>
          <w:rFonts w:asciiTheme="minorHAnsi" w:hAnsiTheme="minorHAnsi" w:cstheme="minorHAnsi"/>
          <w:sz w:val="22"/>
          <w:szCs w:val="22"/>
        </w:rPr>
      </w:pPr>
      <w:r w:rsidRPr="008D5F4B">
        <w:rPr>
          <w:rFonts w:asciiTheme="minorHAnsi" w:hAnsiTheme="minorHAnsi" w:cstheme="minorHAnsi"/>
          <w:sz w:val="22"/>
          <w:szCs w:val="22"/>
        </w:rPr>
        <w:t xml:space="preserve">W szczegółowych specyfikacjach technicznych powinien znaleźć się zapis, że </w:t>
      </w:r>
      <w:r w:rsidRPr="008D5F4B">
        <w:rPr>
          <w:rFonts w:asciiTheme="minorHAnsi" w:hAnsiTheme="minorHAnsi" w:cstheme="minorHAnsi"/>
          <w:sz w:val="22"/>
          <w:szCs w:val="22"/>
          <w:u w:val="single"/>
        </w:rPr>
        <w:t xml:space="preserve">Wykonawca robót budowlanych wykonuje badania laboratoryjne ujęte w SST na własny koszt </w:t>
      </w:r>
      <w:r w:rsidRPr="008D5F4B">
        <w:rPr>
          <w:rFonts w:asciiTheme="minorHAnsi" w:hAnsiTheme="minorHAnsi" w:cstheme="minorHAnsi"/>
          <w:sz w:val="22"/>
          <w:szCs w:val="22"/>
          <w:u w:val="single"/>
        </w:rPr>
        <w:br/>
        <w:t>w laboratorium nie należącym do wykonawcy i podwykonawcy robót, zaakceptowanym przez Inspektora Nadzoru Inwestorskiego oraz Inwestora</w:t>
      </w:r>
      <w:r w:rsidRPr="008D5F4B">
        <w:rPr>
          <w:rFonts w:asciiTheme="minorHAnsi" w:hAnsiTheme="minorHAnsi" w:cstheme="minorHAnsi"/>
          <w:sz w:val="22"/>
          <w:szCs w:val="22"/>
        </w:rPr>
        <w:t>.</w:t>
      </w:r>
    </w:p>
    <w:p w14:paraId="324BC950" w14:textId="77777777" w:rsidR="00E749ED" w:rsidRPr="008D5F4B" w:rsidRDefault="00E749ED" w:rsidP="00E749ED">
      <w:pPr>
        <w:pStyle w:val="Tretekstu"/>
        <w:spacing w:line="276" w:lineRule="auto"/>
        <w:jc w:val="both"/>
        <w:rPr>
          <w:rFonts w:asciiTheme="minorHAnsi" w:hAnsiTheme="minorHAnsi" w:cstheme="minorHAnsi"/>
          <w:sz w:val="22"/>
          <w:szCs w:val="22"/>
        </w:rPr>
      </w:pPr>
      <w:r w:rsidRPr="008D5F4B">
        <w:rPr>
          <w:rFonts w:asciiTheme="minorHAnsi" w:hAnsiTheme="minorHAnsi" w:cstheme="minorHAnsi"/>
          <w:sz w:val="22"/>
          <w:szCs w:val="22"/>
        </w:rPr>
        <w:t xml:space="preserve">Treść Szczegółowej Specyfikacji Technicznej D.00.00.00 Wymagania Ogólne należy uzgodnić z Wydziałem </w:t>
      </w:r>
      <w:r w:rsidRPr="008D5F4B">
        <w:rPr>
          <w:rStyle w:val="Pogrubienie"/>
          <w:rFonts w:asciiTheme="minorHAnsi" w:hAnsiTheme="minorHAnsi" w:cstheme="minorHAnsi"/>
          <w:b w:val="0"/>
          <w:color w:val="auto"/>
          <w:sz w:val="22"/>
          <w:szCs w:val="22"/>
        </w:rPr>
        <w:t>Infrastruktury Drogowej</w:t>
      </w:r>
      <w:r w:rsidRPr="00066B9E">
        <w:rPr>
          <w:rFonts w:asciiTheme="minorHAnsi" w:hAnsiTheme="minorHAnsi" w:cstheme="minorHAnsi"/>
          <w:bCs/>
          <w:color w:val="auto"/>
          <w:sz w:val="22"/>
          <w:szCs w:val="22"/>
        </w:rPr>
        <w:t>.</w:t>
      </w:r>
    </w:p>
    <w:p w14:paraId="2076D9A8" w14:textId="26B0AC55"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Ilość przekazanej dokumentacji</w:t>
      </w:r>
      <w:r w:rsidR="002B1D41">
        <w:rPr>
          <w:rFonts w:asciiTheme="minorHAnsi" w:hAnsiTheme="minorHAnsi" w:cstheme="minorHAnsi"/>
          <w:sz w:val="22"/>
          <w:szCs w:val="22"/>
        </w:rPr>
        <w:t xml:space="preserve"> w wersji papierowej</w:t>
      </w:r>
      <w:r w:rsidRPr="008D5F4B">
        <w:rPr>
          <w:rFonts w:asciiTheme="minorHAnsi" w:hAnsiTheme="minorHAnsi" w:cstheme="minorHAnsi"/>
          <w:sz w:val="22"/>
          <w:szCs w:val="22"/>
        </w:rPr>
        <w:t>:</w:t>
      </w:r>
    </w:p>
    <w:p w14:paraId="0A88C279" w14:textId="2EF73B08" w:rsidR="00E749ED" w:rsidRPr="008D5F4B" w:rsidRDefault="00E749ED" w:rsidP="00E749ED">
      <w:pPr>
        <w:pStyle w:val="Tretekstu"/>
        <w:numPr>
          <w:ilvl w:val="0"/>
          <w:numId w:val="4"/>
        </w:numPr>
        <w:tabs>
          <w:tab w:val="clear" w:pos="814"/>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Projekt budowlany</w:t>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00D65916">
        <w:rPr>
          <w:rFonts w:asciiTheme="minorHAnsi" w:hAnsiTheme="minorHAnsi" w:cstheme="minorHAnsi"/>
          <w:sz w:val="22"/>
          <w:szCs w:val="22"/>
        </w:rPr>
        <w:tab/>
      </w:r>
      <w:r w:rsidR="00D65916">
        <w:rPr>
          <w:rFonts w:asciiTheme="minorHAnsi" w:hAnsiTheme="minorHAnsi" w:cstheme="minorHAnsi"/>
          <w:sz w:val="22"/>
          <w:szCs w:val="22"/>
        </w:rPr>
        <w:tab/>
      </w:r>
      <w:r w:rsidRPr="008D5F4B">
        <w:rPr>
          <w:rFonts w:asciiTheme="minorHAnsi" w:hAnsiTheme="minorHAnsi" w:cstheme="minorHAnsi"/>
          <w:sz w:val="22"/>
          <w:szCs w:val="22"/>
        </w:rPr>
        <w:t>5 egz.</w:t>
      </w:r>
    </w:p>
    <w:p w14:paraId="3B995787" w14:textId="7014476D" w:rsidR="00E749ED" w:rsidRPr="008D5F4B" w:rsidRDefault="00E749ED" w:rsidP="00E749ED">
      <w:pPr>
        <w:pStyle w:val="Tretekstu"/>
        <w:numPr>
          <w:ilvl w:val="0"/>
          <w:numId w:val="4"/>
        </w:numPr>
        <w:tabs>
          <w:tab w:val="clear" w:pos="814"/>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Projekt </w:t>
      </w:r>
      <w:r w:rsidR="00355C5E" w:rsidRPr="008D5F4B">
        <w:rPr>
          <w:rFonts w:asciiTheme="minorHAnsi" w:hAnsiTheme="minorHAnsi" w:cstheme="minorHAnsi"/>
          <w:sz w:val="22"/>
          <w:szCs w:val="22"/>
        </w:rPr>
        <w:t>techniczny,</w:t>
      </w:r>
      <w:r w:rsidRPr="008D5F4B">
        <w:rPr>
          <w:rFonts w:asciiTheme="minorHAnsi" w:hAnsiTheme="minorHAnsi" w:cstheme="minorHAnsi"/>
          <w:sz w:val="22"/>
          <w:szCs w:val="22"/>
        </w:rPr>
        <w:t xml:space="preserve"> projekt organizacji ruchu</w:t>
      </w:r>
      <w:r w:rsidRPr="008D5F4B">
        <w:rPr>
          <w:rFonts w:asciiTheme="minorHAnsi" w:hAnsiTheme="minorHAnsi" w:cstheme="minorHAnsi"/>
          <w:sz w:val="22"/>
          <w:szCs w:val="22"/>
        </w:rPr>
        <w:tab/>
      </w:r>
      <w:r w:rsidR="00EC26C0" w:rsidRPr="008D5F4B">
        <w:rPr>
          <w:rFonts w:asciiTheme="minorHAnsi" w:hAnsiTheme="minorHAnsi" w:cstheme="minorHAnsi"/>
          <w:sz w:val="22"/>
          <w:szCs w:val="22"/>
        </w:rPr>
        <w:tab/>
      </w:r>
      <w:r w:rsidR="00D65916">
        <w:rPr>
          <w:rFonts w:asciiTheme="minorHAnsi" w:hAnsiTheme="minorHAnsi" w:cstheme="minorHAnsi"/>
          <w:sz w:val="22"/>
          <w:szCs w:val="22"/>
        </w:rPr>
        <w:tab/>
      </w:r>
      <w:r w:rsidR="00D65916">
        <w:rPr>
          <w:rFonts w:asciiTheme="minorHAnsi" w:hAnsiTheme="minorHAnsi" w:cstheme="minorHAnsi"/>
          <w:sz w:val="22"/>
          <w:szCs w:val="22"/>
        </w:rPr>
        <w:tab/>
      </w:r>
      <w:r w:rsidRPr="008D5F4B">
        <w:rPr>
          <w:rFonts w:asciiTheme="minorHAnsi" w:hAnsiTheme="minorHAnsi" w:cstheme="minorHAnsi"/>
          <w:sz w:val="22"/>
          <w:szCs w:val="22"/>
        </w:rPr>
        <w:t>5 egz.</w:t>
      </w:r>
    </w:p>
    <w:p w14:paraId="04BF9908" w14:textId="416C02C6" w:rsidR="00E749ED" w:rsidRPr="008D5F4B" w:rsidRDefault="002B1D41" w:rsidP="00E749ED">
      <w:pPr>
        <w:pStyle w:val="Tretekstu"/>
        <w:numPr>
          <w:ilvl w:val="0"/>
          <w:numId w:val="4"/>
        </w:numPr>
        <w:tabs>
          <w:tab w:val="clear" w:pos="814"/>
        </w:tabs>
        <w:spacing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Kosztorys, Przedmiar, STWiOR</w:t>
      </w:r>
      <w:r w:rsidR="00E749ED" w:rsidRPr="008D5F4B">
        <w:rPr>
          <w:rFonts w:asciiTheme="minorHAnsi" w:hAnsiTheme="minorHAnsi" w:cstheme="minorHAnsi"/>
          <w:sz w:val="22"/>
          <w:szCs w:val="22"/>
        </w:rPr>
        <w:tab/>
      </w:r>
      <w:r w:rsidR="00E749ED" w:rsidRPr="008D5F4B">
        <w:rPr>
          <w:rFonts w:asciiTheme="minorHAnsi" w:hAnsiTheme="minorHAnsi" w:cstheme="minorHAnsi"/>
          <w:sz w:val="22"/>
          <w:szCs w:val="22"/>
        </w:rPr>
        <w:tab/>
      </w:r>
      <w:r w:rsidR="00E749ED" w:rsidRPr="008D5F4B">
        <w:rPr>
          <w:rFonts w:asciiTheme="minorHAnsi" w:hAnsiTheme="minorHAnsi" w:cstheme="minorHAnsi"/>
          <w:sz w:val="22"/>
          <w:szCs w:val="22"/>
        </w:rPr>
        <w:tab/>
      </w:r>
      <w:r w:rsidR="00E749ED" w:rsidRPr="008D5F4B">
        <w:rPr>
          <w:rFonts w:asciiTheme="minorHAnsi" w:hAnsiTheme="minorHAnsi" w:cstheme="minorHAnsi"/>
          <w:sz w:val="22"/>
          <w:szCs w:val="22"/>
        </w:rPr>
        <w:tab/>
      </w:r>
      <w:r w:rsidR="00D65916">
        <w:rPr>
          <w:rFonts w:asciiTheme="minorHAnsi" w:hAnsiTheme="minorHAnsi" w:cstheme="minorHAnsi"/>
          <w:sz w:val="22"/>
          <w:szCs w:val="22"/>
        </w:rPr>
        <w:tab/>
      </w:r>
      <w:r w:rsidR="00D65916">
        <w:rPr>
          <w:rFonts w:asciiTheme="minorHAnsi" w:hAnsiTheme="minorHAnsi" w:cstheme="minorHAnsi"/>
          <w:sz w:val="22"/>
          <w:szCs w:val="22"/>
        </w:rPr>
        <w:tab/>
      </w:r>
      <w:r w:rsidR="00355C5E" w:rsidRPr="008D5F4B">
        <w:rPr>
          <w:rFonts w:asciiTheme="minorHAnsi" w:hAnsiTheme="minorHAnsi" w:cstheme="minorHAnsi"/>
          <w:sz w:val="22"/>
          <w:szCs w:val="22"/>
        </w:rPr>
        <w:t>2</w:t>
      </w:r>
      <w:r w:rsidR="00E749ED" w:rsidRPr="008D5F4B">
        <w:rPr>
          <w:rFonts w:asciiTheme="minorHAnsi" w:hAnsiTheme="minorHAnsi" w:cstheme="minorHAnsi"/>
          <w:sz w:val="22"/>
          <w:szCs w:val="22"/>
        </w:rPr>
        <w:t xml:space="preserve"> egz.</w:t>
      </w:r>
    </w:p>
    <w:p w14:paraId="455E8A38" w14:textId="61DBE329" w:rsidR="00E749ED" w:rsidRPr="008D5F4B" w:rsidRDefault="00E749ED" w:rsidP="00E749ED">
      <w:pPr>
        <w:pStyle w:val="Tretekstu"/>
        <w:numPr>
          <w:ilvl w:val="0"/>
          <w:numId w:val="4"/>
        </w:numPr>
        <w:tabs>
          <w:tab w:val="clear" w:pos="814"/>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Operat geodezyjny</w:t>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00D65916">
        <w:rPr>
          <w:rFonts w:asciiTheme="minorHAnsi" w:hAnsiTheme="minorHAnsi" w:cstheme="minorHAnsi"/>
          <w:sz w:val="22"/>
          <w:szCs w:val="22"/>
        </w:rPr>
        <w:tab/>
      </w:r>
      <w:r w:rsidR="00D65916">
        <w:rPr>
          <w:rFonts w:asciiTheme="minorHAnsi" w:hAnsiTheme="minorHAnsi" w:cstheme="minorHAnsi"/>
          <w:sz w:val="22"/>
          <w:szCs w:val="22"/>
        </w:rPr>
        <w:tab/>
      </w:r>
      <w:r w:rsidRPr="008D5F4B">
        <w:rPr>
          <w:rFonts w:asciiTheme="minorHAnsi" w:hAnsiTheme="minorHAnsi" w:cstheme="minorHAnsi"/>
          <w:sz w:val="22"/>
          <w:szCs w:val="22"/>
        </w:rPr>
        <w:t>1 egz.</w:t>
      </w:r>
    </w:p>
    <w:p w14:paraId="56E956AA" w14:textId="4E4CC475" w:rsidR="00E749ED" w:rsidRPr="008D5F4B" w:rsidRDefault="00E749ED" w:rsidP="00E749ED">
      <w:pPr>
        <w:pStyle w:val="Tretekstu"/>
        <w:numPr>
          <w:ilvl w:val="0"/>
          <w:numId w:val="4"/>
        </w:numPr>
        <w:tabs>
          <w:tab w:val="clear" w:pos="814"/>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Wypisy z rejestru gruntów</w:t>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Pr="008D5F4B">
        <w:rPr>
          <w:rFonts w:asciiTheme="minorHAnsi" w:hAnsiTheme="minorHAnsi" w:cstheme="minorHAnsi"/>
          <w:sz w:val="22"/>
          <w:szCs w:val="22"/>
        </w:rPr>
        <w:tab/>
      </w:r>
      <w:r w:rsidR="00D65916">
        <w:rPr>
          <w:rFonts w:asciiTheme="minorHAnsi" w:hAnsiTheme="minorHAnsi" w:cstheme="minorHAnsi"/>
          <w:sz w:val="22"/>
          <w:szCs w:val="22"/>
        </w:rPr>
        <w:tab/>
      </w:r>
      <w:r w:rsidR="00D65916">
        <w:rPr>
          <w:rFonts w:asciiTheme="minorHAnsi" w:hAnsiTheme="minorHAnsi" w:cstheme="minorHAnsi"/>
          <w:sz w:val="22"/>
          <w:szCs w:val="22"/>
        </w:rPr>
        <w:tab/>
      </w:r>
      <w:r w:rsidR="00355C5E" w:rsidRPr="008D5F4B">
        <w:rPr>
          <w:rFonts w:asciiTheme="minorHAnsi" w:hAnsiTheme="minorHAnsi" w:cstheme="minorHAnsi"/>
          <w:sz w:val="22"/>
          <w:szCs w:val="22"/>
        </w:rPr>
        <w:t>1</w:t>
      </w:r>
      <w:r w:rsidRPr="008D5F4B">
        <w:rPr>
          <w:rFonts w:asciiTheme="minorHAnsi" w:hAnsiTheme="minorHAnsi" w:cstheme="minorHAnsi"/>
          <w:sz w:val="22"/>
          <w:szCs w:val="22"/>
        </w:rPr>
        <w:t xml:space="preserve"> egz.</w:t>
      </w:r>
    </w:p>
    <w:p w14:paraId="50AEAD2B" w14:textId="5A78A1D6" w:rsidR="00E749ED" w:rsidRPr="00D65916" w:rsidRDefault="00E749ED" w:rsidP="00D65916">
      <w:pPr>
        <w:pStyle w:val="tekst"/>
        <w:numPr>
          <w:ilvl w:val="0"/>
          <w:numId w:val="4"/>
        </w:numPr>
        <w:tabs>
          <w:tab w:val="clear" w:pos="814"/>
        </w:tabs>
        <w:suppressAutoHyphens w:val="0"/>
        <w:spacing w:line="276" w:lineRule="auto"/>
        <w:ind w:left="851" w:hanging="425"/>
        <w:rPr>
          <w:rFonts w:asciiTheme="minorHAnsi" w:hAnsiTheme="minorHAnsi" w:cstheme="minorHAnsi"/>
          <w:sz w:val="22"/>
          <w:szCs w:val="22"/>
        </w:rPr>
      </w:pPr>
      <w:r w:rsidRPr="008D5F4B">
        <w:rPr>
          <w:rFonts w:asciiTheme="minorHAnsi" w:hAnsiTheme="minorHAnsi" w:cstheme="minorHAnsi"/>
          <w:sz w:val="22"/>
          <w:szCs w:val="22"/>
        </w:rPr>
        <w:t xml:space="preserve">Tabelaryczne zestawienie działek wchodzących w zakres inwestycji </w:t>
      </w:r>
      <w:r w:rsidR="00A55893" w:rsidRPr="008D5F4B">
        <w:rPr>
          <w:rFonts w:asciiTheme="minorHAnsi" w:hAnsiTheme="minorHAnsi" w:cstheme="minorHAnsi"/>
          <w:sz w:val="22"/>
          <w:szCs w:val="22"/>
        </w:rPr>
        <w:t xml:space="preserve">   </w:t>
      </w:r>
      <w:r w:rsidR="00D65916">
        <w:rPr>
          <w:rFonts w:asciiTheme="minorHAnsi" w:hAnsiTheme="minorHAnsi" w:cstheme="minorHAnsi"/>
          <w:sz w:val="22"/>
          <w:szCs w:val="22"/>
        </w:rPr>
        <w:t xml:space="preserve">  </w:t>
      </w:r>
      <w:r w:rsidR="00A55893" w:rsidRPr="008D5F4B">
        <w:rPr>
          <w:rFonts w:asciiTheme="minorHAnsi" w:hAnsiTheme="minorHAnsi" w:cstheme="minorHAnsi"/>
          <w:sz w:val="22"/>
          <w:szCs w:val="22"/>
        </w:rPr>
        <w:t xml:space="preserve">  </w:t>
      </w:r>
      <w:r w:rsidRPr="00D65916">
        <w:rPr>
          <w:rFonts w:asciiTheme="minorHAnsi" w:hAnsiTheme="minorHAnsi" w:cstheme="minorHAnsi"/>
          <w:sz w:val="22"/>
          <w:szCs w:val="22"/>
        </w:rPr>
        <w:t>1 egz.</w:t>
      </w:r>
    </w:p>
    <w:p w14:paraId="1A435367" w14:textId="3433E743" w:rsidR="00E749ED" w:rsidRDefault="00E749ED" w:rsidP="00E749ED">
      <w:pPr>
        <w:pStyle w:val="Tretekstu"/>
        <w:spacing w:line="276" w:lineRule="auto"/>
        <w:jc w:val="both"/>
        <w:rPr>
          <w:rFonts w:asciiTheme="minorHAnsi" w:hAnsiTheme="minorHAnsi" w:cstheme="minorHAnsi"/>
          <w:sz w:val="22"/>
          <w:szCs w:val="22"/>
        </w:rPr>
      </w:pPr>
      <w:r w:rsidRPr="008D5F4B">
        <w:rPr>
          <w:rFonts w:asciiTheme="minorHAnsi" w:hAnsiTheme="minorHAnsi" w:cstheme="minorHAnsi"/>
          <w:sz w:val="22"/>
          <w:szCs w:val="22"/>
        </w:rPr>
        <w:t>Każdy komplet dokumentacji należy trwale spiąć dołączając spis zawartości kompletu dokumentacji. Komplety powinny zostać umieszczone w opakowaniach zbiorczych. Na opakowaniu zbiorczym należy umieścić informacje o zawartości dokumentacji, nazwie zadania, nazwie biura projektowego, inwestora oraz daty sporządzenia dokumentacji od frontu oraz z boku opakowania zbiorczego.</w:t>
      </w:r>
    </w:p>
    <w:p w14:paraId="5F6EBCCE" w14:textId="594EE9C8" w:rsidR="002B1D41" w:rsidRPr="008D5F4B" w:rsidRDefault="002B1D41" w:rsidP="002B1D41">
      <w:pPr>
        <w:pStyle w:val="Tretekstu"/>
        <w:spacing w:line="276" w:lineRule="auto"/>
        <w:jc w:val="both"/>
        <w:rPr>
          <w:rFonts w:asciiTheme="minorHAnsi" w:hAnsiTheme="minorHAnsi" w:cstheme="minorHAnsi"/>
          <w:color w:val="auto"/>
          <w:sz w:val="22"/>
          <w:szCs w:val="22"/>
        </w:rPr>
      </w:pPr>
      <w:r w:rsidRPr="008D5F4B">
        <w:rPr>
          <w:rFonts w:asciiTheme="minorHAnsi" w:hAnsiTheme="minorHAnsi" w:cstheme="minorHAnsi"/>
          <w:sz w:val="22"/>
          <w:szCs w:val="22"/>
        </w:rPr>
        <w:t>Dokumentacja powinna być</w:t>
      </w:r>
      <w:r>
        <w:rPr>
          <w:rFonts w:asciiTheme="minorHAnsi" w:hAnsiTheme="minorHAnsi" w:cstheme="minorHAnsi"/>
          <w:sz w:val="22"/>
          <w:szCs w:val="22"/>
        </w:rPr>
        <w:t xml:space="preserve"> również</w:t>
      </w:r>
      <w:r w:rsidRPr="008D5F4B">
        <w:rPr>
          <w:rFonts w:asciiTheme="minorHAnsi" w:hAnsiTheme="minorHAnsi" w:cstheme="minorHAnsi"/>
          <w:sz w:val="22"/>
          <w:szCs w:val="22"/>
        </w:rPr>
        <w:t xml:space="preserve"> zapisana na płycie CD lub innym nośniku elektronicznym i zaopatrzona w spis określający szczegółową zawartość (nazwa projektu, nazwa załącznika i nazwa pliku, </w:t>
      </w:r>
      <w:r w:rsidRPr="008D5F4B">
        <w:rPr>
          <w:rFonts w:asciiTheme="minorHAnsi" w:hAnsiTheme="minorHAnsi" w:cstheme="minorHAnsi"/>
          <w:color w:val="auto"/>
          <w:sz w:val="22"/>
          <w:szCs w:val="22"/>
        </w:rPr>
        <w:t>w którym został zapisany) w formie:</w:t>
      </w:r>
    </w:p>
    <w:p w14:paraId="364E043A" w14:textId="436B7553" w:rsidR="002B1D41" w:rsidRPr="008D5F4B" w:rsidRDefault="002B1D41" w:rsidP="002B1D41">
      <w:pPr>
        <w:pStyle w:val="Tretekstu"/>
        <w:spacing w:line="276" w:lineRule="auto"/>
        <w:ind w:left="567" w:hanging="141"/>
        <w:jc w:val="both"/>
        <w:rPr>
          <w:rFonts w:asciiTheme="minorHAnsi" w:hAnsiTheme="minorHAnsi" w:cstheme="minorHAnsi"/>
          <w:color w:val="auto"/>
          <w:sz w:val="22"/>
          <w:szCs w:val="22"/>
        </w:rPr>
      </w:pPr>
      <w:r w:rsidRPr="008D5F4B">
        <w:rPr>
          <w:rFonts w:asciiTheme="minorHAnsi" w:hAnsiTheme="minorHAnsi" w:cstheme="minorHAnsi"/>
          <w:color w:val="auto"/>
          <w:sz w:val="22"/>
          <w:szCs w:val="22"/>
        </w:rPr>
        <w:t>- wszystkie materiały tekstowe takie jak opisy techniczne, obliczenia statyczne, przedmiary robót, specyfikacje techniczne itp. należy zapisać w formatach Microsoft Word (</w:t>
      </w:r>
      <w:r w:rsidRPr="002B1D41">
        <w:rPr>
          <w:rFonts w:asciiTheme="minorHAnsi" w:hAnsiTheme="minorHAnsi" w:cstheme="minorHAnsi"/>
          <w:b/>
          <w:bCs/>
          <w:color w:val="auto"/>
          <w:sz w:val="22"/>
          <w:szCs w:val="22"/>
        </w:rPr>
        <w:t>.docx</w:t>
      </w:r>
      <w:r w:rsidRPr="008D5F4B">
        <w:rPr>
          <w:rFonts w:asciiTheme="minorHAnsi" w:hAnsiTheme="minorHAnsi" w:cstheme="minorHAnsi"/>
          <w:color w:val="auto"/>
          <w:sz w:val="22"/>
          <w:szCs w:val="22"/>
        </w:rPr>
        <w:t>) lub Microsoft Excel (</w:t>
      </w:r>
      <w:r>
        <w:rPr>
          <w:rFonts w:asciiTheme="minorHAnsi" w:hAnsiTheme="minorHAnsi" w:cstheme="minorHAnsi"/>
          <w:color w:val="auto"/>
          <w:sz w:val="22"/>
          <w:szCs w:val="22"/>
        </w:rPr>
        <w:t>.</w:t>
      </w:r>
      <w:r w:rsidRPr="002B1D41">
        <w:rPr>
          <w:rFonts w:asciiTheme="minorHAnsi" w:hAnsiTheme="minorHAnsi" w:cstheme="minorHAnsi"/>
          <w:b/>
          <w:bCs/>
          <w:color w:val="auto"/>
          <w:sz w:val="22"/>
          <w:szCs w:val="22"/>
        </w:rPr>
        <w:t>xlsx</w:t>
      </w:r>
      <w:r w:rsidRPr="008D5F4B">
        <w:rPr>
          <w:rFonts w:asciiTheme="minorHAnsi" w:hAnsiTheme="minorHAnsi" w:cstheme="minorHAnsi"/>
          <w:color w:val="auto"/>
          <w:sz w:val="22"/>
          <w:szCs w:val="22"/>
        </w:rPr>
        <w:t xml:space="preserve">), </w:t>
      </w:r>
    </w:p>
    <w:p w14:paraId="6A04F34B" w14:textId="77777777" w:rsidR="002B1D41" w:rsidRPr="008D5F4B" w:rsidRDefault="002B1D41" w:rsidP="002B1D41">
      <w:pPr>
        <w:pStyle w:val="Tretekstu"/>
        <w:spacing w:line="276" w:lineRule="auto"/>
        <w:ind w:left="567" w:hanging="141"/>
        <w:jc w:val="both"/>
        <w:rPr>
          <w:rFonts w:asciiTheme="minorHAnsi" w:hAnsiTheme="minorHAnsi" w:cstheme="minorHAnsi"/>
          <w:color w:val="auto"/>
          <w:sz w:val="22"/>
          <w:szCs w:val="22"/>
        </w:rPr>
      </w:pPr>
      <w:r w:rsidRPr="008D5F4B">
        <w:rPr>
          <w:rFonts w:asciiTheme="minorHAnsi" w:hAnsiTheme="minorHAnsi" w:cstheme="minorHAnsi"/>
          <w:color w:val="auto"/>
          <w:sz w:val="22"/>
          <w:szCs w:val="22"/>
        </w:rPr>
        <w:t>-</w:t>
      </w:r>
      <w:r w:rsidRPr="008D5F4B">
        <w:rPr>
          <w:rFonts w:asciiTheme="minorHAnsi" w:hAnsiTheme="minorHAnsi" w:cstheme="minorHAnsi"/>
          <w:color w:val="auto"/>
          <w:sz w:val="22"/>
          <w:szCs w:val="22"/>
        </w:rPr>
        <w:tab/>
        <w:t>kosztorysy inwestorskie i ofertowe  w formacie .</w:t>
      </w:r>
      <w:r w:rsidRPr="008D5F4B">
        <w:rPr>
          <w:rFonts w:asciiTheme="minorHAnsi" w:hAnsiTheme="minorHAnsi" w:cstheme="minorHAnsi"/>
          <w:b/>
          <w:bCs/>
          <w:color w:val="auto"/>
          <w:sz w:val="22"/>
          <w:szCs w:val="22"/>
        </w:rPr>
        <w:t>pdf, .xlsx i .ath</w:t>
      </w:r>
      <w:r w:rsidRPr="008D5F4B">
        <w:rPr>
          <w:rFonts w:asciiTheme="minorHAnsi" w:hAnsiTheme="minorHAnsi" w:cstheme="minorHAnsi"/>
          <w:color w:val="auto"/>
          <w:sz w:val="22"/>
          <w:szCs w:val="22"/>
        </w:rPr>
        <w:t>.</w:t>
      </w:r>
    </w:p>
    <w:p w14:paraId="5AF6765C" w14:textId="77777777" w:rsidR="002B1D41" w:rsidRPr="008D5F4B" w:rsidRDefault="002B1D41" w:rsidP="002B1D41">
      <w:pPr>
        <w:pStyle w:val="Tretekstu"/>
        <w:spacing w:line="276" w:lineRule="auto"/>
        <w:ind w:left="567" w:hanging="141"/>
        <w:jc w:val="both"/>
        <w:rPr>
          <w:rFonts w:asciiTheme="minorHAnsi" w:hAnsiTheme="minorHAnsi" w:cstheme="minorHAnsi"/>
          <w:color w:val="auto"/>
          <w:sz w:val="22"/>
          <w:szCs w:val="22"/>
        </w:rPr>
      </w:pPr>
      <w:r w:rsidRPr="008D5F4B">
        <w:rPr>
          <w:rFonts w:asciiTheme="minorHAnsi" w:hAnsiTheme="minorHAnsi" w:cstheme="minorHAnsi"/>
          <w:color w:val="auto"/>
          <w:sz w:val="22"/>
          <w:szCs w:val="22"/>
        </w:rPr>
        <w:t xml:space="preserve">- wszystkie materiały rysunkowe należy zapisać w formacie </w:t>
      </w:r>
      <w:r w:rsidRPr="008D5F4B">
        <w:rPr>
          <w:rFonts w:asciiTheme="minorHAnsi" w:hAnsiTheme="minorHAnsi" w:cstheme="minorHAnsi"/>
          <w:b/>
          <w:bCs/>
          <w:color w:val="auto"/>
          <w:sz w:val="22"/>
          <w:szCs w:val="22"/>
        </w:rPr>
        <w:t>dwg i .pdf,</w:t>
      </w:r>
    </w:p>
    <w:p w14:paraId="3C2799C3" w14:textId="2EA9B334" w:rsidR="002B1D41" w:rsidRPr="008D5F4B" w:rsidRDefault="002B1D41" w:rsidP="002B1D41">
      <w:pPr>
        <w:pStyle w:val="Tretekstu"/>
        <w:spacing w:line="276" w:lineRule="auto"/>
        <w:ind w:left="567" w:hanging="141"/>
        <w:jc w:val="both"/>
        <w:rPr>
          <w:rFonts w:asciiTheme="minorHAnsi" w:hAnsiTheme="minorHAnsi" w:cstheme="minorHAnsi"/>
          <w:color w:val="auto"/>
          <w:sz w:val="22"/>
          <w:szCs w:val="22"/>
        </w:rPr>
      </w:pPr>
      <w:r w:rsidRPr="008D5F4B">
        <w:rPr>
          <w:rFonts w:asciiTheme="minorHAnsi" w:hAnsiTheme="minorHAnsi" w:cstheme="minorHAnsi"/>
          <w:color w:val="auto"/>
          <w:sz w:val="22"/>
          <w:szCs w:val="22"/>
        </w:rPr>
        <w:t>- skanu kompletnego projektu budowlanego.</w:t>
      </w:r>
    </w:p>
    <w:p w14:paraId="23E34939" w14:textId="77777777"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bookmarkStart w:id="3" w:name="__DdeLink__1459_1182301199"/>
      <w:bookmarkEnd w:id="3"/>
      <w:r w:rsidRPr="008D5F4B">
        <w:rPr>
          <w:rFonts w:asciiTheme="minorHAnsi" w:hAnsiTheme="minorHAnsi" w:cstheme="minorHAnsi"/>
          <w:sz w:val="22"/>
          <w:szCs w:val="22"/>
        </w:rPr>
        <w:t>Termin opracowania przedmiotu zamówienia:</w:t>
      </w:r>
    </w:p>
    <w:p w14:paraId="75187F90" w14:textId="19498B39" w:rsidR="00233C68" w:rsidRDefault="00737047" w:rsidP="00E749ED">
      <w:pPr>
        <w:pStyle w:val="Tekstpodstawowy"/>
        <w:suppressAutoHyphens w:val="0"/>
        <w:spacing w:after="0"/>
        <w:ind w:left="426"/>
        <w:rPr>
          <w:rFonts w:asciiTheme="minorHAnsi" w:hAnsiTheme="minorHAnsi" w:cstheme="minorHAnsi"/>
          <w:b/>
          <w:i/>
          <w:iCs/>
          <w:u w:val="single"/>
        </w:rPr>
      </w:pPr>
      <w:r w:rsidRPr="008D5F4B">
        <w:rPr>
          <w:rFonts w:asciiTheme="minorHAnsi" w:hAnsiTheme="minorHAnsi" w:cstheme="minorHAnsi"/>
          <w:b/>
          <w:i/>
          <w:iCs/>
          <w:u w:val="single"/>
        </w:rPr>
        <w:lastRenderedPageBreak/>
        <w:t>1</w:t>
      </w:r>
      <w:r w:rsidR="00F84C67" w:rsidRPr="008D5F4B">
        <w:rPr>
          <w:rFonts w:asciiTheme="minorHAnsi" w:hAnsiTheme="minorHAnsi" w:cstheme="minorHAnsi"/>
          <w:b/>
          <w:i/>
          <w:iCs/>
          <w:u w:val="single"/>
        </w:rPr>
        <w:t>8</w:t>
      </w:r>
      <w:r w:rsidR="00E749ED" w:rsidRPr="008D5F4B">
        <w:rPr>
          <w:rFonts w:asciiTheme="minorHAnsi" w:hAnsiTheme="minorHAnsi" w:cstheme="minorHAnsi"/>
          <w:b/>
          <w:i/>
          <w:iCs/>
          <w:u w:val="single"/>
        </w:rPr>
        <w:t xml:space="preserve"> miesięcy od podpisania umowy na przekazanie dokumentacji projektowej wraz z </w:t>
      </w:r>
      <w:r w:rsidR="00233C68" w:rsidRPr="008D5F4B">
        <w:rPr>
          <w:rFonts w:asciiTheme="minorHAnsi" w:hAnsiTheme="minorHAnsi" w:cstheme="minorHAnsi"/>
          <w:b/>
          <w:i/>
          <w:iCs/>
          <w:u w:val="single"/>
        </w:rPr>
        <w:t>uzyskaniem decyzji o zezwolenie na realizację inwestycji drogowej  z klauzulą ostateczności lub rygorem natychmiastowej wykonalności.</w:t>
      </w:r>
    </w:p>
    <w:p w14:paraId="0B38E9AA" w14:textId="77777777" w:rsidR="00E749ED" w:rsidRPr="008D5F4B" w:rsidRDefault="00E749ED" w:rsidP="00C12011">
      <w:pPr>
        <w:pStyle w:val="Tekstpodstawowy"/>
        <w:suppressAutoHyphens w:val="0"/>
        <w:spacing w:after="0"/>
        <w:rPr>
          <w:rFonts w:asciiTheme="minorHAnsi" w:hAnsiTheme="minorHAnsi" w:cstheme="minorHAnsi"/>
          <w:b/>
        </w:rPr>
      </w:pPr>
    </w:p>
    <w:p w14:paraId="2168C340" w14:textId="77777777"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sz w:val="22"/>
          <w:szCs w:val="22"/>
        </w:rPr>
      </w:pPr>
      <w:r w:rsidRPr="008D5F4B">
        <w:rPr>
          <w:rFonts w:asciiTheme="minorHAnsi" w:hAnsiTheme="minorHAnsi" w:cstheme="minorHAnsi"/>
          <w:sz w:val="22"/>
          <w:szCs w:val="22"/>
        </w:rPr>
        <w:t>Dokumentacja powinna spełniać warunki wynikające z:</w:t>
      </w:r>
    </w:p>
    <w:p w14:paraId="4B173355" w14:textId="1F98198A" w:rsidR="00E749ED" w:rsidRPr="008D5F4B"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Ustawa z dnia 20 lipca 2017 r. Prawo wodne</w:t>
      </w:r>
      <w:r w:rsidR="00C46B9F">
        <w:rPr>
          <w:rFonts w:asciiTheme="minorHAnsi" w:hAnsiTheme="minorHAnsi" w:cstheme="minorHAnsi"/>
          <w:sz w:val="22"/>
          <w:szCs w:val="22"/>
        </w:rPr>
        <w:t>;</w:t>
      </w:r>
    </w:p>
    <w:p w14:paraId="54192FDA" w14:textId="4709B0E1" w:rsidR="00E749ED" w:rsidRPr="008D5F4B"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Ustawa z dnia 27 kwietnia 2001 r. Prawo ochrony środowiska</w:t>
      </w:r>
      <w:r w:rsidR="00C46B9F">
        <w:rPr>
          <w:rFonts w:asciiTheme="minorHAnsi" w:hAnsiTheme="minorHAnsi" w:cstheme="minorHAnsi"/>
          <w:sz w:val="22"/>
          <w:szCs w:val="22"/>
        </w:rPr>
        <w:t>;</w:t>
      </w:r>
    </w:p>
    <w:p w14:paraId="654D8E37" w14:textId="43304224" w:rsidR="00E749ED" w:rsidRPr="008D5F4B"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Ustawa z dnia 7 lipca 1994 r. Prawo budowlane</w:t>
      </w:r>
      <w:r w:rsidR="00C46B9F">
        <w:rPr>
          <w:rFonts w:asciiTheme="minorHAnsi" w:hAnsiTheme="minorHAnsi" w:cstheme="minorHAnsi"/>
          <w:sz w:val="22"/>
          <w:szCs w:val="22"/>
        </w:rPr>
        <w:t>;</w:t>
      </w:r>
    </w:p>
    <w:p w14:paraId="6B55D3E1" w14:textId="73105BC9" w:rsidR="00E749ED"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Ustawa z dnia 3 października 2008 r. o udostępnianiu informacji o środowisku i jego ochronie, udziale społeczeństwa w ochronie środowiska oraz o ocenach oddziaływania na środowisko</w:t>
      </w:r>
      <w:r w:rsidR="00C46B9F">
        <w:rPr>
          <w:rFonts w:asciiTheme="minorHAnsi" w:hAnsiTheme="minorHAnsi" w:cstheme="minorHAnsi"/>
          <w:sz w:val="22"/>
          <w:szCs w:val="22"/>
        </w:rPr>
        <w:t>;</w:t>
      </w:r>
    </w:p>
    <w:p w14:paraId="1986C7B6" w14:textId="0D8FFF55" w:rsidR="008D5F4B" w:rsidRPr="008D5F4B" w:rsidRDefault="008D5F4B" w:rsidP="008D5F4B">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bookmarkStart w:id="4" w:name="_Hlk193188434"/>
      <w:r w:rsidRPr="008D5F4B">
        <w:rPr>
          <w:rFonts w:asciiTheme="minorHAnsi" w:hAnsiTheme="minorHAnsi" w:cstheme="minorHAnsi"/>
          <w:sz w:val="22"/>
          <w:szCs w:val="22"/>
        </w:rPr>
        <w:t xml:space="preserve">Ustawa </w:t>
      </w:r>
      <w:r w:rsidRPr="008D5F4B">
        <w:rPr>
          <w:rFonts w:asciiTheme="minorHAnsi" w:eastAsiaTheme="majorEastAsia" w:hAnsiTheme="minorHAnsi" w:cstheme="minorHAnsi"/>
          <w:bCs/>
          <w:sz w:val="22"/>
          <w:szCs w:val="22"/>
          <w:lang w:eastAsia="en-US"/>
        </w:rPr>
        <w:t>z dnia 11 września 2019 r. – Prawo zamówień publicznych</w:t>
      </w:r>
      <w:r w:rsidR="00C46B9F">
        <w:rPr>
          <w:rFonts w:asciiTheme="minorHAnsi" w:eastAsiaTheme="majorEastAsia" w:hAnsiTheme="minorHAnsi" w:cstheme="minorHAnsi"/>
          <w:bCs/>
          <w:sz w:val="22"/>
          <w:szCs w:val="22"/>
          <w:lang w:eastAsia="en-US"/>
        </w:rPr>
        <w:t>;</w:t>
      </w:r>
    </w:p>
    <w:bookmarkEnd w:id="4"/>
    <w:p w14:paraId="56AE6143" w14:textId="76E44AA0" w:rsidR="00E749ED" w:rsidRPr="008D5F4B"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Rozporządzenie Rady Ministrów z dnia 9 listopada 2010 r. w sprawie przedsięwzięć mogących znacząco oddziaływać na środowisko</w:t>
      </w:r>
      <w:r w:rsidR="00C46B9F">
        <w:rPr>
          <w:rFonts w:asciiTheme="minorHAnsi" w:hAnsiTheme="minorHAnsi" w:cstheme="minorHAnsi"/>
          <w:sz w:val="22"/>
          <w:szCs w:val="22"/>
        </w:rPr>
        <w:t>;</w:t>
      </w:r>
    </w:p>
    <w:p w14:paraId="7AD6315C" w14:textId="7807599E" w:rsidR="00E749ED" w:rsidRPr="008D5F4B"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Rozporządzenie Ministra Infrastruktury z dnia 24 czerwca 2022 r. w sprawie przepisów techniczno-budowlanych dotyczących dróg publicznych</w:t>
      </w:r>
      <w:r w:rsidR="00C46B9F">
        <w:rPr>
          <w:rFonts w:asciiTheme="minorHAnsi" w:hAnsiTheme="minorHAnsi" w:cstheme="minorHAnsi"/>
          <w:sz w:val="22"/>
          <w:szCs w:val="22"/>
        </w:rPr>
        <w:t>;</w:t>
      </w:r>
    </w:p>
    <w:p w14:paraId="06309774" w14:textId="358CF09B" w:rsidR="00E749ED" w:rsidRPr="008D5F4B"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Rozporządzenie Ministra Transportu i Gospodarki Morskiej z dnia 30 maja 2000 r. w sprawie warunków technicznych, jakim powinny odpowiadać drogowe obiekty inżynierskie i ich usytuowanie</w:t>
      </w:r>
      <w:r w:rsidR="00C46B9F">
        <w:rPr>
          <w:rFonts w:asciiTheme="minorHAnsi" w:hAnsiTheme="minorHAnsi" w:cstheme="minorHAnsi"/>
          <w:sz w:val="22"/>
          <w:szCs w:val="22"/>
        </w:rPr>
        <w:t>;</w:t>
      </w:r>
      <w:r w:rsidRPr="008D5F4B">
        <w:rPr>
          <w:rFonts w:asciiTheme="minorHAnsi" w:hAnsiTheme="minorHAnsi" w:cstheme="minorHAnsi"/>
          <w:sz w:val="22"/>
          <w:szCs w:val="22"/>
        </w:rPr>
        <w:t xml:space="preserve"> </w:t>
      </w:r>
    </w:p>
    <w:p w14:paraId="112EE887" w14:textId="0FD6694E" w:rsidR="00E749ED" w:rsidRPr="008D5F4B" w:rsidRDefault="00E749ED" w:rsidP="00E749ED">
      <w:pPr>
        <w:pStyle w:val="dtn"/>
        <w:numPr>
          <w:ilvl w:val="0"/>
          <w:numId w:val="2"/>
        </w:numPr>
        <w:tabs>
          <w:tab w:val="clear" w:pos="644"/>
          <w:tab w:val="num" w:pos="1290"/>
        </w:tabs>
        <w:spacing w:line="276" w:lineRule="auto"/>
        <w:ind w:left="851" w:hanging="425"/>
        <w:rPr>
          <w:rFonts w:asciiTheme="minorHAnsi" w:hAnsiTheme="minorHAnsi" w:cstheme="minorHAnsi"/>
          <w:b/>
          <w:bCs/>
          <w:sz w:val="22"/>
          <w:szCs w:val="22"/>
        </w:rPr>
      </w:pPr>
      <w:r w:rsidRPr="008D5F4B">
        <w:rPr>
          <w:rFonts w:asciiTheme="minorHAnsi" w:hAnsiTheme="minorHAnsi" w:cstheme="minorHAnsi"/>
          <w:sz w:val="22"/>
          <w:szCs w:val="22"/>
        </w:rPr>
        <w:t>Rozporządzenie Ministra Rozwoju i Technologii z dnia 20 grudnia 2021 r. w sprawie szczegółowego zakresu i formy dokumentacji projektowej, specyfikacji technicznych wykonania i odbioru robót budowlanych oraz programu funkcjonalno-użytkowego</w:t>
      </w:r>
      <w:r w:rsidR="00C46B9F">
        <w:rPr>
          <w:rFonts w:asciiTheme="minorHAnsi" w:hAnsiTheme="minorHAnsi" w:cstheme="minorHAnsi"/>
          <w:sz w:val="22"/>
          <w:szCs w:val="22"/>
        </w:rPr>
        <w:t>;</w:t>
      </w:r>
      <w:r w:rsidRPr="008D5F4B">
        <w:rPr>
          <w:rFonts w:asciiTheme="minorHAnsi" w:hAnsiTheme="minorHAnsi" w:cstheme="minorHAnsi"/>
          <w:b/>
          <w:bCs/>
          <w:sz w:val="22"/>
          <w:szCs w:val="22"/>
        </w:rPr>
        <w:t xml:space="preserve"> </w:t>
      </w:r>
    </w:p>
    <w:p w14:paraId="4F9B3D09" w14:textId="43A65C33" w:rsidR="00E749ED" w:rsidRPr="008D5F4B" w:rsidRDefault="00E749ED" w:rsidP="008E158C">
      <w:pPr>
        <w:pStyle w:val="Tretekstu"/>
        <w:numPr>
          <w:ilvl w:val="0"/>
          <w:numId w:val="2"/>
        </w:numPr>
        <w:tabs>
          <w:tab w:val="clear" w:pos="644"/>
          <w:tab w:val="num" w:pos="1290"/>
        </w:tabs>
        <w:spacing w:before="240"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 xml:space="preserve">Rozporządzenie Ministra Infrastruktury </w:t>
      </w:r>
      <w:r w:rsidRPr="008D5F4B">
        <w:rPr>
          <w:rStyle w:val="markedcontent"/>
          <w:rFonts w:asciiTheme="minorHAnsi" w:hAnsiTheme="minorHAnsi" w:cstheme="minorHAnsi"/>
          <w:sz w:val="22"/>
          <w:szCs w:val="22"/>
        </w:rPr>
        <w:t>i Technologii z dnia 20 grudnia 2021 r.</w:t>
      </w:r>
      <w:r w:rsidRPr="008D5F4B">
        <w:rPr>
          <w:rFonts w:asciiTheme="minorHAnsi" w:hAnsiTheme="minorHAnsi" w:cstheme="minorHAnsi"/>
          <w:sz w:val="22"/>
          <w:szCs w:val="22"/>
        </w:rPr>
        <w:br/>
      </w:r>
      <w:r w:rsidRPr="008D5F4B">
        <w:rPr>
          <w:rStyle w:val="markedcontent"/>
          <w:rFonts w:asciiTheme="minorHAnsi" w:hAnsiTheme="minorHAnsi" w:cstheme="minorHAnsi"/>
          <w:sz w:val="22"/>
          <w:szCs w:val="22"/>
        </w:rPr>
        <w:t>w sprawie określenia metod i podstaw sporządzania kosztorysu inwestorskiego, obliczania planowanych kosztów prac projektowych oraz planowanych kosztów robót budowlanych określonych w programie funkcjonalno-użytkowym</w:t>
      </w:r>
      <w:r w:rsidR="00C46B9F">
        <w:rPr>
          <w:rFonts w:asciiTheme="minorHAnsi" w:hAnsiTheme="minorHAnsi" w:cstheme="minorHAnsi"/>
          <w:sz w:val="22"/>
          <w:szCs w:val="22"/>
        </w:rPr>
        <w:t>;</w:t>
      </w:r>
    </w:p>
    <w:p w14:paraId="118172BD" w14:textId="719E01A7" w:rsidR="00E749ED" w:rsidRPr="008D5F4B" w:rsidRDefault="00E749ED" w:rsidP="00E749ED">
      <w:pPr>
        <w:pStyle w:val="Tretekstu"/>
        <w:numPr>
          <w:ilvl w:val="0"/>
          <w:numId w:val="2"/>
        </w:numPr>
        <w:tabs>
          <w:tab w:val="clear" w:pos="644"/>
          <w:tab w:val="num" w:pos="1290"/>
        </w:tabs>
        <w:spacing w:line="276" w:lineRule="auto"/>
        <w:ind w:left="851" w:hanging="425"/>
        <w:rPr>
          <w:rFonts w:asciiTheme="minorHAnsi" w:hAnsiTheme="minorHAnsi" w:cstheme="minorHAnsi"/>
          <w:sz w:val="22"/>
          <w:szCs w:val="22"/>
        </w:rPr>
      </w:pPr>
      <w:r w:rsidRPr="008D5F4B">
        <w:rPr>
          <w:rFonts w:asciiTheme="minorHAnsi" w:hAnsiTheme="minorHAnsi" w:cstheme="minorHAnsi"/>
          <w:sz w:val="22"/>
          <w:szCs w:val="22"/>
        </w:rPr>
        <w:t>Rozporządzenie Ministra Transportu, Budownictwa i Gospodarki Morskiej z dnia 25 kwietnia 2012 r. w sprawie ustalania geotechnicznych warunków posadowienia obiektów budowlanych</w:t>
      </w:r>
      <w:r w:rsidR="00C46B9F">
        <w:rPr>
          <w:rFonts w:asciiTheme="minorHAnsi" w:hAnsiTheme="minorHAnsi" w:cstheme="minorHAnsi"/>
          <w:sz w:val="22"/>
          <w:szCs w:val="22"/>
        </w:rPr>
        <w:t>;</w:t>
      </w:r>
    </w:p>
    <w:p w14:paraId="2E1B88CA" w14:textId="77777777" w:rsidR="00E749ED" w:rsidRPr="008D5F4B" w:rsidRDefault="00E749ED" w:rsidP="00E749ED">
      <w:pPr>
        <w:pStyle w:val="Tretekstu"/>
        <w:numPr>
          <w:ilvl w:val="0"/>
          <w:numId w:val="2"/>
        </w:numPr>
        <w:tabs>
          <w:tab w:val="clear" w:pos="644"/>
          <w:tab w:val="num" w:pos="1290"/>
        </w:tabs>
        <w:spacing w:line="276" w:lineRule="auto"/>
        <w:ind w:left="851" w:hanging="425"/>
        <w:jc w:val="both"/>
        <w:rPr>
          <w:rFonts w:asciiTheme="minorHAnsi" w:hAnsiTheme="minorHAnsi" w:cstheme="minorHAnsi"/>
          <w:sz w:val="22"/>
          <w:szCs w:val="22"/>
        </w:rPr>
      </w:pPr>
      <w:r w:rsidRPr="008D5F4B">
        <w:rPr>
          <w:rFonts w:asciiTheme="minorHAnsi" w:hAnsiTheme="minorHAnsi" w:cstheme="minorHAnsi"/>
          <w:sz w:val="22"/>
          <w:szCs w:val="22"/>
        </w:rPr>
        <w:t>Instrukcja Badań Podłoża Gruntowego Budowli Drogowych i Mostowych, GDDKiA 2019r.</w:t>
      </w:r>
    </w:p>
    <w:p w14:paraId="33DD4C24" w14:textId="779FAA8C" w:rsidR="00E749ED" w:rsidRPr="008D5F4B" w:rsidRDefault="00E749ED" w:rsidP="00E749ED">
      <w:pPr>
        <w:pStyle w:val="Tretekstu"/>
        <w:numPr>
          <w:ilvl w:val="0"/>
          <w:numId w:val="1"/>
        </w:numPr>
        <w:tabs>
          <w:tab w:val="clear" w:pos="360"/>
        </w:tabs>
        <w:spacing w:line="276" w:lineRule="auto"/>
        <w:ind w:left="426" w:hanging="426"/>
        <w:jc w:val="both"/>
        <w:rPr>
          <w:rStyle w:val="Pogrubienie"/>
          <w:rFonts w:asciiTheme="minorHAnsi" w:hAnsiTheme="minorHAnsi" w:cstheme="minorHAnsi"/>
          <w:b w:val="0"/>
          <w:bCs w:val="0"/>
          <w:color w:val="auto"/>
          <w:sz w:val="22"/>
          <w:szCs w:val="22"/>
        </w:rPr>
      </w:pPr>
      <w:r w:rsidRPr="008D5F4B">
        <w:rPr>
          <w:rFonts w:asciiTheme="minorHAnsi" w:hAnsiTheme="minorHAnsi" w:cstheme="minorHAnsi"/>
          <w:color w:val="auto"/>
          <w:sz w:val="22"/>
          <w:szCs w:val="22"/>
        </w:rPr>
        <w:t>Całość dokumentacji należy na roboczo uzgadniać w Wydziale</w:t>
      </w:r>
      <w:r w:rsidRPr="008D5F4B">
        <w:rPr>
          <w:rStyle w:val="Pogrubienie"/>
          <w:rFonts w:asciiTheme="minorHAnsi" w:hAnsiTheme="minorHAnsi" w:cstheme="minorHAnsi"/>
          <w:b w:val="0"/>
          <w:color w:val="auto"/>
          <w:sz w:val="22"/>
          <w:szCs w:val="22"/>
        </w:rPr>
        <w:t xml:space="preserve"> Infrastruktury Drogowej</w:t>
      </w:r>
      <w:r w:rsidR="00B27094">
        <w:rPr>
          <w:rStyle w:val="Pogrubienie"/>
          <w:rFonts w:asciiTheme="minorHAnsi" w:hAnsiTheme="minorHAnsi" w:cstheme="minorHAnsi"/>
          <w:b w:val="0"/>
          <w:color w:val="auto"/>
          <w:sz w:val="22"/>
          <w:szCs w:val="22"/>
        </w:rPr>
        <w:t xml:space="preserve"> Urzędu Gminy Komorniki</w:t>
      </w:r>
      <w:r w:rsidRPr="008D5F4B">
        <w:rPr>
          <w:rStyle w:val="Pogrubienie"/>
          <w:rFonts w:asciiTheme="minorHAnsi" w:hAnsiTheme="minorHAnsi" w:cstheme="minorHAnsi"/>
          <w:b w:val="0"/>
          <w:color w:val="auto"/>
          <w:sz w:val="22"/>
          <w:szCs w:val="22"/>
        </w:rPr>
        <w:t>.</w:t>
      </w:r>
    </w:p>
    <w:p w14:paraId="4BBED539" w14:textId="0F5E294D" w:rsidR="00E749ED" w:rsidRPr="008D5F4B" w:rsidRDefault="00E749ED" w:rsidP="00E749ED">
      <w:pPr>
        <w:pStyle w:val="Tretekstu"/>
        <w:numPr>
          <w:ilvl w:val="0"/>
          <w:numId w:val="1"/>
        </w:numPr>
        <w:tabs>
          <w:tab w:val="clear" w:pos="360"/>
        </w:tabs>
        <w:spacing w:line="276" w:lineRule="auto"/>
        <w:ind w:left="426" w:hanging="426"/>
        <w:jc w:val="both"/>
        <w:rPr>
          <w:rStyle w:val="Pogrubienie"/>
          <w:rFonts w:asciiTheme="minorHAnsi" w:hAnsiTheme="minorHAnsi" w:cstheme="minorHAnsi"/>
          <w:b w:val="0"/>
          <w:bCs w:val="0"/>
          <w:color w:val="auto"/>
          <w:sz w:val="22"/>
          <w:szCs w:val="22"/>
        </w:rPr>
      </w:pPr>
      <w:r w:rsidRPr="008D5F4B">
        <w:rPr>
          <w:rStyle w:val="Pogrubienie"/>
          <w:rFonts w:asciiTheme="minorHAnsi" w:hAnsiTheme="minorHAnsi" w:cstheme="minorHAnsi"/>
          <w:b w:val="0"/>
          <w:color w:val="auto"/>
          <w:sz w:val="22"/>
          <w:szCs w:val="22"/>
          <w:u w:val="single"/>
        </w:rPr>
        <w:t>Ustala się co</w:t>
      </w:r>
      <w:r w:rsidR="00B570A1" w:rsidRPr="008D5F4B">
        <w:rPr>
          <w:rStyle w:val="Pogrubienie"/>
          <w:rFonts w:asciiTheme="minorHAnsi" w:hAnsiTheme="minorHAnsi" w:cstheme="minorHAnsi"/>
          <w:b w:val="0"/>
          <w:color w:val="auto"/>
          <w:sz w:val="22"/>
          <w:szCs w:val="22"/>
          <w:u w:val="single"/>
        </w:rPr>
        <w:t>miesięczne</w:t>
      </w:r>
      <w:r w:rsidRPr="008D5F4B">
        <w:rPr>
          <w:rStyle w:val="Pogrubienie"/>
          <w:rFonts w:asciiTheme="minorHAnsi" w:hAnsiTheme="minorHAnsi" w:cstheme="minorHAnsi"/>
          <w:b w:val="0"/>
          <w:color w:val="auto"/>
          <w:sz w:val="22"/>
          <w:szCs w:val="22"/>
          <w:u w:val="single"/>
        </w:rPr>
        <w:t xml:space="preserve"> raportowanie Urzędowi Gminy Komorniki</w:t>
      </w:r>
      <w:r w:rsidRPr="008D5F4B">
        <w:rPr>
          <w:rStyle w:val="Pogrubienie"/>
          <w:rFonts w:asciiTheme="minorHAnsi" w:hAnsiTheme="minorHAnsi" w:cstheme="minorHAnsi"/>
          <w:b w:val="0"/>
          <w:color w:val="auto"/>
          <w:sz w:val="22"/>
          <w:szCs w:val="22"/>
        </w:rPr>
        <w:t xml:space="preserve"> (w formie pisemnej na adres: </w:t>
      </w:r>
      <w:hyperlink r:id="rId8" w:history="1">
        <w:r w:rsidRPr="008D5F4B">
          <w:rPr>
            <w:rStyle w:val="Hipercze"/>
            <w:rFonts w:asciiTheme="minorHAnsi" w:hAnsiTheme="minorHAnsi" w:cstheme="minorHAnsi"/>
            <w:sz w:val="22"/>
            <w:szCs w:val="22"/>
          </w:rPr>
          <w:t>drogi@komorniki.pl</w:t>
        </w:r>
      </w:hyperlink>
      <w:r w:rsidRPr="008D5F4B">
        <w:rPr>
          <w:rStyle w:val="Pogrubienie"/>
          <w:rFonts w:asciiTheme="minorHAnsi" w:hAnsiTheme="minorHAnsi" w:cstheme="minorHAnsi"/>
          <w:b w:val="0"/>
          <w:color w:val="auto"/>
          <w:sz w:val="22"/>
          <w:szCs w:val="22"/>
        </w:rPr>
        <w:t xml:space="preserve">) zaawansowania </w:t>
      </w:r>
      <w:r w:rsidRPr="008D5F4B">
        <w:rPr>
          <w:rFonts w:asciiTheme="minorHAnsi" w:hAnsiTheme="minorHAnsi" w:cstheme="minorHAnsi"/>
          <w:bCs/>
          <w:color w:val="auto"/>
          <w:sz w:val="22"/>
          <w:szCs w:val="22"/>
        </w:rPr>
        <w:t xml:space="preserve">prac projektowych </w:t>
      </w:r>
      <w:r w:rsidRPr="008D5F4B">
        <w:rPr>
          <w:rStyle w:val="Pogrubienie"/>
          <w:rFonts w:asciiTheme="minorHAnsi" w:hAnsiTheme="minorHAnsi" w:cstheme="minorHAnsi"/>
          <w:b w:val="0"/>
          <w:color w:val="auto"/>
          <w:sz w:val="22"/>
          <w:szCs w:val="22"/>
        </w:rPr>
        <w:t xml:space="preserve">wraz z ewentualnymi załącznikami, potwierdzającymi wykonanie opisanego zakresu prac (np. potwierdzenie złożenia wniosku o uzgodnienie przygotowywanej dokumentacji z gestorem sieci infrastrukturalnej). </w:t>
      </w:r>
    </w:p>
    <w:p w14:paraId="7306C4DE" w14:textId="63290D69" w:rsidR="00E749ED" w:rsidRPr="008D5F4B" w:rsidRDefault="00E749ED" w:rsidP="00E749ED">
      <w:pPr>
        <w:pStyle w:val="Tretekstu"/>
        <w:numPr>
          <w:ilvl w:val="0"/>
          <w:numId w:val="1"/>
        </w:numPr>
        <w:tabs>
          <w:tab w:val="clear" w:pos="360"/>
        </w:tabs>
        <w:spacing w:line="276" w:lineRule="auto"/>
        <w:ind w:left="426" w:hanging="426"/>
        <w:jc w:val="both"/>
        <w:rPr>
          <w:rFonts w:asciiTheme="minorHAnsi" w:hAnsiTheme="minorHAnsi" w:cstheme="minorHAnsi"/>
          <w:color w:val="auto"/>
          <w:sz w:val="22"/>
          <w:szCs w:val="22"/>
        </w:rPr>
      </w:pPr>
      <w:r w:rsidRPr="008D5F4B">
        <w:rPr>
          <w:rFonts w:asciiTheme="minorHAnsi" w:hAnsiTheme="minorHAnsi" w:cstheme="minorHAnsi"/>
          <w:b/>
          <w:sz w:val="22"/>
          <w:szCs w:val="22"/>
        </w:rPr>
        <w:t>W</w:t>
      </w:r>
      <w:r w:rsidRPr="008D5F4B">
        <w:rPr>
          <w:rFonts w:asciiTheme="minorHAnsi" w:hAnsiTheme="minorHAnsi" w:cstheme="minorHAnsi"/>
          <w:b/>
          <w:color w:val="auto"/>
          <w:sz w:val="22"/>
          <w:szCs w:val="22"/>
        </w:rPr>
        <w:t xml:space="preserve">szystkie niezbędne poprawki i uzupełnienia do w/w opracowań, </w:t>
      </w:r>
      <w:r w:rsidR="00E46ED9" w:rsidRPr="008D5F4B">
        <w:rPr>
          <w:rFonts w:asciiTheme="minorHAnsi" w:hAnsiTheme="minorHAnsi" w:cstheme="minorHAnsi"/>
          <w:b/>
          <w:color w:val="auto"/>
          <w:sz w:val="22"/>
          <w:szCs w:val="22"/>
        </w:rPr>
        <w:t>konieczne do uzyskania decyzji ZRID</w:t>
      </w:r>
      <w:r w:rsidRPr="008D5F4B">
        <w:rPr>
          <w:rFonts w:asciiTheme="minorHAnsi" w:hAnsiTheme="minorHAnsi" w:cstheme="minorHAnsi"/>
          <w:b/>
          <w:color w:val="auto"/>
          <w:sz w:val="22"/>
          <w:szCs w:val="22"/>
        </w:rPr>
        <w:t>, Jednostka  Projektująca wykona w ramach ceny zawartej umowy</w:t>
      </w:r>
      <w:r w:rsidRPr="008D5F4B">
        <w:rPr>
          <w:rFonts w:asciiTheme="minorHAnsi" w:hAnsiTheme="minorHAnsi" w:cstheme="minorHAnsi"/>
          <w:color w:val="auto"/>
          <w:sz w:val="22"/>
          <w:szCs w:val="22"/>
        </w:rPr>
        <w:t>.</w:t>
      </w:r>
    </w:p>
    <w:p w14:paraId="65BB7EB1" w14:textId="3D83E8DA" w:rsidR="00E749ED" w:rsidRPr="008D5F4B" w:rsidRDefault="00E749ED" w:rsidP="00E749ED">
      <w:pPr>
        <w:pStyle w:val="Tretekstu"/>
        <w:numPr>
          <w:ilvl w:val="0"/>
          <w:numId w:val="1"/>
        </w:numPr>
        <w:spacing w:line="276" w:lineRule="auto"/>
        <w:jc w:val="both"/>
        <w:rPr>
          <w:rFonts w:asciiTheme="minorHAnsi" w:hAnsiTheme="minorHAnsi" w:cstheme="minorHAnsi"/>
          <w:b/>
          <w:bCs/>
          <w:color w:val="auto"/>
          <w:sz w:val="22"/>
          <w:szCs w:val="22"/>
          <w:u w:val="single"/>
        </w:rPr>
      </w:pPr>
      <w:r w:rsidRPr="008D5F4B">
        <w:rPr>
          <w:rFonts w:asciiTheme="minorHAnsi" w:hAnsiTheme="minorHAnsi" w:cstheme="minorHAnsi"/>
          <w:color w:val="auto"/>
          <w:sz w:val="22"/>
          <w:szCs w:val="22"/>
        </w:rPr>
        <w:lastRenderedPageBreak/>
        <w:t>Ustala się obowiązkowe stawiennictwo projektanta na polecenie przedstawiciela Urzędu Gminy Komorniki na wizji w terenie</w:t>
      </w:r>
      <w:r w:rsidR="00DD0B93" w:rsidRPr="008D5F4B">
        <w:rPr>
          <w:rFonts w:asciiTheme="minorHAnsi" w:hAnsiTheme="minorHAnsi" w:cstheme="minorHAnsi"/>
          <w:color w:val="auto"/>
          <w:sz w:val="22"/>
          <w:szCs w:val="22"/>
        </w:rPr>
        <w:t xml:space="preserve"> (jeśli zostanie zorganizowana taka wizja)</w:t>
      </w:r>
      <w:r w:rsidRPr="008D5F4B">
        <w:rPr>
          <w:rFonts w:asciiTheme="minorHAnsi" w:hAnsiTheme="minorHAnsi" w:cstheme="minorHAnsi"/>
          <w:color w:val="auto"/>
          <w:sz w:val="22"/>
          <w:szCs w:val="22"/>
        </w:rPr>
        <w:t>, przy procedurze wyboru Wykonawcy prac budowlanych.</w:t>
      </w:r>
    </w:p>
    <w:p w14:paraId="3D771664" w14:textId="5F5B72BD" w:rsidR="00FD50FA" w:rsidRPr="008D5F4B" w:rsidRDefault="00FD50FA" w:rsidP="00E749ED">
      <w:pPr>
        <w:pStyle w:val="Tretekstu"/>
        <w:numPr>
          <w:ilvl w:val="0"/>
          <w:numId w:val="1"/>
        </w:numPr>
        <w:spacing w:line="276" w:lineRule="auto"/>
        <w:jc w:val="both"/>
        <w:rPr>
          <w:rFonts w:asciiTheme="minorHAnsi" w:hAnsiTheme="minorHAnsi" w:cstheme="minorHAnsi"/>
          <w:b/>
          <w:bCs/>
          <w:color w:val="auto"/>
          <w:sz w:val="22"/>
          <w:szCs w:val="22"/>
          <w:u w:val="single"/>
        </w:rPr>
      </w:pPr>
      <w:r w:rsidRPr="008D5F4B">
        <w:rPr>
          <w:rFonts w:asciiTheme="minorHAnsi" w:hAnsiTheme="minorHAnsi" w:cstheme="minorHAnsi"/>
          <w:color w:val="auto"/>
          <w:sz w:val="22"/>
          <w:szCs w:val="22"/>
        </w:rPr>
        <w:t xml:space="preserve">Przed </w:t>
      </w:r>
      <w:r w:rsidR="00D35A52" w:rsidRPr="008D5F4B">
        <w:rPr>
          <w:rFonts w:asciiTheme="minorHAnsi" w:hAnsiTheme="minorHAnsi" w:cstheme="minorHAnsi"/>
          <w:color w:val="auto"/>
          <w:sz w:val="22"/>
          <w:szCs w:val="22"/>
        </w:rPr>
        <w:t>przystąpieniem do prac projektowych, konieczne jest dokonanie wizji w terenie przy udziale Zamawiającego.</w:t>
      </w:r>
    </w:p>
    <w:p w14:paraId="64F84ADA" w14:textId="77777777" w:rsidR="00E749ED" w:rsidRPr="008D5F4B" w:rsidRDefault="00E749ED" w:rsidP="00E749ED">
      <w:pPr>
        <w:pStyle w:val="Tretekstu"/>
        <w:spacing w:line="276" w:lineRule="auto"/>
        <w:ind w:left="426"/>
        <w:jc w:val="both"/>
        <w:rPr>
          <w:rFonts w:asciiTheme="minorHAnsi" w:hAnsiTheme="minorHAnsi" w:cstheme="minorHAnsi"/>
          <w:color w:val="auto"/>
          <w:sz w:val="22"/>
          <w:szCs w:val="22"/>
        </w:rPr>
      </w:pPr>
    </w:p>
    <w:p w14:paraId="245C8562" w14:textId="77777777" w:rsidR="00E749ED" w:rsidRPr="008D5F4B" w:rsidRDefault="00E749ED" w:rsidP="00E749ED">
      <w:pPr>
        <w:pStyle w:val="Tretekstu"/>
        <w:spacing w:line="276" w:lineRule="auto"/>
        <w:ind w:left="426"/>
        <w:jc w:val="both"/>
        <w:rPr>
          <w:rFonts w:asciiTheme="minorHAnsi" w:hAnsiTheme="minorHAnsi" w:cstheme="minorHAnsi"/>
          <w:color w:val="auto"/>
          <w:sz w:val="22"/>
          <w:szCs w:val="22"/>
        </w:rPr>
      </w:pPr>
    </w:p>
    <w:p w14:paraId="0C75C191" w14:textId="77777777" w:rsidR="00E749ED" w:rsidRPr="008D5F4B" w:rsidRDefault="00E749ED" w:rsidP="00E749ED">
      <w:pPr>
        <w:pStyle w:val="Tretekstu"/>
        <w:spacing w:line="276" w:lineRule="auto"/>
        <w:ind w:left="426"/>
        <w:jc w:val="both"/>
        <w:rPr>
          <w:rFonts w:asciiTheme="minorHAnsi" w:hAnsiTheme="minorHAnsi" w:cstheme="minorHAnsi"/>
          <w:b/>
          <w:bCs/>
          <w:color w:val="auto"/>
          <w:sz w:val="22"/>
          <w:szCs w:val="22"/>
          <w:u w:val="single"/>
        </w:rPr>
      </w:pPr>
    </w:p>
    <w:p w14:paraId="4E0E5BAD" w14:textId="77777777" w:rsidR="00E749ED" w:rsidRPr="008D5F4B" w:rsidRDefault="00E749ED" w:rsidP="00D971B8">
      <w:pPr>
        <w:pStyle w:val="Tretekstu"/>
        <w:spacing w:line="276" w:lineRule="auto"/>
        <w:ind w:left="851"/>
        <w:jc w:val="both"/>
        <w:rPr>
          <w:rFonts w:asciiTheme="minorHAnsi" w:hAnsiTheme="minorHAnsi" w:cstheme="minorHAnsi"/>
          <w:sz w:val="22"/>
          <w:szCs w:val="22"/>
        </w:rPr>
      </w:pPr>
    </w:p>
    <w:sectPr w:rsidR="00E749ED" w:rsidRPr="008D5F4B" w:rsidSect="00BD5035">
      <w:headerReference w:type="default" r:id="rId9"/>
      <w:footerReference w:type="default" r:id="rId10"/>
      <w:pgSz w:w="11906" w:h="16838"/>
      <w:pgMar w:top="1417" w:right="1417" w:bottom="1417" w:left="1417" w:header="0"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159AA" w14:textId="77777777" w:rsidR="0038350E" w:rsidRDefault="0038350E">
      <w:pPr>
        <w:spacing w:after="0" w:line="240" w:lineRule="auto"/>
      </w:pPr>
      <w:r>
        <w:separator/>
      </w:r>
    </w:p>
  </w:endnote>
  <w:endnote w:type="continuationSeparator" w:id="0">
    <w:p w14:paraId="3F3182CD" w14:textId="77777777" w:rsidR="0038350E" w:rsidRDefault="0038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85B2" w14:textId="77777777" w:rsidR="003E2419" w:rsidRPr="008E52E1" w:rsidRDefault="003E2419">
    <w:pPr>
      <w:pStyle w:val="Stopka"/>
      <w:jc w:val="right"/>
      <w:rPr>
        <w:rFonts w:ascii="Times New Roman" w:hAnsi="Times New Roman" w:cs="Times New Roman"/>
        <w:color w:val="808080"/>
        <w:sz w:val="20"/>
      </w:rPr>
    </w:pPr>
    <w:r w:rsidRPr="008E52E1">
      <w:rPr>
        <w:rFonts w:ascii="Times New Roman" w:hAnsi="Times New Roman" w:cs="Times New Roman"/>
        <w:color w:val="808080"/>
        <w:sz w:val="20"/>
      </w:rPr>
      <w:t xml:space="preserve">Strona </w:t>
    </w:r>
    <w:r w:rsidRPr="008E52E1">
      <w:rPr>
        <w:rFonts w:ascii="Times New Roman" w:hAnsi="Times New Roman" w:cs="Times New Roman"/>
        <w:color w:val="808080"/>
        <w:sz w:val="20"/>
      </w:rPr>
      <w:fldChar w:fldCharType="begin"/>
    </w:r>
    <w:r w:rsidRPr="008E52E1">
      <w:rPr>
        <w:rFonts w:ascii="Times New Roman" w:hAnsi="Times New Roman" w:cs="Times New Roman"/>
        <w:sz w:val="20"/>
      </w:rPr>
      <w:instrText>PAGE</w:instrText>
    </w:r>
    <w:r w:rsidRPr="008E52E1">
      <w:rPr>
        <w:rFonts w:ascii="Times New Roman" w:hAnsi="Times New Roman" w:cs="Times New Roman"/>
        <w:sz w:val="20"/>
      </w:rPr>
      <w:fldChar w:fldCharType="separate"/>
    </w:r>
    <w:r w:rsidR="00F45C25">
      <w:rPr>
        <w:rFonts w:ascii="Times New Roman" w:hAnsi="Times New Roman" w:cs="Times New Roman"/>
        <w:noProof/>
        <w:sz w:val="20"/>
      </w:rPr>
      <w:t>1</w:t>
    </w:r>
    <w:r w:rsidRPr="008E52E1">
      <w:rPr>
        <w:rFonts w:ascii="Times New Roman" w:hAnsi="Times New Roman" w:cs="Times New Roman"/>
        <w:sz w:val="20"/>
      </w:rPr>
      <w:fldChar w:fldCharType="end"/>
    </w:r>
    <w:r w:rsidRPr="008E52E1">
      <w:rPr>
        <w:rFonts w:ascii="Times New Roman" w:hAnsi="Times New Roman" w:cs="Times New Roman"/>
        <w:color w:val="808080"/>
        <w:sz w:val="20"/>
      </w:rPr>
      <w:t xml:space="preserve"> z </w:t>
    </w:r>
    <w:r w:rsidRPr="008E52E1">
      <w:rPr>
        <w:rFonts w:ascii="Times New Roman" w:hAnsi="Times New Roman" w:cs="Times New Roman"/>
        <w:color w:val="808080"/>
        <w:sz w:val="20"/>
      </w:rPr>
      <w:fldChar w:fldCharType="begin"/>
    </w:r>
    <w:r w:rsidRPr="008E52E1">
      <w:rPr>
        <w:rFonts w:ascii="Times New Roman" w:hAnsi="Times New Roman" w:cs="Times New Roman"/>
        <w:sz w:val="20"/>
      </w:rPr>
      <w:instrText>NUMPAGES</w:instrText>
    </w:r>
    <w:r w:rsidRPr="008E52E1">
      <w:rPr>
        <w:rFonts w:ascii="Times New Roman" w:hAnsi="Times New Roman" w:cs="Times New Roman"/>
        <w:sz w:val="20"/>
      </w:rPr>
      <w:fldChar w:fldCharType="separate"/>
    </w:r>
    <w:r w:rsidR="00F45C25">
      <w:rPr>
        <w:rFonts w:ascii="Times New Roman" w:hAnsi="Times New Roman" w:cs="Times New Roman"/>
        <w:noProof/>
        <w:sz w:val="20"/>
      </w:rPr>
      <w:t>6</w:t>
    </w:r>
    <w:r w:rsidRPr="008E52E1">
      <w:rPr>
        <w:rFonts w:ascii="Times New Roman" w:hAnsi="Times New Roman" w:cs="Times New Roman"/>
        <w:sz w:val="20"/>
      </w:rPr>
      <w:fldChar w:fldCharType="end"/>
    </w:r>
  </w:p>
  <w:p w14:paraId="134EC2C0" w14:textId="77777777" w:rsidR="003E2419" w:rsidRPr="008E52E1" w:rsidRDefault="003E2419">
    <w:pPr>
      <w:pStyle w:val="Stopka"/>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E11D7" w14:textId="77777777" w:rsidR="0038350E" w:rsidRDefault="0038350E">
      <w:pPr>
        <w:spacing w:after="0" w:line="240" w:lineRule="auto"/>
      </w:pPr>
      <w:r>
        <w:separator/>
      </w:r>
    </w:p>
  </w:footnote>
  <w:footnote w:type="continuationSeparator" w:id="0">
    <w:p w14:paraId="1F5CF6B1" w14:textId="77777777" w:rsidR="0038350E" w:rsidRDefault="0038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1640" w14:textId="77777777" w:rsidR="003843C7" w:rsidRDefault="003843C7" w:rsidP="003843C7">
    <w:pPr>
      <w:pStyle w:val="Nagwek"/>
      <w:ind w:left="993" w:hanging="993"/>
      <w:jc w:val="both"/>
      <w:rPr>
        <w:rFonts w:ascii="Calibri" w:hAnsi="Calibri" w:cs="Calibri"/>
        <w:sz w:val="20"/>
        <w:szCs w:val="20"/>
      </w:rPr>
    </w:pPr>
  </w:p>
  <w:p w14:paraId="0E456AB7" w14:textId="6BD57BC8" w:rsidR="003843C7" w:rsidRPr="003843C7" w:rsidRDefault="003843C7" w:rsidP="003843C7">
    <w:pPr>
      <w:pStyle w:val="Nagwek"/>
      <w:ind w:left="993" w:hanging="993"/>
      <w:jc w:val="both"/>
      <w:rPr>
        <w:rFonts w:ascii="Calibri" w:hAnsi="Calibri" w:cs="Calibri"/>
        <w:sz w:val="20"/>
        <w:szCs w:val="20"/>
      </w:rPr>
    </w:pPr>
    <w:r w:rsidRPr="002F25EA">
      <w:rPr>
        <w:rFonts w:ascii="Calibri" w:hAnsi="Calibri" w:cs="Calibri"/>
        <w:sz w:val="20"/>
        <w:szCs w:val="20"/>
      </w:rPr>
      <w:t xml:space="preserve">RZP.271.14.2025 - Wykonanie dokumentacji projektowej dla zadania „Rozbudowa drogi wojewódzkiej nr 311 </w:t>
    </w:r>
    <w:r w:rsidRPr="002F25EA">
      <w:rPr>
        <w:rFonts w:ascii="Calibri" w:hAnsi="Calibri" w:cs="Calibri"/>
        <w:sz w:val="20"/>
        <w:szCs w:val="20"/>
      </w:rPr>
      <w:br/>
      <w:t xml:space="preserve">w zakresie budowy ronda turbinowego dla istniejącego skrzyżowania ulicy Nizinnej, Nowej </w:t>
    </w:r>
    <w:r w:rsidRPr="002F25EA">
      <w:rPr>
        <w:rFonts w:ascii="Calibri" w:hAnsi="Calibri" w:cs="Calibri"/>
        <w:sz w:val="20"/>
        <w:szCs w:val="20"/>
      </w:rPr>
      <w:br/>
      <w:t>i Poznańskiej w Komornikach”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02A0"/>
    <w:multiLevelType w:val="hybridMultilevel"/>
    <w:tmpl w:val="AB485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333FD"/>
    <w:multiLevelType w:val="hybridMultilevel"/>
    <w:tmpl w:val="17580B84"/>
    <w:lvl w:ilvl="0" w:tplc="4D180E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BEA1D77"/>
    <w:multiLevelType w:val="multilevel"/>
    <w:tmpl w:val="349A45DE"/>
    <w:lvl w:ilvl="0">
      <w:start w:val="1"/>
      <w:numFmt w:val="bullet"/>
      <w:lvlText w:val=""/>
      <w:lvlJc w:val="left"/>
      <w:pPr>
        <w:ind w:left="1740" w:hanging="360"/>
      </w:pPr>
      <w:rPr>
        <w:rFonts w:ascii="Symbol" w:hAnsi="Symbol" w:cs="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cs="Wingdings" w:hint="default"/>
      </w:rPr>
    </w:lvl>
    <w:lvl w:ilvl="3">
      <w:start w:val="1"/>
      <w:numFmt w:val="bullet"/>
      <w:lvlText w:val=""/>
      <w:lvlJc w:val="left"/>
      <w:pPr>
        <w:ind w:left="3900" w:hanging="360"/>
      </w:pPr>
      <w:rPr>
        <w:rFonts w:ascii="Symbol" w:hAnsi="Symbol" w:cs="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cs="Wingdings" w:hint="default"/>
      </w:rPr>
    </w:lvl>
    <w:lvl w:ilvl="6">
      <w:start w:val="1"/>
      <w:numFmt w:val="bullet"/>
      <w:lvlText w:val=""/>
      <w:lvlJc w:val="left"/>
      <w:pPr>
        <w:ind w:left="6060" w:hanging="360"/>
      </w:pPr>
      <w:rPr>
        <w:rFonts w:ascii="Symbol" w:hAnsi="Symbol" w:cs="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cs="Wingdings" w:hint="default"/>
      </w:rPr>
    </w:lvl>
  </w:abstractNum>
  <w:abstractNum w:abstractNumId="3" w15:restartNumberingAfterBreak="0">
    <w:nsid w:val="278A03A9"/>
    <w:multiLevelType w:val="hybridMultilevel"/>
    <w:tmpl w:val="17E4E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E171B9"/>
    <w:multiLevelType w:val="multilevel"/>
    <w:tmpl w:val="C00290C8"/>
    <w:lvl w:ilvl="0">
      <w:start w:val="1"/>
      <w:numFmt w:val="bullet"/>
      <w:lvlText w:val="-"/>
      <w:lvlJc w:val="left"/>
      <w:pPr>
        <w:tabs>
          <w:tab w:val="num" w:pos="1637"/>
        </w:tabs>
        <w:ind w:left="1637"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1050"/>
        </w:tabs>
        <w:ind w:left="-1050" w:hanging="432"/>
      </w:pPr>
    </w:lvl>
    <w:lvl w:ilvl="2">
      <w:start w:val="1"/>
      <w:numFmt w:val="decimal"/>
      <w:lvlText w:val="%1.%2.%3."/>
      <w:lvlJc w:val="left"/>
      <w:pPr>
        <w:tabs>
          <w:tab w:val="num" w:pos="-618"/>
        </w:tabs>
        <w:ind w:left="-618" w:hanging="504"/>
      </w:pPr>
    </w:lvl>
    <w:lvl w:ilvl="3">
      <w:start w:val="1"/>
      <w:numFmt w:val="decimal"/>
      <w:lvlText w:val="%1.%2.%3.%4."/>
      <w:lvlJc w:val="left"/>
      <w:pPr>
        <w:tabs>
          <w:tab w:val="num" w:pos="-42"/>
        </w:tabs>
        <w:ind w:left="-114" w:hanging="648"/>
      </w:pPr>
    </w:lvl>
    <w:lvl w:ilvl="4">
      <w:start w:val="1"/>
      <w:numFmt w:val="decimal"/>
      <w:lvlText w:val="%1.%2.%3.%4.%5."/>
      <w:lvlJc w:val="left"/>
      <w:pPr>
        <w:tabs>
          <w:tab w:val="num" w:pos="678"/>
        </w:tabs>
        <w:ind w:left="390" w:hanging="792"/>
      </w:pPr>
    </w:lvl>
    <w:lvl w:ilvl="5">
      <w:start w:val="1"/>
      <w:numFmt w:val="decimal"/>
      <w:lvlText w:val="%1.%2.%3.%4.%5.%6."/>
      <w:lvlJc w:val="left"/>
      <w:pPr>
        <w:tabs>
          <w:tab w:val="num" w:pos="1038"/>
        </w:tabs>
        <w:ind w:left="894" w:hanging="936"/>
      </w:pPr>
    </w:lvl>
    <w:lvl w:ilvl="6">
      <w:start w:val="1"/>
      <w:numFmt w:val="decimal"/>
      <w:lvlText w:val="%1.%2.%3.%4.%5.%6.%7."/>
      <w:lvlJc w:val="left"/>
      <w:pPr>
        <w:tabs>
          <w:tab w:val="num" w:pos="1758"/>
        </w:tabs>
        <w:ind w:left="1398" w:hanging="1080"/>
      </w:pPr>
    </w:lvl>
    <w:lvl w:ilvl="7">
      <w:start w:val="1"/>
      <w:numFmt w:val="decimal"/>
      <w:lvlText w:val="%1.%2.%3.%4.%5.%6.%7.%8."/>
      <w:lvlJc w:val="left"/>
      <w:pPr>
        <w:tabs>
          <w:tab w:val="num" w:pos="2118"/>
        </w:tabs>
        <w:ind w:left="1902" w:hanging="1224"/>
      </w:pPr>
    </w:lvl>
    <w:lvl w:ilvl="8">
      <w:start w:val="1"/>
      <w:numFmt w:val="decimal"/>
      <w:lvlText w:val="%1.%2.%3.%4.%5.%6.%7.%8.%9."/>
      <w:lvlJc w:val="left"/>
      <w:pPr>
        <w:tabs>
          <w:tab w:val="num" w:pos="2838"/>
        </w:tabs>
        <w:ind w:left="2478" w:hanging="1440"/>
      </w:pPr>
    </w:lvl>
  </w:abstractNum>
  <w:abstractNum w:abstractNumId="5" w15:restartNumberingAfterBreak="0">
    <w:nsid w:val="2DF95708"/>
    <w:multiLevelType w:val="hybridMultilevel"/>
    <w:tmpl w:val="1578F15E"/>
    <w:lvl w:ilvl="0" w:tplc="36861586">
      <w:numFmt w:val="bullet"/>
      <w:lvlText w:val="•"/>
      <w:lvlJc w:val="left"/>
      <w:pPr>
        <w:ind w:left="1080" w:hanging="7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0A6902"/>
    <w:multiLevelType w:val="hybridMultilevel"/>
    <w:tmpl w:val="7AB6277C"/>
    <w:lvl w:ilvl="0" w:tplc="04150017">
      <w:start w:val="1"/>
      <w:numFmt w:val="lowerLetter"/>
      <w:lvlText w:val="%1)"/>
      <w:lvlJc w:val="left"/>
      <w:pPr>
        <w:ind w:left="720" w:hanging="360"/>
      </w:pPr>
      <w:rPr>
        <w:rFonts w:hint="default"/>
      </w:r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C5752A"/>
    <w:multiLevelType w:val="hybridMultilevel"/>
    <w:tmpl w:val="26F00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351A06"/>
    <w:multiLevelType w:val="multilevel"/>
    <w:tmpl w:val="23DAAC6A"/>
    <w:lvl w:ilvl="0">
      <w:start w:val="1"/>
      <w:numFmt w:val="bullet"/>
      <w:lvlText w:val=""/>
      <w:lvlJc w:val="left"/>
      <w:pPr>
        <w:tabs>
          <w:tab w:val="num" w:pos="814"/>
        </w:tabs>
        <w:ind w:left="814" w:hanging="454"/>
      </w:pPr>
      <w:rPr>
        <w:rFonts w:ascii="Symbol" w:hAnsi="Symbol" w:cs="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3AD52F50"/>
    <w:multiLevelType w:val="multilevel"/>
    <w:tmpl w:val="A662A154"/>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D8F5F27"/>
    <w:multiLevelType w:val="hybridMultilevel"/>
    <w:tmpl w:val="1F0C9886"/>
    <w:lvl w:ilvl="0" w:tplc="7D64E7C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1F81524"/>
    <w:multiLevelType w:val="multilevel"/>
    <w:tmpl w:val="528ACB34"/>
    <w:lvl w:ilvl="0">
      <w:start w:val="1"/>
      <w:numFmt w:val="bullet"/>
      <w:lvlText w:val=""/>
      <w:lvlJc w:val="left"/>
      <w:pPr>
        <w:tabs>
          <w:tab w:val="num" w:pos="814"/>
        </w:tabs>
        <w:ind w:left="814" w:hanging="454"/>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2" w15:restartNumberingAfterBreak="0">
    <w:nsid w:val="438050AA"/>
    <w:multiLevelType w:val="hybridMultilevel"/>
    <w:tmpl w:val="888A8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E13E6C"/>
    <w:multiLevelType w:val="multilevel"/>
    <w:tmpl w:val="CC0C9242"/>
    <w:lvl w:ilvl="0">
      <w:start w:val="1"/>
      <w:numFmt w:val="bullet"/>
      <w:lvlText w:val=""/>
      <w:lvlJc w:val="left"/>
      <w:pPr>
        <w:tabs>
          <w:tab w:val="num" w:pos="1548"/>
        </w:tabs>
        <w:ind w:left="1548" w:hanging="414"/>
      </w:pPr>
      <w:rPr>
        <w:rFonts w:ascii="Symbol" w:hAnsi="Symbol" w:cs="Symbol" w:hint="default"/>
      </w:rPr>
    </w:lvl>
    <w:lvl w:ilvl="1">
      <w:start w:val="7"/>
      <w:numFmt w:val="decimal"/>
      <w:lvlText w:val="%2."/>
      <w:lvlJc w:val="left"/>
      <w:pPr>
        <w:tabs>
          <w:tab w:val="num" w:pos="1854"/>
        </w:tabs>
        <w:ind w:left="1854" w:hanging="360"/>
      </w:pPr>
    </w:lvl>
    <w:lvl w:ilvl="2">
      <w:start w:val="1"/>
      <w:numFmt w:val="bullet"/>
      <w:lvlText w:val=""/>
      <w:lvlJc w:val="left"/>
      <w:pPr>
        <w:tabs>
          <w:tab w:val="num" w:pos="2574"/>
        </w:tabs>
        <w:ind w:left="2574" w:hanging="360"/>
      </w:pPr>
      <w:rPr>
        <w:rFonts w:ascii="Wingdings" w:hAnsi="Wingdings" w:cs="Wingdings" w:hint="default"/>
      </w:rPr>
    </w:lvl>
    <w:lvl w:ilvl="3">
      <w:start w:val="1"/>
      <w:numFmt w:val="bullet"/>
      <w:lvlText w:val=""/>
      <w:lvlJc w:val="left"/>
      <w:pPr>
        <w:tabs>
          <w:tab w:val="num" w:pos="3294"/>
        </w:tabs>
        <w:ind w:left="3294" w:hanging="360"/>
      </w:pPr>
      <w:rPr>
        <w:rFonts w:ascii="Symbol" w:hAnsi="Symbol" w:cs="Symbol" w:hint="default"/>
      </w:rPr>
    </w:lvl>
    <w:lvl w:ilvl="4">
      <w:start w:val="1"/>
      <w:numFmt w:val="bullet"/>
      <w:lvlText w:val="o"/>
      <w:lvlJc w:val="left"/>
      <w:pPr>
        <w:tabs>
          <w:tab w:val="num" w:pos="4014"/>
        </w:tabs>
        <w:ind w:left="4014" w:hanging="360"/>
      </w:pPr>
      <w:rPr>
        <w:rFonts w:ascii="Courier New" w:hAnsi="Courier New" w:cs="Courier New" w:hint="default"/>
      </w:rPr>
    </w:lvl>
    <w:lvl w:ilvl="5">
      <w:start w:val="1"/>
      <w:numFmt w:val="bullet"/>
      <w:lvlText w:val=""/>
      <w:lvlJc w:val="left"/>
      <w:pPr>
        <w:tabs>
          <w:tab w:val="num" w:pos="4734"/>
        </w:tabs>
        <w:ind w:left="4734" w:hanging="360"/>
      </w:pPr>
      <w:rPr>
        <w:rFonts w:ascii="Wingdings" w:hAnsi="Wingdings" w:cs="Wingdings" w:hint="default"/>
      </w:rPr>
    </w:lvl>
    <w:lvl w:ilvl="6">
      <w:start w:val="1"/>
      <w:numFmt w:val="bullet"/>
      <w:lvlText w:val=""/>
      <w:lvlJc w:val="left"/>
      <w:pPr>
        <w:tabs>
          <w:tab w:val="num" w:pos="5454"/>
        </w:tabs>
        <w:ind w:left="5454" w:hanging="360"/>
      </w:pPr>
      <w:rPr>
        <w:rFonts w:ascii="Symbol" w:hAnsi="Symbol" w:cs="Symbol" w:hint="default"/>
      </w:rPr>
    </w:lvl>
    <w:lvl w:ilvl="7">
      <w:start w:val="1"/>
      <w:numFmt w:val="bullet"/>
      <w:lvlText w:val="o"/>
      <w:lvlJc w:val="left"/>
      <w:pPr>
        <w:tabs>
          <w:tab w:val="num" w:pos="6174"/>
        </w:tabs>
        <w:ind w:left="6174" w:hanging="360"/>
      </w:pPr>
      <w:rPr>
        <w:rFonts w:ascii="Courier New" w:hAnsi="Courier New" w:cs="Courier New" w:hint="default"/>
      </w:rPr>
    </w:lvl>
    <w:lvl w:ilvl="8">
      <w:start w:val="1"/>
      <w:numFmt w:val="bullet"/>
      <w:lvlText w:val=""/>
      <w:lvlJc w:val="left"/>
      <w:pPr>
        <w:tabs>
          <w:tab w:val="num" w:pos="6894"/>
        </w:tabs>
        <w:ind w:left="6894" w:hanging="360"/>
      </w:pPr>
      <w:rPr>
        <w:rFonts w:ascii="Wingdings" w:hAnsi="Wingdings" w:cs="Wingdings" w:hint="default"/>
      </w:rPr>
    </w:lvl>
  </w:abstractNum>
  <w:abstractNum w:abstractNumId="14" w15:restartNumberingAfterBreak="0">
    <w:nsid w:val="51BA1A07"/>
    <w:multiLevelType w:val="hybridMultilevel"/>
    <w:tmpl w:val="5AE2EABC"/>
    <w:lvl w:ilvl="0" w:tplc="F5B4A5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413C38"/>
    <w:multiLevelType w:val="multilevel"/>
    <w:tmpl w:val="D7F20C2A"/>
    <w:lvl w:ilvl="0">
      <w:start w:val="1"/>
      <w:numFmt w:val="bullet"/>
      <w:lvlText w:val=""/>
      <w:lvlJc w:val="left"/>
      <w:pPr>
        <w:tabs>
          <w:tab w:val="num" w:pos="964"/>
        </w:tabs>
        <w:ind w:left="964" w:hanging="397"/>
      </w:pPr>
      <w:rPr>
        <w:rFonts w:ascii="Symbol" w:hAnsi="Symbol" w:cs="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BC71F24"/>
    <w:multiLevelType w:val="hybridMultilevel"/>
    <w:tmpl w:val="373670A8"/>
    <w:lvl w:ilvl="0" w:tplc="9B6E3B1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E21E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7094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089C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5C93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0AEC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58F6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9E36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D6A5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683327"/>
    <w:multiLevelType w:val="multilevel"/>
    <w:tmpl w:val="2EFCC5EE"/>
    <w:lvl w:ilvl="0">
      <w:start w:val="1"/>
      <w:numFmt w:val="bullet"/>
      <w:lvlText w:val=""/>
      <w:lvlJc w:val="left"/>
      <w:pPr>
        <w:ind w:left="78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E9E1E7A"/>
    <w:multiLevelType w:val="hybridMultilevel"/>
    <w:tmpl w:val="DDBAB042"/>
    <w:lvl w:ilvl="0" w:tplc="0415000B">
      <w:start w:val="1"/>
      <w:numFmt w:val="bullet"/>
      <w:lvlText w:val=""/>
      <w:lvlJc w:val="left"/>
      <w:pPr>
        <w:ind w:left="1446" w:hanging="360"/>
      </w:pPr>
      <w:rPr>
        <w:rFonts w:ascii="Wingdings" w:hAnsi="Wingdings"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9" w15:restartNumberingAfterBreak="0">
    <w:nsid w:val="60A30ECF"/>
    <w:multiLevelType w:val="multilevel"/>
    <w:tmpl w:val="8BE8ED42"/>
    <w:lvl w:ilvl="0">
      <w:start w:val="1"/>
      <w:numFmt w:val="bullet"/>
      <w:lvlText w:val=""/>
      <w:lvlJc w:val="left"/>
      <w:pPr>
        <w:tabs>
          <w:tab w:val="num" w:pos="644"/>
        </w:tabs>
        <w:ind w:left="510" w:hanging="22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A83DFD"/>
    <w:multiLevelType w:val="multilevel"/>
    <w:tmpl w:val="A88A2C7A"/>
    <w:lvl w:ilvl="0">
      <w:start w:val="1"/>
      <w:numFmt w:val="bullet"/>
      <w:lvlText w:val=""/>
      <w:lvlJc w:val="left"/>
      <w:pPr>
        <w:tabs>
          <w:tab w:val="num" w:pos="1548"/>
        </w:tabs>
        <w:ind w:left="1548" w:hanging="414"/>
      </w:pPr>
      <w:rPr>
        <w:rFonts w:ascii="Symbol" w:hAnsi="Symbol" w:cs="Symbol" w:hint="default"/>
      </w:rPr>
    </w:lvl>
    <w:lvl w:ilvl="1">
      <w:start w:val="7"/>
      <w:numFmt w:val="decimal"/>
      <w:lvlText w:val="%2."/>
      <w:lvlJc w:val="left"/>
      <w:pPr>
        <w:tabs>
          <w:tab w:val="num" w:pos="1854"/>
        </w:tabs>
        <w:ind w:left="1854" w:hanging="360"/>
      </w:pPr>
    </w:lvl>
    <w:lvl w:ilvl="2">
      <w:start w:val="1"/>
      <w:numFmt w:val="bullet"/>
      <w:lvlText w:val=""/>
      <w:lvlJc w:val="left"/>
      <w:pPr>
        <w:tabs>
          <w:tab w:val="num" w:pos="2574"/>
        </w:tabs>
        <w:ind w:left="2574" w:hanging="360"/>
      </w:pPr>
      <w:rPr>
        <w:rFonts w:ascii="Wingdings" w:hAnsi="Wingdings" w:cs="Wingdings" w:hint="default"/>
      </w:rPr>
    </w:lvl>
    <w:lvl w:ilvl="3">
      <w:start w:val="1"/>
      <w:numFmt w:val="bullet"/>
      <w:lvlText w:val="-"/>
      <w:lvlJc w:val="left"/>
      <w:pPr>
        <w:ind w:left="3294" w:hanging="360"/>
      </w:pPr>
      <w:rPr>
        <w:rFonts w:ascii="Times New Roman" w:hAnsi="Times New Roman" w:cs="Times New Roman" w:hint="default"/>
      </w:rPr>
    </w:lvl>
    <w:lvl w:ilvl="4">
      <w:start w:val="1"/>
      <w:numFmt w:val="bullet"/>
      <w:lvlText w:val="o"/>
      <w:lvlJc w:val="left"/>
      <w:pPr>
        <w:tabs>
          <w:tab w:val="num" w:pos="4014"/>
        </w:tabs>
        <w:ind w:left="4014" w:hanging="360"/>
      </w:pPr>
      <w:rPr>
        <w:rFonts w:ascii="Courier New" w:hAnsi="Courier New" w:cs="Courier New" w:hint="default"/>
      </w:rPr>
    </w:lvl>
    <w:lvl w:ilvl="5">
      <w:start w:val="1"/>
      <w:numFmt w:val="bullet"/>
      <w:lvlText w:val=""/>
      <w:lvlJc w:val="left"/>
      <w:pPr>
        <w:tabs>
          <w:tab w:val="num" w:pos="4734"/>
        </w:tabs>
        <w:ind w:left="4734" w:hanging="360"/>
      </w:pPr>
      <w:rPr>
        <w:rFonts w:ascii="Wingdings" w:hAnsi="Wingdings" w:cs="Wingdings" w:hint="default"/>
      </w:rPr>
    </w:lvl>
    <w:lvl w:ilvl="6">
      <w:start w:val="1"/>
      <w:numFmt w:val="bullet"/>
      <w:lvlText w:val=""/>
      <w:lvlJc w:val="left"/>
      <w:pPr>
        <w:tabs>
          <w:tab w:val="num" w:pos="5454"/>
        </w:tabs>
        <w:ind w:left="5454" w:hanging="360"/>
      </w:pPr>
      <w:rPr>
        <w:rFonts w:ascii="Symbol" w:hAnsi="Symbol" w:cs="Symbol" w:hint="default"/>
      </w:rPr>
    </w:lvl>
    <w:lvl w:ilvl="7">
      <w:start w:val="1"/>
      <w:numFmt w:val="bullet"/>
      <w:lvlText w:val="o"/>
      <w:lvlJc w:val="left"/>
      <w:pPr>
        <w:tabs>
          <w:tab w:val="num" w:pos="6174"/>
        </w:tabs>
        <w:ind w:left="6174" w:hanging="360"/>
      </w:pPr>
      <w:rPr>
        <w:rFonts w:ascii="Courier New" w:hAnsi="Courier New" w:cs="Courier New" w:hint="default"/>
      </w:rPr>
    </w:lvl>
    <w:lvl w:ilvl="8">
      <w:start w:val="1"/>
      <w:numFmt w:val="bullet"/>
      <w:lvlText w:val=""/>
      <w:lvlJc w:val="left"/>
      <w:pPr>
        <w:tabs>
          <w:tab w:val="num" w:pos="6894"/>
        </w:tabs>
        <w:ind w:left="6894" w:hanging="360"/>
      </w:pPr>
      <w:rPr>
        <w:rFonts w:ascii="Wingdings" w:hAnsi="Wingdings" w:cs="Wingdings" w:hint="default"/>
      </w:rPr>
    </w:lvl>
  </w:abstractNum>
  <w:abstractNum w:abstractNumId="21" w15:restartNumberingAfterBreak="0">
    <w:nsid w:val="65BD4B2C"/>
    <w:multiLevelType w:val="multilevel"/>
    <w:tmpl w:val="FE5CA030"/>
    <w:lvl w:ilvl="0">
      <w:start w:val="4"/>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D5D5786"/>
    <w:multiLevelType w:val="multilevel"/>
    <w:tmpl w:val="D700B26E"/>
    <w:lvl w:ilvl="0">
      <w:start w:val="1"/>
      <w:numFmt w:val="bullet"/>
      <w:lvlText w:val=""/>
      <w:lvlJc w:val="left"/>
      <w:pPr>
        <w:tabs>
          <w:tab w:val="num" w:pos="3479"/>
        </w:tabs>
        <w:ind w:left="3479" w:hanging="360"/>
      </w:pPr>
      <w:rPr>
        <w:rFonts w:ascii="Symbol" w:hAnsi="Symbol" w:cs="Symbol" w:hint="default"/>
        <w:b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D9F48E6"/>
    <w:multiLevelType w:val="multilevel"/>
    <w:tmpl w:val="B058C9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7D50415B"/>
    <w:multiLevelType w:val="multilevel"/>
    <w:tmpl w:val="0DFCDC76"/>
    <w:lvl w:ilvl="0">
      <w:start w:val="1"/>
      <w:numFmt w:val="bullet"/>
      <w:lvlText w:val=""/>
      <w:lvlJc w:val="left"/>
      <w:pPr>
        <w:ind w:left="1740" w:hanging="360"/>
      </w:pPr>
      <w:rPr>
        <w:rFonts w:ascii="Symbol" w:hAnsi="Symbol" w:cs="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cs="Wingdings" w:hint="default"/>
      </w:rPr>
    </w:lvl>
    <w:lvl w:ilvl="3">
      <w:start w:val="1"/>
      <w:numFmt w:val="bullet"/>
      <w:lvlText w:val=""/>
      <w:lvlJc w:val="left"/>
      <w:pPr>
        <w:ind w:left="3900" w:hanging="360"/>
      </w:pPr>
      <w:rPr>
        <w:rFonts w:ascii="Symbol" w:hAnsi="Symbol" w:cs="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cs="Wingdings" w:hint="default"/>
      </w:rPr>
    </w:lvl>
    <w:lvl w:ilvl="6">
      <w:start w:val="1"/>
      <w:numFmt w:val="bullet"/>
      <w:lvlText w:val=""/>
      <w:lvlJc w:val="left"/>
      <w:pPr>
        <w:ind w:left="6060" w:hanging="360"/>
      </w:pPr>
      <w:rPr>
        <w:rFonts w:ascii="Symbol" w:hAnsi="Symbol" w:cs="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cs="Wingdings" w:hint="default"/>
      </w:rPr>
    </w:lvl>
  </w:abstractNum>
  <w:num w:numId="1" w16cid:durableId="1989357177">
    <w:abstractNumId w:val="9"/>
  </w:num>
  <w:num w:numId="2" w16cid:durableId="229267858">
    <w:abstractNumId w:val="19"/>
  </w:num>
  <w:num w:numId="3" w16cid:durableId="2125032696">
    <w:abstractNumId w:val="13"/>
  </w:num>
  <w:num w:numId="4" w16cid:durableId="721438611">
    <w:abstractNumId w:val="8"/>
  </w:num>
  <w:num w:numId="5" w16cid:durableId="461457307">
    <w:abstractNumId w:val="22"/>
  </w:num>
  <w:num w:numId="6" w16cid:durableId="8677655">
    <w:abstractNumId w:val="15"/>
  </w:num>
  <w:num w:numId="7" w16cid:durableId="1980570280">
    <w:abstractNumId w:val="24"/>
  </w:num>
  <w:num w:numId="8" w16cid:durableId="1784037818">
    <w:abstractNumId w:val="2"/>
  </w:num>
  <w:num w:numId="9" w16cid:durableId="1633053965">
    <w:abstractNumId w:val="17"/>
  </w:num>
  <w:num w:numId="10" w16cid:durableId="823819912">
    <w:abstractNumId w:val="23"/>
  </w:num>
  <w:num w:numId="11" w16cid:durableId="1272083576">
    <w:abstractNumId w:val="11"/>
  </w:num>
  <w:num w:numId="12" w16cid:durableId="1184588547">
    <w:abstractNumId w:val="21"/>
  </w:num>
  <w:num w:numId="13" w16cid:durableId="1703020474">
    <w:abstractNumId w:val="14"/>
  </w:num>
  <w:num w:numId="14" w16cid:durableId="1746762374">
    <w:abstractNumId w:val="5"/>
  </w:num>
  <w:num w:numId="15" w16cid:durableId="723453961">
    <w:abstractNumId w:val="6"/>
  </w:num>
  <w:num w:numId="16" w16cid:durableId="985889143">
    <w:abstractNumId w:val="7"/>
  </w:num>
  <w:num w:numId="17" w16cid:durableId="1165783725">
    <w:abstractNumId w:val="10"/>
  </w:num>
  <w:num w:numId="18" w16cid:durableId="1101536513">
    <w:abstractNumId w:val="1"/>
  </w:num>
  <w:num w:numId="19" w16cid:durableId="1424104871">
    <w:abstractNumId w:val="20"/>
  </w:num>
  <w:num w:numId="20" w16cid:durableId="320742160">
    <w:abstractNumId w:val="18"/>
  </w:num>
  <w:num w:numId="21" w16cid:durableId="411391610">
    <w:abstractNumId w:val="4"/>
  </w:num>
  <w:num w:numId="22" w16cid:durableId="2008096592">
    <w:abstractNumId w:val="0"/>
  </w:num>
  <w:num w:numId="23" w16cid:durableId="713314950">
    <w:abstractNumId w:val="3"/>
  </w:num>
  <w:num w:numId="24" w16cid:durableId="1051686064">
    <w:abstractNumId w:val="12"/>
  </w:num>
  <w:num w:numId="25" w16cid:durableId="14915608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B5"/>
    <w:rsid w:val="00002450"/>
    <w:rsid w:val="00007D19"/>
    <w:rsid w:val="0001789B"/>
    <w:rsid w:val="00027E58"/>
    <w:rsid w:val="00043AA8"/>
    <w:rsid w:val="00043CC6"/>
    <w:rsid w:val="000556DF"/>
    <w:rsid w:val="00056217"/>
    <w:rsid w:val="00065419"/>
    <w:rsid w:val="00065EF9"/>
    <w:rsid w:val="00066B9E"/>
    <w:rsid w:val="00071848"/>
    <w:rsid w:val="000820E9"/>
    <w:rsid w:val="000859BB"/>
    <w:rsid w:val="00097222"/>
    <w:rsid w:val="000A0D4A"/>
    <w:rsid w:val="000A18C2"/>
    <w:rsid w:val="000A3A49"/>
    <w:rsid w:val="000A4701"/>
    <w:rsid w:val="000A4C1C"/>
    <w:rsid w:val="000B74DC"/>
    <w:rsid w:val="000B7B8A"/>
    <w:rsid w:val="000D56A8"/>
    <w:rsid w:val="000E17D6"/>
    <w:rsid w:val="000E5E36"/>
    <w:rsid w:val="000E6941"/>
    <w:rsid w:val="000F17A6"/>
    <w:rsid w:val="000F38D7"/>
    <w:rsid w:val="00100047"/>
    <w:rsid w:val="001230FA"/>
    <w:rsid w:val="00125E70"/>
    <w:rsid w:val="00134623"/>
    <w:rsid w:val="00143204"/>
    <w:rsid w:val="001467D6"/>
    <w:rsid w:val="00147C27"/>
    <w:rsid w:val="00151831"/>
    <w:rsid w:val="001769E6"/>
    <w:rsid w:val="0018100A"/>
    <w:rsid w:val="00194B40"/>
    <w:rsid w:val="001A209D"/>
    <w:rsid w:val="001A3E0D"/>
    <w:rsid w:val="001A747A"/>
    <w:rsid w:val="001C5EE7"/>
    <w:rsid w:val="001C7A12"/>
    <w:rsid w:val="001D1D6E"/>
    <w:rsid w:val="001D3093"/>
    <w:rsid w:val="001E30EE"/>
    <w:rsid w:val="001F79E8"/>
    <w:rsid w:val="00231B70"/>
    <w:rsid w:val="00233C68"/>
    <w:rsid w:val="002351A5"/>
    <w:rsid w:val="00246DBA"/>
    <w:rsid w:val="002565A7"/>
    <w:rsid w:val="00265928"/>
    <w:rsid w:val="0026763A"/>
    <w:rsid w:val="00274452"/>
    <w:rsid w:val="002A53A3"/>
    <w:rsid w:val="002B1D41"/>
    <w:rsid w:val="002B4D9E"/>
    <w:rsid w:val="002B787D"/>
    <w:rsid w:val="002C5822"/>
    <w:rsid w:val="002D15D6"/>
    <w:rsid w:val="002D42F9"/>
    <w:rsid w:val="002D4B73"/>
    <w:rsid w:val="002D4EC9"/>
    <w:rsid w:val="002E5534"/>
    <w:rsid w:val="002F19DF"/>
    <w:rsid w:val="002F4438"/>
    <w:rsid w:val="002F5D4F"/>
    <w:rsid w:val="00307087"/>
    <w:rsid w:val="003155EE"/>
    <w:rsid w:val="00324C23"/>
    <w:rsid w:val="003372A3"/>
    <w:rsid w:val="0035087B"/>
    <w:rsid w:val="00350EB1"/>
    <w:rsid w:val="00351FCC"/>
    <w:rsid w:val="00355C5E"/>
    <w:rsid w:val="00357AB4"/>
    <w:rsid w:val="0038350E"/>
    <w:rsid w:val="003843C7"/>
    <w:rsid w:val="0039139E"/>
    <w:rsid w:val="00395D64"/>
    <w:rsid w:val="003B2F90"/>
    <w:rsid w:val="003B7758"/>
    <w:rsid w:val="003C13C7"/>
    <w:rsid w:val="003C19C0"/>
    <w:rsid w:val="003C2D2A"/>
    <w:rsid w:val="003C3695"/>
    <w:rsid w:val="003D2E79"/>
    <w:rsid w:val="003D5591"/>
    <w:rsid w:val="003D5E0A"/>
    <w:rsid w:val="003E23EB"/>
    <w:rsid w:val="003E2419"/>
    <w:rsid w:val="003F1D7C"/>
    <w:rsid w:val="003F7FDA"/>
    <w:rsid w:val="004360A5"/>
    <w:rsid w:val="00437E71"/>
    <w:rsid w:val="00444C85"/>
    <w:rsid w:val="00451F99"/>
    <w:rsid w:val="00453C74"/>
    <w:rsid w:val="0045628C"/>
    <w:rsid w:val="0045783B"/>
    <w:rsid w:val="004721C9"/>
    <w:rsid w:val="0048191C"/>
    <w:rsid w:val="00496F34"/>
    <w:rsid w:val="004A0AC2"/>
    <w:rsid w:val="004A3E20"/>
    <w:rsid w:val="004A4053"/>
    <w:rsid w:val="004A5268"/>
    <w:rsid w:val="004A55EA"/>
    <w:rsid w:val="004B6E2A"/>
    <w:rsid w:val="004B6EAF"/>
    <w:rsid w:val="004D5340"/>
    <w:rsid w:val="004D5B6B"/>
    <w:rsid w:val="004F6786"/>
    <w:rsid w:val="0051514F"/>
    <w:rsid w:val="00515986"/>
    <w:rsid w:val="00515F3F"/>
    <w:rsid w:val="005204FD"/>
    <w:rsid w:val="005516D0"/>
    <w:rsid w:val="005743D5"/>
    <w:rsid w:val="005757FF"/>
    <w:rsid w:val="005B7572"/>
    <w:rsid w:val="005B7B25"/>
    <w:rsid w:val="005B7E02"/>
    <w:rsid w:val="005C15FD"/>
    <w:rsid w:val="005D6C61"/>
    <w:rsid w:val="005E453C"/>
    <w:rsid w:val="005E63EA"/>
    <w:rsid w:val="00607F5C"/>
    <w:rsid w:val="00610827"/>
    <w:rsid w:val="0061714F"/>
    <w:rsid w:val="00635802"/>
    <w:rsid w:val="006358F1"/>
    <w:rsid w:val="00636F42"/>
    <w:rsid w:val="00644D82"/>
    <w:rsid w:val="00646741"/>
    <w:rsid w:val="006500B4"/>
    <w:rsid w:val="00664100"/>
    <w:rsid w:val="006654C1"/>
    <w:rsid w:val="0067593B"/>
    <w:rsid w:val="00685315"/>
    <w:rsid w:val="006937E4"/>
    <w:rsid w:val="006A3099"/>
    <w:rsid w:val="006A4A15"/>
    <w:rsid w:val="006B01DA"/>
    <w:rsid w:val="006B2A00"/>
    <w:rsid w:val="006B593F"/>
    <w:rsid w:val="006B7155"/>
    <w:rsid w:val="006C4ACA"/>
    <w:rsid w:val="006C542B"/>
    <w:rsid w:val="0070235B"/>
    <w:rsid w:val="007318A0"/>
    <w:rsid w:val="00735E85"/>
    <w:rsid w:val="00737047"/>
    <w:rsid w:val="00742DAF"/>
    <w:rsid w:val="007459F2"/>
    <w:rsid w:val="0075126C"/>
    <w:rsid w:val="00755FFD"/>
    <w:rsid w:val="00771721"/>
    <w:rsid w:val="00786C71"/>
    <w:rsid w:val="007873ED"/>
    <w:rsid w:val="00791E68"/>
    <w:rsid w:val="007A4133"/>
    <w:rsid w:val="007B2923"/>
    <w:rsid w:val="007B7310"/>
    <w:rsid w:val="007C1A6F"/>
    <w:rsid w:val="007C25C4"/>
    <w:rsid w:val="007C6B38"/>
    <w:rsid w:val="007D17D4"/>
    <w:rsid w:val="007D5F65"/>
    <w:rsid w:val="007D6A78"/>
    <w:rsid w:val="007E4F77"/>
    <w:rsid w:val="007F229C"/>
    <w:rsid w:val="007F3822"/>
    <w:rsid w:val="00804145"/>
    <w:rsid w:val="00806AF1"/>
    <w:rsid w:val="00814EB8"/>
    <w:rsid w:val="00824B3C"/>
    <w:rsid w:val="00835226"/>
    <w:rsid w:val="008664EC"/>
    <w:rsid w:val="00882CAF"/>
    <w:rsid w:val="00885890"/>
    <w:rsid w:val="008926F9"/>
    <w:rsid w:val="008D5F4B"/>
    <w:rsid w:val="008D6323"/>
    <w:rsid w:val="008E0CE1"/>
    <w:rsid w:val="008E158C"/>
    <w:rsid w:val="008E3DAC"/>
    <w:rsid w:val="008E52E1"/>
    <w:rsid w:val="008E66D2"/>
    <w:rsid w:val="00905A55"/>
    <w:rsid w:val="009377C5"/>
    <w:rsid w:val="00941EF8"/>
    <w:rsid w:val="00944DDF"/>
    <w:rsid w:val="00947C8A"/>
    <w:rsid w:val="00960447"/>
    <w:rsid w:val="00961A47"/>
    <w:rsid w:val="009662C9"/>
    <w:rsid w:val="00974C66"/>
    <w:rsid w:val="009A6634"/>
    <w:rsid w:val="009B04D7"/>
    <w:rsid w:val="009C14FD"/>
    <w:rsid w:val="009C2731"/>
    <w:rsid w:val="009D5F0F"/>
    <w:rsid w:val="009D77FE"/>
    <w:rsid w:val="009E4238"/>
    <w:rsid w:val="009E4C97"/>
    <w:rsid w:val="009F1059"/>
    <w:rsid w:val="00A03074"/>
    <w:rsid w:val="00A032B0"/>
    <w:rsid w:val="00A04EB3"/>
    <w:rsid w:val="00A13C30"/>
    <w:rsid w:val="00A16EF0"/>
    <w:rsid w:val="00A318FE"/>
    <w:rsid w:val="00A32692"/>
    <w:rsid w:val="00A45A82"/>
    <w:rsid w:val="00A55893"/>
    <w:rsid w:val="00A57229"/>
    <w:rsid w:val="00A63F94"/>
    <w:rsid w:val="00A65BEA"/>
    <w:rsid w:val="00A73686"/>
    <w:rsid w:val="00A74114"/>
    <w:rsid w:val="00A762D6"/>
    <w:rsid w:val="00A81EAA"/>
    <w:rsid w:val="00A87A34"/>
    <w:rsid w:val="00A90299"/>
    <w:rsid w:val="00A93E60"/>
    <w:rsid w:val="00A97DC3"/>
    <w:rsid w:val="00AA40CA"/>
    <w:rsid w:val="00AC0C7F"/>
    <w:rsid w:val="00AC11ED"/>
    <w:rsid w:val="00AC6C8D"/>
    <w:rsid w:val="00AC70D2"/>
    <w:rsid w:val="00AE71DD"/>
    <w:rsid w:val="00AF0D9A"/>
    <w:rsid w:val="00B0259D"/>
    <w:rsid w:val="00B03F00"/>
    <w:rsid w:val="00B1313F"/>
    <w:rsid w:val="00B14B1C"/>
    <w:rsid w:val="00B27094"/>
    <w:rsid w:val="00B51D66"/>
    <w:rsid w:val="00B570A1"/>
    <w:rsid w:val="00B66FC6"/>
    <w:rsid w:val="00B724B1"/>
    <w:rsid w:val="00B865A4"/>
    <w:rsid w:val="00B93050"/>
    <w:rsid w:val="00B967F2"/>
    <w:rsid w:val="00BD241C"/>
    <w:rsid w:val="00BD5035"/>
    <w:rsid w:val="00BE6624"/>
    <w:rsid w:val="00C04366"/>
    <w:rsid w:val="00C12011"/>
    <w:rsid w:val="00C338E1"/>
    <w:rsid w:val="00C37314"/>
    <w:rsid w:val="00C40CD3"/>
    <w:rsid w:val="00C4337A"/>
    <w:rsid w:val="00C46B9F"/>
    <w:rsid w:val="00C5691D"/>
    <w:rsid w:val="00C56960"/>
    <w:rsid w:val="00C576CA"/>
    <w:rsid w:val="00C57ABF"/>
    <w:rsid w:val="00C633F7"/>
    <w:rsid w:val="00C6562A"/>
    <w:rsid w:val="00C706B0"/>
    <w:rsid w:val="00C7272C"/>
    <w:rsid w:val="00C75A9C"/>
    <w:rsid w:val="00C802DF"/>
    <w:rsid w:val="00CA05DC"/>
    <w:rsid w:val="00CB683C"/>
    <w:rsid w:val="00CB7790"/>
    <w:rsid w:val="00CC52B5"/>
    <w:rsid w:val="00CD180D"/>
    <w:rsid w:val="00CE3805"/>
    <w:rsid w:val="00CF12B2"/>
    <w:rsid w:val="00CF20B4"/>
    <w:rsid w:val="00CF5433"/>
    <w:rsid w:val="00D13FA4"/>
    <w:rsid w:val="00D1553C"/>
    <w:rsid w:val="00D22D31"/>
    <w:rsid w:val="00D35A52"/>
    <w:rsid w:val="00D65916"/>
    <w:rsid w:val="00D66001"/>
    <w:rsid w:val="00D75193"/>
    <w:rsid w:val="00D91232"/>
    <w:rsid w:val="00D91E50"/>
    <w:rsid w:val="00D93376"/>
    <w:rsid w:val="00D971B8"/>
    <w:rsid w:val="00D97CFF"/>
    <w:rsid w:val="00DA6251"/>
    <w:rsid w:val="00DB25D5"/>
    <w:rsid w:val="00DB4B8A"/>
    <w:rsid w:val="00DC05D3"/>
    <w:rsid w:val="00DC0BA0"/>
    <w:rsid w:val="00DD0B93"/>
    <w:rsid w:val="00DD4BBB"/>
    <w:rsid w:val="00E044FC"/>
    <w:rsid w:val="00E12C24"/>
    <w:rsid w:val="00E14A7D"/>
    <w:rsid w:val="00E14D52"/>
    <w:rsid w:val="00E314BD"/>
    <w:rsid w:val="00E3605A"/>
    <w:rsid w:val="00E46ED9"/>
    <w:rsid w:val="00E5260E"/>
    <w:rsid w:val="00E57C89"/>
    <w:rsid w:val="00E633F8"/>
    <w:rsid w:val="00E63F2F"/>
    <w:rsid w:val="00E749ED"/>
    <w:rsid w:val="00E758DB"/>
    <w:rsid w:val="00E772D7"/>
    <w:rsid w:val="00E817DA"/>
    <w:rsid w:val="00EA265B"/>
    <w:rsid w:val="00EA701C"/>
    <w:rsid w:val="00EB0C51"/>
    <w:rsid w:val="00EB23B9"/>
    <w:rsid w:val="00EC0FA2"/>
    <w:rsid w:val="00EC26C0"/>
    <w:rsid w:val="00EC5606"/>
    <w:rsid w:val="00EC6431"/>
    <w:rsid w:val="00EC6D1D"/>
    <w:rsid w:val="00ED7A50"/>
    <w:rsid w:val="00EF23A6"/>
    <w:rsid w:val="00EF364A"/>
    <w:rsid w:val="00EF3A1D"/>
    <w:rsid w:val="00EF3AE0"/>
    <w:rsid w:val="00EF5624"/>
    <w:rsid w:val="00F01815"/>
    <w:rsid w:val="00F15D70"/>
    <w:rsid w:val="00F16426"/>
    <w:rsid w:val="00F174A2"/>
    <w:rsid w:val="00F2614F"/>
    <w:rsid w:val="00F2644E"/>
    <w:rsid w:val="00F269F6"/>
    <w:rsid w:val="00F26EE3"/>
    <w:rsid w:val="00F27F6D"/>
    <w:rsid w:val="00F310C3"/>
    <w:rsid w:val="00F35A9D"/>
    <w:rsid w:val="00F37A46"/>
    <w:rsid w:val="00F40BB2"/>
    <w:rsid w:val="00F4174D"/>
    <w:rsid w:val="00F45C25"/>
    <w:rsid w:val="00F54C24"/>
    <w:rsid w:val="00F614F4"/>
    <w:rsid w:val="00F65B97"/>
    <w:rsid w:val="00F80440"/>
    <w:rsid w:val="00F82234"/>
    <w:rsid w:val="00F84C67"/>
    <w:rsid w:val="00F973DE"/>
    <w:rsid w:val="00F9750C"/>
    <w:rsid w:val="00FB0BEA"/>
    <w:rsid w:val="00FB6B43"/>
    <w:rsid w:val="00FD50FA"/>
    <w:rsid w:val="00FE192C"/>
    <w:rsid w:val="00FF1411"/>
    <w:rsid w:val="00FF3E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1CCE"/>
  <w15:docId w15:val="{C347ABD6-EF8E-4745-8A2B-F18BF28B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D5035"/>
    <w:pPr>
      <w:suppressAutoHyphens/>
    </w:pPr>
    <w:rPr>
      <w:rFonts w:ascii="Calibri" w:eastAsia="SimSun" w:hAnsi="Calibri" w:cs="Mangal"/>
      <w:color w:val="00000A"/>
    </w:rPr>
  </w:style>
  <w:style w:type="paragraph" w:styleId="Nagwek1">
    <w:name w:val="heading 1"/>
    <w:basedOn w:val="Normalny"/>
    <w:rsid w:val="00BD5035"/>
    <w:pPr>
      <w:keepNext/>
      <w:spacing w:before="240" w:after="60" w:line="100" w:lineRule="atLeast"/>
      <w:outlineLvl w:val="0"/>
    </w:pPr>
    <w:rPr>
      <w:rFonts w:ascii="Times New Roman" w:eastAsia="Times New Roman" w:hAnsi="Times New Roman" w:cs="Arial"/>
      <w:b/>
      <w:bCs/>
      <w:sz w:val="32"/>
      <w:szCs w:val="32"/>
    </w:rPr>
  </w:style>
  <w:style w:type="paragraph" w:styleId="Nagwek2">
    <w:name w:val="heading 2"/>
    <w:basedOn w:val="Normalny"/>
    <w:rsid w:val="00BD5035"/>
    <w:pPr>
      <w:keepNext/>
      <w:spacing w:before="240" w:after="60" w:line="100" w:lineRule="atLeast"/>
      <w:outlineLvl w:val="1"/>
    </w:pPr>
    <w:rPr>
      <w:rFonts w:ascii="Times New Roman" w:eastAsia="Times New Roman" w:hAnsi="Times New Roman" w:cs="Arial"/>
      <w:b/>
      <w:bCs/>
      <w:iCs/>
      <w:sz w:val="28"/>
      <w:szCs w:val="28"/>
    </w:rPr>
  </w:style>
  <w:style w:type="paragraph" w:styleId="Nagwek3">
    <w:name w:val="heading 3"/>
    <w:basedOn w:val="Normalny"/>
    <w:rsid w:val="00BD5035"/>
    <w:pPr>
      <w:keepNext/>
      <w:spacing w:before="240" w:after="60" w:line="100" w:lineRule="atLeast"/>
      <w:outlineLvl w:val="2"/>
    </w:pPr>
    <w:rPr>
      <w:rFonts w:ascii="Times New Roman" w:eastAsia="Times New Roman" w:hAnsi="Times New Roman" w:cs="Arial"/>
      <w:b/>
      <w:bCs/>
      <w:sz w:val="26"/>
      <w:szCs w:val="26"/>
    </w:rPr>
  </w:style>
  <w:style w:type="paragraph" w:styleId="Nagwek4">
    <w:name w:val="heading 4"/>
    <w:basedOn w:val="Normalny"/>
    <w:rsid w:val="00BD5035"/>
    <w:pPr>
      <w:keepNext/>
      <w:spacing w:before="240" w:after="60" w:line="100" w:lineRule="atLeast"/>
      <w:outlineLvl w:val="3"/>
    </w:pPr>
    <w:rPr>
      <w:rFonts w:ascii="Times New Roman" w:eastAsia="Times New Roman" w:hAnsi="Times New Roman" w:cs="Times New Roman"/>
      <w:b/>
      <w:bCs/>
      <w:sz w:val="24"/>
      <w:szCs w:val="28"/>
    </w:rPr>
  </w:style>
  <w:style w:type="paragraph" w:styleId="Nagwek5">
    <w:name w:val="heading 5"/>
    <w:basedOn w:val="Normalny"/>
    <w:rsid w:val="00BD5035"/>
    <w:pPr>
      <w:spacing w:before="240" w:after="60" w:line="100" w:lineRule="atLeast"/>
      <w:outlineLvl w:val="4"/>
    </w:pPr>
    <w:rPr>
      <w:rFonts w:ascii="Times New Roman" w:eastAsia="Times New Roman" w:hAnsi="Times New Roman" w:cs="Times New Roman"/>
      <w:bCs/>
      <w:i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rsid w:val="00BD5035"/>
    <w:rPr>
      <w:rFonts w:ascii="Arial" w:eastAsia="Times New Roman" w:hAnsi="Arial" w:cs="Times New Roman"/>
      <w:sz w:val="24"/>
      <w:szCs w:val="20"/>
    </w:rPr>
  </w:style>
  <w:style w:type="character" w:customStyle="1" w:styleId="eltit1">
    <w:name w:val="eltit1"/>
    <w:rsid w:val="00BD5035"/>
    <w:rPr>
      <w:rFonts w:ascii="Verdana" w:hAnsi="Verdana"/>
      <w:color w:val="333366"/>
      <w:sz w:val="20"/>
      <w:szCs w:val="20"/>
    </w:rPr>
  </w:style>
  <w:style w:type="character" w:customStyle="1" w:styleId="czeinternetowe">
    <w:name w:val="Łącze internetowe"/>
    <w:rsid w:val="00BD5035"/>
    <w:rPr>
      <w:color w:val="2939B5"/>
      <w:u w:val="single"/>
    </w:rPr>
  </w:style>
  <w:style w:type="character" w:customStyle="1" w:styleId="TekstprzypisukocowegoZnak">
    <w:name w:val="Tekst przypisu końcowego Znak"/>
    <w:basedOn w:val="Domylnaczcionkaakapitu"/>
    <w:rsid w:val="00BD5035"/>
    <w:rPr>
      <w:sz w:val="20"/>
      <w:szCs w:val="20"/>
    </w:rPr>
  </w:style>
  <w:style w:type="character" w:styleId="Odwoanieprzypisukocowego">
    <w:name w:val="endnote reference"/>
    <w:basedOn w:val="Domylnaczcionkaakapitu"/>
    <w:rsid w:val="00BD5035"/>
    <w:rPr>
      <w:vertAlign w:val="superscript"/>
    </w:rPr>
  </w:style>
  <w:style w:type="character" w:customStyle="1" w:styleId="Nagwek1Znak">
    <w:name w:val="Nagłówek 1 Znak"/>
    <w:basedOn w:val="Domylnaczcionkaakapitu"/>
    <w:rsid w:val="00BD5035"/>
    <w:rPr>
      <w:rFonts w:ascii="Times New Roman" w:eastAsia="Times New Roman" w:hAnsi="Times New Roman" w:cs="Arial"/>
      <w:b/>
      <w:bCs/>
      <w:sz w:val="32"/>
      <w:szCs w:val="32"/>
    </w:rPr>
  </w:style>
  <w:style w:type="character" w:customStyle="1" w:styleId="Nagwek2Znak">
    <w:name w:val="Nagłówek 2 Znak"/>
    <w:basedOn w:val="Domylnaczcionkaakapitu"/>
    <w:rsid w:val="00BD5035"/>
    <w:rPr>
      <w:rFonts w:ascii="Times New Roman" w:eastAsia="Times New Roman" w:hAnsi="Times New Roman" w:cs="Arial"/>
      <w:b/>
      <w:bCs/>
      <w:iCs/>
      <w:sz w:val="28"/>
      <w:szCs w:val="28"/>
    </w:rPr>
  </w:style>
  <w:style w:type="character" w:customStyle="1" w:styleId="Nagwek3Znak">
    <w:name w:val="Nagłówek 3 Znak"/>
    <w:basedOn w:val="Domylnaczcionkaakapitu"/>
    <w:rsid w:val="00BD5035"/>
    <w:rPr>
      <w:rFonts w:ascii="Times New Roman" w:eastAsia="Times New Roman" w:hAnsi="Times New Roman" w:cs="Arial"/>
      <w:b/>
      <w:bCs/>
      <w:sz w:val="26"/>
      <w:szCs w:val="26"/>
    </w:rPr>
  </w:style>
  <w:style w:type="character" w:customStyle="1" w:styleId="Nagwek4Znak">
    <w:name w:val="Nagłówek 4 Znak"/>
    <w:basedOn w:val="Domylnaczcionkaakapitu"/>
    <w:rsid w:val="00BD5035"/>
    <w:rPr>
      <w:rFonts w:ascii="Times New Roman" w:eastAsia="Times New Roman" w:hAnsi="Times New Roman" w:cs="Times New Roman"/>
      <w:b/>
      <w:bCs/>
      <w:sz w:val="24"/>
      <w:szCs w:val="28"/>
    </w:rPr>
  </w:style>
  <w:style w:type="character" w:customStyle="1" w:styleId="Nagwek5Znak">
    <w:name w:val="Nagłówek 5 Znak"/>
    <w:basedOn w:val="Domylnaczcionkaakapitu"/>
    <w:rsid w:val="00BD5035"/>
    <w:rPr>
      <w:rFonts w:ascii="Times New Roman" w:eastAsia="Times New Roman" w:hAnsi="Times New Roman" w:cs="Times New Roman"/>
      <w:bCs/>
      <w:iCs/>
      <w:sz w:val="24"/>
      <w:szCs w:val="26"/>
    </w:rPr>
  </w:style>
  <w:style w:type="character" w:customStyle="1" w:styleId="TekstpodstawowyZnak">
    <w:name w:val="Tekst podstawowy Znak"/>
    <w:basedOn w:val="Domylnaczcionkaakapitu"/>
    <w:rsid w:val="00BD5035"/>
    <w:rPr>
      <w:rFonts w:ascii="Times New Roman" w:eastAsia="Times New Roman" w:hAnsi="Times New Roman" w:cs="Times New Roman"/>
      <w:sz w:val="20"/>
      <w:szCs w:val="20"/>
    </w:rPr>
  </w:style>
  <w:style w:type="character" w:customStyle="1" w:styleId="TekstdymkaZnak">
    <w:name w:val="Tekst dymka Znak"/>
    <w:basedOn w:val="Domylnaczcionkaakapitu"/>
    <w:rsid w:val="00BD5035"/>
    <w:rPr>
      <w:rFonts w:ascii="Tahoma" w:hAnsi="Tahoma" w:cs="Tahoma"/>
      <w:sz w:val="16"/>
      <w:szCs w:val="16"/>
    </w:rPr>
  </w:style>
  <w:style w:type="character" w:customStyle="1" w:styleId="NagwekZnak">
    <w:name w:val="Nagłówek Znak"/>
    <w:basedOn w:val="Domylnaczcionkaakapitu"/>
    <w:rsid w:val="00BD5035"/>
  </w:style>
  <w:style w:type="character" w:customStyle="1" w:styleId="StopkaZnak">
    <w:name w:val="Stopka Znak"/>
    <w:basedOn w:val="Domylnaczcionkaakapitu"/>
    <w:rsid w:val="00BD5035"/>
  </w:style>
  <w:style w:type="character" w:customStyle="1" w:styleId="ListLabel1">
    <w:name w:val="ListLabel 1"/>
    <w:rsid w:val="00BD5035"/>
    <w:rPr>
      <w:rFonts w:cs="Courier New"/>
    </w:rPr>
  </w:style>
  <w:style w:type="character" w:customStyle="1" w:styleId="ListLabel2">
    <w:name w:val="ListLabel 2"/>
    <w:rsid w:val="00BD5035"/>
    <w:rPr>
      <w:rFonts w:ascii="Times New Roman" w:hAnsi="Times New Roman"/>
      <w:b w:val="0"/>
      <w:sz w:val="22"/>
      <w:szCs w:val="22"/>
    </w:rPr>
  </w:style>
  <w:style w:type="character" w:customStyle="1" w:styleId="ListLabel3">
    <w:name w:val="ListLabel 3"/>
    <w:rsid w:val="00BD5035"/>
    <w:rPr>
      <w:b/>
      <w:color w:val="00000A"/>
    </w:rPr>
  </w:style>
  <w:style w:type="character" w:customStyle="1" w:styleId="ListLabel4">
    <w:name w:val="ListLabel 4"/>
    <w:rsid w:val="00BD5035"/>
    <w:rPr>
      <w:color w:val="00000A"/>
    </w:rPr>
  </w:style>
  <w:style w:type="character" w:customStyle="1" w:styleId="ListLabel5">
    <w:name w:val="ListLabel 5"/>
    <w:rsid w:val="00BD5035"/>
    <w:rPr>
      <w:b/>
    </w:rPr>
  </w:style>
  <w:style w:type="character" w:customStyle="1" w:styleId="ListLabel6">
    <w:name w:val="ListLabel 6"/>
    <w:rsid w:val="00BD5035"/>
    <w:rPr>
      <w:b/>
      <w:i w:val="0"/>
      <w:sz w:val="32"/>
      <w:szCs w:val="32"/>
    </w:rPr>
  </w:style>
  <w:style w:type="character" w:customStyle="1" w:styleId="ListLabel7">
    <w:name w:val="ListLabel 7"/>
    <w:rsid w:val="00BD5035"/>
    <w:rPr>
      <w:b/>
      <w:i w:val="0"/>
      <w:sz w:val="28"/>
      <w:szCs w:val="28"/>
    </w:rPr>
  </w:style>
  <w:style w:type="character" w:customStyle="1" w:styleId="ListLabel8">
    <w:name w:val="ListLabel 8"/>
    <w:rsid w:val="00BD5035"/>
    <w:rPr>
      <w:b w:val="0"/>
      <w:i w:val="0"/>
      <w:sz w:val="22"/>
      <w:szCs w:val="20"/>
    </w:rPr>
  </w:style>
  <w:style w:type="character" w:customStyle="1" w:styleId="ListLabel9">
    <w:name w:val="ListLabel 9"/>
    <w:rsid w:val="00BD5035"/>
    <w:rPr>
      <w:b w:val="0"/>
      <w:i w:val="0"/>
      <w:sz w:val="20"/>
      <w:szCs w:val="20"/>
    </w:rPr>
  </w:style>
  <w:style w:type="character" w:customStyle="1" w:styleId="ListLabel10">
    <w:name w:val="ListLabel 10"/>
    <w:rsid w:val="00BD5035"/>
    <w:rPr>
      <w:b w:val="0"/>
      <w:i w:val="0"/>
    </w:rPr>
  </w:style>
  <w:style w:type="character" w:customStyle="1" w:styleId="ListLabel11">
    <w:name w:val="ListLabel 11"/>
    <w:rsid w:val="00BD5035"/>
    <w:rPr>
      <w:b w:val="0"/>
      <w:sz w:val="22"/>
      <w:szCs w:val="22"/>
    </w:rPr>
  </w:style>
  <w:style w:type="character" w:customStyle="1" w:styleId="ListLabel12">
    <w:name w:val="ListLabel 12"/>
    <w:rsid w:val="00BD5035"/>
    <w:rPr>
      <w:rFonts w:cs="Symbol"/>
    </w:rPr>
  </w:style>
  <w:style w:type="character" w:customStyle="1" w:styleId="ListLabel13">
    <w:name w:val="ListLabel 13"/>
    <w:rsid w:val="00BD5035"/>
    <w:rPr>
      <w:rFonts w:cs="Wingdings"/>
    </w:rPr>
  </w:style>
  <w:style w:type="character" w:customStyle="1" w:styleId="ListLabel14">
    <w:name w:val="ListLabel 14"/>
    <w:rsid w:val="00BD5035"/>
    <w:rPr>
      <w:rFonts w:cs="Courier New"/>
    </w:rPr>
  </w:style>
  <w:style w:type="character" w:customStyle="1" w:styleId="ListLabel15">
    <w:name w:val="ListLabel 15"/>
    <w:rsid w:val="00BD5035"/>
    <w:rPr>
      <w:rFonts w:cs="Symbol"/>
      <w:b w:val="0"/>
      <w:sz w:val="22"/>
      <w:szCs w:val="22"/>
    </w:rPr>
  </w:style>
  <w:style w:type="character" w:customStyle="1" w:styleId="ListLabel16">
    <w:name w:val="ListLabel 16"/>
    <w:rsid w:val="00BD5035"/>
    <w:rPr>
      <w:b w:val="0"/>
      <w:i w:val="0"/>
      <w:sz w:val="22"/>
      <w:szCs w:val="32"/>
    </w:rPr>
  </w:style>
  <w:style w:type="character" w:customStyle="1" w:styleId="ListLabel17">
    <w:name w:val="ListLabel 17"/>
    <w:rsid w:val="00BD5035"/>
    <w:rPr>
      <w:b/>
      <w:i w:val="0"/>
      <w:sz w:val="28"/>
      <w:szCs w:val="28"/>
    </w:rPr>
  </w:style>
  <w:style w:type="character" w:customStyle="1" w:styleId="ListLabel18">
    <w:name w:val="ListLabel 18"/>
    <w:rsid w:val="00BD5035"/>
    <w:rPr>
      <w:b w:val="0"/>
      <w:i w:val="0"/>
      <w:sz w:val="22"/>
      <w:szCs w:val="20"/>
    </w:rPr>
  </w:style>
  <w:style w:type="character" w:customStyle="1" w:styleId="ListLabel19">
    <w:name w:val="ListLabel 19"/>
    <w:rsid w:val="00BD5035"/>
    <w:rPr>
      <w:b w:val="0"/>
      <w:i w:val="0"/>
      <w:sz w:val="20"/>
      <w:szCs w:val="20"/>
    </w:rPr>
  </w:style>
  <w:style w:type="character" w:customStyle="1" w:styleId="ListLabel20">
    <w:name w:val="ListLabel 20"/>
    <w:rsid w:val="00BD5035"/>
    <w:rPr>
      <w:b w:val="0"/>
      <w:i w:val="0"/>
    </w:rPr>
  </w:style>
  <w:style w:type="character" w:customStyle="1" w:styleId="ListLabel21">
    <w:name w:val="ListLabel 21"/>
    <w:rsid w:val="00BD5035"/>
    <w:rPr>
      <w:b w:val="0"/>
      <w:sz w:val="22"/>
      <w:szCs w:val="22"/>
    </w:rPr>
  </w:style>
  <w:style w:type="character" w:customStyle="1" w:styleId="ListLabel22">
    <w:name w:val="ListLabel 22"/>
    <w:rsid w:val="00BD5035"/>
    <w:rPr>
      <w:rFonts w:cs="Symbol"/>
    </w:rPr>
  </w:style>
  <w:style w:type="character" w:customStyle="1" w:styleId="ListLabel23">
    <w:name w:val="ListLabel 23"/>
    <w:rsid w:val="00BD5035"/>
    <w:rPr>
      <w:rFonts w:cs="Wingdings"/>
    </w:rPr>
  </w:style>
  <w:style w:type="character" w:customStyle="1" w:styleId="ListLabel24">
    <w:name w:val="ListLabel 24"/>
    <w:rsid w:val="00BD5035"/>
    <w:rPr>
      <w:rFonts w:cs="Courier New"/>
    </w:rPr>
  </w:style>
  <w:style w:type="character" w:customStyle="1" w:styleId="ListLabel25">
    <w:name w:val="ListLabel 25"/>
    <w:rsid w:val="00BD5035"/>
    <w:rPr>
      <w:rFonts w:cs="Symbol"/>
      <w:b w:val="0"/>
      <w:sz w:val="22"/>
      <w:szCs w:val="22"/>
    </w:rPr>
  </w:style>
  <w:style w:type="character" w:customStyle="1" w:styleId="ListLabel26">
    <w:name w:val="ListLabel 26"/>
    <w:rsid w:val="00BD5035"/>
    <w:rPr>
      <w:b w:val="0"/>
      <w:i w:val="0"/>
      <w:sz w:val="22"/>
      <w:szCs w:val="32"/>
    </w:rPr>
  </w:style>
  <w:style w:type="character" w:customStyle="1" w:styleId="ListLabel27">
    <w:name w:val="ListLabel 27"/>
    <w:rsid w:val="00BD5035"/>
    <w:rPr>
      <w:b/>
      <w:i w:val="0"/>
      <w:sz w:val="28"/>
      <w:szCs w:val="28"/>
    </w:rPr>
  </w:style>
  <w:style w:type="character" w:customStyle="1" w:styleId="ListLabel28">
    <w:name w:val="ListLabel 28"/>
    <w:rsid w:val="00BD5035"/>
    <w:rPr>
      <w:b w:val="0"/>
      <w:i w:val="0"/>
      <w:sz w:val="22"/>
      <w:szCs w:val="20"/>
    </w:rPr>
  </w:style>
  <w:style w:type="character" w:customStyle="1" w:styleId="ListLabel29">
    <w:name w:val="ListLabel 29"/>
    <w:rsid w:val="00BD5035"/>
    <w:rPr>
      <w:b w:val="0"/>
      <w:i w:val="0"/>
      <w:sz w:val="20"/>
      <w:szCs w:val="20"/>
    </w:rPr>
  </w:style>
  <w:style w:type="character" w:customStyle="1" w:styleId="ListLabel30">
    <w:name w:val="ListLabel 30"/>
    <w:rsid w:val="00BD5035"/>
    <w:rPr>
      <w:b w:val="0"/>
      <w:i w:val="0"/>
    </w:rPr>
  </w:style>
  <w:style w:type="character" w:customStyle="1" w:styleId="ListLabel31">
    <w:name w:val="ListLabel 31"/>
    <w:rsid w:val="00BD5035"/>
    <w:rPr>
      <w:b w:val="0"/>
      <w:sz w:val="22"/>
      <w:szCs w:val="22"/>
    </w:rPr>
  </w:style>
  <w:style w:type="character" w:customStyle="1" w:styleId="ListLabel32">
    <w:name w:val="ListLabel 32"/>
    <w:rsid w:val="00BD5035"/>
    <w:rPr>
      <w:rFonts w:cs="Symbol"/>
    </w:rPr>
  </w:style>
  <w:style w:type="character" w:customStyle="1" w:styleId="ListLabel33">
    <w:name w:val="ListLabel 33"/>
    <w:rsid w:val="00BD5035"/>
    <w:rPr>
      <w:rFonts w:cs="Wingdings"/>
    </w:rPr>
  </w:style>
  <w:style w:type="character" w:customStyle="1" w:styleId="ListLabel34">
    <w:name w:val="ListLabel 34"/>
    <w:rsid w:val="00BD5035"/>
    <w:rPr>
      <w:rFonts w:cs="Courier New"/>
    </w:rPr>
  </w:style>
  <w:style w:type="character" w:customStyle="1" w:styleId="ListLabel35">
    <w:name w:val="ListLabel 35"/>
    <w:rsid w:val="00BD5035"/>
    <w:rPr>
      <w:rFonts w:cs="Symbol"/>
      <w:b w:val="0"/>
      <w:sz w:val="22"/>
      <w:szCs w:val="22"/>
    </w:rPr>
  </w:style>
  <w:style w:type="character" w:customStyle="1" w:styleId="ListLabel36">
    <w:name w:val="ListLabel 36"/>
    <w:rsid w:val="00BD5035"/>
    <w:rPr>
      <w:b w:val="0"/>
      <w:i w:val="0"/>
      <w:sz w:val="22"/>
      <w:szCs w:val="32"/>
    </w:rPr>
  </w:style>
  <w:style w:type="character" w:customStyle="1" w:styleId="ListLabel37">
    <w:name w:val="ListLabel 37"/>
    <w:rsid w:val="00BD5035"/>
    <w:rPr>
      <w:b/>
      <w:i w:val="0"/>
      <w:sz w:val="28"/>
      <w:szCs w:val="28"/>
    </w:rPr>
  </w:style>
  <w:style w:type="character" w:customStyle="1" w:styleId="ListLabel38">
    <w:name w:val="ListLabel 38"/>
    <w:rsid w:val="00BD5035"/>
    <w:rPr>
      <w:b w:val="0"/>
      <w:i w:val="0"/>
      <w:sz w:val="22"/>
      <w:szCs w:val="20"/>
    </w:rPr>
  </w:style>
  <w:style w:type="character" w:customStyle="1" w:styleId="ListLabel39">
    <w:name w:val="ListLabel 39"/>
    <w:rsid w:val="00BD5035"/>
    <w:rPr>
      <w:b w:val="0"/>
      <w:i w:val="0"/>
      <w:sz w:val="20"/>
      <w:szCs w:val="20"/>
    </w:rPr>
  </w:style>
  <w:style w:type="character" w:customStyle="1" w:styleId="ListLabel40">
    <w:name w:val="ListLabel 40"/>
    <w:rsid w:val="00BD5035"/>
    <w:rPr>
      <w:b w:val="0"/>
      <w:i w:val="0"/>
    </w:rPr>
  </w:style>
  <w:style w:type="character" w:customStyle="1" w:styleId="Tekstrdowy">
    <w:name w:val="Tekst źródłowy"/>
    <w:rsid w:val="00BD5035"/>
    <w:rPr>
      <w:rFonts w:ascii="Courier New" w:eastAsia="NSimSun" w:hAnsi="Courier New" w:cs="Courier New"/>
    </w:rPr>
  </w:style>
  <w:style w:type="character" w:customStyle="1" w:styleId="ListLabel41">
    <w:name w:val="ListLabel 41"/>
    <w:rsid w:val="00BD5035"/>
    <w:rPr>
      <w:b w:val="0"/>
      <w:sz w:val="22"/>
      <w:szCs w:val="22"/>
    </w:rPr>
  </w:style>
  <w:style w:type="character" w:customStyle="1" w:styleId="ListLabel42">
    <w:name w:val="ListLabel 42"/>
    <w:rsid w:val="00BD5035"/>
    <w:rPr>
      <w:rFonts w:cs="Symbol"/>
    </w:rPr>
  </w:style>
  <w:style w:type="character" w:customStyle="1" w:styleId="ListLabel43">
    <w:name w:val="ListLabel 43"/>
    <w:rsid w:val="00BD5035"/>
    <w:rPr>
      <w:rFonts w:cs="Wingdings"/>
    </w:rPr>
  </w:style>
  <w:style w:type="character" w:customStyle="1" w:styleId="ListLabel44">
    <w:name w:val="ListLabel 44"/>
    <w:rsid w:val="00BD5035"/>
    <w:rPr>
      <w:rFonts w:cs="Courier New"/>
    </w:rPr>
  </w:style>
  <w:style w:type="character" w:customStyle="1" w:styleId="ListLabel45">
    <w:name w:val="ListLabel 45"/>
    <w:rsid w:val="00BD5035"/>
    <w:rPr>
      <w:rFonts w:cs="Symbol"/>
      <w:b w:val="0"/>
      <w:sz w:val="22"/>
      <w:szCs w:val="22"/>
    </w:rPr>
  </w:style>
  <w:style w:type="character" w:customStyle="1" w:styleId="ListLabel46">
    <w:name w:val="ListLabel 46"/>
    <w:rsid w:val="00BD5035"/>
    <w:rPr>
      <w:b w:val="0"/>
      <w:sz w:val="22"/>
      <w:szCs w:val="22"/>
    </w:rPr>
  </w:style>
  <w:style w:type="character" w:customStyle="1" w:styleId="ListLabel47">
    <w:name w:val="ListLabel 47"/>
    <w:rsid w:val="00BD5035"/>
    <w:rPr>
      <w:rFonts w:cs="Symbol"/>
    </w:rPr>
  </w:style>
  <w:style w:type="character" w:customStyle="1" w:styleId="ListLabel48">
    <w:name w:val="ListLabel 48"/>
    <w:rsid w:val="00BD5035"/>
    <w:rPr>
      <w:rFonts w:cs="Wingdings"/>
    </w:rPr>
  </w:style>
  <w:style w:type="character" w:customStyle="1" w:styleId="ListLabel49">
    <w:name w:val="ListLabel 49"/>
    <w:rsid w:val="00BD5035"/>
    <w:rPr>
      <w:rFonts w:cs="Courier New"/>
    </w:rPr>
  </w:style>
  <w:style w:type="character" w:customStyle="1" w:styleId="ListLabel50">
    <w:name w:val="ListLabel 50"/>
    <w:rsid w:val="00BD5035"/>
    <w:rPr>
      <w:rFonts w:cs="Symbol"/>
      <w:b w:val="0"/>
      <w:sz w:val="22"/>
      <w:szCs w:val="22"/>
    </w:rPr>
  </w:style>
  <w:style w:type="character" w:customStyle="1" w:styleId="ListLabel51">
    <w:name w:val="ListLabel 51"/>
    <w:rsid w:val="00BD5035"/>
    <w:rPr>
      <w:b w:val="0"/>
      <w:sz w:val="22"/>
      <w:szCs w:val="22"/>
    </w:rPr>
  </w:style>
  <w:style w:type="character" w:customStyle="1" w:styleId="ListLabel52">
    <w:name w:val="ListLabel 52"/>
    <w:rsid w:val="00BD5035"/>
    <w:rPr>
      <w:rFonts w:cs="Symbol"/>
    </w:rPr>
  </w:style>
  <w:style w:type="character" w:customStyle="1" w:styleId="ListLabel53">
    <w:name w:val="ListLabel 53"/>
    <w:rsid w:val="00BD5035"/>
    <w:rPr>
      <w:rFonts w:cs="Wingdings"/>
    </w:rPr>
  </w:style>
  <w:style w:type="character" w:customStyle="1" w:styleId="ListLabel54">
    <w:name w:val="ListLabel 54"/>
    <w:rsid w:val="00BD5035"/>
    <w:rPr>
      <w:rFonts w:cs="Courier New"/>
    </w:rPr>
  </w:style>
  <w:style w:type="character" w:customStyle="1" w:styleId="ListLabel55">
    <w:name w:val="ListLabel 55"/>
    <w:rsid w:val="00BD5035"/>
    <w:rPr>
      <w:rFonts w:cs="Symbol"/>
      <w:b w:val="0"/>
      <w:sz w:val="22"/>
      <w:szCs w:val="22"/>
    </w:rPr>
  </w:style>
  <w:style w:type="paragraph" w:styleId="Nagwek">
    <w:name w:val="header"/>
    <w:basedOn w:val="Normalny"/>
    <w:next w:val="Tretekstu"/>
    <w:rsid w:val="00BD5035"/>
    <w:pPr>
      <w:keepNext/>
      <w:spacing w:before="240" w:after="120"/>
    </w:pPr>
    <w:rPr>
      <w:rFonts w:ascii="Arial" w:eastAsia="Microsoft YaHei" w:hAnsi="Arial"/>
      <w:sz w:val="28"/>
      <w:szCs w:val="28"/>
    </w:rPr>
  </w:style>
  <w:style w:type="paragraph" w:customStyle="1" w:styleId="Tretekstu">
    <w:name w:val="Treść tekstu"/>
    <w:basedOn w:val="Normalny"/>
    <w:rsid w:val="00BD5035"/>
    <w:pPr>
      <w:spacing w:after="120" w:line="100" w:lineRule="atLeast"/>
    </w:pPr>
    <w:rPr>
      <w:rFonts w:ascii="Times New Roman" w:eastAsia="Times New Roman" w:hAnsi="Times New Roman" w:cs="Times New Roman"/>
      <w:sz w:val="20"/>
      <w:szCs w:val="20"/>
    </w:rPr>
  </w:style>
  <w:style w:type="paragraph" w:styleId="Lista">
    <w:name w:val="List"/>
    <w:basedOn w:val="Tretekstu"/>
    <w:rsid w:val="00BD5035"/>
    <w:rPr>
      <w:rFonts w:cs="Mangal"/>
    </w:rPr>
  </w:style>
  <w:style w:type="paragraph" w:styleId="Podpis">
    <w:name w:val="Signature"/>
    <w:basedOn w:val="Normalny"/>
    <w:rsid w:val="00BD5035"/>
    <w:pPr>
      <w:suppressLineNumbers/>
      <w:spacing w:before="120" w:after="120"/>
    </w:pPr>
    <w:rPr>
      <w:i/>
      <w:iCs/>
      <w:sz w:val="24"/>
      <w:szCs w:val="24"/>
    </w:rPr>
  </w:style>
  <w:style w:type="paragraph" w:customStyle="1" w:styleId="Indeks">
    <w:name w:val="Indeks"/>
    <w:basedOn w:val="Normalny"/>
    <w:rsid w:val="00BD5035"/>
    <w:pPr>
      <w:suppressLineNumbers/>
    </w:pPr>
  </w:style>
  <w:style w:type="paragraph" w:styleId="Akapitzlist">
    <w:name w:val="List Paragraph"/>
    <w:basedOn w:val="Normalny"/>
    <w:rsid w:val="00BD5035"/>
    <w:pPr>
      <w:ind w:left="720"/>
      <w:contextualSpacing/>
    </w:pPr>
  </w:style>
  <w:style w:type="paragraph" w:customStyle="1" w:styleId="tekst">
    <w:name w:val="tekst"/>
    <w:basedOn w:val="Normalny"/>
    <w:rsid w:val="00BD5035"/>
    <w:pPr>
      <w:spacing w:after="0" w:line="360" w:lineRule="auto"/>
    </w:pPr>
    <w:rPr>
      <w:rFonts w:ascii="Arial" w:eastAsia="Times New Roman" w:hAnsi="Arial" w:cs="Times New Roman"/>
      <w:sz w:val="20"/>
      <w:szCs w:val="20"/>
    </w:rPr>
  </w:style>
  <w:style w:type="paragraph" w:customStyle="1" w:styleId="szczeg">
    <w:name w:val="szczegół"/>
    <w:basedOn w:val="Normalny"/>
    <w:rsid w:val="00BD5035"/>
    <w:pPr>
      <w:spacing w:after="0" w:line="360" w:lineRule="auto"/>
      <w:ind w:left="-284"/>
    </w:pPr>
    <w:rPr>
      <w:rFonts w:ascii="Arial" w:eastAsia="Times New Roman" w:hAnsi="Arial" w:cs="Times New Roman"/>
      <w:szCs w:val="20"/>
      <w:u w:val="single"/>
    </w:rPr>
  </w:style>
  <w:style w:type="paragraph" w:customStyle="1" w:styleId="tre">
    <w:name w:val="treść"/>
    <w:basedOn w:val="tekst"/>
    <w:rsid w:val="00BD5035"/>
  </w:style>
  <w:style w:type="paragraph" w:styleId="Tekstpodstawowywcity2">
    <w:name w:val="Body Text Indent 2"/>
    <w:basedOn w:val="Normalny"/>
    <w:rsid w:val="00BD5035"/>
    <w:pPr>
      <w:spacing w:after="0" w:line="100" w:lineRule="atLeast"/>
      <w:ind w:left="465"/>
    </w:pPr>
    <w:rPr>
      <w:rFonts w:ascii="Arial" w:eastAsia="Times New Roman" w:hAnsi="Arial" w:cs="Times New Roman"/>
      <w:sz w:val="24"/>
      <w:szCs w:val="20"/>
    </w:rPr>
  </w:style>
  <w:style w:type="paragraph" w:styleId="Tekstprzypisukocowego">
    <w:name w:val="endnote text"/>
    <w:basedOn w:val="Normalny"/>
    <w:rsid w:val="00BD5035"/>
    <w:pPr>
      <w:spacing w:after="0" w:line="100" w:lineRule="atLeast"/>
    </w:pPr>
    <w:rPr>
      <w:sz w:val="20"/>
      <w:szCs w:val="20"/>
    </w:rPr>
  </w:style>
  <w:style w:type="paragraph" w:styleId="Tekstdymka">
    <w:name w:val="Balloon Text"/>
    <w:basedOn w:val="Normalny"/>
    <w:rsid w:val="00BD5035"/>
    <w:pPr>
      <w:spacing w:after="0" w:line="100" w:lineRule="atLeast"/>
    </w:pPr>
    <w:rPr>
      <w:rFonts w:ascii="Tahoma" w:hAnsi="Tahoma" w:cs="Tahoma"/>
      <w:sz w:val="16"/>
      <w:szCs w:val="16"/>
    </w:rPr>
  </w:style>
  <w:style w:type="paragraph" w:customStyle="1" w:styleId="Gwka">
    <w:name w:val="Główka"/>
    <w:basedOn w:val="Normalny"/>
    <w:rsid w:val="00BD5035"/>
    <w:pPr>
      <w:tabs>
        <w:tab w:val="center" w:pos="4536"/>
        <w:tab w:val="right" w:pos="9072"/>
      </w:tabs>
      <w:spacing w:after="0" w:line="100" w:lineRule="atLeast"/>
    </w:pPr>
  </w:style>
  <w:style w:type="paragraph" w:styleId="Stopka">
    <w:name w:val="footer"/>
    <w:basedOn w:val="Normalny"/>
    <w:rsid w:val="00BD5035"/>
    <w:pPr>
      <w:tabs>
        <w:tab w:val="center" w:pos="4536"/>
        <w:tab w:val="right" w:pos="9072"/>
      </w:tabs>
      <w:spacing w:after="0" w:line="100" w:lineRule="atLeast"/>
    </w:pPr>
  </w:style>
  <w:style w:type="paragraph" w:customStyle="1" w:styleId="Zawartoramki">
    <w:name w:val="Zawartość ramki"/>
    <w:basedOn w:val="Normalny"/>
    <w:rsid w:val="00BD5035"/>
  </w:style>
  <w:style w:type="paragraph" w:customStyle="1" w:styleId="Zawartotabeli">
    <w:name w:val="Zawartość tabeli"/>
    <w:basedOn w:val="Normalny"/>
    <w:rsid w:val="00BD5035"/>
  </w:style>
  <w:style w:type="paragraph" w:styleId="Cytat">
    <w:name w:val="Quote"/>
    <w:basedOn w:val="Normalny"/>
    <w:rsid w:val="00BD5035"/>
  </w:style>
  <w:style w:type="paragraph" w:styleId="Tytu">
    <w:name w:val="Title"/>
    <w:basedOn w:val="Nagwek"/>
    <w:rsid w:val="00BD5035"/>
  </w:style>
  <w:style w:type="paragraph" w:styleId="Podtytu">
    <w:name w:val="Subtitle"/>
    <w:basedOn w:val="Nagwek"/>
    <w:rsid w:val="00BD5035"/>
  </w:style>
  <w:style w:type="character" w:styleId="Pogrubienie">
    <w:name w:val="Strong"/>
    <w:basedOn w:val="Domylnaczcionkaakapitu"/>
    <w:uiPriority w:val="22"/>
    <w:qFormat/>
    <w:rsid w:val="00F9750C"/>
    <w:rPr>
      <w:b/>
      <w:bCs/>
    </w:rPr>
  </w:style>
  <w:style w:type="paragraph" w:styleId="Tekstpodstawowy">
    <w:name w:val="Body Text"/>
    <w:basedOn w:val="Normalny"/>
    <w:link w:val="TekstpodstawowyZnak1"/>
    <w:uiPriority w:val="99"/>
    <w:unhideWhenUsed/>
    <w:rsid w:val="00043CC6"/>
    <w:pPr>
      <w:spacing w:after="120"/>
    </w:pPr>
  </w:style>
  <w:style w:type="character" w:customStyle="1" w:styleId="TekstpodstawowyZnak1">
    <w:name w:val="Tekst podstawowy Znak1"/>
    <w:basedOn w:val="Domylnaczcionkaakapitu"/>
    <w:link w:val="Tekstpodstawowy"/>
    <w:uiPriority w:val="99"/>
    <w:rsid w:val="00043CC6"/>
    <w:rPr>
      <w:rFonts w:ascii="Calibri" w:eastAsia="SimSun" w:hAnsi="Calibri" w:cs="Mangal"/>
      <w:color w:val="00000A"/>
    </w:rPr>
  </w:style>
  <w:style w:type="character" w:customStyle="1" w:styleId="markedcontent">
    <w:name w:val="markedcontent"/>
    <w:basedOn w:val="Domylnaczcionkaakapitu"/>
    <w:rsid w:val="009D77FE"/>
  </w:style>
  <w:style w:type="paragraph" w:customStyle="1" w:styleId="dtn">
    <w:name w:val="dtn"/>
    <w:basedOn w:val="Normalny"/>
    <w:rsid w:val="009E4238"/>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tz">
    <w:name w:val="dtz"/>
    <w:basedOn w:val="Normalny"/>
    <w:rsid w:val="009E4238"/>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tu">
    <w:name w:val="dtu"/>
    <w:basedOn w:val="Normalny"/>
    <w:rsid w:val="009E4238"/>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cze">
    <w:name w:val="Hyperlink"/>
    <w:basedOn w:val="Domylnaczcionkaakapitu"/>
    <w:uiPriority w:val="99"/>
    <w:unhideWhenUsed/>
    <w:rsid w:val="00E749ED"/>
    <w:rPr>
      <w:color w:val="0000FF" w:themeColor="hyperlink"/>
      <w:u w:val="single"/>
    </w:rPr>
  </w:style>
  <w:style w:type="character" w:styleId="Odwoaniedokomentarza">
    <w:name w:val="annotation reference"/>
    <w:basedOn w:val="Domylnaczcionkaakapitu"/>
    <w:uiPriority w:val="99"/>
    <w:semiHidden/>
    <w:unhideWhenUsed/>
    <w:rsid w:val="00EC26C0"/>
    <w:rPr>
      <w:sz w:val="16"/>
      <w:szCs w:val="16"/>
    </w:rPr>
  </w:style>
  <w:style w:type="paragraph" w:styleId="Tekstkomentarza">
    <w:name w:val="annotation text"/>
    <w:basedOn w:val="Normalny"/>
    <w:link w:val="TekstkomentarzaZnak"/>
    <w:uiPriority w:val="99"/>
    <w:semiHidden/>
    <w:unhideWhenUsed/>
    <w:rsid w:val="00EC26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C26C0"/>
    <w:rPr>
      <w:rFonts w:ascii="Calibri" w:eastAsia="SimSun" w:hAnsi="Calibri" w:cs="Mangal"/>
      <w:color w:val="00000A"/>
      <w:sz w:val="20"/>
      <w:szCs w:val="20"/>
    </w:rPr>
  </w:style>
  <w:style w:type="paragraph" w:styleId="Tematkomentarza">
    <w:name w:val="annotation subject"/>
    <w:basedOn w:val="Tekstkomentarza"/>
    <w:next w:val="Tekstkomentarza"/>
    <w:link w:val="TematkomentarzaZnak"/>
    <w:uiPriority w:val="99"/>
    <w:semiHidden/>
    <w:unhideWhenUsed/>
    <w:rsid w:val="00EC26C0"/>
    <w:rPr>
      <w:b/>
      <w:bCs/>
    </w:rPr>
  </w:style>
  <w:style w:type="character" w:customStyle="1" w:styleId="TematkomentarzaZnak">
    <w:name w:val="Temat komentarza Znak"/>
    <w:basedOn w:val="TekstkomentarzaZnak"/>
    <w:link w:val="Tematkomentarza"/>
    <w:uiPriority w:val="99"/>
    <w:semiHidden/>
    <w:rsid w:val="00EC26C0"/>
    <w:rPr>
      <w:rFonts w:ascii="Calibri" w:eastAsia="SimSun" w:hAnsi="Calibri" w:cs="Mangal"/>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97358">
      <w:bodyDiv w:val="1"/>
      <w:marLeft w:val="0"/>
      <w:marRight w:val="0"/>
      <w:marTop w:val="0"/>
      <w:marBottom w:val="0"/>
      <w:divBdr>
        <w:top w:val="none" w:sz="0" w:space="0" w:color="auto"/>
        <w:left w:val="none" w:sz="0" w:space="0" w:color="auto"/>
        <w:bottom w:val="none" w:sz="0" w:space="0" w:color="auto"/>
        <w:right w:val="none" w:sz="0" w:space="0" w:color="auto"/>
      </w:divBdr>
    </w:div>
    <w:div w:id="1108348998">
      <w:bodyDiv w:val="1"/>
      <w:marLeft w:val="0"/>
      <w:marRight w:val="0"/>
      <w:marTop w:val="0"/>
      <w:marBottom w:val="0"/>
      <w:divBdr>
        <w:top w:val="none" w:sz="0" w:space="0" w:color="auto"/>
        <w:left w:val="none" w:sz="0" w:space="0" w:color="auto"/>
        <w:bottom w:val="none" w:sz="0" w:space="0" w:color="auto"/>
        <w:right w:val="none" w:sz="0" w:space="0" w:color="auto"/>
      </w:divBdr>
      <w:divsChild>
        <w:div w:id="1168641293">
          <w:marLeft w:val="0"/>
          <w:marRight w:val="0"/>
          <w:marTop w:val="0"/>
          <w:marBottom w:val="0"/>
          <w:divBdr>
            <w:top w:val="none" w:sz="0" w:space="0" w:color="auto"/>
            <w:left w:val="none" w:sz="0" w:space="0" w:color="auto"/>
            <w:bottom w:val="none" w:sz="0" w:space="0" w:color="auto"/>
            <w:right w:val="none" w:sz="0" w:space="0" w:color="auto"/>
          </w:divBdr>
        </w:div>
      </w:divsChild>
    </w:div>
    <w:div w:id="164576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ogi@komorniki.pl" TargetMode="External"/><Relationship Id="rId3" Type="http://schemas.openxmlformats.org/officeDocument/2006/relationships/settings" Target="settings.xml"/><Relationship Id="rId7" Type="http://schemas.openxmlformats.org/officeDocument/2006/relationships/hyperlink" Target="http://pl.wikipedia.org/wiki/Obraz_wektorow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9</Pages>
  <Words>2500</Words>
  <Characters>15000</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Joanna Laskowska</cp:lastModifiedBy>
  <cp:revision>13</cp:revision>
  <cp:lastPrinted>2025-02-18T10:30:00Z</cp:lastPrinted>
  <dcterms:created xsi:type="dcterms:W3CDTF">2025-03-17T11:47:00Z</dcterms:created>
  <dcterms:modified xsi:type="dcterms:W3CDTF">2025-03-27T13:19:00Z</dcterms:modified>
</cp:coreProperties>
</file>