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63B75"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PROJEKTOWANE POSTANOWIENIA UMOWY</w:t>
      </w:r>
    </w:p>
    <w:p w14:paraId="5483BBD6" w14:textId="77777777" w:rsidR="00055C83" w:rsidRDefault="00055C83">
      <w:pPr>
        <w:spacing w:before="120" w:after="120"/>
        <w:jc w:val="center"/>
        <w:rPr>
          <w:rFonts w:asciiTheme="minorHAnsi" w:hAnsiTheme="minorHAnsi" w:cstheme="minorHAnsi"/>
          <w:b/>
          <w:sz w:val="24"/>
          <w:szCs w:val="24"/>
        </w:rPr>
      </w:pPr>
    </w:p>
    <w:p w14:paraId="5CC9F3C1"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UMOWA NR …………</w:t>
      </w:r>
    </w:p>
    <w:p w14:paraId="4A992C59" w14:textId="77777777" w:rsidR="00055C83" w:rsidRDefault="00055C83">
      <w:pPr>
        <w:pStyle w:val="Nagwek"/>
        <w:tabs>
          <w:tab w:val="clear" w:pos="4536"/>
          <w:tab w:val="clear" w:pos="9072"/>
        </w:tabs>
        <w:spacing w:before="120" w:after="120"/>
        <w:rPr>
          <w:rFonts w:asciiTheme="minorHAnsi" w:hAnsiTheme="minorHAnsi" w:cstheme="minorHAnsi"/>
          <w:sz w:val="24"/>
          <w:szCs w:val="24"/>
        </w:rPr>
      </w:pPr>
    </w:p>
    <w:p w14:paraId="7147281F"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Umowa z dnia .................. r. zawarta pomiędzy</w:t>
      </w:r>
    </w:p>
    <w:p w14:paraId="51DB2CA4" w14:textId="77777777" w:rsidR="00055C83" w:rsidRDefault="00E11811">
      <w:pPr>
        <w:pStyle w:val="Zwykytekst"/>
        <w:spacing w:line="276" w:lineRule="auto"/>
        <w:contextualSpacing/>
        <w:jc w:val="both"/>
      </w:pPr>
      <w:r>
        <w:rPr>
          <w:rFonts w:asciiTheme="minorHAnsi" w:hAnsiTheme="minorHAnsi" w:cstheme="minorHAnsi"/>
          <w:b/>
          <w:color w:val="000000"/>
          <w:sz w:val="24"/>
          <w:szCs w:val="24"/>
        </w:rPr>
        <w:t>Sieć Badawcza Łukasiewicz – Górnośląskim Instytutem Technologicznym</w:t>
      </w:r>
      <w:r>
        <w:rPr>
          <w:rFonts w:asciiTheme="minorHAnsi" w:hAnsiTheme="minorHAnsi" w:cstheme="minorHAnsi"/>
          <w:color w:val="000000"/>
          <w:sz w:val="24"/>
          <w:szCs w:val="24"/>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w:t>
      </w:r>
      <w:r>
        <w:rPr>
          <w:rFonts w:asciiTheme="minorHAnsi" w:hAnsiTheme="minorHAnsi" w:cstheme="minorHAnsi"/>
          <w:color w:val="000000"/>
          <w:sz w:val="24"/>
          <w:szCs w:val="24"/>
          <w:lang w:eastAsia="ar-SA"/>
        </w:rPr>
        <w:t>przedsiębiorcą w rozumieniu przepisów ustawy z dnia 8 marca 2013 r. o przeciwdziałaniu nadmiernym opóźnieniom w transakcjach handlowych,</w:t>
      </w:r>
    </w:p>
    <w:p w14:paraId="604C6153" w14:textId="77777777" w:rsidR="00055C83" w:rsidRDefault="00055C83">
      <w:pPr>
        <w:pStyle w:val="Zwykytekst"/>
        <w:spacing w:line="276" w:lineRule="auto"/>
        <w:contextualSpacing/>
        <w:jc w:val="both"/>
        <w:rPr>
          <w:rFonts w:asciiTheme="minorHAnsi" w:hAnsiTheme="minorHAnsi" w:cstheme="minorHAnsi"/>
          <w:color w:val="000000"/>
          <w:sz w:val="24"/>
          <w:szCs w:val="24"/>
          <w:lang w:eastAsia="ar-SA"/>
        </w:rPr>
      </w:pPr>
    </w:p>
    <w:p w14:paraId="6D3E8D82" w14:textId="77777777" w:rsidR="00055C83" w:rsidRDefault="00E11811">
      <w:pPr>
        <w:pStyle w:val="Zwykytekst"/>
        <w:spacing w:line="276" w:lineRule="auto"/>
        <w:contextualSpacing/>
        <w:jc w:val="both"/>
        <w:rPr>
          <w:rFonts w:asciiTheme="minorHAnsi" w:hAnsiTheme="minorHAnsi" w:cstheme="minorHAnsi"/>
          <w:color w:val="000000"/>
          <w:sz w:val="24"/>
          <w:szCs w:val="24"/>
          <w:lang w:eastAsia="ar-SA"/>
        </w:rPr>
      </w:pPr>
      <w:r>
        <w:rPr>
          <w:rFonts w:asciiTheme="minorHAnsi" w:hAnsiTheme="minorHAnsi" w:cstheme="minorHAnsi"/>
          <w:color w:val="000000"/>
          <w:sz w:val="24"/>
          <w:szCs w:val="24"/>
          <w:lang w:eastAsia="ar-SA"/>
        </w:rPr>
        <w:t>zwany w dalszej części umowy Zamawiającym,</w:t>
      </w:r>
    </w:p>
    <w:p w14:paraId="13C7A4B2" w14:textId="77777777" w:rsidR="00055C83" w:rsidRDefault="00055C83">
      <w:pPr>
        <w:spacing w:before="120" w:after="120"/>
        <w:rPr>
          <w:rFonts w:asciiTheme="minorHAnsi" w:hAnsiTheme="minorHAnsi" w:cstheme="minorHAnsi"/>
          <w:sz w:val="24"/>
          <w:szCs w:val="24"/>
        </w:rPr>
      </w:pPr>
    </w:p>
    <w:p w14:paraId="6D060CDD"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a</w:t>
      </w:r>
    </w:p>
    <w:p w14:paraId="1C287013"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w:t>
      </w:r>
    </w:p>
    <w:p w14:paraId="5660510F" w14:textId="77777777" w:rsidR="00055C83" w:rsidRDefault="00E11811">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z siedzibą w …………………………………. wpisaną do ……………………………………… pod numerem : ………………………………. NIP : …………………….   </w:t>
      </w:r>
      <w:r>
        <w:rPr>
          <w:rFonts w:asciiTheme="minorHAnsi" w:hAnsiTheme="minorHAnsi" w:cstheme="minorHAnsi"/>
          <w:sz w:val="24"/>
          <w:szCs w:val="24"/>
        </w:rPr>
        <w:tab/>
        <w:t>REGON: .……………………………</w:t>
      </w:r>
    </w:p>
    <w:p w14:paraId="48128337" w14:textId="77777777" w:rsidR="00055C83" w:rsidRDefault="00E11811">
      <w:pPr>
        <w:spacing w:before="120" w:after="120"/>
        <w:jc w:val="both"/>
      </w:pPr>
      <w:r>
        <w:rPr>
          <w:rFonts w:asciiTheme="minorHAnsi" w:hAnsiTheme="minorHAnsi" w:cstheme="minorHAnsi"/>
          <w:sz w:val="24"/>
          <w:szCs w:val="24"/>
        </w:rPr>
        <w:t xml:space="preserve">zwaną w dalszej części umowy </w:t>
      </w:r>
      <w:r>
        <w:rPr>
          <w:rFonts w:asciiTheme="minorHAnsi" w:hAnsiTheme="minorHAnsi" w:cstheme="minorHAnsi"/>
          <w:b/>
          <w:bCs/>
          <w:i/>
          <w:iCs/>
          <w:sz w:val="24"/>
          <w:szCs w:val="24"/>
        </w:rPr>
        <w:t>Wykonawcą.</w:t>
      </w:r>
      <w:r>
        <w:rPr>
          <w:rFonts w:asciiTheme="minorHAnsi" w:hAnsiTheme="minorHAnsi" w:cstheme="minorHAnsi"/>
          <w:sz w:val="24"/>
          <w:szCs w:val="24"/>
        </w:rPr>
        <w:t xml:space="preserve"> </w:t>
      </w:r>
    </w:p>
    <w:p w14:paraId="0940BBDC" w14:textId="77777777" w:rsidR="00055C83" w:rsidRDefault="00055C83">
      <w:pPr>
        <w:suppressAutoHyphens w:val="0"/>
        <w:spacing w:before="120" w:after="120"/>
        <w:ind w:left="426"/>
        <w:jc w:val="both"/>
        <w:rPr>
          <w:rFonts w:asciiTheme="minorHAnsi" w:hAnsiTheme="minorHAnsi" w:cstheme="minorHAnsi"/>
          <w:sz w:val="24"/>
          <w:szCs w:val="24"/>
        </w:rPr>
      </w:pPr>
    </w:p>
    <w:p w14:paraId="1373A976" w14:textId="77777777" w:rsidR="00055C83" w:rsidRDefault="00E11811">
      <w:pPr>
        <w:suppressAutoHyphens w:val="0"/>
        <w:spacing w:before="120" w:after="120"/>
        <w:jc w:val="both"/>
        <w:rPr>
          <w:rFonts w:asciiTheme="minorHAnsi" w:hAnsiTheme="minorHAnsi" w:cstheme="minorHAnsi"/>
          <w:b/>
          <w:bCs/>
          <w:iCs/>
          <w:sz w:val="24"/>
          <w:szCs w:val="24"/>
        </w:rPr>
      </w:pPr>
      <w:r>
        <w:rPr>
          <w:rFonts w:asciiTheme="minorHAnsi" w:hAnsiTheme="minorHAnsi" w:cstheme="minorHAnsi"/>
          <w:sz w:val="24"/>
          <w:szCs w:val="24"/>
        </w:rPr>
        <w:t>Na podstawie przeprowadzonego postępowania o udzielenie zamówienia publicznego w trybie z wolnej ręki na podstawie art. 275 pkt. 1 ustawy z dnia 11 września 2019 r. Prawo zamówień publicznych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Dz. U. z 2024 r. poz. 1320</w:t>
      </w:r>
      <w:r>
        <w:rPr>
          <w:rFonts w:asciiTheme="minorHAnsi" w:hAnsiTheme="minorHAnsi" w:cstheme="minorHAnsi"/>
          <w:b/>
          <w:bCs/>
          <w:sz w:val="24"/>
          <w:szCs w:val="24"/>
        </w:rPr>
        <w:t xml:space="preserve"> </w:t>
      </w:r>
      <w:r>
        <w:rPr>
          <w:rFonts w:asciiTheme="minorHAnsi" w:hAnsiTheme="minorHAnsi" w:cstheme="minorHAnsi"/>
          <w:color w:val="000000"/>
          <w:spacing w:val="-5"/>
          <w:sz w:val="24"/>
          <w:szCs w:val="24"/>
        </w:rPr>
        <w:t xml:space="preserve">z </w:t>
      </w:r>
      <w:proofErr w:type="spellStart"/>
      <w:r>
        <w:rPr>
          <w:rFonts w:asciiTheme="minorHAnsi" w:hAnsiTheme="minorHAnsi" w:cstheme="minorHAnsi"/>
          <w:color w:val="000000"/>
          <w:spacing w:val="-5"/>
          <w:sz w:val="24"/>
          <w:szCs w:val="24"/>
        </w:rPr>
        <w:t>późn</w:t>
      </w:r>
      <w:proofErr w:type="spellEnd"/>
      <w:r>
        <w:rPr>
          <w:rFonts w:asciiTheme="minorHAnsi" w:hAnsiTheme="minorHAnsi" w:cstheme="minorHAnsi"/>
          <w:color w:val="000000"/>
          <w:spacing w:val="-5"/>
          <w:sz w:val="24"/>
          <w:szCs w:val="24"/>
        </w:rPr>
        <w:t xml:space="preserve">. zm. – w dalszej  części Umowy zwana </w:t>
      </w:r>
      <w:r>
        <w:rPr>
          <w:rFonts w:asciiTheme="minorHAnsi" w:hAnsiTheme="minorHAnsi" w:cstheme="minorHAnsi"/>
          <w:b/>
          <w:bCs/>
          <w:i/>
          <w:iCs/>
          <w:color w:val="000000"/>
          <w:spacing w:val="-5"/>
          <w:sz w:val="24"/>
          <w:szCs w:val="24"/>
        </w:rPr>
        <w:t>PZP</w:t>
      </w:r>
      <w:r>
        <w:rPr>
          <w:rFonts w:asciiTheme="minorHAnsi" w:hAnsiTheme="minorHAnsi" w:cstheme="minorHAnsi"/>
          <w:color w:val="000000"/>
          <w:spacing w:val="-5"/>
          <w:sz w:val="24"/>
          <w:szCs w:val="24"/>
        </w:rPr>
        <w:t>)</w:t>
      </w:r>
      <w:r>
        <w:rPr>
          <w:rFonts w:asciiTheme="minorHAnsi" w:hAnsiTheme="minorHAnsi" w:cstheme="minorHAnsi"/>
          <w:sz w:val="24"/>
          <w:szCs w:val="24"/>
        </w:rPr>
        <w:t xml:space="preserve"> zawarto niniejszą Umowę, o następującej treści:</w:t>
      </w:r>
    </w:p>
    <w:p w14:paraId="5738D2BB" w14:textId="77777777" w:rsidR="00055C83" w:rsidRDefault="00055C83">
      <w:pPr>
        <w:spacing w:before="120" w:after="120"/>
        <w:rPr>
          <w:rFonts w:asciiTheme="minorHAnsi" w:hAnsiTheme="minorHAnsi" w:cstheme="minorHAnsi"/>
          <w:b/>
          <w:sz w:val="24"/>
          <w:szCs w:val="24"/>
        </w:rPr>
      </w:pPr>
    </w:p>
    <w:p w14:paraId="39F938F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PRZEDMIOT  UMOWY</w:t>
      </w:r>
    </w:p>
    <w:p w14:paraId="290BE85A"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1</w:t>
      </w:r>
    </w:p>
    <w:p w14:paraId="48DD7F24" w14:textId="77777777" w:rsidR="00055C83" w:rsidRDefault="00E11811">
      <w:pPr>
        <w:numPr>
          <w:ilvl w:val="0"/>
          <w:numId w:val="1"/>
        </w:numPr>
        <w:suppressAutoHyphens w:val="0"/>
        <w:spacing w:before="120" w:after="120"/>
        <w:jc w:val="both"/>
        <w:rPr>
          <w:rFonts w:ascii="Calibri" w:hAnsi="Calibri" w:cs="Calibri"/>
          <w:b/>
          <w:bCs/>
          <w:sz w:val="24"/>
          <w:szCs w:val="24"/>
          <w:lang w:eastAsia="zh-CN"/>
        </w:rPr>
      </w:pPr>
      <w:r>
        <w:rPr>
          <w:rFonts w:asciiTheme="minorHAnsi" w:hAnsiTheme="minorHAnsi" w:cstheme="minorHAnsi"/>
          <w:sz w:val="24"/>
          <w:szCs w:val="24"/>
          <w:lang w:eastAsia="zh-CN"/>
        </w:rPr>
        <w:t>Zamawiający zleca, a Wykonawca przyjmuje do realizacji zadanie polegające na dostawie wraz z </w:t>
      </w:r>
      <w:r>
        <w:rPr>
          <w:rFonts w:ascii="Calibri" w:hAnsi="Calibri" w:cs="Calibri"/>
          <w:sz w:val="24"/>
          <w:szCs w:val="24"/>
          <w:lang w:eastAsia="zh-CN"/>
        </w:rPr>
        <w:t xml:space="preserve">instalacją i uruchomieniem </w:t>
      </w:r>
      <w:r>
        <w:rPr>
          <w:rFonts w:ascii="Calibri" w:hAnsi="Calibri" w:cs="Calibri"/>
          <w:b/>
          <w:bCs/>
          <w:sz w:val="24"/>
          <w:szCs w:val="24"/>
        </w:rPr>
        <w:t xml:space="preserve">spektrometru mas sprzężonego z plazmą wzbudzaną indukcyjnie </w:t>
      </w:r>
      <w:r>
        <w:rPr>
          <w:rFonts w:ascii="Calibri" w:hAnsi="Calibri" w:cs="Calibri"/>
          <w:iCs/>
          <w:sz w:val="24"/>
          <w:szCs w:val="24"/>
        </w:rPr>
        <w:t>(dalej zwany „</w:t>
      </w:r>
      <w:r>
        <w:rPr>
          <w:rFonts w:ascii="Calibri" w:hAnsi="Calibri" w:cs="Calibri"/>
          <w:b/>
          <w:bCs/>
          <w:i/>
          <w:sz w:val="24"/>
          <w:szCs w:val="24"/>
        </w:rPr>
        <w:t>Urządzeniem” lub „Przedmiotem Umowy”</w:t>
      </w:r>
      <w:r>
        <w:rPr>
          <w:rFonts w:ascii="Calibri" w:hAnsi="Calibri" w:cs="Calibri"/>
          <w:iCs/>
          <w:sz w:val="24"/>
          <w:szCs w:val="24"/>
        </w:rPr>
        <w:t>)</w:t>
      </w:r>
      <w:r>
        <w:rPr>
          <w:rFonts w:ascii="Calibri" w:hAnsi="Calibri" w:cs="Calibri"/>
          <w:sz w:val="24"/>
          <w:szCs w:val="24"/>
        </w:rPr>
        <w:t>,</w:t>
      </w:r>
      <w:r>
        <w:rPr>
          <w:rFonts w:ascii="Calibri" w:hAnsi="Calibri" w:cs="Calibri"/>
          <w:sz w:val="24"/>
          <w:szCs w:val="24"/>
          <w:lang w:eastAsia="zh-CN"/>
        </w:rPr>
        <w:t xml:space="preserve"> zgodnie z opisem przedmiotu zamówienia (dalej OPZ) i złożoną ofertą Wykonawcy.</w:t>
      </w:r>
    </w:p>
    <w:p w14:paraId="746355A0"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Calibri" w:hAnsi="Calibri" w:cs="Calibri"/>
          <w:sz w:val="24"/>
          <w:szCs w:val="24"/>
        </w:rPr>
        <w:lastRenderedPageBreak/>
        <w:t>Szczegółowy opis Urządzenia - typ,</w:t>
      </w:r>
      <w:r>
        <w:rPr>
          <w:rFonts w:asciiTheme="minorHAnsi" w:hAnsiTheme="minorHAnsi" w:cstheme="minorHAnsi"/>
          <w:sz w:val="24"/>
          <w:szCs w:val="24"/>
        </w:rPr>
        <w:t xml:space="preserve"> model, określa oferta Wykonawcy, stanowiąca załącznik nr 1 do Umowy i jej integralną część.</w:t>
      </w:r>
    </w:p>
    <w:p w14:paraId="21D8DB41" w14:textId="77777777" w:rsidR="00055C83" w:rsidRDefault="00E11811">
      <w:pPr>
        <w:numPr>
          <w:ilvl w:val="0"/>
          <w:numId w:val="1"/>
        </w:numPr>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umowy zostanie zrealizowany zgodnie z:</w:t>
      </w:r>
    </w:p>
    <w:p w14:paraId="17601778" w14:textId="77777777" w:rsidR="00055C83" w:rsidRDefault="00E11811">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t>a)</w:t>
      </w:r>
      <w:r>
        <w:rPr>
          <w:rFonts w:asciiTheme="minorHAnsi" w:hAnsiTheme="minorHAnsi" w:cstheme="minorHAnsi"/>
          <w:sz w:val="24"/>
          <w:szCs w:val="24"/>
          <w:lang w:eastAsia="pl-PL"/>
        </w:rPr>
        <w:tab/>
        <w:t>Opisem przedmiotu zamówienia,</w:t>
      </w:r>
    </w:p>
    <w:p w14:paraId="5C711BAD" w14:textId="77777777" w:rsidR="00055C83" w:rsidRDefault="00E11811">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t>b)</w:t>
      </w:r>
      <w:r>
        <w:rPr>
          <w:rFonts w:asciiTheme="minorHAnsi" w:hAnsiTheme="minorHAnsi" w:cstheme="minorHAnsi"/>
          <w:sz w:val="24"/>
          <w:szCs w:val="24"/>
          <w:lang w:eastAsia="pl-PL"/>
        </w:rPr>
        <w:tab/>
        <w:t>ofertą Wykonawcy wraz załącznikami</w:t>
      </w:r>
    </w:p>
    <w:p w14:paraId="7A3FA7D1"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niniejszej Umowy obejmuje swym zakresem:</w:t>
      </w:r>
    </w:p>
    <w:p w14:paraId="7715F34F"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pl-PL"/>
        </w:rPr>
        <w:t>dostawę Urządzenia do siedziby Zamawiającego do wskazanej przez uprawnionych pracowników Zamawiającego lokalizacji;</w:t>
      </w:r>
    </w:p>
    <w:p w14:paraId="20241D9B"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zainstalowanie i uruchomienie Urządzenia (dostarczone Urządzenie musi być kompletne - po zainstalowaniu i uruchomieniu gotowe do pracy zgodnie z przeznaczeniem bez żadnych dodatkowych inwestycji ze strony Zamawiającego);</w:t>
      </w:r>
    </w:p>
    <w:p w14:paraId="2490792F" w14:textId="77777777" w:rsidR="00055C83" w:rsidRDefault="00E11811">
      <w:pPr>
        <w:numPr>
          <w:ilvl w:val="0"/>
          <w:numId w:val="25"/>
        </w:numPr>
        <w:tabs>
          <w:tab w:val="left" w:pos="1440"/>
        </w:tabs>
        <w:suppressAutoHyphens w:val="0"/>
        <w:spacing w:before="120" w:after="0" w:line="240" w:lineRule="auto"/>
        <w:jc w:val="both"/>
        <w:rPr>
          <w:sz w:val="24"/>
          <w:szCs w:val="24"/>
          <w:lang w:eastAsia="pl-PL"/>
        </w:rPr>
      </w:pPr>
      <w:r>
        <w:rPr>
          <w:sz w:val="24"/>
          <w:szCs w:val="24"/>
          <w:lang w:eastAsia="zh-CN"/>
        </w:rPr>
        <w:t>Przeprowadzanie testów akceptacyjnych zainstalowanego Urządzenia potwierdzających uzyskanie parametrów opisanych w załączniku nr 3 do umowy - parametry odbioru Urządzenia;</w:t>
      </w:r>
    </w:p>
    <w:p w14:paraId="5585CA8D" w14:textId="32FD5BD1"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 xml:space="preserve">przeszkolenie wskazanego personelu Zamawiającego w zakresie obsługi Urządzenia potwierdzone wystawieniem certyfikatów dla przeszkolonych osób maksymalnie </w:t>
      </w:r>
      <w:r w:rsidR="00B92CCD">
        <w:rPr>
          <w:sz w:val="24"/>
          <w:szCs w:val="24"/>
          <w:lang w:eastAsia="zh-CN"/>
        </w:rPr>
        <w:t>5</w:t>
      </w:r>
      <w:r>
        <w:rPr>
          <w:sz w:val="24"/>
          <w:szCs w:val="24"/>
          <w:lang w:eastAsia="zh-CN"/>
        </w:rPr>
        <w:t xml:space="preserve"> os</w:t>
      </w:r>
      <w:r w:rsidR="00B92CCD">
        <w:rPr>
          <w:sz w:val="24"/>
          <w:szCs w:val="24"/>
          <w:lang w:eastAsia="zh-CN"/>
        </w:rPr>
        <w:t>ó</w:t>
      </w:r>
      <w:r>
        <w:rPr>
          <w:sz w:val="24"/>
          <w:szCs w:val="24"/>
          <w:lang w:eastAsia="zh-CN"/>
        </w:rPr>
        <w:t>b;</w:t>
      </w:r>
    </w:p>
    <w:p w14:paraId="08B87232"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przekazanie dokumentów gwarancyjnych potwierdzonych (podpisanych) przez Wykonawcę (warunki gwarancji, wypełnione i opieczętowane karty gwarancyjne);</w:t>
      </w:r>
    </w:p>
    <w:p w14:paraId="27019C04"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 xml:space="preserve">przekazanie </w:t>
      </w:r>
      <w:r>
        <w:rPr>
          <w:color w:val="000000"/>
          <w:spacing w:val="-4"/>
          <w:sz w:val="24"/>
          <w:szCs w:val="24"/>
        </w:rPr>
        <w:t>wszystkich stosownych dokumentów technicznych, instrukcji obsługi i konserwacji, kart gwarancyjnych, dokumentów potwierdzających bezpieczeństwo, licencji oprogramowania (jeżeli dotyczy);</w:t>
      </w:r>
    </w:p>
    <w:p w14:paraId="03CB139B" w14:textId="77777777" w:rsidR="00055C83" w:rsidRDefault="00E11811">
      <w:pPr>
        <w:numPr>
          <w:ilvl w:val="0"/>
          <w:numId w:val="25"/>
        </w:numPr>
        <w:tabs>
          <w:tab w:val="left" w:pos="1440"/>
        </w:tabs>
        <w:suppressAutoHyphens w:val="0"/>
        <w:spacing w:before="120" w:after="0" w:line="240" w:lineRule="auto"/>
        <w:jc w:val="both"/>
        <w:rPr>
          <w:sz w:val="24"/>
          <w:szCs w:val="24"/>
          <w:lang w:eastAsia="pl-PL"/>
        </w:rPr>
      </w:pPr>
      <w:r>
        <w:rPr>
          <w:sz w:val="24"/>
          <w:szCs w:val="24"/>
          <w:lang w:eastAsia="zh-CN"/>
        </w:rPr>
        <w:t>przekazanie wykazu podmiotów upoważnionych przez producenta/Wykonawcę do prowadzenia czynności serwisowych (w okresie gwarancyjnym i po gwarancyjnym).</w:t>
      </w:r>
    </w:p>
    <w:p w14:paraId="20BBE618" w14:textId="77777777" w:rsidR="00055C83" w:rsidRDefault="00E11811">
      <w:pPr>
        <w:tabs>
          <w:tab w:val="left" w:pos="1440"/>
        </w:tabs>
        <w:suppressAutoHyphens w:val="0"/>
        <w:spacing w:before="120" w:after="120"/>
        <w:ind w:left="426"/>
        <w:jc w:val="both"/>
        <w:rPr>
          <w:rFonts w:asciiTheme="minorHAnsi" w:hAnsiTheme="minorHAnsi" w:cstheme="minorHAnsi"/>
          <w:sz w:val="24"/>
          <w:szCs w:val="24"/>
          <w:lang w:eastAsia="pl-PL"/>
        </w:rPr>
      </w:pPr>
      <w:r>
        <w:rPr>
          <w:rFonts w:asciiTheme="minorHAnsi" w:hAnsiTheme="minorHAnsi" w:cstheme="minorHAnsi"/>
          <w:color w:val="000000"/>
          <w:spacing w:val="-4"/>
          <w:sz w:val="24"/>
          <w:szCs w:val="24"/>
        </w:rPr>
        <w:t>Wszystkie przekazywane Zamawiającemu dokumenty, muszą być sporządzone w języku polskim, jeżeli oryginalny dokument został sporządzony w języku obcym, wówczas Wykonawca dołącza podpisane tłumaczenie.</w:t>
      </w:r>
    </w:p>
    <w:p w14:paraId="6376F6D1" w14:textId="77777777" w:rsidR="00055C83" w:rsidRDefault="00E11811">
      <w:pPr>
        <w:numPr>
          <w:ilvl w:val="0"/>
          <w:numId w:val="1"/>
        </w:numPr>
        <w:suppressAutoHyphens w:val="0"/>
        <w:spacing w:before="120" w:after="120"/>
        <w:ind w:left="426" w:hanging="426"/>
        <w:jc w:val="both"/>
        <w:rPr>
          <w:rFonts w:asciiTheme="minorHAnsi" w:hAnsiTheme="minorHAnsi" w:cstheme="minorHAnsi"/>
          <w:spacing w:val="-2"/>
          <w:sz w:val="24"/>
          <w:szCs w:val="24"/>
          <w:lang w:eastAsia="pl-PL"/>
        </w:rPr>
      </w:pPr>
      <w:r>
        <w:rPr>
          <w:rFonts w:asciiTheme="minorHAnsi" w:hAnsiTheme="minorHAnsi" w:cstheme="minorHAnsi"/>
          <w:spacing w:val="-2"/>
          <w:sz w:val="24"/>
          <w:szCs w:val="24"/>
        </w:rPr>
        <w:t>Wykonawca oświadcza, że:</w:t>
      </w:r>
    </w:p>
    <w:p w14:paraId="65E7906E" w14:textId="77777777" w:rsidR="00055C83" w:rsidRDefault="00E11811">
      <w:pPr>
        <w:pStyle w:val="Akapitzlist"/>
        <w:numPr>
          <w:ilvl w:val="0"/>
          <w:numId w:val="10"/>
        </w:numPr>
        <w:suppressAutoHyphens w:val="0"/>
        <w:spacing w:before="120" w:after="120"/>
        <w:jc w:val="both"/>
        <w:rPr>
          <w:rFonts w:asciiTheme="minorHAnsi" w:hAnsiTheme="minorHAnsi" w:cstheme="minorHAnsi"/>
          <w:spacing w:val="-2"/>
          <w:sz w:val="24"/>
          <w:szCs w:val="24"/>
        </w:rPr>
      </w:pPr>
      <w:r>
        <w:rPr>
          <w:rFonts w:asciiTheme="minorHAnsi" w:hAnsiTheme="minorHAnsi" w:cstheme="minorHAnsi"/>
          <w:spacing w:val="-2"/>
          <w:sz w:val="24"/>
          <w:szCs w:val="24"/>
        </w:rPr>
        <w:t>posiada niezbędną wiedzę, doświadczenie oraz dysponuje odpowiednim potencjałem organizacyjnym, ekonomicznym i kadrowym, zapewniającym wykonanie Umowy zgodnie ze wszystkimi wymaganiami Zamawiającego;</w:t>
      </w:r>
    </w:p>
    <w:p w14:paraId="7F9CCA5D" w14:textId="77777777" w:rsidR="00055C83" w:rsidRDefault="00E11811">
      <w:pPr>
        <w:pStyle w:val="Akapitzlist"/>
        <w:numPr>
          <w:ilvl w:val="0"/>
          <w:numId w:val="10"/>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pacing w:val="-2"/>
          <w:sz w:val="24"/>
          <w:szCs w:val="24"/>
        </w:rPr>
        <w:t xml:space="preserve">wszystkie dostarczane produkty (urządzenia w tym peryferyjne) są fabrycznie nowe, </w:t>
      </w:r>
      <w:proofErr w:type="spellStart"/>
      <w:r>
        <w:rPr>
          <w:rFonts w:asciiTheme="minorHAnsi" w:hAnsiTheme="minorHAnsi" w:cstheme="minorHAnsi"/>
          <w:spacing w:val="-2"/>
          <w:sz w:val="24"/>
          <w:szCs w:val="24"/>
        </w:rPr>
        <w:t>nierekondycjonowane</w:t>
      </w:r>
      <w:proofErr w:type="spellEnd"/>
      <w:r>
        <w:rPr>
          <w:rFonts w:asciiTheme="minorHAnsi" w:hAnsiTheme="minorHAnsi" w:cstheme="minorHAnsi"/>
          <w:spacing w:val="-2"/>
          <w:sz w:val="24"/>
          <w:szCs w:val="24"/>
        </w:rPr>
        <w:t xml:space="preserve">, bieżącej produkcji, spełniają zasadnicze wymagania w zakresie bezpieczeństwa i ochrony zdrowia dotyczące projektowania i wykonywania wprowadzanych do obrotu lub oddawanych do użytku maszyn, a także w zakresie procedury oceny zgodności; sposobu oznakowania maszyn oraz wzoru znaku CE, określone w Rozporządzeniu Ministra Gospodarki z dnia 21 października 2008 r. w sprawie zasadniczych wymagań dla maszyn (Dz. U. z 2008r., nr 199, poz. 1228 z </w:t>
      </w:r>
      <w:proofErr w:type="spellStart"/>
      <w:r>
        <w:rPr>
          <w:rFonts w:asciiTheme="minorHAnsi" w:hAnsiTheme="minorHAnsi" w:cstheme="minorHAnsi"/>
          <w:spacing w:val="-2"/>
          <w:sz w:val="24"/>
          <w:szCs w:val="24"/>
        </w:rPr>
        <w:t>późn</w:t>
      </w:r>
      <w:proofErr w:type="spellEnd"/>
      <w:r>
        <w:rPr>
          <w:rFonts w:asciiTheme="minorHAnsi" w:hAnsiTheme="minorHAnsi" w:cstheme="minorHAnsi"/>
          <w:spacing w:val="-2"/>
          <w:sz w:val="24"/>
          <w:szCs w:val="24"/>
        </w:rPr>
        <w:t>. zm.).</w:t>
      </w:r>
    </w:p>
    <w:p w14:paraId="3D0C3C09" w14:textId="77777777" w:rsidR="00055C83" w:rsidRDefault="00E11811">
      <w:pPr>
        <w:pStyle w:val="Akapitzlist"/>
        <w:numPr>
          <w:ilvl w:val="0"/>
          <w:numId w:val="10"/>
        </w:numPr>
        <w:suppressAutoHyphens w:val="0"/>
        <w:spacing w:after="0" w:line="240" w:lineRule="auto"/>
        <w:jc w:val="both"/>
        <w:rPr>
          <w:rFonts w:ascii="Aptos" w:hAnsi="Aptos"/>
          <w:sz w:val="22"/>
          <w:szCs w:val="22"/>
        </w:rPr>
      </w:pPr>
      <w:r>
        <w:rPr>
          <w:rFonts w:ascii="Aptos" w:hAnsi="Aptos"/>
          <w:sz w:val="22"/>
          <w:szCs w:val="22"/>
        </w:rPr>
        <w:lastRenderedPageBreak/>
        <w:t>udzielane licencje na dostarczone w ramach realizacji niniejszej umowy oprogramowanie mają charakter niewyłączny, nieograniczony terytorialnie, niezbywalny i nieograniczony czasowo.</w:t>
      </w:r>
    </w:p>
    <w:p w14:paraId="1967EEA1" w14:textId="77777777" w:rsidR="00055C83" w:rsidRDefault="00E11811">
      <w:pPr>
        <w:pStyle w:val="Akapitzlist"/>
        <w:numPr>
          <w:ilvl w:val="0"/>
          <w:numId w:val="10"/>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z w:val="24"/>
          <w:szCs w:val="24"/>
        </w:rPr>
        <w:t>Wykonawca oświadcza, że przedmiot Umowy jest wolny od wad prawnych i fizycznych oraz jest zgodny ze złożoną ofertą.</w:t>
      </w:r>
    </w:p>
    <w:p w14:paraId="433A434C"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color w:val="000000"/>
          <w:sz w:val="24"/>
          <w:szCs w:val="24"/>
        </w:rPr>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2D3485EA" w14:textId="77777777" w:rsidR="00055C83" w:rsidRDefault="00055C83">
      <w:pPr>
        <w:suppressAutoHyphens w:val="0"/>
        <w:spacing w:before="120" w:after="120"/>
        <w:jc w:val="both"/>
        <w:rPr>
          <w:rFonts w:asciiTheme="minorHAnsi" w:hAnsiTheme="minorHAnsi" w:cstheme="minorHAnsi"/>
          <w:sz w:val="24"/>
          <w:szCs w:val="24"/>
          <w:lang w:eastAsia="pl-PL"/>
        </w:rPr>
      </w:pPr>
    </w:p>
    <w:p w14:paraId="53022A8A" w14:textId="77777777" w:rsidR="00055C83" w:rsidRDefault="00E11811">
      <w:pPr>
        <w:pStyle w:val="Nagwek7"/>
        <w:tabs>
          <w:tab w:val="clear" w:pos="1296"/>
          <w:tab w:val="left" w:pos="0"/>
        </w:tabs>
        <w:spacing w:before="120" w:after="120"/>
        <w:ind w:left="0" w:firstLine="0"/>
        <w:rPr>
          <w:rFonts w:asciiTheme="minorHAnsi" w:hAnsiTheme="minorHAnsi" w:cstheme="minorHAnsi"/>
          <w:sz w:val="24"/>
          <w:szCs w:val="24"/>
        </w:rPr>
      </w:pPr>
      <w:r>
        <w:rPr>
          <w:rFonts w:asciiTheme="minorHAnsi" w:hAnsiTheme="minorHAnsi" w:cstheme="minorHAnsi"/>
          <w:sz w:val="24"/>
          <w:szCs w:val="24"/>
        </w:rPr>
        <w:t>TERMIN REALIZACJI UMOWY</w:t>
      </w:r>
    </w:p>
    <w:p w14:paraId="1526C362" w14:textId="77777777" w:rsidR="00055C83" w:rsidRDefault="00E11811">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2</w:t>
      </w:r>
    </w:p>
    <w:p w14:paraId="0B223283" w14:textId="77777777" w:rsidR="00055C83" w:rsidRDefault="00E11811">
      <w:pPr>
        <w:pStyle w:val="Nagwek7"/>
        <w:tabs>
          <w:tab w:val="clear" w:pos="1296"/>
        </w:tabs>
        <w:spacing w:before="120" w:after="120"/>
        <w:ind w:left="20" w:hanging="20"/>
        <w:jc w:val="both"/>
        <w:rPr>
          <w:rFonts w:asciiTheme="minorHAnsi" w:hAnsiTheme="minorHAnsi" w:cstheme="minorHAnsi"/>
          <w:b w:val="0"/>
          <w:bCs w:val="0"/>
          <w:sz w:val="24"/>
          <w:szCs w:val="24"/>
        </w:rPr>
      </w:pPr>
      <w:r>
        <w:rPr>
          <w:rFonts w:asciiTheme="minorHAnsi" w:hAnsiTheme="minorHAnsi" w:cstheme="minorHAnsi"/>
          <w:b w:val="0"/>
          <w:bCs w:val="0"/>
          <w:sz w:val="24"/>
          <w:szCs w:val="24"/>
        </w:rPr>
        <w:t>Wykonawca zobowiązuje się do realizacji Przedmiotu Umowy, w terminie do 10 tygodni od daty podpisania umowy, przy czym umowę uznaje się za podpisaną w dniu złożenia ostatniego podpisu przez osobę podpisującą umowę (podpis kwalifikowany). W przypadku złożenia podpisu własnoręcznego za datę podpisania umowy uznaje się dzień zawarcia umowy wskazany w komparycji umowy.</w:t>
      </w:r>
    </w:p>
    <w:p w14:paraId="39F89000" w14:textId="77777777" w:rsidR="00055C83" w:rsidRDefault="00055C83">
      <w:pPr>
        <w:spacing w:before="120" w:after="120"/>
        <w:rPr>
          <w:rFonts w:asciiTheme="minorHAnsi" w:hAnsiTheme="minorHAnsi" w:cstheme="minorHAnsi"/>
          <w:b/>
          <w:sz w:val="24"/>
          <w:szCs w:val="24"/>
        </w:rPr>
      </w:pPr>
    </w:p>
    <w:p w14:paraId="0FB923A0"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WARUNKI DOSTAWY I ODBIORU</w:t>
      </w:r>
    </w:p>
    <w:p w14:paraId="4C985983" w14:textId="77777777" w:rsidR="00055C83" w:rsidRDefault="00E11811">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3</w:t>
      </w:r>
    </w:p>
    <w:p w14:paraId="0BAECCC3"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jest zobowiązany do przekazania wyznaczonym pracownikom Zamawiającego wszelkich informacji i dokumentów dotyczących poprawnej eksploatacji i obsługi  Urządzenia.</w:t>
      </w:r>
    </w:p>
    <w:p w14:paraId="4BF203F8"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Kompletny przedmiot umowy zostanie dostarczony w dni robocze tj. dni powszednie od poniedziałku do piątku od godz. 8:00 do godz. 14:00, z wyłączeniem dni ustawowo wolnych od pracy w Rzeczypospolitej Polskiej, do wskazanej przez Zamawiającego lokalizacji (Gliwice 44-100, ul. Karola Miarki 12-14). </w:t>
      </w:r>
    </w:p>
    <w:p w14:paraId="1E8F249A"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Do czasu dostarczenia Urządzenia do siedziby Zamawiającego, potwierdzonego podpisanym dokumentem dostawy - </w:t>
      </w:r>
      <w:r>
        <w:rPr>
          <w:rFonts w:asciiTheme="minorHAnsi" w:hAnsiTheme="minorHAnsi" w:cstheme="minorHAnsi"/>
          <w:sz w:val="24"/>
          <w:szCs w:val="24"/>
          <w:lang w:eastAsia="zh-CN"/>
        </w:rPr>
        <w:t xml:space="preserve">urządzenia, materiały i inne składniki majątkowe pozostają własnością Wykonawcy, </w:t>
      </w:r>
      <w:r>
        <w:rPr>
          <w:rFonts w:asciiTheme="minorHAnsi" w:hAnsiTheme="minorHAnsi" w:cstheme="minorHAnsi"/>
          <w:sz w:val="24"/>
          <w:szCs w:val="24"/>
        </w:rPr>
        <w:t>ryzyko związane z ewentualnym uszkodzeniem, zniszczeniem lub kradzieżą ponosi Wykonawca.</w:t>
      </w:r>
    </w:p>
    <w:p w14:paraId="747BE3CF"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 xml:space="preserve">Wykonawca oświadcza, iż gwarantuje Zamawiającemu i jego następcom prawnym dostęp do części zamiennych dostarczonego Urządzenia przez okres co najmniej </w:t>
      </w:r>
      <w:r>
        <w:rPr>
          <w:rFonts w:asciiTheme="minorHAnsi" w:hAnsiTheme="minorHAnsi" w:cstheme="minorHAnsi"/>
          <w:b/>
          <w:bCs/>
          <w:sz w:val="24"/>
          <w:szCs w:val="24"/>
          <w:lang w:eastAsia="zh-CN"/>
        </w:rPr>
        <w:t>10 lat</w:t>
      </w:r>
      <w:r>
        <w:rPr>
          <w:rFonts w:asciiTheme="minorHAnsi" w:hAnsiTheme="minorHAnsi" w:cstheme="minorHAnsi"/>
          <w:sz w:val="24"/>
          <w:szCs w:val="24"/>
          <w:lang w:eastAsia="zh-CN"/>
        </w:rPr>
        <w:t xml:space="preserve"> po upływie okresu gwarancji.</w:t>
      </w:r>
    </w:p>
    <w:p w14:paraId="4FDF816C" w14:textId="5D9029CD" w:rsidR="00055C83" w:rsidRDefault="00E11811">
      <w:pPr>
        <w:numPr>
          <w:ilvl w:val="0"/>
          <w:numId w:val="2"/>
        </w:numPr>
        <w:tabs>
          <w:tab w:val="left" w:pos="360"/>
        </w:tabs>
        <w:suppressAutoHyphens w:val="0"/>
        <w:spacing w:before="120" w:after="120"/>
        <w:jc w:val="both"/>
      </w:pPr>
      <w:r>
        <w:rPr>
          <w:rFonts w:asciiTheme="minorHAnsi" w:hAnsiTheme="minorHAnsi" w:cstheme="minorHAnsi"/>
          <w:color w:val="000000"/>
          <w:sz w:val="24"/>
          <w:szCs w:val="24"/>
        </w:rPr>
        <w:lastRenderedPageBreak/>
        <w:t>Wykonawca na zakończenie prowadzonego szkolenia o którym mowa §4 ust. 1 pkt 4) wystawi certyfikat szkolenia każdej przeszkolonej osobie, a Zamawiającemu przekaże listę obecności (lub potwierdzoną kopię).</w:t>
      </w:r>
    </w:p>
    <w:p w14:paraId="4C74E493" w14:textId="77777777" w:rsidR="00055C83" w:rsidRDefault="00E11811">
      <w:pPr>
        <w:numPr>
          <w:ilvl w:val="0"/>
          <w:numId w:val="2"/>
        </w:numPr>
        <w:tabs>
          <w:tab w:val="left" w:pos="360"/>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Strony uzgodnią harmonogram realizacji szkoleń.</w:t>
      </w:r>
    </w:p>
    <w:p w14:paraId="3B71BB29" w14:textId="77777777" w:rsidR="00055C83" w:rsidRDefault="00055C83">
      <w:pPr>
        <w:jc w:val="center"/>
        <w:rPr>
          <w:rFonts w:asciiTheme="minorHAnsi" w:hAnsiTheme="minorHAnsi" w:cstheme="minorHAnsi"/>
          <w:b/>
          <w:sz w:val="24"/>
          <w:szCs w:val="24"/>
        </w:rPr>
      </w:pPr>
    </w:p>
    <w:p w14:paraId="1525F2FB" w14:textId="77777777" w:rsidR="00055C83" w:rsidRDefault="00055C83">
      <w:pPr>
        <w:jc w:val="center"/>
        <w:rPr>
          <w:rFonts w:asciiTheme="minorHAnsi" w:hAnsiTheme="minorHAnsi" w:cstheme="minorHAnsi"/>
          <w:b/>
          <w:sz w:val="24"/>
          <w:szCs w:val="24"/>
        </w:rPr>
      </w:pPr>
    </w:p>
    <w:p w14:paraId="6BE74DEA" w14:textId="77777777" w:rsidR="00055C83" w:rsidRDefault="00055C83">
      <w:pPr>
        <w:jc w:val="center"/>
        <w:rPr>
          <w:rFonts w:asciiTheme="minorHAnsi" w:hAnsiTheme="minorHAnsi" w:cstheme="minorHAnsi"/>
          <w:b/>
          <w:sz w:val="24"/>
          <w:szCs w:val="24"/>
        </w:rPr>
      </w:pPr>
    </w:p>
    <w:p w14:paraId="23A4F5D5" w14:textId="77777777" w:rsidR="00055C83" w:rsidRDefault="00E11811">
      <w:pPr>
        <w:jc w:val="center"/>
        <w:rPr>
          <w:rFonts w:asciiTheme="minorHAnsi" w:hAnsiTheme="minorHAnsi" w:cstheme="minorHAnsi"/>
          <w:b/>
          <w:sz w:val="24"/>
          <w:szCs w:val="24"/>
        </w:rPr>
      </w:pPr>
      <w:r>
        <w:rPr>
          <w:rFonts w:asciiTheme="minorHAnsi" w:hAnsiTheme="minorHAnsi" w:cstheme="minorHAnsi"/>
          <w:b/>
          <w:sz w:val="24"/>
          <w:szCs w:val="24"/>
        </w:rPr>
        <w:t>OBOWIĄZKI STRON ORAZ CZYNNOŚCI ODBIOROWE</w:t>
      </w:r>
    </w:p>
    <w:p w14:paraId="0A77AE8B" w14:textId="77777777" w:rsidR="00055C83" w:rsidRDefault="00E11811">
      <w:pPr>
        <w:jc w:val="center"/>
        <w:rPr>
          <w:rFonts w:asciiTheme="minorHAnsi" w:hAnsiTheme="minorHAnsi" w:cstheme="minorHAnsi"/>
          <w:b/>
          <w:sz w:val="24"/>
          <w:szCs w:val="24"/>
        </w:rPr>
      </w:pPr>
      <w:r>
        <w:rPr>
          <w:rFonts w:asciiTheme="minorHAnsi" w:hAnsiTheme="minorHAnsi" w:cstheme="minorHAnsi"/>
          <w:b/>
          <w:sz w:val="24"/>
          <w:szCs w:val="24"/>
        </w:rPr>
        <w:t>§ 4</w:t>
      </w:r>
    </w:p>
    <w:p w14:paraId="2C6FCCE2" w14:textId="77777777" w:rsidR="00055C83" w:rsidRDefault="00E11811">
      <w:pPr>
        <w:numPr>
          <w:ilvl w:val="0"/>
          <w:numId w:val="13"/>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Wykonawca jest zobowiązany do:</w:t>
      </w:r>
    </w:p>
    <w:p w14:paraId="5813D164"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wykonania przedmiotu umowy zgodnie z właściwymi przepisami, zasadami współczesnej wiedzy technicznej z należytą starannością, z uwzględnieniem zawodowego charakteru prowadzonej przez siebie działalności, przy maksymalnym ograniczeniu uciążliwości skutków prowadzonych robót  dla Zamawiającego, oraz poszanowaniem przepisów BHP,</w:t>
      </w:r>
    </w:p>
    <w:p w14:paraId="0B54DAA0"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ze wskazanymi przedstawicielami Zamawiającego;</w:t>
      </w:r>
    </w:p>
    <w:p w14:paraId="5153D1D0"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zgłoszenia gotowości do odbioru Przedmiotu Umowy i uczestniczenia w czynnościach odbiorowych,</w:t>
      </w:r>
    </w:p>
    <w:p w14:paraId="17A5006A" w14:textId="52089041"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zrealizowania</w:t>
      </w:r>
      <w:r w:rsidR="00433F05">
        <w:rPr>
          <w:rFonts w:asciiTheme="minorHAnsi" w:hAnsiTheme="minorHAnsi" w:cstheme="minorHAnsi"/>
          <w:sz w:val="24"/>
          <w:szCs w:val="24"/>
        </w:rPr>
        <w:t xml:space="preserve"> minimum 8 dniowych</w:t>
      </w:r>
      <w:r w:rsidR="0064453E">
        <w:rPr>
          <w:rFonts w:asciiTheme="minorHAnsi" w:hAnsiTheme="minorHAnsi" w:cstheme="minorHAnsi"/>
          <w:sz w:val="24"/>
          <w:szCs w:val="24"/>
        </w:rPr>
        <w:t xml:space="preserve"> (dni robocze)</w:t>
      </w:r>
      <w:r>
        <w:rPr>
          <w:rFonts w:asciiTheme="minorHAnsi" w:hAnsiTheme="minorHAnsi" w:cstheme="minorHAnsi"/>
          <w:sz w:val="24"/>
          <w:szCs w:val="24"/>
        </w:rPr>
        <w:t xml:space="preserve"> szkoleń wskazanych przez Zamawiającego pracowników – w liczbie nie większej niż 5 osób. Wykonawca jest zobowiązany do określenia niezbędnego czasu potrzebnego do rzetelnego i pełnego przeszkolenia pracowników. Zamawiający zobowiązuje się do zapewnienia pomieszczeń do przeprowadzenia szkolenia.</w:t>
      </w:r>
    </w:p>
    <w:p w14:paraId="300DB2E8"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rozruchu oraz wykonania testów akceptacyjnych urządzeń i systemów zainstalowanych w ramach realizacji niniejszej Umowy. Testy są wykonywane na dostarczonym Urządzeniu, w obecności przedstawiciela Zamawiającego.</w:t>
      </w:r>
    </w:p>
    <w:p w14:paraId="1895444D"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wykonywania innych czynności wyżej niewyszczególnionych, związanych z pełnieniem funkcji Wykonawcy w celu właściwego wykonania przedmiotu umowy,</w:t>
      </w:r>
    </w:p>
    <w:p w14:paraId="316A0588"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przekazania Zamawiającemu wszelkich informacji i dokumentów dotyczących poprawnej eksploatacji i obsługi przedmiotu Umowy.</w:t>
      </w:r>
    </w:p>
    <w:p w14:paraId="4B62F7CA" w14:textId="77777777" w:rsidR="00055C83" w:rsidRDefault="00E11811">
      <w:pPr>
        <w:numPr>
          <w:ilvl w:val="0"/>
          <w:numId w:val="13"/>
        </w:numPr>
        <w:tabs>
          <w:tab w:val="left" w:pos="426"/>
        </w:tabs>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Zamawiający jest zobowiązany, do:</w:t>
      </w:r>
    </w:p>
    <w:p w14:paraId="2EC8E1DE"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 Wykonawcą w celu należytego wykonania przedmiotu umowy,</w:t>
      </w:r>
    </w:p>
    <w:p w14:paraId="6B8DC12F"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udzielania Wykonawcy wszelkich dostępnych mu informacji niezbędnych do prawidłowego wykonania niniejszej umowy,</w:t>
      </w:r>
    </w:p>
    <w:p w14:paraId="3839297A"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lastRenderedPageBreak/>
        <w:t>zapłaty Wykonawcy wynagrodzenia, na warunkach i w terminach określonych w § 5 umowy; Dokonanie odbioru i zapłaty nie pozbawia Zamawiającego prawa zgłoszenia zastrzeżeń z tytułu wad oraz dochodzenia przez Zamawiającego roszczeń z tego samego tytułu,</w:t>
      </w:r>
    </w:p>
    <w:p w14:paraId="03F8FB79"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czynności odbiorowych zgodnie z ust. 3 poniżej.</w:t>
      </w:r>
    </w:p>
    <w:p w14:paraId="01D415BF"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 xml:space="preserve">kontrolowania działań Wykonawcy w zakresie objętym umową, w celu weryfikacji rzeczywistego korzystania z potencjału podmiotów trzecich przy realizacji zamówienia, w zakresie w jakim udostępniają swoje zasoby potrzebne do realizacji zamówienia, poprzez żądanie przedstawienia w szczególności: np. dokumentów dotyczących rozliczeń pomiędzy Wykonawcą a podmiotami trzecimi, umowy współpracy pomiędzy nimi, protokołów przekazania sprzętu. </w:t>
      </w:r>
    </w:p>
    <w:p w14:paraId="4052EA1F" w14:textId="77777777" w:rsidR="00055C83" w:rsidRDefault="00E11811">
      <w:pPr>
        <w:pStyle w:val="Akapitzlist"/>
        <w:numPr>
          <w:ilvl w:val="0"/>
          <w:numId w:val="13"/>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Czynności odbiorowe:</w:t>
      </w:r>
    </w:p>
    <w:p w14:paraId="47EC87C6" w14:textId="77777777" w:rsidR="00055C83" w:rsidRDefault="00E11811">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pl-PL"/>
        </w:rPr>
        <w:t xml:space="preserve">Wykonawca zobowiązany jest zawiadomić Zamawiającego o dostawie pisemnie lub pocztą elektroniczną na adres: piotr.knapik@git.lukasiewicz.gov.pl nie później niż na 10 dni roboczych przed planowaną dostawą. W przypadku zaniechania przez Wykonawcę czynności, o której mowa powyżej, Zamawiający zastrzega sobie prawo do odmowy przyjęcia Urządzenia. </w:t>
      </w:r>
    </w:p>
    <w:p w14:paraId="58217F9C" w14:textId="77777777" w:rsidR="00055C83" w:rsidRDefault="00E11811">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zh-CN"/>
        </w:rPr>
        <w:t>Wykonanie w całości Przedmiotu Umowy zostanie udokumentowane protokołem odbioru końcowego potwierdzającym należyte i zgodne z Umową wykonanie zamówienia, podpisanym przez obie Strony Umowy.</w:t>
      </w:r>
    </w:p>
    <w:p w14:paraId="182964DB" w14:textId="40EAB6FE" w:rsidR="00055C83" w:rsidRDefault="00E11811">
      <w:pPr>
        <w:pStyle w:val="Akapitzlist"/>
        <w:numPr>
          <w:ilvl w:val="0"/>
          <w:numId w:val="3"/>
        </w:numPr>
        <w:suppressAutoHyphens w:val="0"/>
        <w:spacing w:after="0"/>
        <w:jc w:val="both"/>
      </w:pPr>
      <w:r>
        <w:rPr>
          <w:rFonts w:asciiTheme="minorHAnsi" w:hAnsiTheme="minorHAnsi" w:cstheme="minorHAnsi"/>
          <w:sz w:val="24"/>
          <w:szCs w:val="24"/>
          <w:lang w:eastAsia="zh-CN"/>
        </w:rPr>
        <w:t>Warunkiem odbioru urządzenia jest przeprowadzenie testów akceptacyjnych, o których mowa w §1 ust. 4 lit. c) oraz §4 ust. 1 pkt 5) umowy oraz uzyskanie wyników zgodnych z załącznikiem nr 3 do umowy „Parametry odbioru Urządzenia”. W przypadku nie uzyskania wyników spełniających powyższe wymagania, Zamawiający odstąpi od odbioru Urządzenia – zastosowanie ma §11 ust. 3 lit. b) umowy.</w:t>
      </w:r>
    </w:p>
    <w:p w14:paraId="070EEF97" w14:textId="2AB6FE7F" w:rsidR="00055C83" w:rsidRDefault="00E11811">
      <w:pPr>
        <w:numPr>
          <w:ilvl w:val="0"/>
          <w:numId w:val="3"/>
        </w:numPr>
        <w:suppressAutoHyphens w:val="0"/>
        <w:spacing w:before="120" w:after="120"/>
        <w:jc w:val="both"/>
      </w:pPr>
      <w:r>
        <w:rPr>
          <w:rFonts w:asciiTheme="minorHAnsi" w:hAnsiTheme="minorHAnsi" w:cstheme="minorHAnsi"/>
          <w:sz w:val="24"/>
          <w:szCs w:val="24"/>
          <w:lang w:eastAsia="zh-CN"/>
        </w:rPr>
        <w:t>Jeżeli w trakcie czynności odbioru Zamawiający stwierdzi, że dostarczone Urządzenie jest niekompletne lub jest niesprawne lub nie spełnia warunków wymaganych przez Zamawiającego w Opisie Przedmiotu Zamówienia lub Wykonawca nie dostarczył kompletu wymaganych dokumentów lub też nie wykonał wszystkich czynności wskazanych w § 1 ust. 3, czynności odbioru Urządzenia zostaną przerwane, a Wykonawca zostanie obciążony karą umowną określoną w § 8 ust. 1 lit. a),  z zastrzeżeniem pkt 5 poniżej.</w:t>
      </w:r>
    </w:p>
    <w:p w14:paraId="630A3903" w14:textId="77777777" w:rsidR="00055C83" w:rsidRDefault="00E11811">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Jeżeli przyczyna odstąpienia od czynności odbiorowych zostanie usunięta przed upływem terminu określonego w § 2 i zostanie podpisany w tym terminie protokół odbioru końcowego – kara umowna w § 8 ust. 1 lit. a) nie zostanie naliczona.</w:t>
      </w:r>
    </w:p>
    <w:p w14:paraId="1A3A1B08" w14:textId="77777777" w:rsidR="00055C83" w:rsidRDefault="00E11811">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pl-PL"/>
        </w:rPr>
        <w:lastRenderedPageBreak/>
        <w:t xml:space="preserve">Wszelkie koszty związane z usunięciem stwierdzonych w trakcie czynności odbiorowych wad lub ewentualnym zwrotem wadliwego Przedmiotu Umowy i ponowną jego dostawą obciążają Wykonawcę. </w:t>
      </w:r>
    </w:p>
    <w:p w14:paraId="422BCDCF" w14:textId="77777777" w:rsidR="00055C83" w:rsidRDefault="00055C83">
      <w:pPr>
        <w:suppressAutoHyphens w:val="0"/>
        <w:spacing w:before="120" w:after="120"/>
        <w:ind w:left="709"/>
        <w:jc w:val="both"/>
        <w:rPr>
          <w:rFonts w:asciiTheme="minorHAnsi" w:hAnsiTheme="minorHAnsi" w:cstheme="minorHAnsi"/>
          <w:sz w:val="24"/>
          <w:szCs w:val="24"/>
        </w:rPr>
      </w:pPr>
    </w:p>
    <w:p w14:paraId="2583581D" w14:textId="77777777" w:rsidR="00055C83" w:rsidRDefault="00E11811">
      <w:pPr>
        <w:pStyle w:val="Nagwek7"/>
        <w:tabs>
          <w:tab w:val="clear" w:pos="1296"/>
          <w:tab w:val="left" w:pos="0"/>
        </w:tabs>
        <w:spacing w:before="240" w:after="120"/>
        <w:ind w:left="1298" w:hanging="1298"/>
        <w:rPr>
          <w:rFonts w:asciiTheme="minorHAnsi" w:hAnsiTheme="minorHAnsi" w:cstheme="minorHAnsi"/>
          <w:sz w:val="24"/>
          <w:szCs w:val="24"/>
        </w:rPr>
      </w:pPr>
      <w:r>
        <w:rPr>
          <w:rFonts w:asciiTheme="minorHAnsi" w:hAnsiTheme="minorHAnsi" w:cstheme="minorHAnsi"/>
          <w:sz w:val="24"/>
          <w:szCs w:val="24"/>
        </w:rPr>
        <w:t>WYNAGRODZENIE WYKONAWCY ORAZ WARUNKI PŁATNOŚCI</w:t>
      </w:r>
    </w:p>
    <w:p w14:paraId="3AD8292D"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5</w:t>
      </w:r>
    </w:p>
    <w:p w14:paraId="11B0789F"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 wykonanie Przedmiotu Umowy określonego w § 1 Umowy, Strony ustalają wynagrodzenie ryczałtowe równe cenie ofertowej Wykonawcy w wysokości:</w:t>
      </w:r>
    </w:p>
    <w:p w14:paraId="3A101400"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cena netto ………………………. /słownie………………………………../,</w:t>
      </w:r>
    </w:p>
    <w:p w14:paraId="15DC0C3C"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xml:space="preserve">- podatek VAT ………… %, </w:t>
      </w:r>
    </w:p>
    <w:p w14:paraId="35CE112B"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cena brutto ………….. zł  /słownie………………………………../.</w:t>
      </w:r>
      <w:r>
        <w:rPr>
          <w:rFonts w:asciiTheme="minorHAnsi" w:hAnsiTheme="minorHAnsi" w:cstheme="minorHAnsi"/>
          <w:sz w:val="24"/>
          <w:szCs w:val="24"/>
          <w:lang w:eastAsia="zh-CN"/>
        </w:rPr>
        <w:t xml:space="preserve"> </w:t>
      </w:r>
      <w:r>
        <w:rPr>
          <w:rFonts w:asciiTheme="minorHAnsi" w:hAnsiTheme="minorHAnsi" w:cstheme="minorHAnsi"/>
          <w:i/>
          <w:iCs/>
          <w:color w:val="FF0000"/>
          <w:sz w:val="24"/>
          <w:szCs w:val="24"/>
          <w:lang w:eastAsia="zh-CN"/>
        </w:rPr>
        <w:t>(zostanie wpisane po wyborze najkorzystniejszej oferty),</w:t>
      </w:r>
    </w:p>
    <w:p w14:paraId="3D758161" w14:textId="77777777" w:rsidR="00055C83" w:rsidRDefault="00E11811">
      <w:p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Rozliczenie Wykonawcy za wykonanie Przedmiotu Umowy nastąpi fakturą końcową wystawioną na podstawie protokołu odbioru podpisanego przez przedstawicieli obu Stron. Faktura musi wskazywać w szczególności cenę łączną, Przedmiot Umowy, numer Umowy.</w:t>
      </w:r>
    </w:p>
    <w:p w14:paraId="5FF12926"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2020 poz. 1666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zm.).</w:t>
      </w:r>
    </w:p>
    <w:p w14:paraId="41C47883" w14:textId="77777777" w:rsidR="00055C83" w:rsidRDefault="00E11811">
      <w:pPr>
        <w:pStyle w:val="Akapitzlist"/>
        <w:numPr>
          <w:ilvl w:val="0"/>
          <w:numId w:val="15"/>
        </w:numPr>
        <w:spacing w:after="120"/>
        <w:jc w:val="both"/>
        <w:rPr>
          <w:rFonts w:asciiTheme="minorHAnsi" w:hAnsiTheme="minorHAnsi" w:cstheme="minorHAnsi"/>
          <w:sz w:val="24"/>
          <w:szCs w:val="24"/>
        </w:rPr>
      </w:pPr>
      <w:r>
        <w:rPr>
          <w:rFonts w:asciiTheme="minorHAnsi" w:hAnsiTheme="minorHAnsi" w:cstheme="minorHAnsi"/>
          <w:sz w:val="24"/>
          <w:szCs w:val="24"/>
        </w:rPr>
        <w:t>Wykonawca oświadcza, że numer rachunku rozliczeniowego wskazany na fakturze wystawionej na podstawie Umowy, a w przypadku stosowania rachunków wirtualnych - rachunek rozliczeniowy powiązany z rachunkiem wirtualnym, należy do Wykonawcy i jest rachunkiem, dla którego zgodnie z Rozdziałem 3a ustawy z dnia 29 sierpnia 1997 r. Prawo bankowe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z  2022 r., poz. 2324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xml:space="preserve">. zm.)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29500E09" w14:textId="77777777" w:rsidR="00055C83" w:rsidRDefault="00E11811">
      <w:pPr>
        <w:pStyle w:val="Akapitzlist"/>
        <w:numPr>
          <w:ilvl w:val="0"/>
          <w:numId w:val="15"/>
        </w:numPr>
        <w:spacing w:after="120"/>
        <w:jc w:val="both"/>
        <w:rPr>
          <w:rFonts w:asciiTheme="minorHAnsi" w:hAnsiTheme="minorHAnsi" w:cstheme="minorHAnsi"/>
          <w:sz w:val="24"/>
          <w:szCs w:val="24"/>
        </w:rPr>
      </w:pPr>
      <w:r>
        <w:rPr>
          <w:rFonts w:asciiTheme="minorHAnsi" w:hAnsiTheme="minorHAnsi" w:cstheme="minorHAnsi"/>
          <w:sz w:val="24"/>
          <w:szCs w:val="24"/>
        </w:rPr>
        <w:t xml:space="preserve">Należność za wykonanie Przedmiotu Umowy będzie płatna w formie przelewu w terminie </w:t>
      </w:r>
      <w:r>
        <w:rPr>
          <w:rFonts w:asciiTheme="minorHAnsi" w:hAnsiTheme="minorHAnsi" w:cstheme="minorHAnsi"/>
          <w:b/>
          <w:bCs/>
          <w:sz w:val="24"/>
          <w:szCs w:val="24"/>
        </w:rPr>
        <w:t>30</w:t>
      </w:r>
      <w:r>
        <w:rPr>
          <w:rFonts w:asciiTheme="minorHAnsi" w:hAnsiTheme="minorHAnsi" w:cstheme="minorHAnsi"/>
          <w:sz w:val="24"/>
          <w:szCs w:val="24"/>
        </w:rPr>
        <w:t xml:space="preserve"> dni od daty doręczenia faktury przez Wykonawcę na rachunek bankowy Wykonawcy wskazany na fakturze. Za termin dokonania zapłaty należności uważa się dzień obciążenia rachunku bankowego Zamawiającego.</w:t>
      </w:r>
    </w:p>
    <w:p w14:paraId="7F373DF1"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 przypadku realizacji dostawy z udziałem uzgodnionych podwykonawców, Wykonawca zobowiązany będzie przed złożeniem faktury dostarczyć następujące dokumenty:</w:t>
      </w:r>
    </w:p>
    <w:p w14:paraId="05503C1E"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lastRenderedPageBreak/>
        <w:t>zestawienie należności na rzecz podwykonawców za wykonane prace, zawierające:</w:t>
      </w:r>
    </w:p>
    <w:p w14:paraId="721EFE39"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nazwę podwykonawców;</w:t>
      </w:r>
    </w:p>
    <w:p w14:paraId="2A0BBACF"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zakres prac zrealizowanych przez podwykonawców;</w:t>
      </w:r>
    </w:p>
    <w:p w14:paraId="1F0A5278"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kwotę należności z faktury przypadającą na poszczególnych podwykonawców;</w:t>
      </w:r>
    </w:p>
    <w:p w14:paraId="6A0A9311"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numery rachunków bankowych podwykonawców;</w:t>
      </w:r>
    </w:p>
    <w:p w14:paraId="32B8EC56"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 xml:space="preserve">Kopię faktur wystawionych przez podwykonawców na Wykonawcę za zakres prac podlegających rozliczeniu; </w:t>
      </w:r>
    </w:p>
    <w:p w14:paraId="7B4F6E10"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Kopię dowodów potwierdzających zapłatę wymagalnego wynagrodzenia podwykonawcom.</w:t>
      </w:r>
    </w:p>
    <w:p w14:paraId="313E5F50" w14:textId="77777777" w:rsidR="00055C83" w:rsidRDefault="00055C83">
      <w:pPr>
        <w:pStyle w:val="Nagwek7"/>
        <w:tabs>
          <w:tab w:val="clear" w:pos="1296"/>
        </w:tabs>
        <w:spacing w:before="120" w:after="120"/>
        <w:rPr>
          <w:rFonts w:asciiTheme="minorHAnsi" w:hAnsiTheme="minorHAnsi" w:cstheme="minorHAnsi"/>
          <w:sz w:val="24"/>
          <w:szCs w:val="24"/>
        </w:rPr>
      </w:pPr>
    </w:p>
    <w:p w14:paraId="40DB5183" w14:textId="77777777" w:rsidR="00055C83" w:rsidRDefault="00E11811">
      <w:pPr>
        <w:pStyle w:val="Nagwek7"/>
        <w:tabs>
          <w:tab w:val="clear" w:pos="1296"/>
        </w:tabs>
        <w:spacing w:before="120" w:after="120"/>
        <w:rPr>
          <w:rFonts w:asciiTheme="minorHAnsi" w:hAnsiTheme="minorHAnsi" w:cstheme="minorHAnsi"/>
          <w:sz w:val="24"/>
          <w:szCs w:val="24"/>
        </w:rPr>
      </w:pPr>
      <w:r>
        <w:rPr>
          <w:rFonts w:asciiTheme="minorHAnsi" w:hAnsiTheme="minorHAnsi" w:cstheme="minorHAnsi"/>
          <w:sz w:val="24"/>
          <w:szCs w:val="24"/>
        </w:rPr>
        <w:t>WARUNKI  GWARANCJI</w:t>
      </w:r>
    </w:p>
    <w:p w14:paraId="38D2D313"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6</w:t>
      </w:r>
    </w:p>
    <w:p w14:paraId="0AF85A7F"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 xml:space="preserve">Wykonawca udziela Zamawiającemu i jego następcom prawnym </w:t>
      </w:r>
      <w:r>
        <w:rPr>
          <w:rFonts w:asciiTheme="minorHAnsi" w:hAnsiTheme="minorHAnsi" w:cstheme="minorHAnsi"/>
          <w:b/>
          <w:bCs/>
          <w:sz w:val="24"/>
          <w:szCs w:val="24"/>
          <w:lang w:eastAsia="zh-CN"/>
        </w:rPr>
        <w:t>gwarancji</w:t>
      </w:r>
      <w:r>
        <w:rPr>
          <w:rFonts w:asciiTheme="minorHAnsi" w:hAnsiTheme="minorHAnsi" w:cstheme="minorHAnsi"/>
          <w:sz w:val="24"/>
          <w:szCs w:val="24"/>
          <w:lang w:eastAsia="zh-CN"/>
        </w:rPr>
        <w:t>, na</w:t>
      </w:r>
      <w:r>
        <w:rPr>
          <w:rFonts w:asciiTheme="minorHAnsi" w:hAnsiTheme="minorHAnsi" w:cstheme="minorHAnsi"/>
          <w:sz w:val="24"/>
          <w:szCs w:val="24"/>
        </w:rPr>
        <w:t xml:space="preserve"> kompletne urządzenie </w:t>
      </w:r>
      <w:r>
        <w:rPr>
          <w:rFonts w:asciiTheme="minorHAnsi" w:hAnsiTheme="minorHAnsi" w:cstheme="minorHAnsi"/>
          <w:sz w:val="24"/>
          <w:szCs w:val="24"/>
          <w:lang w:eastAsia="zh-CN"/>
        </w:rPr>
        <w:t xml:space="preserve">na okres ……… miesięcy </w:t>
      </w:r>
      <w:r>
        <w:rPr>
          <w:rFonts w:asciiTheme="minorHAnsi" w:hAnsiTheme="minorHAnsi" w:cstheme="minorHAnsi"/>
          <w:color w:val="FF0000"/>
          <w:sz w:val="24"/>
          <w:szCs w:val="24"/>
          <w:lang w:eastAsia="zh-CN"/>
        </w:rPr>
        <w:t xml:space="preserve">(zostanie wpisane po wyborze najkorzystniejszej oferty),  </w:t>
      </w:r>
      <w:r>
        <w:rPr>
          <w:rFonts w:asciiTheme="minorHAnsi" w:hAnsiTheme="minorHAnsi" w:cstheme="minorHAnsi"/>
          <w:sz w:val="24"/>
          <w:szCs w:val="24"/>
          <w:lang w:eastAsia="zh-CN"/>
        </w:rPr>
        <w:t xml:space="preserve">licząc od dnia protokolarnego odbioru bez zastrzeżeń całości Przedmiotu Umowy i zobowiązuje się w tym okresie do usunięcia na własny koszt i ryzyko wszelkich wad i przywrócenia do sprawności funkcjonalnej i technicznej </w:t>
      </w:r>
      <w:bookmarkStart w:id="0" w:name="_Hlk84229778"/>
      <w:r>
        <w:rPr>
          <w:rFonts w:asciiTheme="minorHAnsi" w:hAnsiTheme="minorHAnsi" w:cstheme="minorHAnsi"/>
          <w:sz w:val="24"/>
          <w:szCs w:val="24"/>
          <w:lang w:eastAsia="zh-CN"/>
        </w:rPr>
        <w:t>Urządzenia</w:t>
      </w:r>
      <w:bookmarkEnd w:id="0"/>
      <w:r>
        <w:rPr>
          <w:rFonts w:asciiTheme="minorHAnsi" w:hAnsiTheme="minorHAnsi" w:cstheme="minorHAnsi"/>
          <w:sz w:val="24"/>
          <w:szCs w:val="24"/>
          <w:lang w:eastAsia="zh-CN"/>
        </w:rPr>
        <w:t>.</w:t>
      </w:r>
    </w:p>
    <w:p w14:paraId="74B45E66" w14:textId="77777777" w:rsidR="00055C83" w:rsidRDefault="00E11811">
      <w:pPr>
        <w:pStyle w:val="Akapitzlist"/>
        <w:numPr>
          <w:ilvl w:val="0"/>
          <w:numId w:val="4"/>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przejmuje na siebie wszelką odpowiedzialność za wady dostawy, które zostaną ujawnione po dacie odbioru końcowego, aż do upływu terminu wynikającego z gwarancji. Są to zarówno wady dostawy, jak i montażu, które zostały ujawnione się po dacie odbioru końcowego, lecz powstały przed tą datą, a także wady, które powstały po dokonaniu odbioru końcowego, za które odpowiedzialność ponosi Wykonawca.   </w:t>
      </w:r>
    </w:p>
    <w:p w14:paraId="46966BF6" w14:textId="77777777" w:rsidR="00055C83" w:rsidRDefault="00E11811">
      <w:pPr>
        <w:numPr>
          <w:ilvl w:val="0"/>
          <w:numId w:val="4"/>
        </w:numPr>
        <w:suppressAutoHyphens w:val="0"/>
        <w:spacing w:before="120" w:after="120"/>
        <w:jc w:val="both"/>
      </w:pPr>
      <w:r>
        <w:rPr>
          <w:rFonts w:asciiTheme="minorHAnsi" w:hAnsiTheme="minorHAnsi" w:cstheme="minorHAnsi"/>
          <w:sz w:val="24"/>
          <w:szCs w:val="24"/>
          <w:lang w:eastAsia="zh-CN"/>
        </w:rPr>
        <w:t xml:space="preserve">W przypadku wystąpienia awarii, uniemożliwiającej prawidłowe i bezpieczne wykorzystywanie Urządzenia zgodnie z jego przeznaczeniem, Wykonawca zobowiązany jest do przeprowadzenia diagnostyki urządzenia i ustalenia przyczyny awarii w terminie do </w:t>
      </w:r>
      <w:r>
        <w:rPr>
          <w:rFonts w:asciiTheme="minorHAnsi" w:hAnsiTheme="minorHAnsi" w:cstheme="minorHAnsi"/>
          <w:b/>
          <w:sz w:val="24"/>
          <w:szCs w:val="24"/>
          <w:lang w:eastAsia="zh-CN"/>
        </w:rPr>
        <w:t>96</w:t>
      </w:r>
      <w:r>
        <w:rPr>
          <w:rFonts w:asciiTheme="minorHAnsi" w:hAnsiTheme="minorHAnsi" w:cstheme="minorHAnsi"/>
          <w:sz w:val="24"/>
          <w:szCs w:val="24"/>
          <w:lang w:eastAsia="zh-CN"/>
        </w:rPr>
        <w:t xml:space="preserve"> godzin od momentu jej zgłoszenia (dotyczy dni roboczych) oraz przystąpienia bez zbędnej zwłoki do jej usunięcia. Usunięcie awarii powinno nastąpić najpóźniej w terminie 7 dni roboczych od dnia jej zgłoszenia, zgodnie z </w:t>
      </w:r>
      <w:r>
        <w:rPr>
          <w:rFonts w:ascii="Tahoma" w:eastAsia="Source Sans Pro" w:hAnsi="Tahoma" w:cs="Source Sans Pro"/>
          <w:sz w:val="24"/>
          <w:szCs w:val="24"/>
          <w:lang w:eastAsia="zh-CN"/>
        </w:rPr>
        <w:t>§</w:t>
      </w:r>
      <w:r>
        <w:rPr>
          <w:rFonts w:ascii="Source Sans Pro" w:eastAsia="Source Sans Pro" w:hAnsi="Source Sans Pro" w:cs="Source Sans Pro"/>
          <w:sz w:val="24"/>
          <w:szCs w:val="24"/>
          <w:lang w:eastAsia="zh-CN"/>
        </w:rPr>
        <w:t xml:space="preserve"> 7 ust. 1 niniejszej Umowy. </w:t>
      </w:r>
    </w:p>
    <w:p w14:paraId="13B88E6B"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ramach udzielonej gwarancji Wykonawca jest zobowiązany do bezpłatnej naprawy lub wymiany niesprawnego Urządzenia lub jego części oraz do przeprowadzania na koszt własny i własne ryzyko przeglądów gwarancyjnych. Koszt materiałów eksploatacyjnych i innych zastosowanych/zużytych w trakcie przeglądu zostały ujęte przez Wykonawcę w cenie ofertowej.</w:t>
      </w:r>
    </w:p>
    <w:p w14:paraId="2A3C4E61"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 xml:space="preserve">W przypadku gdy Wykonawca odmówi usunięcia wad lub nie usunie ich w terminie wyznaczonym przez Zamawiającego lub z okoliczności wynika, iż nie zdoła ich usunąć w tym </w:t>
      </w:r>
      <w:r>
        <w:rPr>
          <w:rFonts w:asciiTheme="minorHAnsi" w:hAnsiTheme="minorHAnsi" w:cstheme="minorHAnsi"/>
          <w:sz w:val="24"/>
          <w:szCs w:val="24"/>
          <w:lang w:eastAsia="zh-CN"/>
        </w:rPr>
        <w:lastRenderedPageBreak/>
        <w:t>terminie, Zamawiający ma prawo zlecić usunięcie tych wad osobie trzeciej na koszt i ryzyko Wykonawcy oraz potrącić koszty zastępczego usunięcia wad z wynagrodzenia Wykonawcy lub zabezpieczenia należytego wykonania umowy, na co Wykonawca wyraża zgodę.</w:t>
      </w:r>
    </w:p>
    <w:p w14:paraId="669798DB"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Wszystkie przeglądy oraz naprawy muszą być każdorazowo odnotowywane w książce gwarancyjnej Urządzenia, lub w innym dokumencie, określającym nazwę, nr seryjny Urządzenia, zakres i datę wykonanych czynności, wykaz wymienionych podzespołów i zawierającym adnotację o dopuszczeniu Urządzenia do użytkowania.</w:t>
      </w:r>
    </w:p>
    <w:p w14:paraId="60CFFD8C"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Zamawiający wymaga, by przeglądy techniczne były wykonywane zgodnie z zaleceniami producenta.</w:t>
      </w:r>
    </w:p>
    <w:p w14:paraId="263EC498"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Jeżeli na użyte przez Wykonawcę niektóre lub wszystkie wyroby, urządzenia, podzespoły, materiały producent udziela gwarancji na dłuższy okres niż Wykonawca, Zamawiający ma prawo z takiej gwarancji korzystać</w:t>
      </w:r>
      <w:r>
        <w:rPr>
          <w:rFonts w:asciiTheme="minorHAnsi" w:hAnsiTheme="minorHAnsi" w:cstheme="minorHAnsi"/>
          <w:sz w:val="24"/>
          <w:szCs w:val="24"/>
          <w:lang w:eastAsia="pl-PL"/>
        </w:rPr>
        <w:t xml:space="preserve"> </w:t>
      </w:r>
    </w:p>
    <w:p w14:paraId="5108C1CD"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Wykonawca oświadcza, że wszelkie części i wyposażenie wymieniane w trakcie naprawy będą fabrycznie nowe i będą charakteryzowały się tymi samymi parametrami technicznymi, co części/podzespoły podlegające wymianie.</w:t>
      </w:r>
    </w:p>
    <w:p w14:paraId="57FFB35B"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 okresie gwarancji Wykonawca w ramach otrzymanego wynagrodzenia umożliwi Zamawiającemu uaktualnianie całego dostarczonego oprogramowania do najnowszych wersji, oferowanych przez producenta oprogramowania, a także dostęp do usług wsparcia technicznego właściwych dla danego produktu. W przypadku, gdy dostęp taki wymaga podania nazwy użytkownika, hasła lub numeru seryjnego Wykonawca dostarczy je Zamawiającemu przed podpisaniem protokołu odbioru.</w:t>
      </w:r>
    </w:p>
    <w:p w14:paraId="07909AC1"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Zamawiający może dochodzić swoich praw również po zakończeniu okresu gwarancyjnego określonego w ust. 1 niniejszego paragrafu, o ile zgłoszenie o zaistnieniu wady przez Zamawiającego nastąpiło przed upływem okresu gwarancji.</w:t>
      </w:r>
    </w:p>
    <w:p w14:paraId="518D98C8"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Strony zgodnie uznają, iż do udzielonej gwarancji, w sprawach nieuregulowanych, znajdują odpowiednie zastosowanie przepisy Kodeksu cywilnego o gwarancji przy sprzedaży. W razie wątpliwości przy ocenie obowiązków Wykonawcy, wynikających z udzielonej przez siebie gwarancji, Wykonawca w zakresie dostarczonych urządzeń i wykonanych prac uważany będzie za sprzedawcę w rozumieniu przepisów Kodeksu cywilnego o gwarancji przy sprzedaży.</w:t>
      </w:r>
    </w:p>
    <w:p w14:paraId="402B131D"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Wszelkie roszczenia Zamawiającego z tytułu gwarancji na Urządzenie będą kierowane wyłącznie do Wykonawcy Umowy, a nie do producenta Urządzenia.</w:t>
      </w:r>
    </w:p>
    <w:p w14:paraId="4F890CEF" w14:textId="77777777" w:rsidR="00055C83" w:rsidRDefault="00E11811">
      <w:pPr>
        <w:suppressAutoHyphens w:val="0"/>
        <w:spacing w:before="240" w:after="120"/>
        <w:jc w:val="center"/>
        <w:rPr>
          <w:rFonts w:asciiTheme="minorHAnsi" w:hAnsiTheme="minorHAnsi" w:cstheme="minorHAnsi"/>
          <w:b/>
          <w:bCs/>
          <w:sz w:val="24"/>
          <w:szCs w:val="24"/>
          <w:lang w:eastAsia="zh-CN"/>
        </w:rPr>
      </w:pPr>
      <w:r>
        <w:rPr>
          <w:rFonts w:asciiTheme="minorHAnsi" w:hAnsiTheme="minorHAnsi" w:cstheme="minorHAnsi"/>
          <w:b/>
          <w:bCs/>
          <w:sz w:val="24"/>
          <w:szCs w:val="24"/>
          <w:lang w:eastAsia="zh-CN"/>
        </w:rPr>
        <w:t>§ 7</w:t>
      </w:r>
    </w:p>
    <w:p w14:paraId="57C21F04"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Zamawiający będzie zgłaszać usterki/wady i awarie Urządzenia drogą elektroniczną na adres e</w:t>
      </w:r>
      <w:r>
        <w:rPr>
          <w:rFonts w:asciiTheme="minorHAnsi" w:hAnsiTheme="minorHAnsi" w:cstheme="minorHAnsi"/>
          <w:sz w:val="24"/>
          <w:szCs w:val="24"/>
          <w:lang w:eastAsia="zh-CN"/>
        </w:rPr>
        <w:noBreakHyphen/>
        <w:t>mail: ……………, lub telefonicznie pod numer: …………………..,</w:t>
      </w:r>
      <w:r>
        <w:rPr>
          <w:rFonts w:asciiTheme="minorHAnsi" w:hAnsiTheme="minorHAnsi" w:cstheme="minorHAnsi"/>
          <w:i/>
          <w:iCs/>
          <w:sz w:val="24"/>
          <w:szCs w:val="24"/>
          <w:lang w:eastAsia="zh-CN"/>
        </w:rPr>
        <w:t xml:space="preserve"> </w:t>
      </w:r>
      <w:r>
        <w:rPr>
          <w:rFonts w:asciiTheme="minorHAnsi" w:hAnsiTheme="minorHAnsi" w:cstheme="minorHAnsi"/>
          <w:i/>
          <w:iCs/>
          <w:color w:val="FF0000"/>
          <w:sz w:val="24"/>
          <w:szCs w:val="24"/>
          <w:lang w:eastAsia="zh-CN"/>
        </w:rPr>
        <w:t xml:space="preserve">(zostanie wpisane po wyborze najkorzystniejszej oferty), </w:t>
      </w:r>
      <w:r>
        <w:rPr>
          <w:rFonts w:asciiTheme="minorHAnsi" w:hAnsiTheme="minorHAnsi" w:cstheme="minorHAnsi"/>
          <w:i/>
          <w:iCs/>
          <w:sz w:val="24"/>
          <w:szCs w:val="24"/>
          <w:lang w:eastAsia="zh-CN"/>
        </w:rPr>
        <w:t xml:space="preserve"> </w:t>
      </w:r>
      <w:r>
        <w:rPr>
          <w:rFonts w:asciiTheme="minorHAnsi" w:hAnsiTheme="minorHAnsi" w:cstheme="minorHAnsi"/>
          <w:sz w:val="24"/>
          <w:szCs w:val="24"/>
          <w:lang w:eastAsia="zh-CN"/>
        </w:rPr>
        <w:t xml:space="preserve">a Wykonawca zobowiązany jest potwierdzić drogą elektroniczną </w:t>
      </w:r>
      <w:r>
        <w:rPr>
          <w:rFonts w:asciiTheme="minorHAnsi" w:hAnsiTheme="minorHAnsi" w:cstheme="minorHAnsi"/>
          <w:sz w:val="24"/>
          <w:szCs w:val="24"/>
          <w:lang w:eastAsia="zh-CN"/>
        </w:rPr>
        <w:lastRenderedPageBreak/>
        <w:t xml:space="preserve">lub faksem przyjęcie zgłoszenia wraz ze wskazaniem konkretnego terminu przyjazdu serwisanta. </w:t>
      </w:r>
    </w:p>
    <w:p w14:paraId="4D2CAF66" w14:textId="77777777" w:rsidR="00055C83" w:rsidRDefault="00E11811">
      <w:pPr>
        <w:numPr>
          <w:ilvl w:val="0"/>
          <w:numId w:val="5"/>
        </w:numPr>
        <w:suppressAutoHyphens w:val="0"/>
        <w:spacing w:before="120" w:after="120"/>
        <w:jc w:val="both"/>
        <w:rPr>
          <w:rFonts w:asciiTheme="minorHAnsi" w:hAnsiTheme="minorHAnsi" w:cstheme="minorHAnsi"/>
          <w:bCs/>
          <w:sz w:val="24"/>
          <w:szCs w:val="24"/>
          <w:lang w:eastAsia="zh-CN"/>
        </w:rPr>
      </w:pPr>
      <w:r>
        <w:rPr>
          <w:rFonts w:asciiTheme="minorHAnsi" w:hAnsiTheme="minorHAnsi" w:cstheme="minorHAnsi"/>
          <w:bCs/>
          <w:sz w:val="24"/>
          <w:szCs w:val="24"/>
          <w:lang w:eastAsia="zh-CN"/>
        </w:rPr>
        <w:t xml:space="preserve">Obowiązkiem osoby wykonującej naprawę/przegląd jest zgłoszenie wejścia na obiekt w </w:t>
      </w:r>
      <w:r>
        <w:rPr>
          <w:rFonts w:asciiTheme="minorHAnsi" w:hAnsiTheme="minorHAnsi" w:cstheme="minorHAnsi"/>
          <w:sz w:val="24"/>
          <w:szCs w:val="24"/>
        </w:rPr>
        <w:t>Grupa Badawcza: Chemia Analityczna.</w:t>
      </w:r>
    </w:p>
    <w:p w14:paraId="4651B8D1"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Jeżeli naprawa poszczególnych modułów Urządzenia nie może być przeprowadzona w siedzibie Zamawiającego, Zamawiający dopuszcza możliwość naprawy w siedzibie Wykonawcy. W takim przypadku wszystkie czynności związane z transportem Urządzenia realizuje Wykonawca na swój koszt i ryzyko, łącznie z odpowiedzialnością za uszkodzenie, kradzież, przypadkową utratę, ubezpieczenie Urządzenia oraz za terminową dostawę. Powyższe dotyczy również ewentualnego zamawiania kuriera i pakowania przesyłek, a także wszelkich innych możliwych kosztów i wydatków.</w:t>
      </w:r>
    </w:p>
    <w:p w14:paraId="482BFED2"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wyjątkowych, szczególnie uzasadnionych wypadkach, uniemożliwiających wykonanie naprawy w terminie wyznaczonym przez Zamawiającego Wykonawca ma obowiązek powiadomić Zamawiającego o zaistniałych okolicznościach przed upływem tego terminu. Jedynie zgłoszenie poparte wyczerpującym wyjaśnieniem może być podstawą do przedłużenia przez Zamawiającego terminu wykonania. Decyzja w tym zakresie zostanie podjęta w porozumieniu między Stronami Umowy.</w:t>
      </w:r>
    </w:p>
    <w:p w14:paraId="5ADB9069" w14:textId="77777777" w:rsidR="00055C83" w:rsidRDefault="00E11811">
      <w:pPr>
        <w:numPr>
          <w:ilvl w:val="0"/>
          <w:numId w:val="5"/>
        </w:numPr>
        <w:suppressAutoHyphens w:val="0"/>
        <w:spacing w:before="120" w:after="120"/>
        <w:jc w:val="both"/>
        <w:rPr>
          <w:rFonts w:asciiTheme="minorHAnsi" w:hAnsiTheme="minorHAnsi" w:cstheme="minorHAnsi"/>
          <w:b/>
          <w:sz w:val="24"/>
          <w:szCs w:val="24"/>
        </w:rPr>
      </w:pPr>
      <w:r>
        <w:rPr>
          <w:rFonts w:asciiTheme="minorHAnsi" w:hAnsiTheme="minorHAnsi" w:cstheme="minorHAnsi"/>
          <w:sz w:val="24"/>
          <w:szCs w:val="24"/>
          <w:lang w:eastAsia="zh-CN"/>
        </w:rPr>
        <w:t>Niewywiązanie się Wykonawcy z zobowiązań wynikających z udzielonej gwarancji upoważnia Zamawiającego do obciążenia Wykonawcy karami umownymi zgodnie z § 8 ust.1 lit. c) niniejszej Umowy.</w:t>
      </w:r>
    </w:p>
    <w:p w14:paraId="343FE8FB" w14:textId="77777777" w:rsidR="00055C83" w:rsidRDefault="00055C83">
      <w:pPr>
        <w:spacing w:before="120" w:after="120"/>
        <w:jc w:val="center"/>
        <w:rPr>
          <w:rFonts w:asciiTheme="minorHAnsi" w:hAnsiTheme="minorHAnsi" w:cstheme="minorHAnsi"/>
          <w:b/>
          <w:sz w:val="24"/>
          <w:szCs w:val="24"/>
        </w:rPr>
      </w:pPr>
    </w:p>
    <w:p w14:paraId="12D9C10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KARY UMOWNE</w:t>
      </w:r>
    </w:p>
    <w:p w14:paraId="46CFB75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8</w:t>
      </w:r>
    </w:p>
    <w:p w14:paraId="29BA21A2"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jest zobowiązany do zapłaty kar umownych: </w:t>
      </w:r>
    </w:p>
    <w:p w14:paraId="64A91C31"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za zwłokę w wykonaniu przedmiotu umowy w wysokości 0,05 % wynagrodzenia brutto określonego w § 5 ust. 1, za każdy dzień zwłoki, liczony od dnia wyznaczonego na zakończenie realizacji Przedmiotu Umowy zgodnie z § 2;</w:t>
      </w:r>
    </w:p>
    <w:p w14:paraId="46AB638F"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 przypadku odstąpienia od Umowy lub wypowiedzenia Umowy przez Zamawiającego lub Wykonawcę z przyczyn leżących po stronie Wykonawcy – w wysokości </w:t>
      </w:r>
      <w:r>
        <w:rPr>
          <w:rFonts w:asciiTheme="minorHAnsi" w:hAnsiTheme="minorHAnsi" w:cstheme="minorHAnsi"/>
          <w:b/>
          <w:bCs/>
          <w:sz w:val="24"/>
          <w:szCs w:val="24"/>
        </w:rPr>
        <w:t xml:space="preserve">10 % </w:t>
      </w:r>
      <w:r>
        <w:rPr>
          <w:rFonts w:asciiTheme="minorHAnsi" w:hAnsiTheme="minorHAnsi" w:cstheme="minorHAnsi"/>
          <w:sz w:val="24"/>
          <w:szCs w:val="24"/>
        </w:rPr>
        <w:t xml:space="preserve">wynagrodzenia brutto określonego w §5 ust. 1; </w:t>
      </w:r>
    </w:p>
    <w:p w14:paraId="38174409" w14:textId="77777777" w:rsidR="00055C83" w:rsidRDefault="00E11811">
      <w:pPr>
        <w:numPr>
          <w:ilvl w:val="1"/>
          <w:numId w:val="19"/>
        </w:numPr>
        <w:suppressAutoHyphens w:val="0"/>
        <w:spacing w:after="160"/>
        <w:jc w:val="both"/>
      </w:pPr>
      <w:r>
        <w:rPr>
          <w:rFonts w:asciiTheme="minorHAnsi" w:hAnsiTheme="minorHAnsi" w:cstheme="minorHAnsi"/>
          <w:sz w:val="24"/>
          <w:szCs w:val="24"/>
        </w:rPr>
        <w:t xml:space="preserve">za zwłokę w usunięciu usterek/wad lub awarii stwierdzonych w okresie gwarancji – w wysokości </w:t>
      </w:r>
      <w:r>
        <w:rPr>
          <w:rFonts w:asciiTheme="minorHAnsi" w:hAnsiTheme="minorHAnsi" w:cstheme="minorHAnsi"/>
          <w:b/>
          <w:bCs/>
          <w:sz w:val="24"/>
          <w:szCs w:val="24"/>
        </w:rPr>
        <w:t xml:space="preserve">0,03 % </w:t>
      </w:r>
      <w:r>
        <w:rPr>
          <w:rFonts w:asciiTheme="minorHAnsi" w:hAnsiTheme="minorHAnsi" w:cstheme="minorHAnsi"/>
          <w:sz w:val="24"/>
          <w:szCs w:val="24"/>
        </w:rPr>
        <w:t xml:space="preserve">wynagrodzenia brutto określonego w § 5 ust. 1, za każdy dzień zwłoki ponad terminy określone w §6 ust. 3; </w:t>
      </w:r>
    </w:p>
    <w:p w14:paraId="6F99D400" w14:textId="79382927" w:rsidR="00055C83" w:rsidRDefault="00E11811">
      <w:pPr>
        <w:numPr>
          <w:ilvl w:val="1"/>
          <w:numId w:val="19"/>
        </w:numPr>
        <w:suppressAutoHyphens w:val="0"/>
        <w:spacing w:after="160"/>
        <w:jc w:val="both"/>
      </w:pPr>
      <w:r>
        <w:rPr>
          <w:rFonts w:asciiTheme="minorHAnsi" w:hAnsiTheme="minorHAnsi" w:cstheme="minorHAnsi"/>
          <w:sz w:val="24"/>
          <w:szCs w:val="24"/>
        </w:rPr>
        <w:lastRenderedPageBreak/>
        <w:t xml:space="preserve">jeżeli obowiązki objęte przedmiotem Umowy będzie wykonywał podmiot inny niż Wykonawca lub inny niż Podwykonawca skierowany do wykonania przedmiotu umowy zgodnie z procedurą określoną w § 9 – karę umowną w wysokości 2 000,00 zł za każdy taki stwierdzony przypadek; </w:t>
      </w:r>
    </w:p>
    <w:p w14:paraId="7B66EFD2" w14:textId="77777777" w:rsidR="00055C83" w:rsidRDefault="00E11811">
      <w:pPr>
        <w:numPr>
          <w:ilvl w:val="1"/>
          <w:numId w:val="19"/>
        </w:numPr>
        <w:suppressAutoHyphens w:val="0"/>
        <w:spacing w:after="160"/>
        <w:jc w:val="both"/>
      </w:pPr>
      <w:r>
        <w:rPr>
          <w:rFonts w:asciiTheme="minorHAnsi" w:hAnsiTheme="minorHAnsi" w:cstheme="minorHAnsi"/>
          <w:sz w:val="24"/>
          <w:szCs w:val="24"/>
        </w:rPr>
        <w:t>za nieprzedłożenie w terminie poświadczonej za zgodność z oryginałem kopii zawartej Umowy o podwykonawstwo lub jej zmiany, zgodnie § 9 ust. 4 w wysokości 2 000,00 PLN za każdy dzień zwłoki; ;.</w:t>
      </w:r>
      <w:r w:rsidRPr="00E11811">
        <w:rPr>
          <w:rFonts w:asciiTheme="minorHAnsi" w:hAnsiTheme="minorHAnsi" w:cstheme="minorHAnsi"/>
          <w:sz w:val="24"/>
          <w:szCs w:val="24"/>
        </w:rPr>
        <w:t xml:space="preserve"> </w:t>
      </w:r>
    </w:p>
    <w:p w14:paraId="370B33D1"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z tytułu nieterminowej zapłaty wynagrodzenia należnego podwykonawcom lub dalszym podwykonawcom – w wysokości </w:t>
      </w:r>
      <w:r>
        <w:rPr>
          <w:rFonts w:asciiTheme="minorHAnsi" w:hAnsiTheme="minorHAnsi" w:cstheme="minorHAnsi"/>
          <w:b/>
          <w:bCs/>
          <w:sz w:val="24"/>
          <w:szCs w:val="24"/>
        </w:rPr>
        <w:t xml:space="preserve">0,2% </w:t>
      </w:r>
      <w:r>
        <w:rPr>
          <w:rFonts w:asciiTheme="minorHAnsi" w:hAnsiTheme="minorHAnsi" w:cstheme="minorHAnsi"/>
          <w:sz w:val="24"/>
          <w:szCs w:val="24"/>
        </w:rPr>
        <w:t xml:space="preserve">wynagrodzenia umownego brutto, wynikającego z umowy o podwykonawstwo, której zapłata dotyczy – za każdy dzień opóźnienia w płatności. </w:t>
      </w:r>
    </w:p>
    <w:p w14:paraId="43CF9B63" w14:textId="5451840B"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odpowiada za wszelkie szkody wyrządzone Zamawiającemu i osobom trzecim, w związku z realizacją niniejszej Umowy. Jeżeli Wykonawca przy realizacji niniejszej Umowy korzystać będzie z pomocy osób trzecich ponosi odpowiedzialność za działania i zaniechania takich osób jak za działania i zaniechania własne; w tym zakresie na podstawie art. 443 Kodeksu cywilnego strony wyłączają zastosowanie przepisu art. 429 Kodeksu cywilnego, w zakresie w którym ten przepis pozwala uwolnić się od odpowiedzialności poprzez wykazanie braku winy w wyborze albo powierzenia wykonanie czynności osobie, przedsiębiorstwu lub zakładowi, które w zakresie swej działalności zawodowej trudnią się wykonywaniem takich czynności.. </w:t>
      </w:r>
    </w:p>
    <w:p w14:paraId="0E89033A" w14:textId="77777777" w:rsidR="00055C83" w:rsidRDefault="00E11811">
      <w:pPr>
        <w:pStyle w:val="Akapitzlist"/>
        <w:numPr>
          <w:ilvl w:val="0"/>
          <w:numId w:val="18"/>
        </w:numPr>
        <w:rPr>
          <w:rFonts w:asciiTheme="minorHAnsi" w:hAnsiTheme="minorHAnsi" w:cstheme="minorHAnsi"/>
          <w:sz w:val="24"/>
          <w:szCs w:val="24"/>
        </w:rPr>
      </w:pPr>
      <w:r>
        <w:rPr>
          <w:rFonts w:asciiTheme="minorHAnsi" w:hAnsiTheme="minorHAnsi" w:cstheme="minorHAnsi"/>
          <w:sz w:val="24"/>
          <w:szCs w:val="24"/>
        </w:rPr>
        <w:t>Roszczenia z tytułu kar umownych będą  potrącane z wynagrodzenia należnego Wykonawcy (na co Wykonawca wyraża zgodę) lub płatne na podstawie pisemnego wezwania do zapłaty, w zależności od wyboru Zamawiającego.</w:t>
      </w:r>
    </w:p>
    <w:p w14:paraId="394D8EE1" w14:textId="77777777" w:rsidR="00055C83" w:rsidRDefault="00E11811">
      <w:pPr>
        <w:numPr>
          <w:ilvl w:val="0"/>
          <w:numId w:val="18"/>
        </w:numPr>
        <w:tabs>
          <w:tab w:val="left" w:pos="360"/>
        </w:tabs>
        <w:suppressAutoHyphens w:val="0"/>
        <w:spacing w:after="0"/>
        <w:jc w:val="both"/>
        <w:textAlignment w:val="baseline"/>
        <w:rPr>
          <w:rFonts w:asciiTheme="minorHAnsi" w:hAnsiTheme="minorHAnsi" w:cstheme="minorHAnsi"/>
          <w:sz w:val="22"/>
          <w:szCs w:val="22"/>
        </w:rPr>
      </w:pPr>
      <w:r>
        <w:rPr>
          <w:rFonts w:asciiTheme="minorHAnsi" w:hAnsiTheme="minorHAnsi" w:cstheme="minorHAnsi"/>
          <w:sz w:val="22"/>
          <w:szCs w:val="22"/>
        </w:rPr>
        <w:t>Z tytułu naliczenia kar umownych zostanie wystawiona przez Zamawiającego nota obciążeniowa.</w:t>
      </w:r>
    </w:p>
    <w:p w14:paraId="6F6F1A2A"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Łączna wysokość kar umownych naliczonych wobec Wykonawcy nie przekroczy </w:t>
      </w:r>
      <w:r>
        <w:rPr>
          <w:rFonts w:asciiTheme="minorHAnsi" w:hAnsiTheme="minorHAnsi" w:cstheme="minorHAnsi"/>
          <w:b/>
          <w:bCs/>
          <w:sz w:val="24"/>
          <w:szCs w:val="24"/>
        </w:rPr>
        <w:t xml:space="preserve">30 % </w:t>
      </w:r>
      <w:r>
        <w:rPr>
          <w:rFonts w:asciiTheme="minorHAnsi" w:hAnsiTheme="minorHAnsi" w:cstheme="minorHAnsi"/>
          <w:sz w:val="24"/>
          <w:szCs w:val="24"/>
        </w:rPr>
        <w:t xml:space="preserve">wynagrodzenia brutto określonego w § 5 ust. 1. </w:t>
      </w:r>
    </w:p>
    <w:p w14:paraId="144BA197"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Jeżeli zastrzeżone kary nie pokryją szkody powstałej w wyniku niewykonania lub nienależytego wykonania Umowy - Strony zastrzegają sobie prawo dochodzenia odszkodowania uzupełniającego przenoszącego wysokość kar umownych. </w:t>
      </w:r>
    </w:p>
    <w:p w14:paraId="3482D9B9" w14:textId="77777777" w:rsidR="00055C83" w:rsidRDefault="00055C83">
      <w:pPr>
        <w:jc w:val="center"/>
        <w:rPr>
          <w:rFonts w:asciiTheme="minorHAnsi" w:hAnsiTheme="minorHAnsi" w:cstheme="minorHAnsi"/>
          <w:b/>
          <w:bCs/>
          <w:sz w:val="24"/>
          <w:szCs w:val="24"/>
        </w:rPr>
      </w:pPr>
    </w:p>
    <w:p w14:paraId="1AE76D12" w14:textId="77777777" w:rsidR="00055C83" w:rsidRDefault="00E11811">
      <w:pPr>
        <w:jc w:val="center"/>
        <w:rPr>
          <w:rFonts w:asciiTheme="minorHAnsi" w:hAnsiTheme="minorHAnsi" w:cstheme="minorHAnsi"/>
          <w:sz w:val="24"/>
          <w:szCs w:val="24"/>
        </w:rPr>
      </w:pPr>
      <w:r>
        <w:rPr>
          <w:rFonts w:asciiTheme="minorHAnsi" w:hAnsiTheme="minorHAnsi" w:cstheme="minorHAnsi"/>
          <w:b/>
          <w:bCs/>
          <w:sz w:val="24"/>
          <w:szCs w:val="24"/>
        </w:rPr>
        <w:t>PODWYKONAWCY</w:t>
      </w:r>
    </w:p>
    <w:p w14:paraId="3B4FFD5E" w14:textId="77777777" w:rsidR="00055C83" w:rsidRDefault="00E11811">
      <w:pPr>
        <w:jc w:val="center"/>
        <w:rPr>
          <w:rFonts w:asciiTheme="minorHAnsi" w:hAnsiTheme="minorHAnsi" w:cstheme="minorHAnsi"/>
          <w:sz w:val="24"/>
          <w:szCs w:val="24"/>
        </w:rPr>
      </w:pPr>
      <w:r>
        <w:rPr>
          <w:rFonts w:asciiTheme="minorHAnsi" w:hAnsiTheme="minorHAnsi" w:cstheme="minorHAnsi"/>
          <w:b/>
          <w:bCs/>
          <w:sz w:val="24"/>
          <w:szCs w:val="24"/>
        </w:rPr>
        <w:t>§ 9</w:t>
      </w:r>
    </w:p>
    <w:p w14:paraId="06B7D0F9"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Zakres dostaw - których wykonanie zamierza powierzyć Podwykonawcom - określony został w ofercie, stanowiącej załącznik nr 1 do umowy.</w:t>
      </w:r>
    </w:p>
    <w:p w14:paraId="54D8A16B" w14:textId="22288F71"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 xml:space="preserve">Strony ustalają, iż niedochowanie przez </w:t>
      </w:r>
      <w:r>
        <w:rPr>
          <w:rFonts w:asciiTheme="minorHAnsi" w:hAnsiTheme="minorHAnsi" w:cstheme="minorHAnsi"/>
          <w:sz w:val="24"/>
          <w:szCs w:val="24"/>
        </w:rPr>
        <w:t xml:space="preserve">Wykonawcę </w:t>
      </w:r>
      <w:r>
        <w:rPr>
          <w:rFonts w:asciiTheme="minorHAnsi" w:hAnsiTheme="minorHAnsi" w:cstheme="minorHAnsi"/>
          <w:color w:val="000000"/>
          <w:sz w:val="24"/>
          <w:szCs w:val="24"/>
        </w:rPr>
        <w:t xml:space="preserve">terminu płatności wynagrodzenia na rzecz Podwykonawcy z tytułu wykonanych przez niego dostaw/usług oraz nie złożenie u Zamawiającego oryginału oświadczenia Podwykonawcy, że otrzymał od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należne mu wynagrodzenie za wykonany zakres Przedmiotu Umowy upoważnia Zamawiającego do bezpośredniego uregulowania zobowiązania pieniężnego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względem Podwykonawcy z wynagrodzenia </w:t>
      </w:r>
      <w:r>
        <w:rPr>
          <w:rFonts w:asciiTheme="minorHAnsi" w:hAnsiTheme="minorHAnsi" w:cstheme="minorHAnsi"/>
          <w:sz w:val="24"/>
          <w:szCs w:val="24"/>
        </w:rPr>
        <w:t>Wykonawcy, przy dochowaniu obowiązku wskazanego w ust. 3.</w:t>
      </w:r>
    </w:p>
    <w:p w14:paraId="15B57238"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jest zobowiązany w terminie do 3 dni roboczych od daty zawarcia do przedłożenia Zamawiającemu umowy z podwykonawcami.</w:t>
      </w:r>
    </w:p>
    <w:p w14:paraId="6CEB9AD8"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odpowiada za wszelkie szkody wyrządzone przez Wykonawcę lub podwykonawców, Zamawiającemu i osobom trzecim, w związku z realizacją niniejszej Umowy. Jeżeli Wykonawca przy realizacji niniejszej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niniejszej Umowy.</w:t>
      </w:r>
    </w:p>
    <w:p w14:paraId="25A03BC5"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Strony ustalają, że wszelkie prawa i obowiązki Wykonawcy wynikające z niniejszej Umowy, dotyczą także Podwykonawców zgodnie z powyższymi warunkami.</w:t>
      </w:r>
    </w:p>
    <w:p w14:paraId="0F21AC3E" w14:textId="77777777" w:rsidR="00055C83" w:rsidRDefault="00055C83">
      <w:pPr>
        <w:tabs>
          <w:tab w:val="left" w:pos="360"/>
          <w:tab w:val="left" w:pos="436"/>
          <w:tab w:val="right" w:pos="7499"/>
        </w:tabs>
        <w:suppressAutoHyphens w:val="0"/>
        <w:spacing w:before="120" w:after="120"/>
        <w:ind w:left="360"/>
        <w:jc w:val="both"/>
        <w:rPr>
          <w:rFonts w:asciiTheme="minorHAnsi" w:hAnsiTheme="minorHAnsi" w:cstheme="minorHAnsi"/>
          <w:sz w:val="24"/>
          <w:szCs w:val="24"/>
        </w:rPr>
      </w:pPr>
    </w:p>
    <w:p w14:paraId="19D9786E"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ZMIANY W UMOWIE</w:t>
      </w:r>
    </w:p>
    <w:p w14:paraId="46EDC663" w14:textId="77777777" w:rsidR="00055C83" w:rsidRDefault="00E11811">
      <w:pPr>
        <w:spacing w:before="120" w:after="120"/>
        <w:jc w:val="center"/>
        <w:rPr>
          <w:rFonts w:asciiTheme="minorHAnsi" w:hAnsiTheme="minorHAnsi" w:cstheme="minorHAnsi"/>
          <w:sz w:val="24"/>
          <w:szCs w:val="24"/>
        </w:rPr>
      </w:pPr>
      <w:r>
        <w:rPr>
          <w:rFonts w:asciiTheme="minorHAnsi" w:hAnsiTheme="minorHAnsi" w:cstheme="minorHAnsi"/>
          <w:b/>
          <w:sz w:val="24"/>
          <w:szCs w:val="24"/>
        </w:rPr>
        <w:t>§ 10</w:t>
      </w:r>
    </w:p>
    <w:p w14:paraId="2AE0A72C" w14:textId="77777777" w:rsidR="00055C83" w:rsidRDefault="00E11811">
      <w:pPr>
        <w:pStyle w:val="Akapitzlist"/>
        <w:numPr>
          <w:ilvl w:val="3"/>
          <w:numId w:val="11"/>
        </w:numPr>
        <w:suppressAutoHyphens w:val="0"/>
        <w:spacing w:after="0"/>
        <w:ind w:left="357" w:hanging="357"/>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Zamawiający określa następujące warunki, w jakich przewiduje możliwość dokonania zmian postanowień zawartej Umowy:</w:t>
      </w:r>
    </w:p>
    <w:p w14:paraId="077A0959" w14:textId="77777777" w:rsidR="00055C83" w:rsidRDefault="00E11811">
      <w:pPr>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terminu realizacji Przedmiotu Umowy w przypadku wystąpienia niżej wymienionych okoliczności pod warunkiem, że mają one wpływ na termin realizacji całego Przedmiotu Umowy:</w:t>
      </w:r>
    </w:p>
    <w:p w14:paraId="6FC53DF2" w14:textId="77777777" w:rsidR="00055C83" w:rsidRDefault="00E11811">
      <w:pPr>
        <w:pStyle w:val="Akapitzlist"/>
        <w:numPr>
          <w:ilvl w:val="0"/>
          <w:numId w:val="8"/>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opóźnień wynikających z przyczyn leżących po stronie Zamawiającego,</w:t>
      </w:r>
    </w:p>
    <w:p w14:paraId="7CE669F7" w14:textId="77777777" w:rsidR="00055C83" w:rsidRDefault="00E11811">
      <w:pPr>
        <w:pStyle w:val="Akapitzlist"/>
        <w:numPr>
          <w:ilvl w:val="0"/>
          <w:numId w:val="8"/>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okoliczności mogących spowodować zmianę terminu wynikających z działania siły wyższej tj. klęski żywiołowe, huragan, powódź, katastrofy transportowe, pożar, eksplozje, wojna, strajk, epidemie, pandemie i inne nadzwyczajne wydarzenia, których zaistnienie leży poza zasięgiem i kontrolą Stron;</w:t>
      </w:r>
    </w:p>
    <w:p w14:paraId="2E7C2F14" w14:textId="77777777" w:rsidR="00055C83" w:rsidRDefault="00E11811">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wynikającej ze zmian powszechnie obowiązujących przepisów prawa w zakresie mającym wpływ na realizację Przedmiotu Umowy, a w szczególności w przypadku ustawowej zmiany podatku VAT - w zakresie spowodowanym wprowadzeniem zmian;</w:t>
      </w:r>
    </w:p>
    <w:p w14:paraId="6D26DFF7" w14:textId="77777777" w:rsidR="00055C83" w:rsidRDefault="00E11811">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lastRenderedPageBreak/>
        <w:t>zmiany podwykonawcy, oraz zakresu realizacji wykonywanych prac przez podwykonawcę  Wykonawca po zawarciu umowy jest zobowiązany przekazać kopię umowy w terminie nie dłuższym niż 3 dni robocze od daty zawarcia.</w:t>
      </w:r>
    </w:p>
    <w:p w14:paraId="076AEE6F" w14:textId="77777777" w:rsidR="00055C83" w:rsidRDefault="00E11811">
      <w:pPr>
        <w:pStyle w:val="Akapitzlist"/>
        <w:numPr>
          <w:ilvl w:val="0"/>
          <w:numId w:val="11"/>
        </w:numPr>
        <w:spacing w:before="120" w:after="120"/>
        <w:ind w:left="426" w:hanging="426"/>
        <w:jc w:val="both"/>
        <w:rPr>
          <w:rFonts w:asciiTheme="minorHAnsi" w:hAnsiTheme="minorHAnsi" w:cstheme="minorHAnsi"/>
          <w:color w:val="000000"/>
          <w:spacing w:val="-8"/>
          <w:sz w:val="24"/>
          <w:szCs w:val="24"/>
        </w:rPr>
      </w:pPr>
      <w:r>
        <w:rPr>
          <w:rFonts w:asciiTheme="minorHAnsi" w:hAnsiTheme="minorHAnsi" w:cstheme="minorHAnsi"/>
          <w:color w:val="000000"/>
          <w:spacing w:val="-5"/>
          <w:sz w:val="24"/>
          <w:szCs w:val="24"/>
        </w:rPr>
        <w:t xml:space="preserve">Wszelkie zmiany i uzupełnienia </w:t>
      </w:r>
      <w:r>
        <w:rPr>
          <w:rFonts w:asciiTheme="minorHAnsi" w:hAnsiTheme="minorHAnsi" w:cstheme="minorHAnsi"/>
          <w:spacing w:val="-5"/>
          <w:sz w:val="24"/>
          <w:szCs w:val="24"/>
        </w:rPr>
        <w:t xml:space="preserve">postanowień Umowy dopuszczalne są tylko w przypadku zaistnienia </w:t>
      </w:r>
      <w:r>
        <w:rPr>
          <w:rFonts w:asciiTheme="minorHAnsi" w:hAnsiTheme="minorHAnsi" w:cstheme="minorHAnsi"/>
          <w:spacing w:val="-3"/>
          <w:sz w:val="24"/>
          <w:szCs w:val="24"/>
        </w:rPr>
        <w:t xml:space="preserve">okoliczności, o których mowa w art. 455 ust. 1 ustawy  z dnia 11 września 2019 r. Prawo zamówień </w:t>
      </w:r>
      <w:r>
        <w:rPr>
          <w:rFonts w:asciiTheme="minorHAnsi" w:hAnsiTheme="minorHAnsi" w:cstheme="minorHAnsi"/>
          <w:spacing w:val="-5"/>
          <w:sz w:val="24"/>
          <w:szCs w:val="24"/>
        </w:rPr>
        <w:t xml:space="preserve">publicznych </w:t>
      </w:r>
      <w:r>
        <w:rPr>
          <w:rFonts w:asciiTheme="minorHAnsi" w:hAnsiTheme="minorHAnsi" w:cstheme="minorHAnsi"/>
          <w:sz w:val="24"/>
          <w:szCs w:val="24"/>
        </w:rPr>
        <w:t>(</w:t>
      </w:r>
      <w:bookmarkStart w:id="1" w:name="_Hlk84231999"/>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 U. z 2024 r. poz. </w:t>
      </w:r>
      <w:bookmarkEnd w:id="1"/>
      <w:r>
        <w:rPr>
          <w:rFonts w:asciiTheme="minorHAnsi" w:hAnsiTheme="minorHAnsi" w:cstheme="minorHAnsi"/>
          <w:sz w:val="24"/>
          <w:szCs w:val="24"/>
        </w:rPr>
        <w:t>1320</w:t>
      </w:r>
      <w:r>
        <w:rPr>
          <w:rFonts w:asciiTheme="minorHAnsi" w:hAnsiTheme="minorHAnsi" w:cstheme="minorHAnsi"/>
          <w:b/>
          <w:bCs/>
          <w:sz w:val="24"/>
          <w:szCs w:val="24"/>
        </w:rPr>
        <w:t xml:space="preserve">, </w:t>
      </w:r>
      <w:r>
        <w:rPr>
          <w:rFonts w:asciiTheme="minorHAnsi" w:hAnsiTheme="minorHAnsi" w:cstheme="minorHAnsi"/>
          <w:spacing w:val="-5"/>
          <w:sz w:val="24"/>
          <w:szCs w:val="24"/>
        </w:rPr>
        <w:t>z </w:t>
      </w:r>
      <w:proofErr w:type="spellStart"/>
      <w:r>
        <w:rPr>
          <w:rFonts w:asciiTheme="minorHAnsi" w:hAnsiTheme="minorHAnsi" w:cstheme="minorHAnsi"/>
          <w:spacing w:val="-5"/>
          <w:sz w:val="24"/>
          <w:szCs w:val="24"/>
        </w:rPr>
        <w:t>późn</w:t>
      </w:r>
      <w:proofErr w:type="spellEnd"/>
      <w:r>
        <w:rPr>
          <w:rFonts w:asciiTheme="minorHAnsi" w:hAnsiTheme="minorHAnsi" w:cstheme="minorHAnsi"/>
          <w:color w:val="000000"/>
          <w:spacing w:val="-5"/>
          <w:sz w:val="24"/>
          <w:szCs w:val="24"/>
        </w:rPr>
        <w:t>. zm</w:t>
      </w:r>
      <w:r>
        <w:rPr>
          <w:rFonts w:asciiTheme="minorHAnsi" w:hAnsiTheme="minorHAnsi" w:cstheme="minorHAnsi"/>
          <w:bCs/>
          <w:color w:val="000000"/>
          <w:sz w:val="24"/>
          <w:szCs w:val="24"/>
        </w:rPr>
        <w:t xml:space="preserve">.), opisanych w § 10 ust. 1 Umowy </w:t>
      </w:r>
      <w:r>
        <w:rPr>
          <w:rFonts w:asciiTheme="minorHAnsi" w:hAnsiTheme="minorHAnsi" w:cstheme="minorHAnsi"/>
          <w:color w:val="000000"/>
          <w:spacing w:val="-5"/>
          <w:sz w:val="24"/>
          <w:szCs w:val="24"/>
        </w:rPr>
        <w:t xml:space="preserve">i wymagają dla swej ważności formy pisemnej w postaci </w:t>
      </w:r>
      <w:r>
        <w:rPr>
          <w:rFonts w:asciiTheme="minorHAnsi" w:hAnsiTheme="minorHAnsi" w:cstheme="minorHAnsi"/>
          <w:color w:val="000000"/>
          <w:spacing w:val="-8"/>
          <w:sz w:val="24"/>
          <w:szCs w:val="24"/>
        </w:rPr>
        <w:t xml:space="preserve">aneksu, podpisanego przez prawidłowo umocowanych pełnomocników Stron. </w:t>
      </w:r>
    </w:p>
    <w:p w14:paraId="2C49DACA" w14:textId="77777777" w:rsidR="00055C83" w:rsidRDefault="00E11811">
      <w:pPr>
        <w:pStyle w:val="Akapitzlist"/>
        <w:numPr>
          <w:ilvl w:val="0"/>
          <w:numId w:val="11"/>
        </w:numPr>
        <w:spacing w:after="0"/>
        <w:ind w:left="426" w:hanging="426"/>
        <w:jc w:val="both"/>
        <w:rPr>
          <w:rFonts w:asciiTheme="minorHAnsi" w:hAnsiTheme="minorHAnsi" w:cstheme="minorHAnsi"/>
          <w:color w:val="000000"/>
          <w:spacing w:val="-8"/>
          <w:sz w:val="24"/>
          <w:szCs w:val="24"/>
        </w:rPr>
      </w:pPr>
      <w:r>
        <w:rPr>
          <w:rFonts w:asciiTheme="minorHAnsi" w:hAnsiTheme="minorHAnsi" w:cstheme="minorHAnsi"/>
          <w:color w:val="000000"/>
          <w:spacing w:val="-5"/>
          <w:sz w:val="24"/>
          <w:szCs w:val="24"/>
        </w:rPr>
        <w:t>Zmiany niniejszej Umowy wymagają formy pisemnej pod rygorem nieważności.</w:t>
      </w:r>
    </w:p>
    <w:p w14:paraId="285B2F48" w14:textId="77777777" w:rsidR="00055C83" w:rsidRDefault="00E11811">
      <w:pPr>
        <w:spacing w:before="240" w:after="120"/>
        <w:jc w:val="center"/>
        <w:rPr>
          <w:rFonts w:asciiTheme="minorHAnsi" w:hAnsiTheme="minorHAnsi" w:cstheme="minorHAnsi"/>
          <w:b/>
          <w:sz w:val="24"/>
          <w:szCs w:val="24"/>
        </w:rPr>
      </w:pPr>
      <w:r>
        <w:rPr>
          <w:rFonts w:asciiTheme="minorHAnsi" w:hAnsiTheme="minorHAnsi" w:cstheme="minorHAnsi"/>
          <w:b/>
          <w:sz w:val="24"/>
          <w:szCs w:val="24"/>
        </w:rPr>
        <w:t>ODSTĄPIENIE OD UMOWY</w:t>
      </w:r>
    </w:p>
    <w:p w14:paraId="4D31A3F7" w14:textId="77777777" w:rsidR="00055C83" w:rsidRDefault="00E11811">
      <w:pPr>
        <w:spacing w:before="240" w:after="120"/>
        <w:jc w:val="center"/>
        <w:rPr>
          <w:rFonts w:asciiTheme="minorHAnsi" w:hAnsiTheme="minorHAnsi" w:cstheme="minorHAnsi"/>
          <w:b/>
          <w:sz w:val="24"/>
          <w:szCs w:val="24"/>
        </w:rPr>
      </w:pPr>
      <w:r>
        <w:rPr>
          <w:rFonts w:asciiTheme="minorHAnsi" w:hAnsiTheme="minorHAnsi" w:cstheme="minorHAnsi"/>
          <w:b/>
          <w:sz w:val="24"/>
          <w:szCs w:val="24"/>
        </w:rPr>
        <w:t>§ 11</w:t>
      </w:r>
    </w:p>
    <w:p w14:paraId="046C0729" w14:textId="77777777" w:rsidR="00055C83" w:rsidRDefault="00E11811">
      <w:pPr>
        <w:numPr>
          <w:ilvl w:val="0"/>
          <w:numId w:val="9"/>
        </w:numPr>
        <w:spacing w:before="120" w:after="120"/>
        <w:ind w:left="357" w:hanging="357"/>
        <w:rPr>
          <w:rFonts w:asciiTheme="minorHAnsi" w:hAnsiTheme="minorHAnsi" w:cstheme="minorHAnsi"/>
          <w:bCs/>
          <w:sz w:val="24"/>
          <w:szCs w:val="24"/>
        </w:rPr>
      </w:pPr>
      <w:r>
        <w:rPr>
          <w:rFonts w:asciiTheme="minorHAnsi" w:hAnsiTheme="minorHAnsi" w:cstheme="minorHAnsi"/>
          <w:bCs/>
          <w:sz w:val="24"/>
          <w:szCs w:val="24"/>
        </w:rPr>
        <w:t>Oprócz przypadków wymienionych w przepisach ustawy Kodeks cywilny, Zamawiającemu przysługuje prawo odstąpienia od Umowy.</w:t>
      </w:r>
    </w:p>
    <w:p w14:paraId="3F5B6DDC" w14:textId="77777777" w:rsidR="00055C83" w:rsidRDefault="00E11811">
      <w:pPr>
        <w:numPr>
          <w:ilvl w:val="0"/>
          <w:numId w:val="9"/>
        </w:numPr>
        <w:suppressAutoHyphens w:val="0"/>
        <w:spacing w:before="120" w:after="120"/>
        <w:ind w:left="357" w:hanging="357"/>
        <w:jc w:val="both"/>
        <w:rPr>
          <w:rFonts w:asciiTheme="minorHAnsi" w:hAnsiTheme="minorHAnsi" w:cstheme="minorHAnsi"/>
          <w:sz w:val="24"/>
          <w:szCs w:val="24"/>
        </w:rPr>
      </w:pPr>
      <w:r>
        <w:rPr>
          <w:rFonts w:asciiTheme="minorHAnsi" w:hAnsiTheme="minorHAnsi" w:cstheme="minorHAnsi"/>
          <w:sz w:val="24"/>
          <w:szCs w:val="24"/>
        </w:rPr>
        <w:t>Zamawiający może odstąpić od umowy w trybie natychmiastowym, bez prawa Wykonawcy do jakichkolwiek roszczeń z tego tytułu, jeżeli Wykonawca utracił uprawnienia do realizacji Przedmiotu Umowy, realizuje ją niedbale, bądź narusza istotne warunki tej Umowy. Przed odstąpieniem od Umowy Zamawiający wezwie pisemnie Wykonawcę do należytego wykonywania Umowy, zakreślając stosowny do naruszenia termin do usunięcia nieprawidłowości i przywróceniu stanu zgodnego z Umową.</w:t>
      </w:r>
    </w:p>
    <w:p w14:paraId="31927314" w14:textId="77777777" w:rsidR="00055C83" w:rsidRDefault="00E11811">
      <w:pPr>
        <w:numPr>
          <w:ilvl w:val="0"/>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Ponadto Zamawiający ma prawo odstąpić od niniejszej Umowy lub jej części w następujących przypadkach: </w:t>
      </w:r>
    </w:p>
    <w:p w14:paraId="5A559E28" w14:textId="77777777" w:rsidR="00055C83" w:rsidRDefault="00E11811">
      <w:pPr>
        <w:numPr>
          <w:ilvl w:val="1"/>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rozpoczęcia likwidacji Wykonawcy,</w:t>
      </w:r>
    </w:p>
    <w:p w14:paraId="21A140D8" w14:textId="77777777" w:rsidR="00055C83" w:rsidRDefault="00E11811">
      <w:pPr>
        <w:numPr>
          <w:ilvl w:val="1"/>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naruszenia jakości dostawy, tj. odchylenia parametrów uzyskanych w wyniku przeprowadzonych testów akceptacyjnych, o których mowa w §1 ust. 4 lit. c. a parametrami wynikającymi z treści Opisu przedmiotu zamówienia oraz złożonej oferty. W przypadku jeżeli przeprowadzone w siedzibie Zamawiającego testy akceptacyjne wykażą nie osiąganie zadeklarowanych wyników przez dostarczone urządzenie, wówczas Zamawiający nie dokona odbioru urządzenia i odstąpi od umowy, z jednoczesnym naliczeniem kar umownych, o których mowa w §8 ust. 1 lit. b</w:t>
      </w:r>
    </w:p>
    <w:p w14:paraId="42416FEA" w14:textId="77777777" w:rsidR="00055C83" w:rsidRDefault="00E11811">
      <w:pPr>
        <w:numPr>
          <w:ilvl w:val="0"/>
          <w:numId w:val="9"/>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rPr>
        <w:t>Zamawiający, poza przypadkami określonymi w art. 456 ustawy PZP, może odstąpić od Umowy, gdy Wykonawca opóźnia się z rozpoczęciem lub wykonaniem Przedmiotu Umowy tak dalece, że nie jest prawdopodobne, żeby zdołał je ukończyć w terminie określonym w § 2 Umowy.</w:t>
      </w:r>
    </w:p>
    <w:p w14:paraId="636F4EDB" w14:textId="77777777" w:rsidR="00055C83" w:rsidRDefault="00E11811">
      <w:pPr>
        <w:numPr>
          <w:ilvl w:val="0"/>
          <w:numId w:val="9"/>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lang w:eastAsia="pl-PL"/>
        </w:rPr>
        <w:lastRenderedPageBreak/>
        <w:t>Uprawnienie do odstąpienia od Umowy realizuje się przez pisemne oświadczenie złożone Wykonawcy przez Zamawiającego.</w:t>
      </w:r>
      <w:r>
        <w:rPr>
          <w:rFonts w:asciiTheme="minorHAnsi" w:hAnsiTheme="minorHAnsi" w:cstheme="minorHAnsi"/>
          <w:sz w:val="24"/>
          <w:szCs w:val="24"/>
        </w:rPr>
        <w:t xml:space="preserve">  Zamawiający uprawniony jest odstąpienia od Umowy w terminie 30 dni od dnia powzięcia wiadomości o okoliczności stanowiącej podstawę odstąpienia.</w:t>
      </w:r>
    </w:p>
    <w:p w14:paraId="40310226" w14:textId="77777777" w:rsidR="00055C83" w:rsidRDefault="00055C83">
      <w:pPr>
        <w:shd w:val="clear" w:color="auto" w:fill="FFFFFF"/>
        <w:spacing w:before="120" w:after="120"/>
        <w:jc w:val="both"/>
        <w:rPr>
          <w:rFonts w:asciiTheme="minorHAnsi" w:hAnsiTheme="minorHAnsi" w:cstheme="minorHAnsi"/>
          <w:spacing w:val="-5"/>
          <w:sz w:val="24"/>
          <w:szCs w:val="24"/>
        </w:rPr>
      </w:pPr>
    </w:p>
    <w:p w14:paraId="332C366F" w14:textId="77777777" w:rsidR="00055C83" w:rsidRDefault="00E11811">
      <w:pPr>
        <w:pStyle w:val="Default"/>
        <w:jc w:val="center"/>
        <w:rPr>
          <w:rFonts w:asciiTheme="minorHAnsi" w:hAnsiTheme="minorHAnsi" w:cstheme="minorHAnsi"/>
          <w:b/>
          <w:bCs/>
          <w:color w:val="auto"/>
        </w:rPr>
      </w:pPr>
      <w:r>
        <w:rPr>
          <w:rFonts w:asciiTheme="minorHAnsi" w:hAnsiTheme="minorHAnsi" w:cstheme="minorHAnsi"/>
          <w:b/>
          <w:bCs/>
          <w:color w:val="auto"/>
        </w:rPr>
        <w:t xml:space="preserve">OSOBY DO KONTAKTU </w:t>
      </w:r>
    </w:p>
    <w:p w14:paraId="423116DE"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13</w:t>
      </w:r>
    </w:p>
    <w:p w14:paraId="7047149E" w14:textId="77777777" w:rsidR="00055C83" w:rsidRDefault="00E11811">
      <w:pPr>
        <w:pStyle w:val="Default"/>
        <w:spacing w:after="147"/>
      </w:pPr>
      <w:r>
        <w:rPr>
          <w:rFonts w:asciiTheme="minorHAnsi" w:hAnsiTheme="minorHAnsi" w:cstheme="minorHAnsi"/>
          <w:color w:val="auto"/>
        </w:rPr>
        <w:t xml:space="preserve">1. Do kontaktów z Wykonawcą w sprawach wykonania Umowy, ze strony Zamawiającego upoważniona jest dr inż. Michał Kubecki </w:t>
      </w:r>
      <w:hyperlink r:id="rId8">
        <w:r>
          <w:rPr>
            <w:rStyle w:val="czeinternetowe"/>
            <w:rFonts w:asciiTheme="minorHAnsi" w:hAnsiTheme="minorHAnsi" w:cstheme="minorHAnsi"/>
          </w:rPr>
          <w:t>michal.kubecki@git.lukasiewicz.gov.pl</w:t>
        </w:r>
      </w:hyperlink>
      <w:r>
        <w:rPr>
          <w:rFonts w:asciiTheme="minorHAnsi" w:hAnsiTheme="minorHAnsi" w:cstheme="minorHAnsi"/>
          <w:color w:val="auto"/>
        </w:rPr>
        <w:t xml:space="preserve"> tel. (32) 23 45 251 oraz mgr Piotr Knapik </w:t>
      </w:r>
      <w:hyperlink r:id="rId9">
        <w:r>
          <w:rPr>
            <w:rStyle w:val="czeinternetowe"/>
            <w:rFonts w:asciiTheme="minorHAnsi" w:hAnsiTheme="minorHAnsi" w:cstheme="minorHAnsi"/>
          </w:rPr>
          <w:t>piotr.knapik@git.lukasiewicz.gov.pl</w:t>
        </w:r>
      </w:hyperlink>
      <w:r>
        <w:rPr>
          <w:rFonts w:asciiTheme="minorHAnsi" w:hAnsiTheme="minorHAnsi" w:cstheme="minorHAnsi"/>
          <w:color w:val="auto"/>
        </w:rPr>
        <w:t xml:space="preserve"> tel. (32) 23 45 250.</w:t>
      </w:r>
    </w:p>
    <w:p w14:paraId="71EEE6A9" w14:textId="77777777" w:rsidR="00055C83" w:rsidRDefault="00E11811">
      <w:pPr>
        <w:pStyle w:val="Default"/>
        <w:spacing w:after="147"/>
        <w:rPr>
          <w:rFonts w:asciiTheme="minorHAnsi" w:hAnsiTheme="minorHAnsi" w:cstheme="minorHAnsi"/>
        </w:rPr>
      </w:pPr>
      <w:r>
        <w:rPr>
          <w:rFonts w:asciiTheme="minorHAnsi" w:hAnsiTheme="minorHAnsi" w:cstheme="minorHAnsi"/>
        </w:rPr>
        <w:t xml:space="preserve">2. Do kontaktów z Zamawiającym w sprawach wykonania Umowy, ze strony Wykonawcy upoważniony jest ……………………………………………………… </w:t>
      </w:r>
      <w:r>
        <w:rPr>
          <w:rFonts w:asciiTheme="minorHAnsi" w:hAnsiTheme="minorHAnsi" w:cstheme="minorHAnsi"/>
          <w:i/>
          <w:iCs/>
          <w:color w:val="FF0000"/>
        </w:rPr>
        <w:t xml:space="preserve">(zostanie wpisane po wyborze najkorzystniejszej oferty), </w:t>
      </w:r>
    </w:p>
    <w:p w14:paraId="7513C592" w14:textId="77777777" w:rsidR="00055C83" w:rsidRDefault="00E11811">
      <w:pPr>
        <w:pStyle w:val="Default"/>
        <w:rPr>
          <w:rFonts w:asciiTheme="minorHAnsi" w:hAnsiTheme="minorHAnsi" w:cstheme="minorHAnsi"/>
        </w:rPr>
      </w:pPr>
      <w:r>
        <w:rPr>
          <w:rFonts w:asciiTheme="minorHAnsi" w:hAnsiTheme="minorHAnsi" w:cstheme="minorHAnsi"/>
        </w:rPr>
        <w:t xml:space="preserve">3. Zmiana danych określonych w ust. 1 – 2 nie stanowi zmiany Umowy i dokonana zostanie pisemnym powiadomieniem. </w:t>
      </w:r>
    </w:p>
    <w:p w14:paraId="128F6CB3" w14:textId="77777777" w:rsidR="00055C83" w:rsidRDefault="00055C83">
      <w:pPr>
        <w:pStyle w:val="Default"/>
        <w:jc w:val="both"/>
        <w:rPr>
          <w:rFonts w:asciiTheme="minorHAnsi" w:hAnsiTheme="minorHAnsi" w:cstheme="minorHAnsi"/>
          <w:color w:val="auto"/>
        </w:rPr>
      </w:pPr>
    </w:p>
    <w:p w14:paraId="2349CFD8" w14:textId="77777777" w:rsidR="00055C83" w:rsidRDefault="00E11811">
      <w:pPr>
        <w:widowControl w:val="0"/>
        <w:jc w:val="center"/>
        <w:rPr>
          <w:rFonts w:asciiTheme="minorHAnsi" w:hAnsiTheme="minorHAnsi" w:cstheme="minorHAnsi"/>
          <w:b/>
          <w:bCs/>
          <w:sz w:val="24"/>
          <w:szCs w:val="24"/>
        </w:rPr>
      </w:pPr>
      <w:r>
        <w:rPr>
          <w:rFonts w:asciiTheme="minorHAnsi" w:hAnsiTheme="minorHAnsi" w:cstheme="minorHAnsi"/>
          <w:b/>
          <w:bCs/>
          <w:sz w:val="24"/>
          <w:szCs w:val="24"/>
        </w:rPr>
        <w:t>OCHRONA DANYCH OSOBOWYCH I INFORMACJI POUFNYCH</w:t>
      </w:r>
    </w:p>
    <w:p w14:paraId="61B74983" w14:textId="77777777" w:rsidR="00055C83" w:rsidRDefault="00E11811">
      <w:pPr>
        <w:pStyle w:val="Default"/>
        <w:jc w:val="center"/>
        <w:rPr>
          <w:rFonts w:asciiTheme="minorHAnsi" w:hAnsiTheme="minorHAnsi" w:cstheme="minorHAnsi"/>
          <w:b/>
          <w:bCs/>
          <w:color w:val="auto"/>
          <w:lang w:eastAsia="ar-SA"/>
        </w:rPr>
      </w:pPr>
      <w:r>
        <w:rPr>
          <w:rFonts w:asciiTheme="minorHAnsi" w:hAnsiTheme="minorHAnsi" w:cstheme="minorHAnsi"/>
          <w:b/>
          <w:bCs/>
          <w:color w:val="auto"/>
        </w:rPr>
        <w:t>§ 14</w:t>
      </w:r>
    </w:p>
    <w:p w14:paraId="4F8C21B2"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4DF5943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Każda ze Stron oświadcza, że jest administratorem danych osobowych swoich pracowników i współpracowników i jest uprawniona do udostępniania danych osobowych tych osób w celu realizacji Umowy. </w:t>
      </w:r>
    </w:p>
    <w:p w14:paraId="6143C0B2"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7F4447C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79827255"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lastRenderedPageBreak/>
        <w:t>Każda ze Stron zobowiązuje się do przetwarzania udostępnionych jej danych osobowych zgodnie z przepisami o ochronie danych osobowych.</w:t>
      </w:r>
    </w:p>
    <w:p w14:paraId="1C692D61"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bCs/>
          <w:iCs/>
          <w:sz w:val="24"/>
          <w:szCs w:val="24"/>
        </w:rPr>
        <w:t>Strony zobowiązują się do:</w:t>
      </w:r>
    </w:p>
    <w:p w14:paraId="09FE9784"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wzajemnego stosowania zasad poufności wszelkich dokumentów i informacji uzyskanych od drugiej Strony w związku z wykonywaniem Usługi, zarówno w trakcie jej trwania jak i </w:t>
      </w:r>
      <w:r>
        <w:rPr>
          <w:rFonts w:asciiTheme="minorHAnsi" w:hAnsiTheme="minorHAnsi" w:cstheme="minorHAnsi"/>
          <w:sz w:val="24"/>
          <w:szCs w:val="24"/>
        </w:rPr>
        <w:t>bezterminowo po wygaśnięciu Umowy</w:t>
      </w:r>
      <w:r>
        <w:rPr>
          <w:rFonts w:asciiTheme="minorHAnsi" w:hAnsiTheme="minorHAnsi" w:cstheme="minorHAnsi"/>
          <w:bCs/>
          <w:iCs/>
          <w:sz w:val="24"/>
          <w:szCs w:val="24"/>
        </w:rPr>
        <w:t>;</w:t>
      </w:r>
    </w:p>
    <w:p w14:paraId="07075C0D"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zabezpieczania przed kradzieżą, uszkodzeniem i zaginięciem wszelkich otrzymanych dokumentów (w tym na mobilnych nośnikach) związanych z Usługą;</w:t>
      </w:r>
    </w:p>
    <w:p w14:paraId="406321EF"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niewykorzystywania zebranych Informacji poufnych dla celów innych niż wynikające z realizacji Umowy;</w:t>
      </w:r>
    </w:p>
    <w:p w14:paraId="3619A50B"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sz w:val="24"/>
          <w:szCs w:val="24"/>
        </w:rPr>
        <w:t xml:space="preserve">niezwłocznego przekazywania drugiej Stronie informacji o wszelkich przypadkach naruszenia tajemnicy Informacji poufnych lub o ich niewłaściwym użyciu. </w:t>
      </w:r>
    </w:p>
    <w:p w14:paraId="10DD5AF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iCs/>
          <w:sz w:val="24"/>
          <w:szCs w:val="24"/>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16F7392E" w14:textId="77777777" w:rsidR="00055C83" w:rsidRDefault="00055C83">
      <w:pPr>
        <w:pStyle w:val="Default"/>
        <w:jc w:val="center"/>
        <w:rPr>
          <w:rFonts w:asciiTheme="minorHAnsi" w:hAnsiTheme="minorHAnsi" w:cstheme="minorHAnsi"/>
          <w:color w:val="auto"/>
        </w:rPr>
      </w:pPr>
    </w:p>
    <w:p w14:paraId="25595AD3" w14:textId="77777777" w:rsidR="00055C83" w:rsidRDefault="00E11811">
      <w:pPr>
        <w:pStyle w:val="Default"/>
        <w:jc w:val="center"/>
        <w:rPr>
          <w:rFonts w:asciiTheme="minorHAnsi" w:hAnsiTheme="minorHAnsi" w:cstheme="minorHAnsi"/>
          <w:b/>
          <w:bCs/>
          <w:color w:val="auto"/>
        </w:rPr>
      </w:pPr>
      <w:r>
        <w:rPr>
          <w:rFonts w:asciiTheme="minorHAnsi" w:hAnsiTheme="minorHAnsi" w:cstheme="minorHAnsi"/>
          <w:b/>
          <w:bCs/>
          <w:color w:val="auto"/>
        </w:rPr>
        <w:t>POSTANOWIENIA KOŃCOWE</w:t>
      </w:r>
    </w:p>
    <w:p w14:paraId="6FFE2492" w14:textId="77777777" w:rsidR="00055C83" w:rsidRDefault="00E11811">
      <w:pPr>
        <w:pStyle w:val="Default"/>
        <w:jc w:val="center"/>
        <w:rPr>
          <w:rFonts w:asciiTheme="minorHAnsi" w:hAnsiTheme="minorHAnsi" w:cstheme="minorHAnsi"/>
        </w:rPr>
      </w:pPr>
      <w:r>
        <w:rPr>
          <w:rFonts w:asciiTheme="minorHAnsi" w:hAnsiTheme="minorHAnsi" w:cstheme="minorHAnsi"/>
          <w:b/>
          <w:bCs/>
        </w:rPr>
        <w:t>§ 14</w:t>
      </w:r>
    </w:p>
    <w:p w14:paraId="03CDDFAB" w14:textId="77777777" w:rsidR="00055C83" w:rsidRDefault="00E11811">
      <w:pPr>
        <w:pStyle w:val="Akapitzlist"/>
        <w:numPr>
          <w:ilvl w:val="0"/>
          <w:numId w:val="22"/>
        </w:numPr>
        <w:suppressAutoHyphens w:val="0"/>
        <w:spacing w:after="160"/>
        <w:ind w:left="737" w:hanging="624"/>
        <w:jc w:val="both"/>
        <w:rPr>
          <w:rFonts w:asciiTheme="minorHAnsi" w:hAnsiTheme="minorHAnsi" w:cstheme="minorHAnsi"/>
          <w:sz w:val="24"/>
          <w:szCs w:val="24"/>
        </w:rPr>
      </w:pPr>
      <w:r>
        <w:rPr>
          <w:rFonts w:asciiTheme="minorHAnsi" w:hAnsiTheme="minorHAnsi" w:cstheme="minorHAnsi"/>
          <w:sz w:val="24"/>
          <w:szCs w:val="24"/>
        </w:rPr>
        <w:t xml:space="preserve">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 może również zawrzeć bez pisemnej zgody Zamawiającego z osobą trzecią umowy o wstąpienie w prawa wierzyciela (art. 518 KC), ani dokonywać żadnej innej czynności prawnej rodzącej takie skutki. </w:t>
      </w:r>
      <w:r>
        <w:rPr>
          <w:rFonts w:asciiTheme="minorHAnsi" w:hAnsiTheme="minorHAnsi" w:cstheme="minorHAnsi"/>
          <w:color w:val="000000"/>
          <w:sz w:val="24"/>
          <w:szCs w:val="24"/>
        </w:rPr>
        <w:t>Wszelkie tego typu czynności – dla swej ważności wymagają uzyskania pisemnej zgody Zamawiającego, jako pomiotu dysponującego środkami publicznymi.</w:t>
      </w:r>
    </w:p>
    <w:p w14:paraId="0C0A4285" w14:textId="77777777" w:rsidR="00055C83" w:rsidRDefault="00E11811">
      <w:pPr>
        <w:pStyle w:val="Akapitzlist"/>
        <w:numPr>
          <w:ilvl w:val="0"/>
          <w:numId w:val="22"/>
        </w:numPr>
        <w:suppressAutoHyphens w:val="0"/>
        <w:spacing w:after="0"/>
        <w:ind w:left="737" w:hanging="624"/>
        <w:jc w:val="both"/>
        <w:rPr>
          <w:rFonts w:asciiTheme="minorHAnsi" w:hAnsiTheme="minorHAnsi" w:cstheme="minorHAnsi"/>
          <w:sz w:val="24"/>
          <w:szCs w:val="24"/>
        </w:rPr>
      </w:pPr>
      <w:r>
        <w:rPr>
          <w:rFonts w:asciiTheme="minorHAnsi" w:hAnsiTheme="minorHAnsi" w:cstheme="minorHAnsi"/>
          <w:sz w:val="24"/>
          <w:szCs w:val="24"/>
        </w:rPr>
        <w:t xml:space="preserve">W sprawach nie uregulowanych niniejszą Umową, zastosowanie mają odpowiednio przepisy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ustawy z dnia 23 kwietnia 1964 r. - Kodeks cywilny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2024 </w:t>
      </w:r>
      <w:r>
        <w:rPr>
          <w:rFonts w:asciiTheme="minorHAnsi" w:hAnsiTheme="minorHAnsi" w:cstheme="minorHAnsi"/>
          <w:sz w:val="24"/>
          <w:szCs w:val="24"/>
        </w:rPr>
        <w:lastRenderedPageBreak/>
        <w:t>poz. 1061) inne przepisy prawa powszechnie obowiązującego oraz dokumentacja postępowania wraz z ofertą Wykonawcy o udzielenie zamówienia publicznego, dotycząca niniejszej Umowy.</w:t>
      </w:r>
    </w:p>
    <w:p w14:paraId="00A69FEB" w14:textId="77777777" w:rsidR="00055C83" w:rsidRDefault="00E11811">
      <w:pPr>
        <w:pStyle w:val="Default"/>
        <w:numPr>
          <w:ilvl w:val="0"/>
          <w:numId w:val="22"/>
        </w:numPr>
        <w:spacing w:after="0"/>
        <w:ind w:left="737" w:hanging="624"/>
        <w:jc w:val="both"/>
        <w:rPr>
          <w:rFonts w:asciiTheme="minorHAnsi" w:hAnsiTheme="minorHAnsi" w:cstheme="minorHAnsi"/>
        </w:rPr>
      </w:pPr>
      <w:r>
        <w:rPr>
          <w:rFonts w:asciiTheme="minorHAnsi" w:hAnsiTheme="minorHAnsi" w:cstheme="minorHAnsi"/>
          <w:color w:val="auto"/>
        </w:rPr>
        <w:t xml:space="preserve">Strony Umowy zobowiązują się do niezwłocznego powiadomienia o każdej zmianie adresu lub numeru telefonu i faksu. </w:t>
      </w:r>
    </w:p>
    <w:p w14:paraId="1351A54F" w14:textId="77777777" w:rsidR="00055C83" w:rsidRDefault="00E11811">
      <w:pPr>
        <w:pStyle w:val="Default"/>
        <w:numPr>
          <w:ilvl w:val="0"/>
          <w:numId w:val="22"/>
        </w:numPr>
        <w:spacing w:after="0"/>
        <w:ind w:left="737" w:hanging="624"/>
        <w:jc w:val="both"/>
        <w:rPr>
          <w:rFonts w:asciiTheme="minorHAnsi" w:hAnsiTheme="minorHAnsi" w:cstheme="minorHAnsi"/>
        </w:rPr>
      </w:pPr>
      <w:r>
        <w:rPr>
          <w:rFonts w:asciiTheme="minorHAnsi" w:hAnsiTheme="minorHAnsi" w:cstheme="minorHAnsi"/>
          <w:color w:val="auto"/>
        </w:rPr>
        <w:t xml:space="preserve">W przypadku niezrealizowania zobowiązania wskazanego w ust. 3, pisma dostarczone pod adres wskazany w niniejszej Umowie uważa się za doręczone. </w:t>
      </w:r>
    </w:p>
    <w:p w14:paraId="3E3F7E40" w14:textId="77777777" w:rsidR="00055C83" w:rsidRDefault="00E11811">
      <w:pPr>
        <w:pStyle w:val="Default"/>
        <w:numPr>
          <w:ilvl w:val="0"/>
          <w:numId w:val="22"/>
        </w:numPr>
        <w:spacing w:after="0"/>
        <w:ind w:left="737" w:hanging="624"/>
        <w:jc w:val="both"/>
        <w:rPr>
          <w:rFonts w:asciiTheme="minorHAnsi" w:hAnsiTheme="minorHAnsi" w:cstheme="minorHAnsi"/>
          <w:color w:val="auto"/>
        </w:rPr>
      </w:pPr>
      <w:r>
        <w:rPr>
          <w:rFonts w:asciiTheme="minorHAnsi" w:hAnsiTheme="minorHAnsi" w:cstheme="minorHAnsi"/>
          <w:color w:val="auto"/>
        </w:rPr>
        <w:t xml:space="preserve">Strony zobowiązują się do poinformowania swoich pracowników i współpracowników wyznaczonych do realizacji Umowy o obowiązku przestrzegania przez nich postanowień aktów prawnych, o których mowa w ust. 2. </w:t>
      </w:r>
    </w:p>
    <w:p w14:paraId="24DB2538" w14:textId="77777777" w:rsidR="00055C83" w:rsidRDefault="00E11811">
      <w:pPr>
        <w:numPr>
          <w:ilvl w:val="0"/>
          <w:numId w:val="22"/>
        </w:numPr>
        <w:suppressAutoHyphens w:val="0"/>
        <w:spacing w:before="120" w:after="120"/>
        <w:jc w:val="both"/>
      </w:pPr>
      <w:r>
        <w:rPr>
          <w:rFonts w:asciiTheme="minorHAnsi" w:hAnsiTheme="minorHAnsi" w:cstheme="minorHAnsi"/>
          <w:color w:val="000000"/>
          <w:sz w:val="24"/>
          <w:szCs w:val="24"/>
        </w:rPr>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062FADEA" w14:textId="77777777" w:rsidR="00055C83" w:rsidRDefault="00E11811">
      <w:pPr>
        <w:numPr>
          <w:ilvl w:val="0"/>
          <w:numId w:val="22"/>
        </w:numPr>
        <w:suppressAutoHyphens w:val="0"/>
        <w:spacing w:before="120" w:after="120"/>
        <w:jc w:val="both"/>
      </w:pPr>
      <w:r>
        <w:rPr>
          <w:rFonts w:asciiTheme="minorHAnsi" w:hAnsiTheme="minorHAnsi" w:cstheme="minorHAnsi"/>
          <w:color w:val="000000"/>
          <w:sz w:val="24"/>
          <w:szCs w:val="24"/>
          <w:lang w:eastAsia="pl-PL"/>
        </w:rPr>
        <w:t xml:space="preserve">Jeżeli jakiekolwiek postanowienia Umowy okażą się nieważne, nie uchybia to ważności pozostałych jej postanowień, a Strony zobowiązują się podjąć negocjacje w celu Uzupełnienia umowy w tej części (klauzula </w:t>
      </w:r>
      <w:proofErr w:type="spellStart"/>
      <w:r>
        <w:rPr>
          <w:rFonts w:asciiTheme="minorHAnsi" w:hAnsiTheme="minorHAnsi" w:cstheme="minorHAnsi"/>
          <w:color w:val="000000"/>
          <w:sz w:val="24"/>
          <w:szCs w:val="24"/>
          <w:lang w:eastAsia="pl-PL"/>
        </w:rPr>
        <w:t>Salwatoryjna</w:t>
      </w:r>
      <w:proofErr w:type="spellEnd"/>
      <w:r>
        <w:rPr>
          <w:rFonts w:asciiTheme="minorHAnsi" w:hAnsiTheme="minorHAnsi" w:cstheme="minorHAnsi"/>
          <w:color w:val="000000"/>
          <w:sz w:val="24"/>
          <w:szCs w:val="24"/>
          <w:lang w:eastAsia="pl-PL"/>
        </w:rPr>
        <w:t>).</w:t>
      </w:r>
    </w:p>
    <w:p w14:paraId="6E2F91F1" w14:textId="77777777" w:rsidR="00055C83" w:rsidRDefault="00055C83">
      <w:pPr>
        <w:pStyle w:val="Default"/>
        <w:jc w:val="center"/>
        <w:rPr>
          <w:rFonts w:asciiTheme="minorHAnsi" w:hAnsiTheme="minorHAnsi" w:cstheme="minorHAnsi"/>
          <w:color w:val="auto"/>
        </w:rPr>
      </w:pPr>
    </w:p>
    <w:p w14:paraId="31FEC3A3"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16</w:t>
      </w:r>
    </w:p>
    <w:p w14:paraId="15A40C13" w14:textId="77777777" w:rsidR="00055C83" w:rsidRDefault="00E11811">
      <w:pPr>
        <w:pStyle w:val="Default"/>
        <w:numPr>
          <w:ilvl w:val="0"/>
          <w:numId w:val="23"/>
        </w:numPr>
        <w:spacing w:after="0"/>
        <w:jc w:val="both"/>
        <w:rPr>
          <w:rFonts w:asciiTheme="minorHAnsi" w:hAnsiTheme="minorHAnsi" w:cstheme="minorHAnsi"/>
        </w:rPr>
      </w:pPr>
      <w:r>
        <w:rPr>
          <w:rFonts w:asciiTheme="minorHAnsi" w:hAnsiTheme="minorHAnsi" w:cstheme="minorHAnsi"/>
          <w:color w:val="474747"/>
        </w:rPr>
        <w:t>Praw</w:t>
      </w:r>
      <w:r>
        <w:rPr>
          <w:rStyle w:val="Wyrnienie"/>
          <w:rFonts w:asciiTheme="minorHAnsi" w:hAnsiTheme="minorHAnsi" w:cstheme="minorHAnsi"/>
          <w:color w:val="767676"/>
        </w:rPr>
        <w:t>em właściwym dla niniejszej umowy jest prawo polskie</w:t>
      </w:r>
      <w:r>
        <w:rPr>
          <w:rStyle w:val="Wyrnienie"/>
          <w:rFonts w:asciiTheme="minorHAnsi" w:hAnsiTheme="minorHAnsi" w:cstheme="minorHAnsi"/>
          <w:color w:val="auto"/>
        </w:rPr>
        <w:t>.</w:t>
      </w:r>
    </w:p>
    <w:p w14:paraId="516FEFCC" w14:textId="77777777" w:rsidR="00055C83" w:rsidRDefault="00E11811">
      <w:pPr>
        <w:pStyle w:val="Default"/>
        <w:numPr>
          <w:ilvl w:val="0"/>
          <w:numId w:val="23"/>
        </w:numPr>
        <w:spacing w:after="0"/>
        <w:jc w:val="both"/>
        <w:rPr>
          <w:rFonts w:asciiTheme="minorHAnsi" w:hAnsiTheme="minorHAnsi" w:cstheme="minorHAnsi"/>
          <w:color w:val="auto"/>
        </w:rPr>
      </w:pPr>
      <w:r>
        <w:rPr>
          <w:rFonts w:asciiTheme="minorHAnsi" w:hAnsiTheme="minorHAnsi" w:cstheme="minorHAnsi"/>
          <w:color w:val="auto"/>
        </w:rPr>
        <w:t>Wszelkie spory pomiędzy Stronami mogące wyniknąć z realizacji niniejszej Umowy rozstrzygane będą przez Sąd powszechny właściwy miejscowo dla siedziby Zamawiającego</w:t>
      </w:r>
      <w:r>
        <w:rPr>
          <w:rFonts w:asciiTheme="minorHAnsi" w:hAnsiTheme="minorHAnsi" w:cstheme="minorHAnsi"/>
          <w:i/>
          <w:iCs/>
          <w:color w:val="auto"/>
        </w:rPr>
        <w:t xml:space="preserve">. </w:t>
      </w:r>
    </w:p>
    <w:p w14:paraId="4E4F361B" w14:textId="77777777" w:rsidR="00055C83" w:rsidRDefault="00055C83">
      <w:pPr>
        <w:pStyle w:val="Default"/>
        <w:rPr>
          <w:rFonts w:asciiTheme="minorHAnsi" w:hAnsiTheme="minorHAnsi" w:cstheme="minorHAnsi"/>
          <w:b/>
          <w:bCs/>
          <w:color w:val="auto"/>
        </w:rPr>
      </w:pPr>
    </w:p>
    <w:p w14:paraId="4FDB9136"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17</w:t>
      </w:r>
    </w:p>
    <w:p w14:paraId="355E9192"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hAnsiTheme="minorHAnsi" w:cstheme="minorHAnsi"/>
          <w:spacing w:val="-6"/>
          <w:sz w:val="24"/>
          <w:szCs w:val="24"/>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0803566C"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hAnsiTheme="minorHAnsi" w:cstheme="minorHAnsi"/>
          <w:bCs/>
          <w:spacing w:val="-6"/>
          <w:sz w:val="24"/>
          <w:szCs w:val="24"/>
          <w:lang w:eastAsia="pl-PL"/>
        </w:rPr>
        <w:t>Umowa niniejsza została zawarta w trzech jednobrzmiących egzemplarzach, dwa egzemplarz dla Zamawiającego, jeden dla Wykonawcy.</w:t>
      </w:r>
      <w:r>
        <w:rPr>
          <w:rFonts w:asciiTheme="minorHAnsi" w:eastAsia="Times New Roman" w:hAnsiTheme="minorHAnsi" w:cstheme="minorHAnsi"/>
          <w:b/>
          <w:kern w:val="2"/>
          <w:sz w:val="24"/>
          <w:szCs w:val="24"/>
          <w:u w:val="single"/>
          <w:lang w:eastAsia="zh-CN"/>
        </w:rPr>
        <w:t xml:space="preserve"> </w:t>
      </w:r>
    </w:p>
    <w:p w14:paraId="0317328C"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eastAsia="Times New Roman" w:hAnsiTheme="minorHAnsi" w:cstheme="minorHAnsi"/>
          <w:b/>
          <w:kern w:val="2"/>
          <w:sz w:val="24"/>
          <w:szCs w:val="24"/>
          <w:u w:val="single"/>
          <w:lang w:eastAsia="zh-CN"/>
        </w:rPr>
        <w:t>Załączniki do umowy:</w:t>
      </w:r>
      <w:r>
        <w:rPr>
          <w:rFonts w:asciiTheme="minorHAnsi" w:hAnsiTheme="minorHAnsi" w:cstheme="minorHAnsi"/>
          <w:sz w:val="24"/>
          <w:szCs w:val="24"/>
        </w:rPr>
        <w:br/>
      </w:r>
      <w:r>
        <w:rPr>
          <w:rFonts w:asciiTheme="minorHAnsi" w:hAnsiTheme="minorHAnsi" w:cstheme="minorHAnsi"/>
          <w:b/>
          <w:sz w:val="24"/>
          <w:szCs w:val="24"/>
          <w:lang w:eastAsia="zh-CN"/>
        </w:rPr>
        <w:t>Załącznik  Nr 1</w:t>
      </w:r>
      <w:r>
        <w:rPr>
          <w:rFonts w:asciiTheme="minorHAnsi" w:hAnsiTheme="minorHAnsi" w:cstheme="minorHAnsi"/>
          <w:sz w:val="24"/>
          <w:szCs w:val="24"/>
          <w:lang w:eastAsia="zh-CN"/>
        </w:rPr>
        <w:t xml:space="preserve"> – Opis Przedmiotu Zamówienia</w:t>
      </w:r>
      <w:r>
        <w:rPr>
          <w:rFonts w:asciiTheme="minorHAnsi" w:hAnsiTheme="minorHAnsi" w:cstheme="minorHAnsi"/>
          <w:sz w:val="24"/>
          <w:szCs w:val="24"/>
        </w:rPr>
        <w:br/>
      </w:r>
      <w:r>
        <w:rPr>
          <w:rFonts w:asciiTheme="minorHAnsi" w:hAnsiTheme="minorHAnsi" w:cstheme="minorHAnsi"/>
          <w:b/>
          <w:sz w:val="24"/>
          <w:szCs w:val="24"/>
          <w:lang w:eastAsia="zh-CN"/>
        </w:rPr>
        <w:lastRenderedPageBreak/>
        <w:t>Załącznik  Nr 2</w:t>
      </w:r>
      <w:r>
        <w:rPr>
          <w:rFonts w:asciiTheme="minorHAnsi" w:hAnsiTheme="minorHAnsi" w:cstheme="minorHAnsi"/>
          <w:sz w:val="24"/>
          <w:szCs w:val="24"/>
          <w:lang w:eastAsia="zh-CN"/>
        </w:rPr>
        <w:t xml:space="preserve"> – Oferta Wykonawcy</w:t>
      </w:r>
      <w:r>
        <w:rPr>
          <w:rFonts w:asciiTheme="minorHAnsi" w:hAnsiTheme="minorHAnsi" w:cstheme="minorHAnsi"/>
          <w:sz w:val="24"/>
          <w:szCs w:val="24"/>
        </w:rPr>
        <w:br/>
      </w:r>
      <w:r>
        <w:rPr>
          <w:rFonts w:asciiTheme="minorHAnsi" w:hAnsiTheme="minorHAnsi" w:cstheme="minorHAnsi"/>
          <w:b/>
          <w:bCs/>
          <w:sz w:val="24"/>
          <w:szCs w:val="24"/>
        </w:rPr>
        <w:t>Załącznik Nr 3</w:t>
      </w:r>
      <w:r>
        <w:rPr>
          <w:rFonts w:asciiTheme="minorHAnsi" w:hAnsiTheme="minorHAnsi" w:cstheme="minorHAnsi"/>
          <w:sz w:val="24"/>
          <w:szCs w:val="24"/>
        </w:rPr>
        <w:t xml:space="preserve">  - Parametry odbioru urządzenia</w:t>
      </w:r>
    </w:p>
    <w:p w14:paraId="2BFAD903" w14:textId="77777777" w:rsidR="00055C83" w:rsidRDefault="00055C83">
      <w:pPr>
        <w:spacing w:before="120" w:after="120"/>
        <w:rPr>
          <w:rFonts w:asciiTheme="minorHAnsi" w:hAnsiTheme="minorHAnsi" w:cstheme="minorHAnsi"/>
          <w:b/>
          <w:sz w:val="24"/>
          <w:szCs w:val="24"/>
        </w:rPr>
      </w:pPr>
    </w:p>
    <w:p w14:paraId="0623B66C" w14:textId="77777777" w:rsidR="00055C83" w:rsidRDefault="00E11811">
      <w:pPr>
        <w:spacing w:before="120" w:after="120"/>
        <w:jc w:val="center"/>
        <w:rPr>
          <w:rFonts w:asciiTheme="minorHAnsi" w:hAnsiTheme="minorHAnsi" w:cstheme="minorHAnsi"/>
          <w:sz w:val="24"/>
          <w:szCs w:val="24"/>
          <w:lang w:eastAsia="zh-CN"/>
        </w:rPr>
      </w:pPr>
      <w:r>
        <w:rPr>
          <w:rFonts w:asciiTheme="minorHAnsi" w:hAnsiTheme="minorHAnsi" w:cstheme="minorHAnsi"/>
          <w:b/>
          <w:sz w:val="24"/>
          <w:szCs w:val="24"/>
        </w:rPr>
        <w:t xml:space="preserve">ZAMAWIAJĄCY:       </w:t>
      </w:r>
      <w:r>
        <w:rPr>
          <w:rFonts w:asciiTheme="minorHAnsi" w:hAnsiTheme="minorHAnsi" w:cstheme="minorHAnsi"/>
          <w:b/>
          <w:sz w:val="24"/>
          <w:szCs w:val="24"/>
        </w:rPr>
        <w:tab/>
        <w:t xml:space="preserve">                                                                        WYKONAWCA</w:t>
      </w:r>
    </w:p>
    <w:p w14:paraId="2319EF67" w14:textId="77777777" w:rsidR="00055C83" w:rsidRDefault="00055C83">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04DBD5F1" w14:textId="77777777" w:rsidR="001761DC" w:rsidRDefault="001761DC">
      <w:pPr>
        <w:suppressAutoHyphens w:val="0"/>
        <w:spacing w:after="0" w:line="240" w:lineRule="auto"/>
      </w:pPr>
      <w:r>
        <w:br w:type="page"/>
      </w:r>
    </w:p>
    <w:p w14:paraId="7A631050" w14:textId="6FF77F4E" w:rsidR="00055C83" w:rsidRPr="001761DC" w:rsidRDefault="00E11811">
      <w:pPr>
        <w:jc w:val="center"/>
        <w:rPr>
          <w:sz w:val="22"/>
          <w:szCs w:val="22"/>
        </w:rPr>
      </w:pPr>
      <w:r w:rsidRPr="001761DC">
        <w:rPr>
          <w:sz w:val="22"/>
          <w:szCs w:val="22"/>
        </w:rPr>
        <w:lastRenderedPageBreak/>
        <w:t>PARAMETRY ODBIORU URZĄDZENIA</w:t>
      </w:r>
    </w:p>
    <w:p w14:paraId="7C6A4ACF" w14:textId="58FC2754" w:rsidR="00D847B4" w:rsidRPr="001761DC" w:rsidRDefault="00D847B4" w:rsidP="00B50FE6">
      <w:pPr>
        <w:ind w:left="284" w:hanging="284"/>
        <w:jc w:val="both"/>
        <w:rPr>
          <w:sz w:val="22"/>
          <w:szCs w:val="22"/>
        </w:rPr>
      </w:pPr>
      <w:r w:rsidRPr="001761DC">
        <w:rPr>
          <w:sz w:val="22"/>
          <w:szCs w:val="22"/>
        </w:rPr>
        <w:t>1)</w:t>
      </w:r>
      <w:r w:rsidR="00E11811" w:rsidRPr="001761DC">
        <w:rPr>
          <w:sz w:val="22"/>
          <w:szCs w:val="22"/>
        </w:rPr>
        <w:t xml:space="preserve"> </w:t>
      </w:r>
      <w:r w:rsidR="0052601F" w:rsidRPr="001761DC">
        <w:rPr>
          <w:sz w:val="22"/>
          <w:szCs w:val="22"/>
        </w:rPr>
        <w:tab/>
      </w:r>
      <w:r w:rsidR="00E11811" w:rsidRPr="001761DC">
        <w:rPr>
          <w:sz w:val="22"/>
          <w:szCs w:val="22"/>
        </w:rPr>
        <w:t xml:space="preserve">program pomiarowy umożliwiający potwierdzenie zawartości pierwiastków (Ag, Bi, Pb, Se, Sn, Te i Tl) w materiale o zakresie składników matrycowych przedstawionym w tabeli 2. </w:t>
      </w:r>
    </w:p>
    <w:p w14:paraId="4575C70C" w14:textId="6FBE4B42" w:rsidR="00055C83" w:rsidRPr="001761DC" w:rsidRDefault="00E11811" w:rsidP="00B50FE6">
      <w:pPr>
        <w:jc w:val="both"/>
        <w:rPr>
          <w:sz w:val="22"/>
          <w:szCs w:val="22"/>
        </w:rPr>
      </w:pPr>
      <w:r w:rsidRPr="001761DC">
        <w:rPr>
          <w:sz w:val="22"/>
          <w:szCs w:val="22"/>
        </w:rPr>
        <w:t>W ramach odbioru urządzenia</w:t>
      </w:r>
      <w:r w:rsidR="0052601F" w:rsidRPr="001761DC">
        <w:rPr>
          <w:sz w:val="22"/>
          <w:szCs w:val="22"/>
        </w:rPr>
        <w:t>, w miejscu instalacji, wykonawca przeprowadzi</w:t>
      </w:r>
      <w:r w:rsidRPr="001761DC">
        <w:rPr>
          <w:sz w:val="22"/>
          <w:szCs w:val="22"/>
        </w:rPr>
        <w:t xml:space="preserve"> pomiary zawartości pierwiastków w trzech próbkach</w:t>
      </w:r>
      <w:r w:rsidR="0052601F" w:rsidRPr="001761DC">
        <w:rPr>
          <w:sz w:val="22"/>
          <w:szCs w:val="22"/>
        </w:rPr>
        <w:t xml:space="preserve"> (przekazanych przez zamawiającego)</w:t>
      </w:r>
      <w:r w:rsidRPr="001761DC">
        <w:rPr>
          <w:sz w:val="22"/>
          <w:szCs w:val="22"/>
        </w:rPr>
        <w:t>. Wyniki oznaczeń muszą być zgodne z wytycznymi</w:t>
      </w:r>
      <w:r w:rsidR="0052601F" w:rsidRPr="001761DC">
        <w:rPr>
          <w:sz w:val="22"/>
          <w:szCs w:val="22"/>
        </w:rPr>
        <w:t xml:space="preserve"> </w:t>
      </w:r>
      <w:r w:rsidRPr="001761DC">
        <w:rPr>
          <w:sz w:val="22"/>
          <w:szCs w:val="22"/>
        </w:rPr>
        <w:t>(akceptowalny zakres) przedstawionymi w tabeli 1.</w:t>
      </w:r>
    </w:p>
    <w:p w14:paraId="5261E61C" w14:textId="77777777" w:rsidR="00055C83" w:rsidRPr="001761DC" w:rsidRDefault="00E11811" w:rsidP="00B50FE6">
      <w:pPr>
        <w:jc w:val="both"/>
        <w:rPr>
          <w:sz w:val="22"/>
          <w:szCs w:val="22"/>
        </w:rPr>
      </w:pPr>
      <w:r w:rsidRPr="001761DC">
        <w:rPr>
          <w:sz w:val="22"/>
          <w:szCs w:val="22"/>
        </w:rPr>
        <w:t xml:space="preserve">Jako kryterium akceptacji działania Urządzenia przyjmuje się uzyskanie nie mniej niż  80% zgodności wyników z wytycznymi z Tabeli 1. </w:t>
      </w:r>
    </w:p>
    <w:p w14:paraId="10C59658" w14:textId="367267D0" w:rsidR="00055C83" w:rsidRPr="001761DC" w:rsidRDefault="00E11811">
      <w:pPr>
        <w:rPr>
          <w:sz w:val="22"/>
          <w:szCs w:val="22"/>
        </w:rPr>
      </w:pPr>
      <w:r w:rsidRPr="001761DC">
        <w:rPr>
          <w:sz w:val="22"/>
          <w:szCs w:val="22"/>
        </w:rPr>
        <w:t xml:space="preserve">Tabela 1. </w:t>
      </w:r>
      <w:r w:rsidR="0052601F" w:rsidRPr="001761DC">
        <w:rPr>
          <w:sz w:val="22"/>
          <w:szCs w:val="22"/>
        </w:rPr>
        <w:t>Akceptowalne zakresy pierwiastków</w:t>
      </w:r>
    </w:p>
    <w:tbl>
      <w:tblPr>
        <w:tblStyle w:val="Tabela-Siatka"/>
        <w:tblW w:w="9062" w:type="dxa"/>
        <w:tblLook w:val="04A0" w:firstRow="1" w:lastRow="0" w:firstColumn="1" w:lastColumn="0" w:noHBand="0" w:noVBand="1"/>
      </w:tblPr>
      <w:tblGrid>
        <w:gridCol w:w="1555"/>
        <w:gridCol w:w="1110"/>
        <w:gridCol w:w="1080"/>
        <w:gridCol w:w="1070"/>
        <w:gridCol w:w="992"/>
        <w:gridCol w:w="1158"/>
        <w:gridCol w:w="1048"/>
        <w:gridCol w:w="1049"/>
      </w:tblGrid>
      <w:tr w:rsidR="00055C83" w:rsidRPr="001761DC" w14:paraId="3F716B96" w14:textId="77777777">
        <w:trPr>
          <w:trHeight w:val="435"/>
        </w:trPr>
        <w:tc>
          <w:tcPr>
            <w:tcW w:w="9061" w:type="dxa"/>
            <w:gridSpan w:val="8"/>
            <w:shd w:val="clear" w:color="auto" w:fill="auto"/>
            <w:vAlign w:val="center"/>
          </w:tcPr>
          <w:p w14:paraId="07255D1A" w14:textId="77777777" w:rsidR="00055C83" w:rsidRPr="001761DC" w:rsidRDefault="00E11811">
            <w:pPr>
              <w:jc w:val="center"/>
              <w:rPr>
                <w:rFonts w:ascii="Times New Roman" w:hAnsi="Times New Roman" w:cs="Times New Roman"/>
                <w:b/>
                <w:bCs/>
              </w:rPr>
            </w:pPr>
            <w:r w:rsidRPr="001761DC">
              <w:rPr>
                <w:rFonts w:ascii="Times New Roman" w:hAnsi="Times New Roman" w:cs="Times New Roman"/>
                <w:b/>
                <w:bCs/>
                <w:kern w:val="2"/>
                <w:lang w:eastAsia="en-US"/>
                <w14:ligatures w14:val="standardContextual"/>
              </w:rPr>
              <w:t>Próbka 1</w:t>
            </w:r>
          </w:p>
        </w:tc>
      </w:tr>
      <w:tr w:rsidR="00055C83" w:rsidRPr="001761DC" w14:paraId="34B1AE6B" w14:textId="77777777">
        <w:trPr>
          <w:trHeight w:val="330"/>
        </w:trPr>
        <w:tc>
          <w:tcPr>
            <w:tcW w:w="1555" w:type="dxa"/>
            <w:shd w:val="clear" w:color="auto" w:fill="auto"/>
          </w:tcPr>
          <w:p w14:paraId="7D393BB8" w14:textId="77777777" w:rsidR="00055C83" w:rsidRPr="001761DC" w:rsidRDefault="00E11811">
            <w:pP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Pierwiastek</w:t>
            </w:r>
          </w:p>
        </w:tc>
        <w:tc>
          <w:tcPr>
            <w:tcW w:w="1110" w:type="dxa"/>
            <w:shd w:val="clear" w:color="auto" w:fill="auto"/>
            <w:vAlign w:val="center"/>
          </w:tcPr>
          <w:p w14:paraId="17B50712"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Ag</w:t>
            </w:r>
          </w:p>
        </w:tc>
        <w:tc>
          <w:tcPr>
            <w:tcW w:w="1080" w:type="dxa"/>
            <w:shd w:val="clear" w:color="auto" w:fill="auto"/>
            <w:vAlign w:val="center"/>
          </w:tcPr>
          <w:p w14:paraId="16DCEF85"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Bi</w:t>
            </w:r>
          </w:p>
        </w:tc>
        <w:tc>
          <w:tcPr>
            <w:tcW w:w="1070" w:type="dxa"/>
            <w:shd w:val="clear" w:color="auto" w:fill="auto"/>
            <w:vAlign w:val="center"/>
          </w:tcPr>
          <w:p w14:paraId="34DD7AB6"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Pb</w:t>
            </w:r>
          </w:p>
        </w:tc>
        <w:tc>
          <w:tcPr>
            <w:tcW w:w="992" w:type="dxa"/>
            <w:shd w:val="clear" w:color="auto" w:fill="auto"/>
            <w:vAlign w:val="center"/>
          </w:tcPr>
          <w:p w14:paraId="2FB97734"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Se</w:t>
            </w:r>
          </w:p>
        </w:tc>
        <w:tc>
          <w:tcPr>
            <w:tcW w:w="1158" w:type="dxa"/>
            <w:shd w:val="clear" w:color="auto" w:fill="auto"/>
            <w:vAlign w:val="center"/>
          </w:tcPr>
          <w:p w14:paraId="791ECC9F"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Sn</w:t>
            </w:r>
          </w:p>
        </w:tc>
        <w:tc>
          <w:tcPr>
            <w:tcW w:w="1048" w:type="dxa"/>
            <w:shd w:val="clear" w:color="auto" w:fill="auto"/>
            <w:vAlign w:val="center"/>
          </w:tcPr>
          <w:p w14:paraId="2D9CDB96"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Te</w:t>
            </w:r>
          </w:p>
        </w:tc>
        <w:tc>
          <w:tcPr>
            <w:tcW w:w="1048" w:type="dxa"/>
            <w:shd w:val="clear" w:color="auto" w:fill="auto"/>
            <w:vAlign w:val="center"/>
          </w:tcPr>
          <w:p w14:paraId="75A0CBA7"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Tl</w:t>
            </w:r>
          </w:p>
        </w:tc>
      </w:tr>
      <w:tr w:rsidR="00055C83" w:rsidRPr="001761DC" w14:paraId="5E3A255A" w14:textId="77777777" w:rsidTr="00B50FE6">
        <w:trPr>
          <w:trHeight w:val="584"/>
        </w:trPr>
        <w:tc>
          <w:tcPr>
            <w:tcW w:w="1555" w:type="dxa"/>
            <w:shd w:val="clear" w:color="auto" w:fill="auto"/>
          </w:tcPr>
          <w:p w14:paraId="1F7D1651" w14:textId="77777777" w:rsidR="00055C83" w:rsidRPr="001761DC" w:rsidRDefault="00E11811" w:rsidP="00B50FE6">
            <w:pPr>
              <w:spacing w:after="0"/>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akceptowalny zakres [</w:t>
            </w:r>
            <w:proofErr w:type="spellStart"/>
            <w:r w:rsidRPr="001761DC">
              <w:rPr>
                <w:rFonts w:ascii="Times New Roman" w:hAnsi="Times New Roman" w:cs="Times New Roman"/>
                <w:kern w:val="2"/>
                <w:lang w:eastAsia="en-US"/>
                <w14:ligatures w14:val="standardContextual"/>
              </w:rPr>
              <w:t>ppm</w:t>
            </w:r>
            <w:proofErr w:type="spellEnd"/>
            <w:r w:rsidRPr="001761DC">
              <w:rPr>
                <w:rFonts w:ascii="Times New Roman" w:hAnsi="Times New Roman" w:cs="Times New Roman"/>
                <w:kern w:val="2"/>
                <w:lang w:eastAsia="en-US"/>
                <w14:ligatures w14:val="standardContextual"/>
              </w:rPr>
              <w:t>]</w:t>
            </w:r>
          </w:p>
        </w:tc>
        <w:tc>
          <w:tcPr>
            <w:tcW w:w="1110" w:type="dxa"/>
            <w:shd w:val="clear" w:color="auto" w:fill="auto"/>
            <w:vAlign w:val="center"/>
          </w:tcPr>
          <w:p w14:paraId="1CCDD3EE"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&lt;0,2</w:t>
            </w:r>
          </w:p>
        </w:tc>
        <w:tc>
          <w:tcPr>
            <w:tcW w:w="1080" w:type="dxa"/>
            <w:shd w:val="clear" w:color="auto" w:fill="auto"/>
            <w:vAlign w:val="center"/>
          </w:tcPr>
          <w:p w14:paraId="1F481546"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&lt;0,2</w:t>
            </w:r>
          </w:p>
        </w:tc>
        <w:tc>
          <w:tcPr>
            <w:tcW w:w="1070" w:type="dxa"/>
            <w:shd w:val="clear" w:color="auto" w:fill="auto"/>
            <w:vAlign w:val="center"/>
          </w:tcPr>
          <w:p w14:paraId="2B64E0AB"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0,1-0,3</w:t>
            </w:r>
          </w:p>
        </w:tc>
        <w:tc>
          <w:tcPr>
            <w:tcW w:w="992" w:type="dxa"/>
            <w:shd w:val="clear" w:color="auto" w:fill="auto"/>
            <w:vAlign w:val="center"/>
          </w:tcPr>
          <w:p w14:paraId="580BC97A"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&lt;0,5</w:t>
            </w:r>
          </w:p>
        </w:tc>
        <w:tc>
          <w:tcPr>
            <w:tcW w:w="1158" w:type="dxa"/>
            <w:shd w:val="clear" w:color="auto" w:fill="auto"/>
            <w:vAlign w:val="center"/>
          </w:tcPr>
          <w:p w14:paraId="573D207D"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4-7</w:t>
            </w:r>
          </w:p>
        </w:tc>
        <w:tc>
          <w:tcPr>
            <w:tcW w:w="1048" w:type="dxa"/>
            <w:shd w:val="clear" w:color="auto" w:fill="auto"/>
            <w:vAlign w:val="center"/>
          </w:tcPr>
          <w:p w14:paraId="5F144D13"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&lt;0,2</w:t>
            </w:r>
          </w:p>
        </w:tc>
        <w:tc>
          <w:tcPr>
            <w:tcW w:w="1048" w:type="dxa"/>
            <w:shd w:val="clear" w:color="auto" w:fill="auto"/>
            <w:vAlign w:val="center"/>
          </w:tcPr>
          <w:p w14:paraId="28DDC0CC"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&lt;0,5</w:t>
            </w:r>
          </w:p>
        </w:tc>
      </w:tr>
      <w:tr w:rsidR="00055C83" w:rsidRPr="001761DC" w14:paraId="650C0F49" w14:textId="77777777">
        <w:trPr>
          <w:trHeight w:val="435"/>
        </w:trPr>
        <w:tc>
          <w:tcPr>
            <w:tcW w:w="9061" w:type="dxa"/>
            <w:gridSpan w:val="8"/>
            <w:shd w:val="clear" w:color="auto" w:fill="auto"/>
            <w:vAlign w:val="center"/>
          </w:tcPr>
          <w:p w14:paraId="77B7E654" w14:textId="77777777" w:rsidR="00055C83" w:rsidRPr="001761DC" w:rsidRDefault="00E11811">
            <w:pPr>
              <w:jc w:val="center"/>
              <w:rPr>
                <w:rFonts w:ascii="Times New Roman" w:hAnsi="Times New Roman" w:cs="Times New Roman"/>
                <w:b/>
                <w:bCs/>
              </w:rPr>
            </w:pPr>
            <w:r w:rsidRPr="001761DC">
              <w:rPr>
                <w:rFonts w:ascii="Times New Roman" w:hAnsi="Times New Roman" w:cs="Times New Roman"/>
                <w:b/>
                <w:bCs/>
                <w:kern w:val="2"/>
                <w:lang w:eastAsia="en-US"/>
                <w14:ligatures w14:val="standardContextual"/>
              </w:rPr>
              <w:t>Próbka 2</w:t>
            </w:r>
          </w:p>
        </w:tc>
      </w:tr>
      <w:tr w:rsidR="00055C83" w:rsidRPr="001761DC" w14:paraId="289712A1" w14:textId="77777777">
        <w:trPr>
          <w:trHeight w:val="330"/>
        </w:trPr>
        <w:tc>
          <w:tcPr>
            <w:tcW w:w="1555" w:type="dxa"/>
            <w:shd w:val="clear" w:color="auto" w:fill="auto"/>
          </w:tcPr>
          <w:p w14:paraId="1AB35D95" w14:textId="77777777" w:rsidR="00055C83" w:rsidRPr="001761DC" w:rsidRDefault="00E11811">
            <w:pP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Pierwiastek</w:t>
            </w:r>
          </w:p>
        </w:tc>
        <w:tc>
          <w:tcPr>
            <w:tcW w:w="1110" w:type="dxa"/>
            <w:shd w:val="clear" w:color="auto" w:fill="auto"/>
            <w:vAlign w:val="center"/>
          </w:tcPr>
          <w:p w14:paraId="6E19CC7B"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Ag</w:t>
            </w:r>
          </w:p>
        </w:tc>
        <w:tc>
          <w:tcPr>
            <w:tcW w:w="1080" w:type="dxa"/>
            <w:shd w:val="clear" w:color="auto" w:fill="auto"/>
            <w:vAlign w:val="center"/>
          </w:tcPr>
          <w:p w14:paraId="6EC68317"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Bi</w:t>
            </w:r>
          </w:p>
        </w:tc>
        <w:tc>
          <w:tcPr>
            <w:tcW w:w="1070" w:type="dxa"/>
            <w:shd w:val="clear" w:color="auto" w:fill="auto"/>
            <w:vAlign w:val="center"/>
          </w:tcPr>
          <w:p w14:paraId="50A005A9"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Pb</w:t>
            </w:r>
          </w:p>
        </w:tc>
        <w:tc>
          <w:tcPr>
            <w:tcW w:w="992" w:type="dxa"/>
            <w:shd w:val="clear" w:color="auto" w:fill="auto"/>
            <w:vAlign w:val="center"/>
          </w:tcPr>
          <w:p w14:paraId="26060B6C"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Se</w:t>
            </w:r>
          </w:p>
        </w:tc>
        <w:tc>
          <w:tcPr>
            <w:tcW w:w="1158" w:type="dxa"/>
            <w:shd w:val="clear" w:color="auto" w:fill="auto"/>
            <w:vAlign w:val="center"/>
          </w:tcPr>
          <w:p w14:paraId="50F0FEB5"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Sn</w:t>
            </w:r>
          </w:p>
        </w:tc>
        <w:tc>
          <w:tcPr>
            <w:tcW w:w="1048" w:type="dxa"/>
            <w:shd w:val="clear" w:color="auto" w:fill="auto"/>
            <w:vAlign w:val="center"/>
          </w:tcPr>
          <w:p w14:paraId="486842BD"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Te</w:t>
            </w:r>
          </w:p>
        </w:tc>
        <w:tc>
          <w:tcPr>
            <w:tcW w:w="1048" w:type="dxa"/>
            <w:shd w:val="clear" w:color="auto" w:fill="auto"/>
            <w:vAlign w:val="center"/>
          </w:tcPr>
          <w:p w14:paraId="62D53675"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Tl</w:t>
            </w:r>
          </w:p>
        </w:tc>
      </w:tr>
      <w:tr w:rsidR="00055C83" w:rsidRPr="001761DC" w14:paraId="3354A3A5" w14:textId="77777777">
        <w:trPr>
          <w:trHeight w:val="330"/>
        </w:trPr>
        <w:tc>
          <w:tcPr>
            <w:tcW w:w="1555" w:type="dxa"/>
            <w:shd w:val="clear" w:color="auto" w:fill="auto"/>
          </w:tcPr>
          <w:p w14:paraId="46B26216" w14:textId="77777777" w:rsidR="00055C83" w:rsidRPr="001761DC" w:rsidRDefault="00E11811" w:rsidP="00B50FE6">
            <w:pPr>
              <w:spacing w:after="0"/>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akceptowalny zakres [</w:t>
            </w:r>
            <w:proofErr w:type="spellStart"/>
            <w:r w:rsidRPr="001761DC">
              <w:rPr>
                <w:rFonts w:ascii="Times New Roman" w:hAnsi="Times New Roman" w:cs="Times New Roman"/>
                <w:kern w:val="2"/>
                <w:lang w:eastAsia="en-US"/>
                <w14:ligatures w14:val="standardContextual"/>
              </w:rPr>
              <w:t>ppm</w:t>
            </w:r>
            <w:proofErr w:type="spellEnd"/>
            <w:r w:rsidRPr="001761DC">
              <w:rPr>
                <w:rFonts w:ascii="Times New Roman" w:hAnsi="Times New Roman" w:cs="Times New Roman"/>
                <w:kern w:val="2"/>
                <w:lang w:eastAsia="en-US"/>
                <w14:ligatures w14:val="standardContextual"/>
              </w:rPr>
              <w:t>]</w:t>
            </w:r>
          </w:p>
        </w:tc>
        <w:tc>
          <w:tcPr>
            <w:tcW w:w="1110" w:type="dxa"/>
            <w:shd w:val="clear" w:color="auto" w:fill="auto"/>
            <w:vAlign w:val="center"/>
          </w:tcPr>
          <w:p w14:paraId="4469B74A"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2,5-4,5</w:t>
            </w:r>
          </w:p>
        </w:tc>
        <w:tc>
          <w:tcPr>
            <w:tcW w:w="1080" w:type="dxa"/>
            <w:shd w:val="clear" w:color="auto" w:fill="auto"/>
            <w:vAlign w:val="center"/>
          </w:tcPr>
          <w:p w14:paraId="26A96ECC"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2,5-4,5</w:t>
            </w:r>
          </w:p>
        </w:tc>
        <w:tc>
          <w:tcPr>
            <w:tcW w:w="1070" w:type="dxa"/>
            <w:shd w:val="clear" w:color="auto" w:fill="auto"/>
            <w:vAlign w:val="center"/>
          </w:tcPr>
          <w:p w14:paraId="4D0C4493"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10-14</w:t>
            </w:r>
          </w:p>
        </w:tc>
        <w:tc>
          <w:tcPr>
            <w:tcW w:w="992" w:type="dxa"/>
            <w:shd w:val="clear" w:color="auto" w:fill="auto"/>
            <w:vAlign w:val="center"/>
          </w:tcPr>
          <w:p w14:paraId="6AAFABA5"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40-50</w:t>
            </w:r>
          </w:p>
        </w:tc>
        <w:tc>
          <w:tcPr>
            <w:tcW w:w="1158" w:type="dxa"/>
            <w:shd w:val="clear" w:color="auto" w:fill="auto"/>
            <w:vAlign w:val="center"/>
          </w:tcPr>
          <w:p w14:paraId="7058B686"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90-110</w:t>
            </w:r>
          </w:p>
        </w:tc>
        <w:tc>
          <w:tcPr>
            <w:tcW w:w="1048" w:type="dxa"/>
            <w:shd w:val="clear" w:color="auto" w:fill="auto"/>
            <w:vAlign w:val="center"/>
          </w:tcPr>
          <w:p w14:paraId="165F2DDD"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2-4</w:t>
            </w:r>
          </w:p>
        </w:tc>
        <w:tc>
          <w:tcPr>
            <w:tcW w:w="1048" w:type="dxa"/>
            <w:shd w:val="clear" w:color="auto" w:fill="auto"/>
            <w:vAlign w:val="center"/>
          </w:tcPr>
          <w:p w14:paraId="5C6F4270"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6-10</w:t>
            </w:r>
          </w:p>
        </w:tc>
      </w:tr>
      <w:tr w:rsidR="00055C83" w:rsidRPr="001761DC" w14:paraId="72AD697B" w14:textId="77777777">
        <w:trPr>
          <w:trHeight w:val="435"/>
        </w:trPr>
        <w:tc>
          <w:tcPr>
            <w:tcW w:w="9061" w:type="dxa"/>
            <w:gridSpan w:val="8"/>
            <w:shd w:val="clear" w:color="auto" w:fill="auto"/>
            <w:vAlign w:val="center"/>
          </w:tcPr>
          <w:p w14:paraId="5116CC6E" w14:textId="77777777" w:rsidR="00055C83" w:rsidRPr="001761DC" w:rsidRDefault="00E11811">
            <w:pPr>
              <w:jc w:val="center"/>
              <w:rPr>
                <w:rFonts w:ascii="Times New Roman" w:hAnsi="Times New Roman" w:cs="Times New Roman"/>
                <w:b/>
                <w:bCs/>
              </w:rPr>
            </w:pPr>
            <w:r w:rsidRPr="001761DC">
              <w:rPr>
                <w:rFonts w:ascii="Times New Roman" w:hAnsi="Times New Roman" w:cs="Times New Roman"/>
                <w:b/>
                <w:bCs/>
                <w:kern w:val="2"/>
                <w:lang w:eastAsia="en-US"/>
                <w14:ligatures w14:val="standardContextual"/>
              </w:rPr>
              <w:t>Próbka 3</w:t>
            </w:r>
          </w:p>
        </w:tc>
      </w:tr>
      <w:tr w:rsidR="00055C83" w:rsidRPr="001761DC" w14:paraId="4CD43526" w14:textId="77777777">
        <w:trPr>
          <w:trHeight w:val="330"/>
        </w:trPr>
        <w:tc>
          <w:tcPr>
            <w:tcW w:w="1555" w:type="dxa"/>
            <w:shd w:val="clear" w:color="auto" w:fill="auto"/>
          </w:tcPr>
          <w:p w14:paraId="01B48581" w14:textId="77777777" w:rsidR="00055C83" w:rsidRPr="001761DC" w:rsidRDefault="00E11811">
            <w:pP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Pierwiastek</w:t>
            </w:r>
          </w:p>
        </w:tc>
        <w:tc>
          <w:tcPr>
            <w:tcW w:w="1110" w:type="dxa"/>
            <w:shd w:val="clear" w:color="auto" w:fill="auto"/>
            <w:vAlign w:val="center"/>
          </w:tcPr>
          <w:p w14:paraId="0572560C"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Ag</w:t>
            </w:r>
          </w:p>
        </w:tc>
        <w:tc>
          <w:tcPr>
            <w:tcW w:w="1080" w:type="dxa"/>
            <w:shd w:val="clear" w:color="auto" w:fill="auto"/>
            <w:vAlign w:val="center"/>
          </w:tcPr>
          <w:p w14:paraId="0E5BB5F9"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Bi</w:t>
            </w:r>
          </w:p>
        </w:tc>
        <w:tc>
          <w:tcPr>
            <w:tcW w:w="2061" w:type="dxa"/>
            <w:gridSpan w:val="2"/>
            <w:shd w:val="clear" w:color="auto" w:fill="auto"/>
            <w:vAlign w:val="center"/>
          </w:tcPr>
          <w:p w14:paraId="6F60D0FC"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Se</w:t>
            </w:r>
          </w:p>
        </w:tc>
        <w:tc>
          <w:tcPr>
            <w:tcW w:w="1158" w:type="dxa"/>
            <w:shd w:val="clear" w:color="auto" w:fill="auto"/>
            <w:vAlign w:val="center"/>
          </w:tcPr>
          <w:p w14:paraId="703E45B3"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Sn</w:t>
            </w:r>
          </w:p>
        </w:tc>
        <w:tc>
          <w:tcPr>
            <w:tcW w:w="1048" w:type="dxa"/>
            <w:shd w:val="clear" w:color="auto" w:fill="auto"/>
            <w:vAlign w:val="center"/>
          </w:tcPr>
          <w:p w14:paraId="2004C6B6"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Te</w:t>
            </w:r>
          </w:p>
        </w:tc>
        <w:tc>
          <w:tcPr>
            <w:tcW w:w="1049" w:type="dxa"/>
            <w:shd w:val="clear" w:color="auto" w:fill="auto"/>
            <w:vAlign w:val="center"/>
          </w:tcPr>
          <w:p w14:paraId="7247F022" w14:textId="77777777" w:rsidR="00055C83" w:rsidRPr="001761DC" w:rsidRDefault="00E11811">
            <w:pPr>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Tl</w:t>
            </w:r>
          </w:p>
        </w:tc>
      </w:tr>
      <w:tr w:rsidR="00055C83" w:rsidRPr="001761DC" w14:paraId="2225CF19" w14:textId="77777777">
        <w:trPr>
          <w:trHeight w:val="315"/>
        </w:trPr>
        <w:tc>
          <w:tcPr>
            <w:tcW w:w="1555" w:type="dxa"/>
            <w:shd w:val="clear" w:color="auto" w:fill="auto"/>
          </w:tcPr>
          <w:p w14:paraId="0407C2C2" w14:textId="77777777" w:rsidR="00055C83" w:rsidRPr="001761DC" w:rsidRDefault="00E11811" w:rsidP="00B50FE6">
            <w:pPr>
              <w:spacing w:after="0"/>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akceptowalny zakres [</w:t>
            </w:r>
            <w:proofErr w:type="spellStart"/>
            <w:r w:rsidRPr="001761DC">
              <w:rPr>
                <w:rFonts w:ascii="Times New Roman" w:hAnsi="Times New Roman" w:cs="Times New Roman"/>
                <w:kern w:val="2"/>
                <w:lang w:eastAsia="en-US"/>
                <w14:ligatures w14:val="standardContextual"/>
              </w:rPr>
              <w:t>ppm</w:t>
            </w:r>
            <w:proofErr w:type="spellEnd"/>
            <w:r w:rsidRPr="001761DC">
              <w:rPr>
                <w:rFonts w:ascii="Times New Roman" w:hAnsi="Times New Roman" w:cs="Times New Roman"/>
                <w:kern w:val="2"/>
                <w:lang w:eastAsia="en-US"/>
                <w14:ligatures w14:val="standardContextual"/>
              </w:rPr>
              <w:t>]</w:t>
            </w:r>
          </w:p>
        </w:tc>
        <w:tc>
          <w:tcPr>
            <w:tcW w:w="1110" w:type="dxa"/>
            <w:shd w:val="clear" w:color="auto" w:fill="auto"/>
            <w:vAlign w:val="center"/>
          </w:tcPr>
          <w:p w14:paraId="38C738AF"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0,1-0,5</w:t>
            </w:r>
          </w:p>
        </w:tc>
        <w:tc>
          <w:tcPr>
            <w:tcW w:w="1080" w:type="dxa"/>
            <w:shd w:val="clear" w:color="auto" w:fill="auto"/>
            <w:vAlign w:val="center"/>
          </w:tcPr>
          <w:p w14:paraId="4DD671DB"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0,3-0,7</w:t>
            </w:r>
          </w:p>
        </w:tc>
        <w:tc>
          <w:tcPr>
            <w:tcW w:w="2061" w:type="dxa"/>
            <w:gridSpan w:val="2"/>
            <w:shd w:val="clear" w:color="auto" w:fill="auto"/>
            <w:vAlign w:val="center"/>
          </w:tcPr>
          <w:p w14:paraId="36DAC80F"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40-50</w:t>
            </w:r>
          </w:p>
        </w:tc>
        <w:tc>
          <w:tcPr>
            <w:tcW w:w="1158" w:type="dxa"/>
            <w:shd w:val="clear" w:color="auto" w:fill="auto"/>
            <w:vAlign w:val="center"/>
          </w:tcPr>
          <w:p w14:paraId="0239B7B4"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950-1100</w:t>
            </w:r>
          </w:p>
        </w:tc>
        <w:tc>
          <w:tcPr>
            <w:tcW w:w="1048" w:type="dxa"/>
            <w:shd w:val="clear" w:color="auto" w:fill="auto"/>
            <w:vAlign w:val="center"/>
          </w:tcPr>
          <w:p w14:paraId="7B49161B"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0,3-0,7</w:t>
            </w:r>
          </w:p>
        </w:tc>
        <w:tc>
          <w:tcPr>
            <w:tcW w:w="1049" w:type="dxa"/>
            <w:shd w:val="clear" w:color="auto" w:fill="auto"/>
            <w:vAlign w:val="center"/>
          </w:tcPr>
          <w:p w14:paraId="3DE1FFF9" w14:textId="77777777" w:rsidR="00055C83" w:rsidRPr="001761DC" w:rsidRDefault="00E11811" w:rsidP="00B50FE6">
            <w:pPr>
              <w:spacing w:after="0"/>
              <w:jc w:val="center"/>
              <w:rPr>
                <w:rFonts w:ascii="Times New Roman" w:hAnsi="Times New Roman" w:cs="Times New Roman"/>
                <w:kern w:val="2"/>
                <w:lang w:eastAsia="en-US"/>
                <w14:ligatures w14:val="standardContextual"/>
              </w:rPr>
            </w:pPr>
            <w:r w:rsidRPr="001761DC">
              <w:rPr>
                <w:rFonts w:ascii="Times New Roman" w:hAnsi="Times New Roman" w:cs="Times New Roman"/>
                <w:kern w:val="2"/>
                <w:lang w:eastAsia="en-US"/>
                <w14:ligatures w14:val="standardContextual"/>
              </w:rPr>
              <w:t>80-86</w:t>
            </w:r>
          </w:p>
        </w:tc>
      </w:tr>
    </w:tbl>
    <w:p w14:paraId="1F86AB2E" w14:textId="77777777" w:rsidR="00055C83" w:rsidRPr="001761DC" w:rsidRDefault="00055C83">
      <w:pPr>
        <w:rPr>
          <w:sz w:val="22"/>
          <w:szCs w:val="22"/>
        </w:rPr>
      </w:pPr>
    </w:p>
    <w:p w14:paraId="0C61C6ED" w14:textId="0865B4AC" w:rsidR="00055C83" w:rsidRPr="001761DC" w:rsidRDefault="00E11811">
      <w:pPr>
        <w:spacing w:line="240" w:lineRule="auto"/>
        <w:textAlignment w:val="baseline"/>
        <w:rPr>
          <w:rFonts w:eastAsia="Times New Roman"/>
          <w:sz w:val="22"/>
          <w:szCs w:val="22"/>
          <w:lang w:eastAsia="pl-PL"/>
        </w:rPr>
      </w:pPr>
      <w:r w:rsidRPr="001761DC">
        <w:rPr>
          <w:rFonts w:eastAsia="Times New Roman"/>
          <w:sz w:val="22"/>
          <w:szCs w:val="22"/>
          <w:lang w:eastAsia="pl-PL"/>
        </w:rPr>
        <w:t>Tabela 2. Zakres stężeń składników matrycowych </w:t>
      </w:r>
    </w:p>
    <w:tbl>
      <w:tblPr>
        <w:tblW w:w="6060" w:type="dxa"/>
        <w:tblCellMar>
          <w:top w:w="15" w:type="dxa"/>
          <w:left w:w="15" w:type="dxa"/>
          <w:bottom w:w="15" w:type="dxa"/>
          <w:right w:w="15" w:type="dxa"/>
        </w:tblCellMar>
        <w:tblLook w:val="04A0" w:firstRow="1" w:lastRow="0" w:firstColumn="1" w:lastColumn="0" w:noHBand="0" w:noVBand="1"/>
      </w:tblPr>
      <w:tblGrid>
        <w:gridCol w:w="2009"/>
        <w:gridCol w:w="2025"/>
        <w:gridCol w:w="2026"/>
      </w:tblGrid>
      <w:tr w:rsidR="00055C83" w:rsidRPr="001761DC" w14:paraId="7ABFD85F"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1922F4"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Pierwiastek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B59707" w14:textId="77777777" w:rsidR="0052601F" w:rsidRPr="001761DC" w:rsidRDefault="00E11811">
            <w:pPr>
              <w:spacing w:after="0" w:line="240" w:lineRule="auto"/>
              <w:jc w:val="center"/>
              <w:textAlignment w:val="baseline"/>
              <w:rPr>
                <w:rFonts w:eastAsia="Times New Roman"/>
                <w:color w:val="000000"/>
                <w:sz w:val="22"/>
                <w:szCs w:val="22"/>
                <w:lang w:eastAsia="pl-PL"/>
              </w:rPr>
            </w:pPr>
            <w:r w:rsidRPr="001761DC">
              <w:rPr>
                <w:rFonts w:eastAsia="Times New Roman"/>
                <w:color w:val="000000"/>
                <w:sz w:val="22"/>
                <w:szCs w:val="22"/>
                <w:lang w:eastAsia="pl-PL"/>
              </w:rPr>
              <w:t xml:space="preserve">Najniższe stężenie </w:t>
            </w:r>
          </w:p>
          <w:p w14:paraId="455EAE9A" w14:textId="211DF7BB"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 m/m]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FC505E" w14:textId="77777777" w:rsidR="0052601F" w:rsidRPr="001761DC" w:rsidRDefault="00E11811">
            <w:pPr>
              <w:spacing w:after="0" w:line="240" w:lineRule="auto"/>
              <w:jc w:val="center"/>
              <w:textAlignment w:val="baseline"/>
              <w:rPr>
                <w:rFonts w:eastAsia="Times New Roman"/>
                <w:color w:val="000000"/>
                <w:sz w:val="22"/>
                <w:szCs w:val="22"/>
                <w:lang w:eastAsia="pl-PL"/>
              </w:rPr>
            </w:pPr>
            <w:r w:rsidRPr="001761DC">
              <w:rPr>
                <w:rFonts w:eastAsia="Times New Roman"/>
                <w:color w:val="000000"/>
                <w:sz w:val="22"/>
                <w:szCs w:val="22"/>
                <w:lang w:eastAsia="pl-PL"/>
              </w:rPr>
              <w:t xml:space="preserve">Najwyższe stężenie </w:t>
            </w:r>
          </w:p>
          <w:p w14:paraId="5C5D1A1E" w14:textId="1118FF06"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 m/m] </w:t>
            </w:r>
          </w:p>
        </w:tc>
      </w:tr>
      <w:tr w:rsidR="00055C83" w:rsidRPr="001761DC" w14:paraId="25F3FB28"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CAECC"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Cr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A8C5F"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8 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57DE32"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17 </w:t>
            </w:r>
          </w:p>
        </w:tc>
      </w:tr>
      <w:tr w:rsidR="00055C83" w:rsidRPr="001761DC" w14:paraId="24791CA5"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702F4"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Co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900D0"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13 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111EB"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17 </w:t>
            </w:r>
          </w:p>
        </w:tc>
      </w:tr>
      <w:tr w:rsidR="00055C83" w:rsidRPr="001761DC" w14:paraId="079EED7A"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CA93A"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Mo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4F441"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3 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B47D1"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5 </w:t>
            </w:r>
          </w:p>
        </w:tc>
      </w:tr>
      <w:tr w:rsidR="00055C83" w:rsidRPr="001761DC" w14:paraId="32FF2ED4"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91EE9"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Ti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F3B653"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0,5 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6545D"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5 </w:t>
            </w:r>
          </w:p>
        </w:tc>
      </w:tr>
      <w:tr w:rsidR="00055C83" w:rsidRPr="001761DC" w14:paraId="5AC460AB"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459F4"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Al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EB9E6F"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4 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29FC63"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6 </w:t>
            </w:r>
          </w:p>
        </w:tc>
      </w:tr>
      <w:tr w:rsidR="00055C83" w:rsidRPr="001761DC" w14:paraId="1FC33DA1"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BD5FF4"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V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6F9B2"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1 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75E447"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2 </w:t>
            </w:r>
          </w:p>
        </w:tc>
      </w:tr>
      <w:tr w:rsidR="00055C83" w:rsidRPr="001761DC" w14:paraId="7021826E"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080E"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Nb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1CE44"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1,5 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2BD9F"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2,5 </w:t>
            </w:r>
          </w:p>
        </w:tc>
      </w:tr>
      <w:tr w:rsidR="00055C83" w:rsidRPr="001761DC" w14:paraId="34D06319"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5B7F6"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Ni </w:t>
            </w:r>
          </w:p>
        </w:tc>
        <w:tc>
          <w:tcPr>
            <w:tcW w:w="405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BF37E7" w14:textId="77777777" w:rsidR="00055C83" w:rsidRPr="001761DC" w:rsidRDefault="00E11811">
            <w:pPr>
              <w:spacing w:after="0" w:line="240" w:lineRule="auto"/>
              <w:jc w:val="center"/>
              <w:textAlignment w:val="baseline"/>
              <w:rPr>
                <w:rFonts w:eastAsia="Times New Roman"/>
                <w:sz w:val="22"/>
                <w:szCs w:val="22"/>
                <w:lang w:eastAsia="pl-PL"/>
              </w:rPr>
            </w:pPr>
            <w:r w:rsidRPr="001761DC">
              <w:rPr>
                <w:rFonts w:eastAsia="Times New Roman"/>
                <w:color w:val="000000"/>
                <w:sz w:val="22"/>
                <w:szCs w:val="22"/>
                <w:lang w:eastAsia="pl-PL"/>
              </w:rPr>
              <w:t>matryca </w:t>
            </w:r>
            <w:bookmarkStart w:id="2" w:name="_Hlk195618134"/>
            <w:bookmarkEnd w:id="2"/>
          </w:p>
        </w:tc>
      </w:tr>
    </w:tbl>
    <w:p w14:paraId="3976892E" w14:textId="206BB84D" w:rsidR="00055C83" w:rsidRPr="001761DC" w:rsidRDefault="00D847B4" w:rsidP="00D847B4">
      <w:pPr>
        <w:pStyle w:val="Nagwek7"/>
        <w:tabs>
          <w:tab w:val="clear" w:pos="1296"/>
          <w:tab w:val="left" w:pos="0"/>
        </w:tabs>
        <w:spacing w:before="240" w:after="120"/>
        <w:ind w:left="0" w:firstLine="0"/>
        <w:jc w:val="left"/>
        <w:rPr>
          <w:b w:val="0"/>
          <w:bCs w:val="0"/>
          <w:sz w:val="22"/>
          <w:szCs w:val="22"/>
        </w:rPr>
      </w:pPr>
      <w:r w:rsidRPr="001761DC">
        <w:rPr>
          <w:b w:val="0"/>
          <w:bCs w:val="0"/>
          <w:sz w:val="22"/>
          <w:szCs w:val="22"/>
        </w:rPr>
        <w:lastRenderedPageBreak/>
        <w:t xml:space="preserve">2) </w:t>
      </w:r>
      <w:r w:rsidR="000F1AEC" w:rsidRPr="001761DC">
        <w:rPr>
          <w:b w:val="0"/>
          <w:bCs w:val="0"/>
          <w:sz w:val="22"/>
          <w:szCs w:val="22"/>
        </w:rPr>
        <w:t xml:space="preserve">spełnienie wszystkich minimalnych wymogów analitycznych </w:t>
      </w:r>
      <w:r w:rsidRPr="001761DC">
        <w:rPr>
          <w:b w:val="0"/>
          <w:bCs w:val="0"/>
          <w:sz w:val="22"/>
          <w:szCs w:val="22"/>
        </w:rPr>
        <w:t>spektrometru w trybie bez gazu w komorze</w:t>
      </w:r>
      <w:r w:rsidR="000F1AEC" w:rsidRPr="001761DC">
        <w:rPr>
          <w:b w:val="0"/>
          <w:bCs w:val="0"/>
          <w:sz w:val="22"/>
          <w:szCs w:val="22"/>
        </w:rPr>
        <w:t>.</w:t>
      </w:r>
    </w:p>
    <w:p w14:paraId="7A7AB862" w14:textId="2AC42C77" w:rsidR="00675AAB" w:rsidRPr="001761DC" w:rsidRDefault="00675AAB" w:rsidP="0052601F">
      <w:pPr>
        <w:spacing w:after="0"/>
        <w:jc w:val="both"/>
        <w:rPr>
          <w:sz w:val="22"/>
          <w:szCs w:val="22"/>
        </w:rPr>
      </w:pPr>
      <w:r w:rsidRPr="001761DC">
        <w:rPr>
          <w:sz w:val="22"/>
          <w:szCs w:val="22"/>
        </w:rPr>
        <w:t xml:space="preserve">W ramach odbioru urządzenia przeprowadzanie zostaną przez wykonawcę testy – rzeczywiste pomiary dokonane w miejscu instalacji. Wyniki testów muszą być przedstawione w raporcie i spełniać wymagania przedstawione w tabeli 3. </w:t>
      </w:r>
    </w:p>
    <w:p w14:paraId="52BF82B1" w14:textId="77777777" w:rsidR="0052601F" w:rsidRPr="001761DC" w:rsidRDefault="0052601F" w:rsidP="00B50FE6">
      <w:pPr>
        <w:spacing w:after="0"/>
        <w:jc w:val="both"/>
        <w:rPr>
          <w:sz w:val="22"/>
          <w:szCs w:val="22"/>
        </w:rPr>
      </w:pPr>
    </w:p>
    <w:p w14:paraId="145E115D" w14:textId="08382D97" w:rsidR="00675AAB" w:rsidRPr="001761DC" w:rsidRDefault="0052601F" w:rsidP="00675AAB">
      <w:pPr>
        <w:spacing w:after="0"/>
        <w:rPr>
          <w:sz w:val="22"/>
          <w:szCs w:val="22"/>
        </w:rPr>
      </w:pPr>
      <w:r w:rsidRPr="001761DC">
        <w:rPr>
          <w:sz w:val="22"/>
          <w:szCs w:val="22"/>
        </w:rPr>
        <w:t>Tabela 3.</w:t>
      </w:r>
    </w:p>
    <w:p w14:paraId="33103648" w14:textId="77777777" w:rsidR="0052601F" w:rsidRPr="001761DC" w:rsidRDefault="0052601F" w:rsidP="00675AAB">
      <w:pPr>
        <w:spacing w:after="0"/>
        <w:rPr>
          <w:sz w:val="22"/>
          <w:szCs w:val="22"/>
        </w:rPr>
      </w:pPr>
    </w:p>
    <w:tbl>
      <w:tblPr>
        <w:tblStyle w:val="Tabela-Siatka"/>
        <w:tblW w:w="0" w:type="auto"/>
        <w:jc w:val="center"/>
        <w:tblLook w:val="04A0" w:firstRow="1" w:lastRow="0" w:firstColumn="1" w:lastColumn="0" w:noHBand="0" w:noVBand="1"/>
      </w:tblPr>
      <w:tblGrid>
        <w:gridCol w:w="9347"/>
      </w:tblGrid>
      <w:tr w:rsidR="00675AAB" w:rsidRPr="001761DC" w14:paraId="27C75F56" w14:textId="77777777" w:rsidTr="00B50FE6">
        <w:trPr>
          <w:jc w:val="center"/>
        </w:trPr>
        <w:tc>
          <w:tcPr>
            <w:tcW w:w="9347" w:type="dxa"/>
          </w:tcPr>
          <w:p w14:paraId="77CCC744"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 xml:space="preserve">Czułość osiągnięta przy poziomie tlenków </w:t>
            </w:r>
            <w:proofErr w:type="spellStart"/>
            <w:r w:rsidRPr="001761DC">
              <w:rPr>
                <w:rFonts w:ascii="Times New Roman" w:hAnsi="Times New Roman" w:cs="Times New Roman"/>
              </w:rPr>
              <w:t>CeO</w:t>
            </w:r>
            <w:proofErr w:type="spellEnd"/>
            <w:r w:rsidRPr="001761DC">
              <w:rPr>
                <w:rFonts w:ascii="Times New Roman" w:hAnsi="Times New Roman" w:cs="Times New Roman"/>
              </w:rPr>
              <w:t>/Ce &lt;2%:</w:t>
            </w:r>
          </w:p>
          <w:p w14:paraId="06057B89"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Li (7) ≥ 300 (</w:t>
            </w:r>
            <w:proofErr w:type="spellStart"/>
            <w:r w:rsidRPr="001761DC">
              <w:rPr>
                <w:rFonts w:ascii="Times New Roman" w:hAnsi="Times New Roman" w:cs="Times New Roman"/>
              </w:rPr>
              <w:t>Mcps</w:t>
            </w:r>
            <w:proofErr w:type="spellEnd"/>
            <w:r w:rsidRPr="001761DC">
              <w:rPr>
                <w:rFonts w:ascii="Times New Roman" w:hAnsi="Times New Roman" w:cs="Times New Roman"/>
              </w:rPr>
              <w:t>/</w:t>
            </w:r>
            <w:proofErr w:type="spellStart"/>
            <w:r w:rsidRPr="001761DC">
              <w:rPr>
                <w:rFonts w:ascii="Times New Roman" w:hAnsi="Times New Roman" w:cs="Times New Roman"/>
              </w:rPr>
              <w:t>ppm</w:t>
            </w:r>
            <w:proofErr w:type="spellEnd"/>
            <w:r w:rsidRPr="001761DC">
              <w:rPr>
                <w:rFonts w:ascii="Times New Roman" w:hAnsi="Times New Roman" w:cs="Times New Roman"/>
              </w:rPr>
              <w:t>); Y (89) ≥ 900 (</w:t>
            </w:r>
            <w:proofErr w:type="spellStart"/>
            <w:r w:rsidRPr="001761DC">
              <w:rPr>
                <w:rFonts w:ascii="Times New Roman" w:hAnsi="Times New Roman" w:cs="Times New Roman"/>
              </w:rPr>
              <w:t>Mcps</w:t>
            </w:r>
            <w:proofErr w:type="spellEnd"/>
            <w:r w:rsidRPr="001761DC">
              <w:rPr>
                <w:rFonts w:ascii="Times New Roman" w:hAnsi="Times New Roman" w:cs="Times New Roman"/>
              </w:rPr>
              <w:t>/</w:t>
            </w:r>
            <w:proofErr w:type="spellStart"/>
            <w:r w:rsidRPr="001761DC">
              <w:rPr>
                <w:rFonts w:ascii="Times New Roman" w:hAnsi="Times New Roman" w:cs="Times New Roman"/>
              </w:rPr>
              <w:t>ppm</w:t>
            </w:r>
            <w:proofErr w:type="spellEnd"/>
            <w:r w:rsidRPr="001761DC">
              <w:rPr>
                <w:rFonts w:ascii="Times New Roman" w:hAnsi="Times New Roman" w:cs="Times New Roman"/>
              </w:rPr>
              <w:t>); Tl (205) ≥ 600 (</w:t>
            </w:r>
            <w:proofErr w:type="spellStart"/>
            <w:r w:rsidRPr="001761DC">
              <w:rPr>
                <w:rFonts w:ascii="Times New Roman" w:hAnsi="Times New Roman" w:cs="Times New Roman"/>
              </w:rPr>
              <w:t>Mcps</w:t>
            </w:r>
            <w:proofErr w:type="spellEnd"/>
            <w:r w:rsidRPr="001761DC">
              <w:rPr>
                <w:rFonts w:ascii="Times New Roman" w:hAnsi="Times New Roman" w:cs="Times New Roman"/>
              </w:rPr>
              <w:t>/</w:t>
            </w:r>
            <w:proofErr w:type="spellStart"/>
            <w:r w:rsidRPr="001761DC">
              <w:rPr>
                <w:rFonts w:ascii="Times New Roman" w:hAnsi="Times New Roman" w:cs="Times New Roman"/>
              </w:rPr>
              <w:t>ppm</w:t>
            </w:r>
            <w:proofErr w:type="spellEnd"/>
            <w:r w:rsidRPr="001761DC">
              <w:rPr>
                <w:rFonts w:ascii="Times New Roman" w:hAnsi="Times New Roman" w:cs="Times New Roman"/>
              </w:rPr>
              <w:t>)</w:t>
            </w:r>
          </w:p>
          <w:p w14:paraId="1B60E5C1"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 xml:space="preserve">Granice wykrywalności </w:t>
            </w:r>
            <w:proofErr w:type="spellStart"/>
            <w:r w:rsidRPr="001761DC">
              <w:rPr>
                <w:rFonts w:ascii="Times New Roman" w:hAnsi="Times New Roman" w:cs="Times New Roman"/>
              </w:rPr>
              <w:t>ng</w:t>
            </w:r>
            <w:proofErr w:type="spellEnd"/>
            <w:r w:rsidRPr="001761DC">
              <w:rPr>
                <w:rFonts w:ascii="Times New Roman" w:hAnsi="Times New Roman" w:cs="Times New Roman"/>
              </w:rPr>
              <w:t>/l (</w:t>
            </w:r>
            <w:proofErr w:type="spellStart"/>
            <w:r w:rsidRPr="001761DC">
              <w:rPr>
                <w:rFonts w:ascii="Times New Roman" w:hAnsi="Times New Roman" w:cs="Times New Roman"/>
              </w:rPr>
              <w:t>ppt</w:t>
            </w:r>
            <w:proofErr w:type="spellEnd"/>
            <w:r w:rsidRPr="001761DC">
              <w:rPr>
                <w:rFonts w:ascii="Times New Roman" w:hAnsi="Times New Roman" w:cs="Times New Roman"/>
              </w:rPr>
              <w:t>): Be (9) ≤ 0,04; In (115) ≤ 0,01; U (238) ≤ 0,01</w:t>
            </w:r>
          </w:p>
          <w:p w14:paraId="6F5ACC51"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 xml:space="preserve">Granice wykrywalności </w:t>
            </w:r>
            <w:proofErr w:type="spellStart"/>
            <w:r w:rsidRPr="001761DC">
              <w:rPr>
                <w:rFonts w:ascii="Times New Roman" w:hAnsi="Times New Roman" w:cs="Times New Roman"/>
              </w:rPr>
              <w:t>ng</w:t>
            </w:r>
            <w:proofErr w:type="spellEnd"/>
            <w:r w:rsidRPr="001761DC">
              <w:rPr>
                <w:rFonts w:ascii="Times New Roman" w:hAnsi="Times New Roman" w:cs="Times New Roman"/>
              </w:rPr>
              <w:t>/L (</w:t>
            </w:r>
            <w:proofErr w:type="spellStart"/>
            <w:r w:rsidRPr="001761DC">
              <w:rPr>
                <w:rFonts w:ascii="Times New Roman" w:hAnsi="Times New Roman" w:cs="Times New Roman"/>
              </w:rPr>
              <w:t>ppt</w:t>
            </w:r>
            <w:proofErr w:type="spellEnd"/>
            <w:r w:rsidRPr="001761DC">
              <w:rPr>
                <w:rFonts w:ascii="Times New Roman" w:hAnsi="Times New Roman" w:cs="Times New Roman"/>
              </w:rPr>
              <w:t>) – w trybie kolizyjnym z He: As (75) &lt;20;</w:t>
            </w:r>
          </w:p>
          <w:p w14:paraId="095D29E7"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 xml:space="preserve">Granice wykrywalności </w:t>
            </w:r>
            <w:proofErr w:type="spellStart"/>
            <w:r w:rsidRPr="001761DC">
              <w:rPr>
                <w:rFonts w:ascii="Times New Roman" w:hAnsi="Times New Roman" w:cs="Times New Roman"/>
              </w:rPr>
              <w:t>ng</w:t>
            </w:r>
            <w:proofErr w:type="spellEnd"/>
            <w:r w:rsidRPr="001761DC">
              <w:rPr>
                <w:rFonts w:ascii="Times New Roman" w:hAnsi="Times New Roman" w:cs="Times New Roman"/>
              </w:rPr>
              <w:t>/L (</w:t>
            </w:r>
            <w:proofErr w:type="spellStart"/>
            <w:r w:rsidRPr="001761DC">
              <w:rPr>
                <w:rFonts w:ascii="Times New Roman" w:hAnsi="Times New Roman" w:cs="Times New Roman"/>
              </w:rPr>
              <w:t>ppt</w:t>
            </w:r>
            <w:proofErr w:type="spellEnd"/>
            <w:r w:rsidRPr="001761DC">
              <w:rPr>
                <w:rFonts w:ascii="Times New Roman" w:hAnsi="Times New Roman" w:cs="Times New Roman"/>
              </w:rPr>
              <w:t>) – w trybie reakcyjnym z O2 (wartości dla trybu MS/MS): S (SO+) &lt;70; P (PO+) &lt;30</w:t>
            </w:r>
          </w:p>
          <w:p w14:paraId="561D3ABD"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 xml:space="preserve">Granice wykrywalności </w:t>
            </w:r>
            <w:proofErr w:type="spellStart"/>
            <w:r w:rsidRPr="001761DC">
              <w:rPr>
                <w:rFonts w:ascii="Times New Roman" w:hAnsi="Times New Roman" w:cs="Times New Roman"/>
              </w:rPr>
              <w:t>ng</w:t>
            </w:r>
            <w:proofErr w:type="spellEnd"/>
            <w:r w:rsidRPr="001761DC">
              <w:rPr>
                <w:rFonts w:ascii="Times New Roman" w:hAnsi="Times New Roman" w:cs="Times New Roman"/>
              </w:rPr>
              <w:t>/L (</w:t>
            </w:r>
            <w:proofErr w:type="spellStart"/>
            <w:r w:rsidRPr="001761DC">
              <w:rPr>
                <w:rFonts w:ascii="Times New Roman" w:hAnsi="Times New Roman" w:cs="Times New Roman"/>
              </w:rPr>
              <w:t>ppt</w:t>
            </w:r>
            <w:proofErr w:type="spellEnd"/>
            <w:r w:rsidRPr="001761DC">
              <w:rPr>
                <w:rFonts w:ascii="Times New Roman" w:hAnsi="Times New Roman" w:cs="Times New Roman"/>
              </w:rPr>
              <w:t>) – w trybie reakcyjnym z H2 (wartości dla trybu MS/MS ): Se (78) &lt; 1;</w:t>
            </w:r>
          </w:p>
          <w:p w14:paraId="3A634ADD" w14:textId="7777777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Stabilność (w trybie standardowym i komory zderzeniowej/reakcyjnej): krótkoterminowa nie gorsza niż 1.5% RSD; długoterminowa nie gorsza niż 1.5% RSD.</w:t>
            </w:r>
          </w:p>
          <w:p w14:paraId="0E3BD0D6" w14:textId="129CA627" w:rsidR="00675AAB" w:rsidRPr="001761DC" w:rsidRDefault="00675AAB" w:rsidP="0052601F">
            <w:pPr>
              <w:spacing w:after="0"/>
              <w:rPr>
                <w:rFonts w:ascii="Times New Roman" w:hAnsi="Times New Roman" w:cs="Times New Roman"/>
              </w:rPr>
            </w:pPr>
            <w:r w:rsidRPr="001761DC">
              <w:rPr>
                <w:rFonts w:ascii="Times New Roman" w:hAnsi="Times New Roman" w:cs="Times New Roman"/>
              </w:rPr>
              <w:t>Precyzja stosunków izotopowych: Ag107/Ag109:  ≤ 0.2% RSD</w:t>
            </w:r>
          </w:p>
        </w:tc>
      </w:tr>
    </w:tbl>
    <w:p w14:paraId="26F702EC" w14:textId="0BE0EA21" w:rsidR="00675AAB" w:rsidRPr="001761DC" w:rsidRDefault="00675AAB" w:rsidP="00B50FE6">
      <w:pPr>
        <w:spacing w:after="0"/>
        <w:rPr>
          <w:sz w:val="22"/>
          <w:szCs w:val="22"/>
        </w:rPr>
      </w:pPr>
    </w:p>
    <w:sectPr w:rsidR="00675AAB" w:rsidRPr="001761DC">
      <w:headerReference w:type="default" r:id="rId10"/>
      <w:footerReference w:type="default" r:id="rId11"/>
      <w:pgSz w:w="11906" w:h="16838"/>
      <w:pgMar w:top="1418" w:right="1273" w:bottom="1134" w:left="1276" w:header="708"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1A867" w14:textId="77777777" w:rsidR="00A21F73" w:rsidRDefault="00A21F73">
      <w:pPr>
        <w:spacing w:after="0" w:line="240" w:lineRule="auto"/>
      </w:pPr>
      <w:r>
        <w:separator/>
      </w:r>
    </w:p>
  </w:endnote>
  <w:endnote w:type="continuationSeparator" w:id="0">
    <w:p w14:paraId="1D26D2F3" w14:textId="77777777" w:rsidR="00A21F73" w:rsidRDefault="00A21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935BF" w14:textId="77777777" w:rsidR="00055C83" w:rsidRDefault="00E11811">
    <w:pPr>
      <w:pStyle w:val="Stopka"/>
      <w:jc w:val="center"/>
    </w:pPr>
    <w:r>
      <w:fldChar w:fldCharType="begin"/>
    </w:r>
    <w:r>
      <w:instrText>PAGE</w:instrText>
    </w:r>
    <w:r>
      <w:fldChar w:fldCharType="separate"/>
    </w:r>
    <w:r>
      <w:t>15</w:t>
    </w:r>
    <w:r>
      <w:fldChar w:fldCharType="end"/>
    </w:r>
  </w:p>
  <w:p w14:paraId="0D8FCCD0" w14:textId="77777777" w:rsidR="00055C83" w:rsidRDefault="00055C83">
    <w:pPr>
      <w:pStyle w:val="Stopka"/>
      <w:ind w:right="360"/>
      <w:rPr>
        <w:rFonts w:ascii="Century Schoolbook" w:hAnsi="Century Schoolbook"/>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9CA3" w14:textId="77777777" w:rsidR="00A21F73" w:rsidRDefault="00A21F73">
      <w:pPr>
        <w:spacing w:after="0" w:line="240" w:lineRule="auto"/>
      </w:pPr>
      <w:r>
        <w:separator/>
      </w:r>
    </w:p>
  </w:footnote>
  <w:footnote w:type="continuationSeparator" w:id="0">
    <w:p w14:paraId="336087BF" w14:textId="77777777" w:rsidR="00A21F73" w:rsidRDefault="00A21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809FD" w14:textId="7E6EFE0C" w:rsidR="00410359" w:rsidRDefault="00410359">
    <w:pPr>
      <w:spacing w:before="120" w:after="120" w:line="240" w:lineRule="auto"/>
      <w:rPr>
        <w:b/>
        <w:sz w:val="24"/>
        <w:szCs w:val="24"/>
      </w:rPr>
    </w:pPr>
    <w:r w:rsidRPr="00410359">
      <w:rPr>
        <w:b/>
        <w:noProof/>
        <w:sz w:val="24"/>
        <w:szCs w:val="24"/>
      </w:rPr>
      <w:drawing>
        <wp:inline distT="0" distB="0" distL="0" distR="0" wp14:anchorId="741F6407" wp14:editId="6199B935">
          <wp:extent cx="5941695" cy="620395"/>
          <wp:effectExtent l="0" t="0" r="1905" b="8255"/>
          <wp:docPr id="15530048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695" cy="620395"/>
                  </a:xfrm>
                  <a:prstGeom prst="rect">
                    <a:avLst/>
                  </a:prstGeom>
                  <a:noFill/>
                  <a:ln>
                    <a:noFill/>
                  </a:ln>
                </pic:spPr>
              </pic:pic>
            </a:graphicData>
          </a:graphic>
        </wp:inline>
      </w:drawing>
    </w:r>
  </w:p>
  <w:p w14:paraId="665F1688" w14:textId="51BB71ED" w:rsidR="00055C83" w:rsidRDefault="00E11811">
    <w:pPr>
      <w:spacing w:before="120" w:after="120" w:line="240" w:lineRule="auto"/>
      <w:rPr>
        <w:b/>
        <w:sz w:val="24"/>
        <w:szCs w:val="24"/>
      </w:rPr>
    </w:pPr>
    <w:r>
      <w:rPr>
        <w:b/>
        <w:sz w:val="24"/>
        <w:szCs w:val="24"/>
      </w:rPr>
      <w:t>Oznaczenie sprawy: DZ/0270/ZP</w:t>
    </w:r>
    <w:r w:rsidR="00914422">
      <w:rPr>
        <w:b/>
        <w:sz w:val="24"/>
        <w:szCs w:val="24"/>
      </w:rPr>
      <w:t>-8/</w:t>
    </w:r>
    <w:r>
      <w:rPr>
        <w:b/>
        <w:sz w:val="24"/>
        <w:szCs w:val="24"/>
      </w:rPr>
      <w:t>2025</w:t>
    </w:r>
    <w:r>
      <w:rPr>
        <w:b/>
        <w:sz w:val="24"/>
        <w:szCs w:val="24"/>
      </w:rPr>
      <w:tab/>
    </w:r>
    <w:r>
      <w:rPr>
        <w:b/>
        <w:sz w:val="24"/>
        <w:szCs w:val="24"/>
      </w:rPr>
      <w:tab/>
    </w:r>
    <w:r>
      <w:rPr>
        <w:b/>
        <w:sz w:val="24"/>
        <w:szCs w:val="24"/>
      </w:rPr>
      <w:tab/>
      <w:t>Załącznik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3C3"/>
    <w:multiLevelType w:val="multilevel"/>
    <w:tmpl w:val="BCC464D4"/>
    <w:lvl w:ilvl="0">
      <w:start w:val="1"/>
      <w:numFmt w:val="decimal"/>
      <w:lvlText w:val="%1."/>
      <w:lvlJc w:val="left"/>
      <w:pPr>
        <w:ind w:left="720" w:hanging="360"/>
      </w:pPr>
      <w:rPr>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8C5B8E"/>
    <w:multiLevelType w:val="multilevel"/>
    <w:tmpl w:val="35206F2E"/>
    <w:lvl w:ilvl="0">
      <w:start w:val="1"/>
      <w:numFmt w:val="decimal"/>
      <w:lvlText w:val="%1)"/>
      <w:lvlJc w:val="left"/>
      <w:pPr>
        <w:tabs>
          <w:tab w:val="num" w:pos="786"/>
        </w:tabs>
        <w:ind w:left="786" w:hanging="360"/>
      </w:pPr>
      <w:rPr>
        <w:rFonts w:eastAsia="Times New Roman" w:cs="Times New Roman"/>
        <w:sz w:val="24"/>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2" w15:restartNumberingAfterBreak="0">
    <w:nsid w:val="07B25521"/>
    <w:multiLevelType w:val="multilevel"/>
    <w:tmpl w:val="57B65D88"/>
    <w:lvl w:ilvl="0">
      <w:start w:val="1"/>
      <w:numFmt w:val="decimal"/>
      <w:lvlText w:val="%1."/>
      <w:lvlJc w:val="left"/>
      <w:pPr>
        <w:tabs>
          <w:tab w:val="num" w:pos="360"/>
        </w:tabs>
        <w:ind w:left="360" w:hanging="360"/>
      </w:pPr>
      <w:rPr>
        <w:rFonts w:cs="Times New Roman"/>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AE06CEC"/>
    <w:multiLevelType w:val="multilevel"/>
    <w:tmpl w:val="F200A2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C210F59"/>
    <w:multiLevelType w:val="multilevel"/>
    <w:tmpl w:val="E01C450E"/>
    <w:lvl w:ilvl="0">
      <w:start w:val="1"/>
      <w:numFmt w:val="decimal"/>
      <w:lvlText w:val="%1."/>
      <w:lvlJc w:val="left"/>
      <w:pPr>
        <w:ind w:left="0" w:firstLine="0"/>
      </w:pPr>
    </w:lvl>
    <w:lvl w:ilvl="1">
      <w:start w:val="1"/>
      <w:numFmt w:val="lowerLetter"/>
      <w:lvlText w:val="%2."/>
      <w:lvlJc w:val="left"/>
      <w:pPr>
        <w:ind w:left="72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7820141"/>
    <w:multiLevelType w:val="multilevel"/>
    <w:tmpl w:val="80AE2D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FAD6054"/>
    <w:multiLevelType w:val="multilevel"/>
    <w:tmpl w:val="60BA4F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0A168B7"/>
    <w:multiLevelType w:val="multilevel"/>
    <w:tmpl w:val="FD3A5388"/>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2FA7CF8"/>
    <w:multiLevelType w:val="multilevel"/>
    <w:tmpl w:val="2B62B286"/>
    <w:lvl w:ilvl="0">
      <w:start w:val="1"/>
      <w:numFmt w:val="decimal"/>
      <w:lvlText w:val="%1."/>
      <w:lvlJc w:val="left"/>
      <w:pPr>
        <w:ind w:left="360" w:hanging="360"/>
      </w:pPr>
      <w:rPr>
        <w:rFonts w:ascii="Calibri" w:hAnsi="Calibri" w:cs="Times New Roman"/>
        <w:b/>
        <w:bCs w:val="0"/>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30D45F56"/>
    <w:multiLevelType w:val="multilevel"/>
    <w:tmpl w:val="7B6452EE"/>
    <w:lvl w:ilvl="0">
      <w:start w:val="1"/>
      <w:numFmt w:val="decimal"/>
      <w:lvlText w:val="%1."/>
      <w:lvlJc w:val="left"/>
      <w:pPr>
        <w:tabs>
          <w:tab w:val="num" w:pos="405"/>
        </w:tabs>
        <w:ind w:left="405" w:hanging="360"/>
      </w:pPr>
      <w:rPr>
        <w:rFonts w:cs="Times New Roman"/>
        <w:b/>
        <w:color w:val="auto"/>
        <w:sz w:val="24"/>
      </w:rPr>
    </w:lvl>
    <w:lvl w:ilvl="1">
      <w:start w:val="1"/>
      <w:numFmt w:val="lowerLetter"/>
      <w:lvlText w:val="%2."/>
      <w:lvlJc w:val="left"/>
      <w:pPr>
        <w:tabs>
          <w:tab w:val="num" w:pos="1485"/>
        </w:tabs>
        <w:ind w:left="1485" w:hanging="360"/>
      </w:pPr>
      <w:rPr>
        <w:rFonts w:cs="Times New Roman"/>
      </w:rPr>
    </w:lvl>
    <w:lvl w:ilvl="2">
      <w:start w:val="1"/>
      <w:numFmt w:val="lowerRoman"/>
      <w:lvlText w:val="%3."/>
      <w:lvlJc w:val="right"/>
      <w:pPr>
        <w:tabs>
          <w:tab w:val="num" w:pos="2205"/>
        </w:tabs>
        <w:ind w:left="2205" w:hanging="180"/>
      </w:pPr>
      <w:rPr>
        <w:rFonts w:cs="Times New Roman"/>
      </w:rPr>
    </w:lvl>
    <w:lvl w:ilvl="3">
      <w:start w:val="1"/>
      <w:numFmt w:val="decimal"/>
      <w:lvlText w:val="%4."/>
      <w:lvlJc w:val="left"/>
      <w:pPr>
        <w:tabs>
          <w:tab w:val="num" w:pos="2925"/>
        </w:tabs>
        <w:ind w:left="2925" w:hanging="360"/>
      </w:pPr>
      <w:rPr>
        <w:rFonts w:cs="Times New Roman"/>
      </w:rPr>
    </w:lvl>
    <w:lvl w:ilvl="4">
      <w:start w:val="1"/>
      <w:numFmt w:val="lowerLetter"/>
      <w:lvlText w:val="%5."/>
      <w:lvlJc w:val="left"/>
      <w:pPr>
        <w:tabs>
          <w:tab w:val="num" w:pos="3645"/>
        </w:tabs>
        <w:ind w:left="3645" w:hanging="360"/>
      </w:pPr>
      <w:rPr>
        <w:rFonts w:cs="Times New Roman"/>
      </w:rPr>
    </w:lvl>
    <w:lvl w:ilvl="5">
      <w:start w:val="1"/>
      <w:numFmt w:val="lowerRoman"/>
      <w:lvlText w:val="%6."/>
      <w:lvlJc w:val="right"/>
      <w:pPr>
        <w:tabs>
          <w:tab w:val="num" w:pos="4365"/>
        </w:tabs>
        <w:ind w:left="4365" w:hanging="180"/>
      </w:pPr>
      <w:rPr>
        <w:rFonts w:cs="Times New Roman"/>
      </w:rPr>
    </w:lvl>
    <w:lvl w:ilvl="6">
      <w:start w:val="1"/>
      <w:numFmt w:val="decimal"/>
      <w:lvlText w:val="%7."/>
      <w:lvlJc w:val="left"/>
      <w:pPr>
        <w:tabs>
          <w:tab w:val="num" w:pos="5085"/>
        </w:tabs>
        <w:ind w:left="5085" w:hanging="360"/>
      </w:pPr>
      <w:rPr>
        <w:rFonts w:cs="Times New Roman"/>
      </w:rPr>
    </w:lvl>
    <w:lvl w:ilvl="7">
      <w:start w:val="1"/>
      <w:numFmt w:val="lowerLetter"/>
      <w:lvlText w:val="%8."/>
      <w:lvlJc w:val="left"/>
      <w:pPr>
        <w:tabs>
          <w:tab w:val="num" w:pos="5805"/>
        </w:tabs>
        <w:ind w:left="5805" w:hanging="360"/>
      </w:pPr>
      <w:rPr>
        <w:rFonts w:cs="Times New Roman"/>
      </w:rPr>
    </w:lvl>
    <w:lvl w:ilvl="8">
      <w:start w:val="1"/>
      <w:numFmt w:val="lowerRoman"/>
      <w:lvlText w:val="%9."/>
      <w:lvlJc w:val="right"/>
      <w:pPr>
        <w:tabs>
          <w:tab w:val="num" w:pos="6525"/>
        </w:tabs>
        <w:ind w:left="6525" w:hanging="180"/>
      </w:pPr>
      <w:rPr>
        <w:rFonts w:cs="Times New Roman"/>
      </w:rPr>
    </w:lvl>
  </w:abstractNum>
  <w:abstractNum w:abstractNumId="10" w15:restartNumberingAfterBreak="0">
    <w:nsid w:val="39F40F09"/>
    <w:multiLevelType w:val="multilevel"/>
    <w:tmpl w:val="0F8A8C82"/>
    <w:lvl w:ilvl="0">
      <w:start w:val="1"/>
      <w:numFmt w:val="decimal"/>
      <w:lvlText w:val="%1. "/>
      <w:lvlJc w:val="left"/>
      <w:pPr>
        <w:ind w:left="0" w:firstLine="0"/>
      </w:pPr>
      <w:rPr>
        <w:rFonts w:cs="Times New Roman"/>
        <w:b w:val="0"/>
        <w:i w:val="0"/>
        <w:sz w:val="24"/>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1CD1923"/>
    <w:multiLevelType w:val="multilevel"/>
    <w:tmpl w:val="22D468BA"/>
    <w:lvl w:ilvl="0">
      <w:start w:val="1"/>
      <w:numFmt w:val="lowerLetter"/>
      <w:lvlText w:val="%1)"/>
      <w:lvlJc w:val="left"/>
      <w:pPr>
        <w:ind w:left="360" w:hanging="360"/>
      </w:pPr>
      <w:rPr>
        <w:b/>
        <w:bCs w:val="0"/>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15:restartNumberingAfterBreak="0">
    <w:nsid w:val="4548139B"/>
    <w:multiLevelType w:val="multilevel"/>
    <w:tmpl w:val="B67416C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45F468FF"/>
    <w:multiLevelType w:val="multilevel"/>
    <w:tmpl w:val="7C80B2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F0B15D7"/>
    <w:multiLevelType w:val="multilevel"/>
    <w:tmpl w:val="FE9A05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C612B2"/>
    <w:multiLevelType w:val="multilevel"/>
    <w:tmpl w:val="E0B04814"/>
    <w:lvl w:ilvl="0">
      <w:start w:val="1"/>
      <w:numFmt w:val="decimal"/>
      <w:lvlText w:val="%1."/>
      <w:lvlJc w:val="left"/>
      <w:pPr>
        <w:tabs>
          <w:tab w:val="num" w:pos="360"/>
        </w:tabs>
        <w:ind w:left="360" w:hanging="360"/>
      </w:pPr>
      <w:rPr>
        <w:b/>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23D3A7E"/>
    <w:multiLevelType w:val="multilevel"/>
    <w:tmpl w:val="7188001A"/>
    <w:lvl w:ilvl="0">
      <w:start w:val="1"/>
      <w:numFmt w:val="decimal"/>
      <w:lvlText w:val="%1."/>
      <w:lvlJc w:val="left"/>
      <w:pPr>
        <w:ind w:left="360" w:hanging="360"/>
      </w:pPr>
      <w:rPr>
        <w:b w:val="0"/>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55E46FA"/>
    <w:multiLevelType w:val="multilevel"/>
    <w:tmpl w:val="47F2706C"/>
    <w:lvl w:ilvl="0">
      <w:start w:val="1"/>
      <w:numFmt w:val="decimal"/>
      <w:lvlText w:val="%1)"/>
      <w:lvlJc w:val="left"/>
      <w:pPr>
        <w:tabs>
          <w:tab w:val="num" w:pos="786"/>
        </w:tabs>
        <w:ind w:left="786" w:hanging="360"/>
      </w:pPr>
      <w:rPr>
        <w:b w:val="0"/>
        <w:color w:val="auto"/>
        <w:sz w:val="24"/>
      </w:rPr>
    </w:lvl>
    <w:lvl w:ilvl="1">
      <w:start w:val="1"/>
      <w:numFmt w:val="lowerLetter"/>
      <w:lvlText w:val="%2)"/>
      <w:lvlJc w:val="left"/>
      <w:pPr>
        <w:tabs>
          <w:tab w:val="num" w:pos="1506"/>
        </w:tabs>
        <w:ind w:left="1506" w:hanging="360"/>
      </w:pPr>
    </w:lvl>
    <w:lvl w:ilvl="2">
      <w:start w:val="1"/>
      <w:numFmt w:val="decimal"/>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8" w15:restartNumberingAfterBreak="0">
    <w:nsid w:val="5A7803F8"/>
    <w:multiLevelType w:val="multilevel"/>
    <w:tmpl w:val="CEA086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B191498"/>
    <w:multiLevelType w:val="multilevel"/>
    <w:tmpl w:val="6EAC2FA8"/>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502A3F"/>
    <w:multiLevelType w:val="multilevel"/>
    <w:tmpl w:val="DD36F43E"/>
    <w:lvl w:ilvl="0">
      <w:start w:val="1"/>
      <w:numFmt w:val="bullet"/>
      <w:lvlText w:val="-"/>
      <w:lvlJc w:val="left"/>
      <w:pPr>
        <w:ind w:left="1080" w:hanging="360"/>
      </w:pPr>
      <w:rPr>
        <w:rFonts w:ascii="Verdana" w:hAnsi="Verdana" w:cs="Verdan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F4915DF"/>
    <w:multiLevelType w:val="multilevel"/>
    <w:tmpl w:val="A2CAC246"/>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FD64382"/>
    <w:multiLevelType w:val="multilevel"/>
    <w:tmpl w:val="3E3AAFB6"/>
    <w:lvl w:ilvl="0">
      <w:start w:val="1"/>
      <w:numFmt w:val="decimal"/>
      <w:lvlText w:val="%1."/>
      <w:lvlJc w:val="left"/>
      <w:pPr>
        <w:tabs>
          <w:tab w:val="num" w:pos="709"/>
        </w:tabs>
        <w:ind w:left="709" w:hanging="360"/>
      </w:pPr>
      <w:rPr>
        <w:rFonts w:cs="Times New Roman"/>
        <w:b w:val="0"/>
        <w:color w:val="auto"/>
        <w:sz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3" w15:restartNumberingAfterBreak="0">
    <w:nsid w:val="73F54A25"/>
    <w:multiLevelType w:val="multilevel"/>
    <w:tmpl w:val="539626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CCC65F7"/>
    <w:multiLevelType w:val="multilevel"/>
    <w:tmpl w:val="DD3604C8"/>
    <w:lvl w:ilvl="0">
      <w:start w:val="1"/>
      <w:numFmt w:val="lowerLetter"/>
      <w:lvlText w:val="%1)"/>
      <w:lvlJc w:val="left"/>
      <w:pPr>
        <w:ind w:left="786" w:hanging="360"/>
      </w:pPr>
      <w:rPr>
        <w:rFonts w:ascii="Aptos" w:hAnsi="Aptos"/>
        <w:b w:val="0"/>
        <w:i w:val="0"/>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15:restartNumberingAfterBreak="0">
    <w:nsid w:val="7FB10AE2"/>
    <w:multiLevelType w:val="multilevel"/>
    <w:tmpl w:val="780CE2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47691288">
    <w:abstractNumId w:val="8"/>
  </w:num>
  <w:num w:numId="2" w16cid:durableId="1527404990">
    <w:abstractNumId w:val="7"/>
  </w:num>
  <w:num w:numId="3" w16cid:durableId="974025920">
    <w:abstractNumId w:val="22"/>
  </w:num>
  <w:num w:numId="4" w16cid:durableId="1975257769">
    <w:abstractNumId w:val="21"/>
  </w:num>
  <w:num w:numId="5" w16cid:durableId="1587151026">
    <w:abstractNumId w:val="9"/>
  </w:num>
  <w:num w:numId="6" w16cid:durableId="1615819418">
    <w:abstractNumId w:val="2"/>
  </w:num>
  <w:num w:numId="7" w16cid:durableId="1927156311">
    <w:abstractNumId w:val="1"/>
  </w:num>
  <w:num w:numId="8" w16cid:durableId="1892843088">
    <w:abstractNumId w:val="12"/>
  </w:num>
  <w:num w:numId="9" w16cid:durableId="1392196388">
    <w:abstractNumId w:val="15"/>
  </w:num>
  <w:num w:numId="10" w16cid:durableId="1048604161">
    <w:abstractNumId w:val="24"/>
  </w:num>
  <w:num w:numId="11" w16cid:durableId="1924610106">
    <w:abstractNumId w:val="0"/>
  </w:num>
  <w:num w:numId="12" w16cid:durableId="60370087">
    <w:abstractNumId w:val="17"/>
  </w:num>
  <w:num w:numId="13" w16cid:durableId="1141263265">
    <w:abstractNumId w:val="6"/>
  </w:num>
  <w:num w:numId="14" w16cid:durableId="565577266">
    <w:abstractNumId w:val="14"/>
  </w:num>
  <w:num w:numId="15" w16cid:durableId="1224757959">
    <w:abstractNumId w:val="10"/>
  </w:num>
  <w:num w:numId="16" w16cid:durableId="1763261339">
    <w:abstractNumId w:val="25"/>
  </w:num>
  <w:num w:numId="17" w16cid:durableId="1202744915">
    <w:abstractNumId w:val="20"/>
  </w:num>
  <w:num w:numId="18" w16cid:durableId="798955954">
    <w:abstractNumId w:val="3"/>
  </w:num>
  <w:num w:numId="19" w16cid:durableId="1810170801">
    <w:abstractNumId w:val="4"/>
  </w:num>
  <w:num w:numId="20" w16cid:durableId="913660552">
    <w:abstractNumId w:val="19"/>
  </w:num>
  <w:num w:numId="21" w16cid:durableId="1744450172">
    <w:abstractNumId w:val="16"/>
  </w:num>
  <w:num w:numId="22" w16cid:durableId="504172517">
    <w:abstractNumId w:val="18"/>
  </w:num>
  <w:num w:numId="23" w16cid:durableId="897979233">
    <w:abstractNumId w:val="23"/>
  </w:num>
  <w:num w:numId="24" w16cid:durableId="237250111">
    <w:abstractNumId w:val="13"/>
  </w:num>
  <w:num w:numId="25" w16cid:durableId="1793210522">
    <w:abstractNumId w:val="11"/>
  </w:num>
  <w:num w:numId="26" w16cid:durableId="19592969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C83"/>
    <w:rsid w:val="00055C83"/>
    <w:rsid w:val="000F1AEC"/>
    <w:rsid w:val="001761DC"/>
    <w:rsid w:val="00211B45"/>
    <w:rsid w:val="00410359"/>
    <w:rsid w:val="00433F05"/>
    <w:rsid w:val="004903AD"/>
    <w:rsid w:val="004B5E1C"/>
    <w:rsid w:val="0052601F"/>
    <w:rsid w:val="0052712B"/>
    <w:rsid w:val="005E2CE8"/>
    <w:rsid w:val="0064453E"/>
    <w:rsid w:val="00675AAB"/>
    <w:rsid w:val="006A3311"/>
    <w:rsid w:val="00745D1D"/>
    <w:rsid w:val="00766415"/>
    <w:rsid w:val="007821E5"/>
    <w:rsid w:val="00914422"/>
    <w:rsid w:val="00A21F73"/>
    <w:rsid w:val="00AA5670"/>
    <w:rsid w:val="00B50FE6"/>
    <w:rsid w:val="00B92CCD"/>
    <w:rsid w:val="00C151F0"/>
    <w:rsid w:val="00D847B4"/>
    <w:rsid w:val="00E11811"/>
    <w:rsid w:val="00E45515"/>
    <w:rsid w:val="00E95757"/>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C57F"/>
  <w15:docId w15:val="{3B26A332-510A-44B8-82DB-2EBB8B9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unhideWhenUsed="1"/>
    <w:lsdException w:name="header" w:unhideWhenUsed="1"/>
    <w:lsdException w:name="footer"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nhideWhenUsed="1"/>
    <w:lsdException w:name="Body Text" w:unhideWhenUsed="1" w:qFormat="1"/>
    <w:lsdException w:name="Body Text Indent"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nhideWhenUsed="1"/>
    <w:lsdException w:name="FollowedHyperlink" w:locked="1" w:semiHidden="1" w:unhideWhenUsed="1"/>
    <w:lsdException w:name="Strong" w:uiPriority="0" w:qFormat="1"/>
    <w:lsdException w:name="Emphasis" w:locked="1" w:uiPriority="2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semiHidden="1" w:unhideWhenUsed="1"/>
    <w:lsdException w:name="HTML Bottom of Form" w:semiHidden="1" w:unhideWhenUsed="1"/>
    <w:lsdException w:name="Normal (Web)"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3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lang w:eastAsia="ar-SA"/>
    </w:rPr>
  </w:style>
  <w:style w:type="paragraph" w:styleId="Nagwek1">
    <w:name w:val="heading 1"/>
    <w:basedOn w:val="Normalny"/>
    <w:next w:val="Normalny"/>
    <w:link w:val="Nagwek1Znak"/>
    <w:uiPriority w:val="99"/>
    <w:qFormat/>
    <w:pPr>
      <w:keepNext/>
      <w:tabs>
        <w:tab w:val="left" w:pos="432"/>
      </w:tabs>
      <w:ind w:left="432" w:hanging="432"/>
      <w:jc w:val="right"/>
      <w:outlineLvl w:val="0"/>
    </w:pPr>
    <w:rPr>
      <w:rFonts w:ascii="Century Schoolbook" w:hAnsi="Century Schoolbook"/>
      <w:b/>
      <w:sz w:val="24"/>
    </w:rPr>
  </w:style>
  <w:style w:type="paragraph" w:styleId="Nagwek2">
    <w:name w:val="heading 2"/>
    <w:basedOn w:val="Normalny"/>
    <w:next w:val="Normalny"/>
    <w:link w:val="Nagwek2Znak"/>
    <w:uiPriority w:val="99"/>
    <w:qFormat/>
    <w:pPr>
      <w:keepNext/>
      <w:tabs>
        <w:tab w:val="left" w:pos="576"/>
      </w:tabs>
      <w:ind w:left="576" w:hanging="576"/>
      <w:outlineLvl w:val="1"/>
    </w:pPr>
    <w:rPr>
      <w:rFonts w:ascii="Arial" w:hAnsi="Arial"/>
      <w:b/>
      <w:sz w:val="24"/>
    </w:rPr>
  </w:style>
  <w:style w:type="paragraph" w:styleId="Nagwek3">
    <w:name w:val="heading 3"/>
    <w:basedOn w:val="Normalny"/>
    <w:next w:val="Normalny"/>
    <w:link w:val="Nagwek3Znak"/>
    <w:uiPriority w:val="99"/>
    <w:qFormat/>
    <w:pPr>
      <w:keepNext/>
      <w:tabs>
        <w:tab w:val="left" w:pos="720"/>
      </w:tabs>
      <w:ind w:left="720" w:hanging="720"/>
      <w:jc w:val="center"/>
      <w:outlineLvl w:val="2"/>
    </w:pPr>
    <w:rPr>
      <w:rFonts w:ascii="Arial" w:hAnsi="Arial"/>
      <w:b/>
      <w:sz w:val="32"/>
    </w:rPr>
  </w:style>
  <w:style w:type="paragraph" w:styleId="Nagwek4">
    <w:name w:val="heading 4"/>
    <w:basedOn w:val="Normalny"/>
    <w:next w:val="Normalny"/>
    <w:link w:val="Nagwek4Znak"/>
    <w:uiPriority w:val="99"/>
    <w:qFormat/>
    <w:pPr>
      <w:keepNext/>
      <w:tabs>
        <w:tab w:val="left" w:pos="864"/>
      </w:tabs>
      <w:ind w:left="864" w:hanging="864"/>
      <w:outlineLvl w:val="3"/>
    </w:pPr>
    <w:rPr>
      <w:rFonts w:ascii="Arial" w:hAnsi="Arial"/>
      <w:sz w:val="24"/>
    </w:rPr>
  </w:style>
  <w:style w:type="paragraph" w:styleId="Nagwek5">
    <w:name w:val="heading 5"/>
    <w:basedOn w:val="Normalny"/>
    <w:next w:val="Normalny"/>
    <w:link w:val="Nagwek5Znak"/>
    <w:uiPriority w:val="99"/>
    <w:qFormat/>
    <w:pPr>
      <w:keepNext/>
      <w:tabs>
        <w:tab w:val="left" w:pos="1008"/>
      </w:tabs>
      <w:ind w:left="1008" w:hanging="1008"/>
      <w:jc w:val="right"/>
      <w:outlineLvl w:val="4"/>
    </w:pPr>
    <w:rPr>
      <w:rFonts w:ascii="Arial" w:hAnsi="Arial"/>
      <w:b/>
      <w:bCs/>
      <w:sz w:val="22"/>
    </w:rPr>
  </w:style>
  <w:style w:type="paragraph" w:styleId="Nagwek6">
    <w:name w:val="heading 6"/>
    <w:basedOn w:val="Normalny"/>
    <w:next w:val="Normalny"/>
    <w:link w:val="Nagwek6Znak"/>
    <w:uiPriority w:val="99"/>
    <w:qFormat/>
    <w:pPr>
      <w:keepNext/>
      <w:tabs>
        <w:tab w:val="left" w:pos="1152"/>
      </w:tabs>
      <w:ind w:left="1152" w:hanging="1152"/>
      <w:outlineLvl w:val="5"/>
    </w:pPr>
    <w:rPr>
      <w:b/>
      <w:bCs/>
      <w:iCs/>
    </w:rPr>
  </w:style>
  <w:style w:type="paragraph" w:styleId="Nagwek7">
    <w:name w:val="heading 7"/>
    <w:basedOn w:val="Normalny"/>
    <w:next w:val="Normalny"/>
    <w:link w:val="Nagwek7Znak"/>
    <w:uiPriority w:val="99"/>
    <w:qFormat/>
    <w:pPr>
      <w:keepNext/>
      <w:tabs>
        <w:tab w:val="left" w:pos="1296"/>
      </w:tabs>
      <w:ind w:left="1296" w:hanging="1296"/>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Pr>
      <w:rFonts w:cs="Times New Roman"/>
      <w:sz w:val="16"/>
      <w:szCs w:val="16"/>
    </w:rPr>
  </w:style>
  <w:style w:type="character" w:customStyle="1" w:styleId="czeinternetowe">
    <w:name w:val="Łącze internetowe"/>
    <w:basedOn w:val="Domylnaczcionkaakapitu"/>
    <w:uiPriority w:val="99"/>
    <w:unhideWhenUsed/>
    <w:rsid w:val="005445F0"/>
    <w:rPr>
      <w:color w:val="0000FF" w:themeColor="hyperlink"/>
      <w:u w:val="single"/>
    </w:rPr>
  </w:style>
  <w:style w:type="character" w:styleId="Numerstrony">
    <w:name w:val="page number"/>
    <w:basedOn w:val="Domylnaczcionkaakapitu1"/>
    <w:uiPriority w:val="99"/>
    <w:qFormat/>
    <w:rPr>
      <w:rFonts w:cs="Times New Roman"/>
    </w:rPr>
  </w:style>
  <w:style w:type="character" w:customStyle="1" w:styleId="Domylnaczcionkaakapitu1">
    <w:name w:val="Domyślna czcionka akapitu1"/>
    <w:uiPriority w:val="99"/>
    <w:qFormat/>
  </w:style>
  <w:style w:type="character" w:styleId="Pogrubienie">
    <w:name w:val="Strong"/>
    <w:basedOn w:val="Domylnaczcionkaakapitu"/>
    <w:qFormat/>
    <w:rPr>
      <w:rFonts w:cs="Times New Roman"/>
      <w:b/>
      <w:bCs/>
    </w:rPr>
  </w:style>
  <w:style w:type="character" w:customStyle="1" w:styleId="Nagwek1Znak">
    <w:name w:val="Nagłówek 1 Znak"/>
    <w:basedOn w:val="Domylnaczcionkaakapitu"/>
    <w:link w:val="Nagwek1"/>
    <w:uiPriority w:val="99"/>
    <w:qFormat/>
    <w:locked/>
    <w:rPr>
      <w:rFonts w:ascii="Century Schoolbook" w:hAnsi="Century Schoolbook" w:cs="Times New Roman"/>
      <w:b/>
      <w:sz w:val="20"/>
      <w:szCs w:val="20"/>
      <w:lang w:eastAsia="ar-SA" w:bidi="ar-SA"/>
    </w:rPr>
  </w:style>
  <w:style w:type="character" w:customStyle="1" w:styleId="Nagwek2Znak">
    <w:name w:val="Nagłówek 2 Znak"/>
    <w:basedOn w:val="Domylnaczcionkaakapitu"/>
    <w:link w:val="Nagwek2"/>
    <w:uiPriority w:val="99"/>
    <w:qFormat/>
    <w:locked/>
    <w:rPr>
      <w:rFonts w:ascii="Arial" w:hAnsi="Arial" w:cs="Times New Roman"/>
      <w:b/>
      <w:sz w:val="20"/>
      <w:szCs w:val="20"/>
      <w:lang w:eastAsia="ar-SA" w:bidi="ar-SA"/>
    </w:rPr>
  </w:style>
  <w:style w:type="character" w:customStyle="1" w:styleId="Nagwek3Znak">
    <w:name w:val="Nagłówek 3 Znak"/>
    <w:basedOn w:val="Domylnaczcionkaakapitu"/>
    <w:link w:val="Nagwek3"/>
    <w:uiPriority w:val="99"/>
    <w:qFormat/>
    <w:locked/>
    <w:rPr>
      <w:rFonts w:ascii="Arial" w:hAnsi="Arial" w:cs="Times New Roman"/>
      <w:b/>
      <w:sz w:val="20"/>
      <w:szCs w:val="20"/>
      <w:lang w:eastAsia="ar-SA" w:bidi="ar-SA"/>
    </w:rPr>
  </w:style>
  <w:style w:type="character" w:customStyle="1" w:styleId="Nagwek4Znak">
    <w:name w:val="Nagłówek 4 Znak"/>
    <w:basedOn w:val="Domylnaczcionkaakapitu"/>
    <w:link w:val="Nagwek4"/>
    <w:uiPriority w:val="99"/>
    <w:qFormat/>
    <w:locked/>
    <w:rPr>
      <w:rFonts w:ascii="Arial" w:hAnsi="Arial" w:cs="Times New Roman"/>
      <w:sz w:val="20"/>
      <w:szCs w:val="20"/>
      <w:lang w:eastAsia="ar-SA" w:bidi="ar-SA"/>
    </w:rPr>
  </w:style>
  <w:style w:type="character" w:customStyle="1" w:styleId="Nagwek5Znak">
    <w:name w:val="Nagłówek 5 Znak"/>
    <w:basedOn w:val="Domylnaczcionkaakapitu"/>
    <w:link w:val="Nagwek5"/>
    <w:uiPriority w:val="99"/>
    <w:qFormat/>
    <w:locked/>
    <w:rPr>
      <w:rFonts w:ascii="Arial" w:hAnsi="Arial" w:cs="Times New Roman"/>
      <w:b/>
      <w:bCs/>
      <w:sz w:val="20"/>
      <w:szCs w:val="20"/>
      <w:lang w:eastAsia="ar-SA" w:bidi="ar-SA"/>
    </w:rPr>
  </w:style>
  <w:style w:type="character" w:customStyle="1" w:styleId="Nagwek6Znak">
    <w:name w:val="Nagłówek 6 Znak"/>
    <w:basedOn w:val="Domylnaczcionkaakapitu"/>
    <w:link w:val="Nagwek6"/>
    <w:uiPriority w:val="99"/>
    <w:qFormat/>
    <w:locked/>
    <w:rPr>
      <w:rFonts w:cs="Times New Roman"/>
      <w:b/>
      <w:bCs/>
      <w:iCs/>
      <w:sz w:val="20"/>
      <w:szCs w:val="20"/>
      <w:lang w:eastAsia="ar-SA" w:bidi="ar-SA"/>
    </w:rPr>
  </w:style>
  <w:style w:type="character" w:customStyle="1" w:styleId="Nagwek7Znak">
    <w:name w:val="Nagłówek 7 Znak"/>
    <w:basedOn w:val="Domylnaczcionkaakapitu"/>
    <w:link w:val="Nagwek7"/>
    <w:uiPriority w:val="99"/>
    <w:qFormat/>
    <w:locked/>
    <w:rPr>
      <w:rFonts w:cs="Times New Roman"/>
      <w:b/>
      <w:bCs/>
      <w:sz w:val="20"/>
      <w:szCs w:val="20"/>
      <w:lang w:eastAsia="ar-SA" w:bidi="ar-SA"/>
    </w:rPr>
  </w:style>
  <w:style w:type="character" w:customStyle="1" w:styleId="TekstdymkaZnak">
    <w:name w:val="Tekst dymka Znak"/>
    <w:basedOn w:val="Domylnaczcionkaakapitu"/>
    <w:link w:val="Tekstdymka"/>
    <w:uiPriority w:val="99"/>
    <w:semiHidden/>
    <w:qFormat/>
    <w:locked/>
    <w:rPr>
      <w:rFonts w:cs="Times New Roman"/>
      <w:sz w:val="2"/>
      <w:lang w:eastAsia="ar-SA" w:bidi="ar-SA"/>
    </w:rPr>
  </w:style>
  <w:style w:type="character" w:customStyle="1" w:styleId="TekstpodstawowyZnak">
    <w:name w:val="Tekst podstawowy Znak"/>
    <w:basedOn w:val="Domylnaczcionkaakapitu"/>
    <w:link w:val="Tekstpodstawowy"/>
    <w:uiPriority w:val="99"/>
    <w:semiHidden/>
    <w:qFormat/>
    <w:locked/>
    <w:rPr>
      <w:rFonts w:cs="Times New Roman"/>
      <w:sz w:val="20"/>
      <w:szCs w:val="20"/>
      <w:lang w:eastAsia="ar-SA" w:bidi="ar-SA"/>
    </w:rPr>
  </w:style>
  <w:style w:type="character" w:customStyle="1" w:styleId="TekstpodstawowywcityZnak">
    <w:name w:val="Tekst podstawowy wcięty Znak"/>
    <w:basedOn w:val="Domylnaczcionkaakapitu"/>
    <w:link w:val="Tekstpodstawowywcity"/>
    <w:uiPriority w:val="99"/>
    <w:semiHidden/>
    <w:qFormat/>
    <w:locked/>
    <w:rPr>
      <w:rFonts w:cs="Times New Roman"/>
      <w:sz w:val="20"/>
      <w:szCs w:val="20"/>
      <w:lang w:eastAsia="ar-SA" w:bidi="ar-SA"/>
    </w:rPr>
  </w:style>
  <w:style w:type="character" w:customStyle="1" w:styleId="TekstkomentarzaZnak">
    <w:name w:val="Tekst komentarza Znak"/>
    <w:basedOn w:val="Domylnaczcionkaakapitu"/>
    <w:link w:val="Tekstkomentarza"/>
    <w:uiPriority w:val="99"/>
    <w:semiHidden/>
    <w:qFormat/>
    <w:locked/>
    <w:rPr>
      <w:rFonts w:cs="Times New Roman"/>
      <w:lang w:eastAsia="ar-SA" w:bidi="ar-SA"/>
    </w:rPr>
  </w:style>
  <w:style w:type="character" w:customStyle="1" w:styleId="TematkomentarzaZnak">
    <w:name w:val="Temat komentarza Znak"/>
    <w:basedOn w:val="TekstkomentarzaZnak"/>
    <w:link w:val="Tematkomentarza"/>
    <w:uiPriority w:val="99"/>
    <w:semiHidden/>
    <w:qFormat/>
    <w:locked/>
    <w:rPr>
      <w:rFonts w:cs="Times New Roman"/>
      <w:b/>
      <w:bCs/>
      <w:lang w:eastAsia="ar-SA" w:bidi="ar-SA"/>
    </w:rPr>
  </w:style>
  <w:style w:type="character" w:customStyle="1" w:styleId="StopkaZnak">
    <w:name w:val="Stopka Znak"/>
    <w:basedOn w:val="Domylnaczcionkaakapitu"/>
    <w:link w:val="Stopka"/>
    <w:uiPriority w:val="99"/>
    <w:qFormat/>
    <w:locked/>
    <w:rPr>
      <w:rFonts w:cs="Times New Roman"/>
      <w:sz w:val="20"/>
      <w:szCs w:val="20"/>
      <w:lang w:eastAsia="ar-SA" w:bidi="ar-SA"/>
    </w:rPr>
  </w:style>
  <w:style w:type="character" w:customStyle="1" w:styleId="NagwekZnak">
    <w:name w:val="Nagłówek Znak"/>
    <w:basedOn w:val="Domylnaczcionkaakapitu"/>
    <w:link w:val="Nagwek"/>
    <w:uiPriority w:val="99"/>
    <w:semiHidden/>
    <w:qFormat/>
    <w:locked/>
    <w:rPr>
      <w:rFonts w:cs="Times New Roman"/>
      <w:sz w:val="20"/>
      <w:szCs w:val="20"/>
      <w:lang w:eastAsia="ar-SA" w:bidi="ar-SA"/>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8Num8z1">
    <w:name w:val="WW8Num8z1"/>
    <w:uiPriority w:val="99"/>
    <w:qFormat/>
    <w:rPr>
      <w:rFonts w:ascii="Symbol" w:hAnsi="Symbol"/>
    </w:rPr>
  </w:style>
  <w:style w:type="character" w:customStyle="1" w:styleId="grame">
    <w:name w:val="grame"/>
    <w:basedOn w:val="Domylnaczcionkaakapitu"/>
    <w:uiPriority w:val="99"/>
    <w:qFormat/>
    <w:rPr>
      <w:rFonts w:cs="Times New Roman"/>
    </w:rPr>
  </w:style>
  <w:style w:type="character" w:customStyle="1" w:styleId="ZwykytekstZnak">
    <w:name w:val="Zwykły tekst Znak"/>
    <w:basedOn w:val="Domylnaczcionkaakapitu"/>
    <w:link w:val="Zwykytekst"/>
    <w:qFormat/>
    <w:rsid w:val="009B2593"/>
    <w:rPr>
      <w:rFonts w:ascii="Courier New" w:eastAsia="Times New Roman" w:hAnsi="Courier New"/>
    </w:rPr>
  </w:style>
  <w:style w:type="character" w:customStyle="1" w:styleId="AkapitzlistZnak">
    <w:name w:val="Akapit z listą Znak"/>
    <w:link w:val="Akapitzlist"/>
    <w:uiPriority w:val="34"/>
    <w:qFormat/>
    <w:locked/>
    <w:rsid w:val="00360A05"/>
    <w:rPr>
      <w:lang w:eastAsia="ar-SA"/>
    </w:rPr>
  </w:style>
  <w:style w:type="character" w:customStyle="1" w:styleId="Wyrnienie">
    <w:name w:val="Wyróżnienie"/>
    <w:qFormat/>
    <w:rsid w:val="00C734F4"/>
    <w:rPr>
      <w:i/>
      <w:iCs/>
    </w:rPr>
  </w:style>
  <w:style w:type="character" w:customStyle="1" w:styleId="ListLabel1">
    <w:name w:val="ListLabel 1"/>
    <w:qFormat/>
    <w:rPr>
      <w:rFonts w:ascii="Calibri" w:hAnsi="Calibri" w:cs="Times New Roman"/>
      <w:b/>
      <w:bCs w:val="0"/>
      <w:sz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val="0"/>
      <w:color w:val="auto"/>
      <w:sz w:val="24"/>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color w:val="auto"/>
      <w:sz w:val="24"/>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val="0"/>
      <w:color w:val="auto"/>
      <w:sz w:val="24"/>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color w:val="auto"/>
      <w:sz w:val="24"/>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sz w:val="24"/>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eastAsia="Times New Roman" w:cs="Times New Roman"/>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color w:val="auto"/>
    </w:rPr>
  </w:style>
  <w:style w:type="character" w:customStyle="1" w:styleId="ListLabel119">
    <w:name w:val="ListLabel 119"/>
    <w:qFormat/>
    <w:rPr>
      <w:b/>
      <w:color w:val="auto"/>
      <w:sz w:val="24"/>
    </w:rPr>
  </w:style>
  <w:style w:type="character" w:customStyle="1" w:styleId="ListLabel120">
    <w:name w:val="ListLabel 120"/>
    <w:qFormat/>
    <w:rPr>
      <w:b w:val="0"/>
      <w:i w:val="0"/>
      <w:sz w:val="24"/>
    </w:rPr>
  </w:style>
  <w:style w:type="character" w:customStyle="1" w:styleId="ListLabel121">
    <w:name w:val="ListLabel 121"/>
    <w:qFormat/>
    <w:rPr>
      <w:rFonts w:cs="Times New Roman"/>
    </w:rPr>
  </w:style>
  <w:style w:type="character" w:customStyle="1" w:styleId="ListLabel122">
    <w:name w:val="ListLabel 122"/>
    <w:qFormat/>
    <w:rPr>
      <w:b w:val="0"/>
      <w:i w:val="0"/>
      <w:sz w:val="20"/>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b w:val="0"/>
      <w:i w:val="0"/>
      <w:sz w:val="24"/>
      <w:szCs w:val="24"/>
    </w:rPr>
  </w:style>
  <w:style w:type="character" w:customStyle="1" w:styleId="ListLabel131">
    <w:name w:val="ListLabel 131"/>
    <w:qFormat/>
    <w:rPr>
      <w:b w:val="0"/>
      <w:i w:val="0"/>
      <w:sz w:val="20"/>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color w:val="auto"/>
    </w:rPr>
  </w:style>
  <w:style w:type="character" w:customStyle="1" w:styleId="ListLabel140">
    <w:name w:val="ListLabel 140"/>
    <w:qFormat/>
    <w:rPr>
      <w:b w:val="0"/>
      <w:color w:val="auto"/>
      <w:sz w:val="24"/>
    </w:rPr>
  </w:style>
  <w:style w:type="character" w:customStyle="1" w:styleId="ListLabel141">
    <w:name w:val="ListLabel 141"/>
    <w:qFormat/>
    <w:rPr>
      <w:rFonts w:cs="Times New Roman"/>
      <w:b w:val="0"/>
      <w:i w:val="0"/>
      <w:sz w:val="24"/>
      <w:szCs w:val="20"/>
      <w:u w:val="none"/>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i w:val="0"/>
      <w:iCs w:val="0"/>
      <w:color w:val="auto"/>
      <w:sz w:val="24"/>
    </w:rPr>
  </w:style>
  <w:style w:type="character" w:customStyle="1" w:styleId="ListLabel149">
    <w:name w:val="ListLabel 149"/>
    <w:qFormat/>
    <w:rPr>
      <w:b w:val="0"/>
      <w:bCs/>
      <w:color w:val="auto"/>
      <w:sz w:val="24"/>
    </w:rPr>
  </w:style>
  <w:style w:type="character" w:customStyle="1" w:styleId="ListLabel150">
    <w:name w:val="ListLabel 150"/>
    <w:qFormat/>
    <w:rPr>
      <w:b w:val="0"/>
      <w:bCs/>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b w:val="0"/>
      <w:sz w:val="24"/>
    </w:rPr>
  </w:style>
  <w:style w:type="character" w:customStyle="1" w:styleId="ListLabel161">
    <w:name w:val="ListLabel 161"/>
    <w:qFormat/>
    <w:rPr>
      <w:b w:val="0"/>
      <w:bCs/>
      <w:sz w:val="24"/>
    </w:rPr>
  </w:style>
  <w:style w:type="character" w:customStyle="1" w:styleId="ListLabel162">
    <w:name w:val="ListLabel 162"/>
    <w:qFormat/>
    <w:rPr>
      <w:rFonts w:eastAsia="Times New Roman" w:cs="Times New Roman"/>
      <w:sz w:val="24"/>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bCs/>
      <w:sz w:val="24"/>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WW8Num2z0">
    <w:name w:val="WW8Num2z0"/>
    <w:qFormat/>
    <w:rPr>
      <w:rFonts w:ascii="Calibri" w:hAnsi="Calibri" w:cs="Calibri"/>
      <w:sz w:val="22"/>
      <w:szCs w:val="22"/>
    </w:rPr>
  </w:style>
  <w:style w:type="character" w:styleId="Nierozpoznanawzmianka">
    <w:name w:val="Unresolved Mention"/>
    <w:basedOn w:val="Domylnaczcionkaakapitu"/>
    <w:uiPriority w:val="99"/>
    <w:semiHidden/>
    <w:unhideWhenUsed/>
    <w:qFormat/>
    <w:rsid w:val="005445F0"/>
    <w:rPr>
      <w:color w:val="605E5C"/>
      <w:shd w:val="clear" w:color="auto" w:fill="E1DFDD"/>
    </w:rPr>
  </w:style>
  <w:style w:type="character" w:customStyle="1" w:styleId="ListLabel180">
    <w:name w:val="ListLabel 180"/>
    <w:qFormat/>
    <w:rPr>
      <w:rFonts w:ascii="Calibri" w:hAnsi="Calibri" w:cs="Times New Roman"/>
      <w:b/>
      <w:bCs w:val="0"/>
      <w:sz w:val="24"/>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b w:val="0"/>
      <w:color w:val="auto"/>
      <w:sz w:val="24"/>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b w:val="0"/>
      <w:color w:val="auto"/>
      <w:sz w:val="24"/>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b w:val="0"/>
      <w:color w:val="auto"/>
      <w:sz w:val="24"/>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b/>
      <w:color w:val="auto"/>
      <w:sz w:val="24"/>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sz w:val="24"/>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eastAsia="Times New Roman" w:cs="Times New Roman"/>
      <w:sz w:val="24"/>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b/>
      <w:color w:val="auto"/>
      <w:sz w:val="24"/>
    </w:rPr>
  </w:style>
  <w:style w:type="character" w:customStyle="1" w:styleId="ListLabel244">
    <w:name w:val="ListLabel 244"/>
    <w:qFormat/>
    <w:rPr>
      <w:rFonts w:ascii="Aptos" w:hAnsi="Aptos"/>
      <w:b w:val="0"/>
      <w:i w:val="0"/>
      <w:sz w:val="24"/>
    </w:rPr>
  </w:style>
  <w:style w:type="character" w:customStyle="1" w:styleId="ListLabel245">
    <w:name w:val="ListLabel 245"/>
    <w:qFormat/>
    <w:rPr>
      <w:rFonts w:cs="Times New Roman"/>
      <w:b w:val="0"/>
      <w:i w:val="0"/>
      <w:sz w:val="24"/>
      <w:szCs w:val="24"/>
    </w:rPr>
  </w:style>
  <w:style w:type="character" w:customStyle="1" w:styleId="ListLabel246">
    <w:name w:val="ListLabel 246"/>
    <w:qFormat/>
    <w:rPr>
      <w:b w:val="0"/>
      <w:i w:val="0"/>
      <w:sz w:val="20"/>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color w:val="auto"/>
      <w:sz w:val="24"/>
    </w:rPr>
  </w:style>
  <w:style w:type="character" w:customStyle="1" w:styleId="ListLabel255">
    <w:name w:val="ListLabel 255"/>
    <w:qFormat/>
    <w:rPr>
      <w:b w:val="0"/>
      <w:color w:val="auto"/>
      <w:sz w:val="24"/>
    </w:rPr>
  </w:style>
  <w:style w:type="character" w:customStyle="1" w:styleId="ListLabel256">
    <w:name w:val="ListLabel 256"/>
    <w:qFormat/>
    <w:rPr>
      <w:rFonts w:cs="Times New Roman"/>
      <w:b w:val="0"/>
      <w:i w:val="0"/>
      <w:sz w:val="24"/>
      <w:szCs w:val="20"/>
      <w:u w:val="none"/>
    </w:rPr>
  </w:style>
  <w:style w:type="character" w:customStyle="1" w:styleId="ListLabel257">
    <w:name w:val="ListLabel 257"/>
    <w:qFormat/>
    <w:rPr>
      <w:rFonts w:cs="Verdana"/>
      <w:sz w:val="24"/>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b w:val="0"/>
      <w:sz w:val="24"/>
    </w:rPr>
  </w:style>
  <w:style w:type="character" w:customStyle="1" w:styleId="ListLabel267">
    <w:name w:val="ListLabel 267"/>
    <w:qFormat/>
    <w:rPr>
      <w:b w:val="0"/>
      <w:bCs/>
      <w:sz w:val="24"/>
    </w:rPr>
  </w:style>
  <w:style w:type="character" w:customStyle="1" w:styleId="ListLabel268">
    <w:name w:val="ListLabel 268"/>
    <w:qFormat/>
    <w:rPr>
      <w:b w:val="0"/>
      <w:i w:val="0"/>
      <w:sz w:val="22"/>
    </w:rPr>
  </w:style>
  <w:style w:type="character" w:customStyle="1" w:styleId="ListLabel269">
    <w:name w:val="ListLabel 269"/>
    <w:qFormat/>
    <w:rPr>
      <w:rFonts w:cs="Calibri"/>
      <w:b w:val="0"/>
      <w:i w:val="0"/>
      <w:color w:val="auto"/>
      <w:sz w:val="22"/>
      <w:szCs w:val="18"/>
    </w:rPr>
  </w:style>
  <w:style w:type="character" w:customStyle="1" w:styleId="ListLabel270">
    <w:name w:val="ListLabel 270"/>
    <w:qFormat/>
    <w:rPr>
      <w:b w:val="0"/>
      <w:i w:val="0"/>
      <w:sz w:val="20"/>
    </w:rPr>
  </w:style>
  <w:style w:type="character" w:customStyle="1" w:styleId="ListLabel271">
    <w:name w:val="ListLabel 271"/>
    <w:qFormat/>
    <w:rPr>
      <w:b w:val="0"/>
      <w:i w:val="0"/>
      <w:sz w:val="20"/>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b/>
      <w:bCs w:val="0"/>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asciiTheme="minorHAnsi" w:hAnsiTheme="minorHAnsi" w:cstheme="minorHAnsi"/>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uiPriority w:val="99"/>
    <w:qFormat/>
    <w:pPr>
      <w:jc w:val="both"/>
    </w:pPr>
    <w:rPr>
      <w:sz w:val="28"/>
    </w:rPr>
  </w:style>
  <w:style w:type="paragraph" w:styleId="Lista">
    <w:name w:val="List"/>
    <w:basedOn w:val="Tekstpodstawowy"/>
    <w:uiPriority w:val="99"/>
    <w:rPr>
      <w:rFonts w:cs="Tahom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uiPriority w:val="99"/>
    <w:qFormat/>
    <w:pPr>
      <w:suppressLineNumbers/>
    </w:pPr>
    <w:rPr>
      <w:rFonts w:cs="Tahoma"/>
    </w:rPr>
  </w:style>
  <w:style w:type="paragraph" w:styleId="Tekstdymka">
    <w:name w:val="Balloon Text"/>
    <w:basedOn w:val="Normalny"/>
    <w:link w:val="TekstdymkaZnak"/>
    <w:uiPriority w:val="99"/>
    <w:qFormat/>
    <w:rPr>
      <w:rFonts w:ascii="Tahoma" w:hAnsi="Tahoma" w:cs="Tahoma"/>
      <w:sz w:val="16"/>
      <w:szCs w:val="16"/>
    </w:rPr>
  </w:style>
  <w:style w:type="paragraph" w:styleId="Tekstpodstawowywcity">
    <w:name w:val="Body Text Indent"/>
    <w:basedOn w:val="Normalny"/>
    <w:link w:val="TekstpodstawowywcityZnak"/>
    <w:uiPriority w:val="99"/>
    <w:pPr>
      <w:tabs>
        <w:tab w:val="left" w:pos="1704"/>
      </w:tabs>
      <w:ind w:left="284" w:hanging="284"/>
      <w:jc w:val="both"/>
    </w:pPr>
  </w:style>
  <w:style w:type="paragraph" w:styleId="Tekstkomentarza">
    <w:name w:val="annotation text"/>
    <w:basedOn w:val="Normalny"/>
    <w:link w:val="TekstkomentarzaZnak"/>
    <w:uiPriority w:val="99"/>
    <w:semiHidden/>
    <w:qFormat/>
  </w:style>
  <w:style w:type="paragraph" w:styleId="Tematkomentarza">
    <w:name w:val="annotation subject"/>
    <w:basedOn w:val="Tekstkomentarza"/>
    <w:next w:val="Tekstkomentarza"/>
    <w:link w:val="TematkomentarzaZnak"/>
    <w:uiPriority w:val="99"/>
    <w:semiHidden/>
    <w:qFormat/>
    <w:rPr>
      <w:b/>
      <w:bCs/>
    </w:rPr>
  </w:style>
  <w:style w:type="paragraph" w:styleId="Stopka">
    <w:name w:val="footer"/>
    <w:basedOn w:val="Normalny"/>
    <w:link w:val="StopkaZnak"/>
    <w:uiPriority w:val="99"/>
    <w:qFormat/>
    <w:pPr>
      <w:tabs>
        <w:tab w:val="center" w:pos="4536"/>
        <w:tab w:val="right" w:pos="9072"/>
      </w:tabs>
    </w:pPr>
  </w:style>
  <w:style w:type="paragraph" w:styleId="NormalnyWeb">
    <w:name w:val="Normal (Web)"/>
    <w:basedOn w:val="Normalny"/>
    <w:uiPriority w:val="99"/>
    <w:qFormat/>
    <w:rPr>
      <w:sz w:val="24"/>
      <w:szCs w:val="24"/>
    </w:rPr>
  </w:style>
  <w:style w:type="paragraph" w:customStyle="1" w:styleId="Nagwek10">
    <w:name w:val="Nagłówek1"/>
    <w:basedOn w:val="Normalny"/>
    <w:next w:val="Tekstpodstawowy"/>
    <w:uiPriority w:val="99"/>
    <w:qFormat/>
    <w:pPr>
      <w:keepNext/>
      <w:spacing w:before="240" w:after="120"/>
    </w:pPr>
    <w:rPr>
      <w:rFonts w:ascii="Arial" w:hAnsi="Arial" w:cs="Tahoma"/>
      <w:sz w:val="28"/>
      <w:szCs w:val="28"/>
    </w:rPr>
  </w:style>
  <w:style w:type="paragraph" w:customStyle="1" w:styleId="Podpis1">
    <w:name w:val="Podpis1"/>
    <w:basedOn w:val="Normalny"/>
    <w:uiPriority w:val="99"/>
    <w:qFormat/>
    <w:pPr>
      <w:suppressLineNumbers/>
      <w:spacing w:before="120" w:after="120"/>
    </w:pPr>
    <w:rPr>
      <w:rFonts w:cs="Tahoma"/>
      <w:i/>
      <w:iCs/>
      <w:sz w:val="24"/>
      <w:szCs w:val="24"/>
    </w:rPr>
  </w:style>
  <w:style w:type="paragraph" w:customStyle="1" w:styleId="Tekstpodstawowy31">
    <w:name w:val="Tekst podstawowy 31"/>
    <w:basedOn w:val="Normalny"/>
    <w:uiPriority w:val="99"/>
    <w:qFormat/>
    <w:rPr>
      <w:rFonts w:ascii="Arial" w:hAnsi="Arial"/>
      <w:sz w:val="24"/>
    </w:rPr>
  </w:style>
  <w:style w:type="paragraph" w:customStyle="1" w:styleId="Tekstpodstawowy21">
    <w:name w:val="Tekst podstawowy 21"/>
    <w:basedOn w:val="Normalny"/>
    <w:uiPriority w:val="99"/>
    <w:qFormat/>
    <w:pPr>
      <w:jc w:val="center"/>
    </w:pPr>
    <w:rPr>
      <w:rFonts w:ascii="Arial" w:hAnsi="Arial"/>
      <w:sz w:val="24"/>
    </w:rPr>
  </w:style>
  <w:style w:type="paragraph" w:customStyle="1" w:styleId="Zawartoramki">
    <w:name w:val="Zawartość ramki"/>
    <w:basedOn w:val="Tekstpodstawowy"/>
    <w:uiPriority w:val="99"/>
    <w:qFormat/>
  </w:style>
  <w:style w:type="paragraph" w:customStyle="1" w:styleId="Default">
    <w:name w:val="Default"/>
    <w:qFormat/>
    <w:pPr>
      <w:spacing w:after="200" w:line="276" w:lineRule="auto"/>
    </w:pPr>
    <w:rPr>
      <w:rFonts w:ascii="Trebuchet MS" w:hAnsi="Trebuchet MS" w:cs="Trebuchet MS"/>
      <w:color w:val="000000"/>
      <w:sz w:val="24"/>
      <w:szCs w:val="24"/>
    </w:rPr>
  </w:style>
  <w:style w:type="paragraph" w:customStyle="1" w:styleId="ZnakZnak1">
    <w:name w:val="Znak Znak1"/>
    <w:basedOn w:val="Normalny"/>
    <w:uiPriority w:val="99"/>
    <w:qFormat/>
    <w:pPr>
      <w:suppressAutoHyphens w:val="0"/>
    </w:pPr>
    <w:rPr>
      <w:rFonts w:ascii="Arial" w:hAnsi="Arial" w:cs="Arial"/>
      <w:sz w:val="24"/>
      <w:szCs w:val="24"/>
      <w:lang w:eastAsia="pl-PL"/>
    </w:rPr>
  </w:style>
  <w:style w:type="paragraph" w:customStyle="1" w:styleId="NoSpacing1">
    <w:name w:val="No Spacing1"/>
    <w:uiPriority w:val="99"/>
    <w:qFormat/>
    <w:pPr>
      <w:spacing w:after="200" w:line="276" w:lineRule="auto"/>
    </w:pPr>
    <w:rPr>
      <w:rFonts w:ascii="Calibri" w:hAnsi="Calibri"/>
      <w:sz w:val="22"/>
      <w:szCs w:val="22"/>
      <w:lang w:eastAsia="en-US"/>
    </w:rPr>
  </w:style>
  <w:style w:type="paragraph" w:customStyle="1" w:styleId="ListParagraph1">
    <w:name w:val="List Paragraph1"/>
    <w:basedOn w:val="Normalny"/>
    <w:uiPriority w:val="99"/>
    <w:qFormat/>
    <w:pPr>
      <w:suppressAutoHyphens w:val="0"/>
      <w:ind w:left="720"/>
      <w:contextualSpacing/>
    </w:pPr>
    <w:rPr>
      <w:rFonts w:ascii="Calibri" w:hAnsi="Calibri"/>
      <w:sz w:val="22"/>
      <w:szCs w:val="22"/>
      <w:lang w:eastAsia="en-US"/>
    </w:rPr>
  </w:style>
  <w:style w:type="paragraph" w:customStyle="1" w:styleId="ZnakZnak11">
    <w:name w:val="Znak Znak11"/>
    <w:basedOn w:val="Normalny"/>
    <w:uiPriority w:val="99"/>
    <w:qFormat/>
    <w:pPr>
      <w:suppressAutoHyphens w:val="0"/>
    </w:pPr>
    <w:rPr>
      <w:rFonts w:ascii="Arial" w:hAnsi="Arial" w:cs="Arial"/>
      <w:sz w:val="24"/>
      <w:szCs w:val="24"/>
      <w:lang w:eastAsia="pl-PL"/>
    </w:rPr>
  </w:style>
  <w:style w:type="paragraph" w:customStyle="1" w:styleId="1">
    <w:name w:val="1"/>
    <w:basedOn w:val="Normalny"/>
    <w:uiPriority w:val="99"/>
    <w:qFormat/>
    <w:pPr>
      <w:suppressAutoHyphens w:val="0"/>
    </w:pPr>
    <w:rPr>
      <w:rFonts w:ascii="Arial" w:eastAsia="MS Mincho" w:hAnsi="Arial" w:cs="Arial"/>
      <w:sz w:val="24"/>
      <w:szCs w:val="24"/>
      <w:lang w:eastAsia="pl-PL"/>
    </w:rPr>
  </w:style>
  <w:style w:type="paragraph" w:customStyle="1" w:styleId="Bezodstpw1">
    <w:name w:val="Bez odstępów1"/>
    <w:uiPriority w:val="99"/>
    <w:qFormat/>
    <w:pPr>
      <w:spacing w:after="160" w:line="276" w:lineRule="auto"/>
    </w:pPr>
    <w:rPr>
      <w:rFonts w:ascii="Calibri" w:hAnsi="Calibri"/>
      <w:sz w:val="22"/>
      <w:szCs w:val="22"/>
      <w:lang w:val="en-US" w:eastAsia="zh-CN"/>
    </w:rPr>
  </w:style>
  <w:style w:type="paragraph" w:customStyle="1" w:styleId="Akapitzlist1">
    <w:name w:val="Akapit z listą1"/>
    <w:basedOn w:val="Normalny"/>
    <w:uiPriority w:val="99"/>
    <w:qFormat/>
    <w:pPr>
      <w:ind w:left="720"/>
      <w:contextualSpacing/>
    </w:pPr>
  </w:style>
  <w:style w:type="paragraph" w:styleId="Akapitzlist">
    <w:name w:val="List Paragraph"/>
    <w:basedOn w:val="Normalny"/>
    <w:link w:val="AkapitzlistZnak"/>
    <w:uiPriority w:val="34"/>
    <w:qFormat/>
    <w:rsid w:val="00FA0A27"/>
    <w:pPr>
      <w:ind w:left="720"/>
      <w:contextualSpacing/>
    </w:pPr>
  </w:style>
  <w:style w:type="paragraph" w:styleId="Poprawka">
    <w:name w:val="Revision"/>
    <w:uiPriority w:val="99"/>
    <w:semiHidden/>
    <w:qFormat/>
    <w:rsid w:val="005C54B5"/>
    <w:rPr>
      <w:lang w:eastAsia="ar-SA"/>
    </w:rPr>
  </w:style>
  <w:style w:type="paragraph" w:styleId="Zwykytekst">
    <w:name w:val="Plain Text"/>
    <w:basedOn w:val="Normalny"/>
    <w:link w:val="ZwykytekstZnak"/>
    <w:qFormat/>
    <w:locked/>
    <w:rsid w:val="009B2593"/>
    <w:pPr>
      <w:suppressAutoHyphens w:val="0"/>
      <w:spacing w:after="0" w:line="240" w:lineRule="auto"/>
    </w:pPr>
    <w:rPr>
      <w:rFonts w:ascii="Courier New" w:eastAsia="Times New Roman" w:hAnsi="Courier New"/>
      <w:lang w:eastAsia="pl-PL"/>
    </w:rPr>
  </w:style>
  <w:style w:type="numbering" w:customStyle="1" w:styleId="WW8Num2">
    <w:name w:val="WW8Num2"/>
    <w:qFormat/>
  </w:style>
  <w:style w:type="table" w:styleId="Tabela-Siatka">
    <w:name w:val="Table Grid"/>
    <w:basedOn w:val="Standardowy"/>
    <w:uiPriority w:val="39"/>
    <w:rsid w:val="00984F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ichal.kubecki@git.lukasiewic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otr.knapik@git.lukasiewicz.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5017</Words>
  <Characters>30104</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U M O W A  NR</vt:lpstr>
    </vt:vector>
  </TitlesOfParts>
  <Company>Szpital 1 Gliwice</Company>
  <LinksUpToDate>false</LinksUpToDate>
  <CharactersWithSpaces>35051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subject/>
  <dc:creator>ZOZ</dc:creator>
  <dc:description/>
  <cp:lastModifiedBy>Tomasz Smykala | Łukasiewicz – GIT</cp:lastModifiedBy>
  <cp:revision>12</cp:revision>
  <cp:lastPrinted>2023-07-27T07:24:00Z</cp:lastPrinted>
  <dcterms:created xsi:type="dcterms:W3CDTF">2025-04-17T11:23:00Z</dcterms:created>
  <dcterms:modified xsi:type="dcterms:W3CDTF">2025-05-14T11:14:00Z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Szpital 1 Gliwice</vt:lpwstr>
  </property>
  <property fmtid="{D5CDD505-2E9C-101B-9397-08002B2CF9AE}" pid="4" name="DocSecurity">
    <vt:i4>4</vt:i4>
  </property>
  <property fmtid="{D5CDD505-2E9C-101B-9397-08002B2CF9AE}" pid="5" name="HyperlinksChanged">
    <vt:bool>false</vt:bool>
  </property>
  <property fmtid="{D5CDD505-2E9C-101B-9397-08002B2CF9AE}" pid="6" name="KSOProductBuildVer">
    <vt:lpwstr>1033-10.2.0.7494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