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C4E67" w14:textId="02032CF5" w:rsidR="00FF13D1" w:rsidRPr="0009030A" w:rsidRDefault="00FF13D1" w:rsidP="00FF13D1">
      <w:pPr>
        <w:spacing w:after="0" w:line="360" w:lineRule="auto"/>
        <w:ind w:right="-4"/>
        <w:jc w:val="right"/>
        <w:outlineLvl w:val="0"/>
        <w:rPr>
          <w:rFonts w:ascii="Verdana" w:eastAsia="Times New Roman" w:hAnsi="Verdana" w:cs="Verdana"/>
          <w:b/>
          <w:sz w:val="18"/>
          <w:szCs w:val="18"/>
          <w:lang w:eastAsia="pl-PL"/>
        </w:rPr>
      </w:pPr>
      <w:r w:rsidRPr="0009030A">
        <w:rPr>
          <w:rFonts w:ascii="Verdana" w:eastAsia="Times New Roman" w:hAnsi="Verdana" w:cs="Verdana"/>
          <w:b/>
          <w:sz w:val="18"/>
          <w:szCs w:val="18"/>
          <w:lang w:eastAsia="pl-PL"/>
        </w:rPr>
        <w:t xml:space="preserve">Załącznik nr </w:t>
      </w:r>
      <w:r w:rsidR="00010FED" w:rsidRPr="0009030A">
        <w:rPr>
          <w:rFonts w:ascii="Verdana" w:eastAsia="Times New Roman" w:hAnsi="Verdana" w:cs="Verdana"/>
          <w:b/>
          <w:sz w:val="18"/>
          <w:szCs w:val="18"/>
          <w:lang w:eastAsia="pl-PL"/>
        </w:rPr>
        <w:t>8</w:t>
      </w:r>
      <w:r w:rsidR="0009030A" w:rsidRPr="0009030A">
        <w:rPr>
          <w:rFonts w:ascii="Verdana" w:eastAsia="Times New Roman" w:hAnsi="Verdana" w:cs="Verdana"/>
          <w:b/>
          <w:sz w:val="18"/>
          <w:szCs w:val="18"/>
          <w:lang w:eastAsia="pl-PL"/>
        </w:rPr>
        <w:t xml:space="preserve"> do SWZ</w:t>
      </w:r>
    </w:p>
    <w:p w14:paraId="45A5444B" w14:textId="77777777" w:rsidR="00FF13D1" w:rsidRPr="00250A5D" w:rsidRDefault="00FF13D1" w:rsidP="001256B1">
      <w:pPr>
        <w:spacing w:after="0" w:line="360" w:lineRule="auto"/>
        <w:ind w:right="-4"/>
        <w:jc w:val="center"/>
        <w:outlineLvl w:val="0"/>
        <w:rPr>
          <w:rFonts w:ascii="Verdana" w:eastAsia="Times New Roman" w:hAnsi="Verdana" w:cs="Verdana"/>
          <w:b/>
          <w:sz w:val="16"/>
          <w:szCs w:val="16"/>
          <w:lang w:eastAsia="pl-PL"/>
        </w:rPr>
      </w:pPr>
    </w:p>
    <w:p w14:paraId="185BA301" w14:textId="52453F96" w:rsidR="001256B1" w:rsidRPr="001571A5" w:rsidRDefault="001256B1" w:rsidP="001256B1">
      <w:pPr>
        <w:spacing w:after="0" w:line="360" w:lineRule="auto"/>
        <w:ind w:right="-4"/>
        <w:jc w:val="center"/>
        <w:outlineLvl w:val="0"/>
        <w:rPr>
          <w:rFonts w:ascii="Verdana" w:eastAsia="Times New Roman" w:hAnsi="Verdana" w:cs="Verdana"/>
          <w:b/>
          <w:sz w:val="24"/>
          <w:szCs w:val="24"/>
          <w:lang w:eastAsia="pl-PL"/>
        </w:rPr>
      </w:pPr>
      <w:r w:rsidRPr="001571A5">
        <w:rPr>
          <w:rFonts w:ascii="Verdana" w:eastAsia="Times New Roman" w:hAnsi="Verdana" w:cs="Verdana"/>
          <w:b/>
          <w:sz w:val="24"/>
          <w:szCs w:val="24"/>
          <w:lang w:eastAsia="pl-PL"/>
        </w:rPr>
        <w:t>UMOWA</w:t>
      </w:r>
    </w:p>
    <w:p w14:paraId="6F79B7F7" w14:textId="77777777" w:rsidR="001256B1" w:rsidRPr="001256B1" w:rsidRDefault="001256B1" w:rsidP="001256B1">
      <w:pPr>
        <w:spacing w:after="0" w:line="360" w:lineRule="auto"/>
        <w:ind w:right="-4"/>
        <w:jc w:val="center"/>
        <w:rPr>
          <w:rFonts w:ascii="Verdana" w:eastAsia="Times New Roman" w:hAnsi="Verdana" w:cs="Verdana"/>
          <w:b/>
          <w:sz w:val="24"/>
          <w:szCs w:val="24"/>
          <w:lang w:eastAsia="pl-PL"/>
        </w:rPr>
      </w:pPr>
    </w:p>
    <w:p w14:paraId="2B93841B" w14:textId="1BB8CC92" w:rsidR="001256B1" w:rsidRPr="001571A5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zawarta w dniu ___</w:t>
      </w:r>
      <w:r w:rsidR="005156E4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_ </w:t>
      </w:r>
      <w:r w:rsidR="002259AA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____________ 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20</w:t>
      </w:r>
      <w:r w:rsidR="00EA2D62" w:rsidRPr="001571A5">
        <w:rPr>
          <w:rFonts w:ascii="Verdana" w:eastAsia="Times New Roman" w:hAnsi="Verdana" w:cs="Verdana"/>
          <w:sz w:val="20"/>
          <w:szCs w:val="20"/>
          <w:lang w:eastAsia="pl-PL"/>
        </w:rPr>
        <w:t>2</w:t>
      </w:r>
      <w:r w:rsidR="00656D84">
        <w:rPr>
          <w:rFonts w:ascii="Verdana" w:eastAsia="Times New Roman" w:hAnsi="Verdana" w:cs="Verdana"/>
          <w:sz w:val="20"/>
          <w:szCs w:val="20"/>
          <w:lang w:eastAsia="pl-PL"/>
        </w:rPr>
        <w:t>5</w:t>
      </w:r>
      <w:r w:rsidR="00EA2D62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roku w Poznaniu pomiędzy:</w:t>
      </w:r>
    </w:p>
    <w:p w14:paraId="553FBF92" w14:textId="77777777" w:rsidR="001256B1" w:rsidRPr="001571A5" w:rsidRDefault="001256B1" w:rsidP="001256B1">
      <w:pPr>
        <w:spacing w:after="0" w:line="240" w:lineRule="auto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9A533FC" w14:textId="7EBEE347" w:rsidR="001256B1" w:rsidRPr="001571A5" w:rsidRDefault="001256B1" w:rsidP="001256B1">
      <w:pPr>
        <w:tabs>
          <w:tab w:val="left" w:pos="0"/>
        </w:tabs>
        <w:spacing w:after="0" w:line="360" w:lineRule="auto"/>
        <w:ind w:right="-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Hlk525634535"/>
      <w:r w:rsidRPr="001571A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Spółką pod firmą Port Lotniczy Poznań – Ławica Spółka z ograniczoną odpowiedzialnością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siedzibą w Poznaniu (60-189) przy ul. Bukowskiej 285, wpisaną do rejestru przedsiębiorców Krajowego Rejestru Sądowego pod numerem 0000003431, NIP 7811533610, REGON 630981266, </w:t>
      </w:r>
      <w:r w:rsidR="00EA2D62"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BDO 000037185,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kapitale zakładowym </w:t>
      </w:r>
      <w:r w:rsidR="001571A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EA2D62"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wysokości 337.385.000,00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zł, </w:t>
      </w:r>
      <w:r w:rsidR="00B608A4"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którą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reprezent</w:t>
      </w:r>
      <w:r w:rsidR="00B608A4"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ują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przy niniejszej czynności:</w:t>
      </w:r>
    </w:p>
    <w:p w14:paraId="4981BEA8" w14:textId="089A03FA" w:rsidR="00D614E6" w:rsidRDefault="00EA2D62" w:rsidP="00D614E6">
      <w:pPr>
        <w:spacing w:after="0" w:line="360" w:lineRule="auto"/>
        <w:ind w:right="-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" w:name="_Hlk525634809"/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Grzegorz Bykowski</w:t>
      </w:r>
      <w:r w:rsidR="00656D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656D84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rezes Zarządu</w:t>
      </w:r>
      <w:r w:rsidR="00D614E6" w:rsidRPr="001571A5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43A5E705" w14:textId="6D2B307B" w:rsidR="00656D84" w:rsidRPr="001571A5" w:rsidRDefault="00656D84" w:rsidP="00D614E6">
      <w:pPr>
        <w:spacing w:after="0" w:line="360" w:lineRule="auto"/>
        <w:ind w:right="-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Agnieszka Szymankiewicz – Wiceprezes Zarządu</w:t>
      </w:r>
    </w:p>
    <w:bookmarkEnd w:id="1"/>
    <w:p w14:paraId="7F2204CF" w14:textId="77777777" w:rsidR="001256B1" w:rsidRPr="001571A5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1571A5">
        <w:rPr>
          <w:rFonts w:ascii="Verdana" w:eastAsia="Times New Roman" w:hAnsi="Verdana" w:cs="Verdana"/>
          <w:bCs/>
          <w:sz w:val="20"/>
          <w:szCs w:val="20"/>
          <w:lang w:eastAsia="pl-PL"/>
        </w:rPr>
        <w:t xml:space="preserve">zwaną dalej </w:t>
      </w:r>
      <w:r w:rsidRPr="001571A5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Zamawiającym </w:t>
      </w:r>
    </w:p>
    <w:bookmarkEnd w:id="0"/>
    <w:p w14:paraId="571F683E" w14:textId="77777777" w:rsidR="001256B1" w:rsidRPr="001571A5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a</w:t>
      </w:r>
    </w:p>
    <w:p w14:paraId="183F428C" w14:textId="6A7A366B" w:rsidR="00C57933" w:rsidRPr="001571A5" w:rsidRDefault="00C57933" w:rsidP="001256B1">
      <w:pPr>
        <w:spacing w:after="0" w:line="360" w:lineRule="auto"/>
        <w:ind w:right="-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____________________________________________</w:t>
      </w:r>
    </w:p>
    <w:p w14:paraId="7400863F" w14:textId="1A24C99C" w:rsidR="001256B1" w:rsidRPr="001571A5" w:rsidRDefault="00C57933" w:rsidP="001256B1">
      <w:pPr>
        <w:spacing w:after="0" w:line="360" w:lineRule="auto"/>
        <w:ind w:right="-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z</w:t>
      </w:r>
      <w:r w:rsidR="00C31112" w:rsidRPr="001571A5">
        <w:rPr>
          <w:rFonts w:ascii="Verdana" w:eastAsia="Times New Roman" w:hAnsi="Verdana" w:cs="Verdana"/>
          <w:sz w:val="20"/>
          <w:szCs w:val="20"/>
          <w:lang w:eastAsia="pl-PL"/>
        </w:rPr>
        <w:t>waną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/</w:t>
      </w:r>
      <w:proofErr w:type="spellStart"/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ym</w:t>
      </w:r>
      <w:proofErr w:type="spellEnd"/>
      <w:r w:rsidR="00D614E6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1256B1" w:rsidRPr="001571A5">
        <w:rPr>
          <w:rFonts w:ascii="Verdana" w:eastAsia="Times New Roman" w:hAnsi="Verdana" w:cs="Verdana"/>
          <w:sz w:val="20"/>
          <w:szCs w:val="20"/>
          <w:lang w:eastAsia="pl-PL"/>
        </w:rPr>
        <w:t>dalej</w:t>
      </w:r>
      <w:r w:rsidR="001256B1" w:rsidRPr="001571A5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 xml:space="preserve"> Wykonawcą</w:t>
      </w:r>
      <w:r w:rsidR="001256B1" w:rsidRPr="001571A5">
        <w:rPr>
          <w:rFonts w:ascii="Verdana" w:eastAsia="Times New Roman" w:hAnsi="Verdana" w:cs="Verdana"/>
          <w:bCs/>
          <w:sz w:val="20"/>
          <w:szCs w:val="20"/>
          <w:lang w:eastAsia="pl-PL"/>
        </w:rPr>
        <w:t>,</w:t>
      </w:r>
    </w:p>
    <w:p w14:paraId="532B1FEA" w14:textId="77777777" w:rsidR="001256B1" w:rsidRPr="001571A5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387425C1" w14:textId="77777777" w:rsidR="001256B1" w:rsidRPr="001571A5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zwanymi dalej łącznie </w:t>
      </w:r>
      <w:r w:rsidRPr="001571A5">
        <w:rPr>
          <w:rFonts w:ascii="Verdana" w:eastAsia="Times New Roman" w:hAnsi="Verdana" w:cs="Times New Roman"/>
          <w:b/>
          <w:sz w:val="20"/>
          <w:szCs w:val="20"/>
          <w:lang w:eastAsia="pl-PL"/>
        </w:rPr>
        <w:t>Stronami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AD93D78" w14:textId="77777777" w:rsidR="001256B1" w:rsidRPr="001571A5" w:rsidRDefault="001256B1" w:rsidP="001256B1">
      <w:pPr>
        <w:spacing w:after="0" w:line="360" w:lineRule="auto"/>
        <w:ind w:right="-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18150F" w14:textId="77777777" w:rsidR="001256B1" w:rsidRPr="001571A5" w:rsidRDefault="001256B1" w:rsidP="001256B1">
      <w:pPr>
        <w:spacing w:after="0" w:line="240" w:lineRule="auto"/>
        <w:ind w:right="-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ECD2F1" w14:textId="77777777" w:rsidR="001256B1" w:rsidRPr="001571A5" w:rsidRDefault="001256B1" w:rsidP="001256B1">
      <w:pPr>
        <w:spacing w:after="0" w:line="360" w:lineRule="auto"/>
        <w:ind w:right="-4"/>
        <w:jc w:val="center"/>
        <w:outlineLvl w:val="0"/>
        <w:rPr>
          <w:rFonts w:ascii="Verdana" w:eastAsia="Calibri" w:hAnsi="Verdana" w:cs="Tahoma"/>
          <w:b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b/>
          <w:sz w:val="20"/>
          <w:szCs w:val="20"/>
          <w:lang w:eastAsia="pl-PL"/>
        </w:rPr>
        <w:t>[PREAMBUŁA]</w:t>
      </w:r>
    </w:p>
    <w:p w14:paraId="29EF8901" w14:textId="2FD7296A" w:rsidR="001256B1" w:rsidRPr="001571A5" w:rsidRDefault="001256B1" w:rsidP="001256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>Niniejsza umowa</w:t>
      </w:r>
      <w:r w:rsidR="00E61AD5"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 (dalej jako Umowa)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 zostaje zawarta w wyniku zakończenia postępowania o udzielenie zamówienia pn. </w:t>
      </w:r>
      <w:bookmarkStart w:id="2" w:name="_Hlk112659316"/>
      <w:r w:rsidR="0009030A" w:rsidRPr="001571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Wykonanie remontu nawierzchni </w:t>
      </w:r>
      <w:r w:rsidR="00B608A4" w:rsidRPr="001571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pola </w:t>
      </w:r>
      <w:r w:rsidR="00E71D25" w:rsidRPr="001571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manewrowego </w:t>
      </w:r>
      <w:r w:rsidR="001571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</w:r>
      <w:r w:rsidR="002259AA" w:rsidRPr="001571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</w:t>
      </w:r>
      <w:r w:rsidR="002259AA" w:rsidRPr="001571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Porcie Lotniczym Poznań </w:t>
      </w:r>
      <w:r w:rsidR="008142E0" w:rsidRPr="001571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– </w:t>
      </w:r>
      <w:r w:rsidRPr="001571A5">
        <w:rPr>
          <w:rFonts w:ascii="Verdana" w:eastAsia="Times New Roman" w:hAnsi="Verdana" w:cs="Arial"/>
          <w:b/>
          <w:sz w:val="20"/>
          <w:szCs w:val="20"/>
          <w:lang w:eastAsia="pl-PL"/>
        </w:rPr>
        <w:t>Ławica</w:t>
      </w:r>
      <w:bookmarkEnd w:id="2"/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, prowadzonego w trybie </w:t>
      </w:r>
      <w:r w:rsidR="00656D84">
        <w:rPr>
          <w:rFonts w:ascii="Verdana" w:eastAsia="Times New Roman" w:hAnsi="Verdana" w:cs="Arial"/>
          <w:sz w:val="20"/>
          <w:szCs w:val="20"/>
          <w:lang w:eastAsia="pl-PL"/>
        </w:rPr>
        <w:t>przetargowym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, zgodnie </w:t>
      </w:r>
      <w:r w:rsidR="001571A5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>z postanowieniami „Instrukcji udzielania przez Port Lotniczy Poznań – Ławica sp. z o.o. zamówień na dostawy, usługi i roboty budowlane”.</w:t>
      </w:r>
    </w:p>
    <w:p w14:paraId="0FB59539" w14:textId="77777777" w:rsidR="004F64B3" w:rsidRPr="001571A5" w:rsidRDefault="004F64B3" w:rsidP="001256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bookmarkStart w:id="3" w:name="_Ref90713089"/>
    </w:p>
    <w:p w14:paraId="5880F383" w14:textId="02BC66D7" w:rsidR="001256B1" w:rsidRPr="001571A5" w:rsidRDefault="001256B1" w:rsidP="001256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§ 1. [Przedmiot </w:t>
      </w:r>
      <w:r w:rsidR="00E61AD5"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mowy</w:t>
      </w:r>
      <w:bookmarkEnd w:id="3"/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]</w:t>
      </w:r>
    </w:p>
    <w:p w14:paraId="20A37764" w14:textId="17623AE7" w:rsidR="00A85AA4" w:rsidRPr="001571A5" w:rsidRDefault="001256B1" w:rsidP="00B646A4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Zamawiający powierza, a Wykonawca</w:t>
      </w: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przyjmuje do wykonania roboty budowlane</w:t>
      </w:r>
      <w:r w:rsidR="003F084F" w:rsidRPr="001571A5">
        <w:rPr>
          <w:rFonts w:ascii="Verdana" w:eastAsia="Times New Roman" w:hAnsi="Verdana" w:cs="Tahoma"/>
          <w:sz w:val="20"/>
          <w:szCs w:val="20"/>
          <w:lang w:eastAsia="pl-PL"/>
        </w:rPr>
        <w:t>,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polegające na </w:t>
      </w:r>
      <w:r w:rsidR="0009030A" w:rsidRPr="001571A5">
        <w:rPr>
          <w:rFonts w:ascii="Verdana" w:eastAsia="Times New Roman" w:hAnsi="Verdana" w:cs="Tahoma"/>
          <w:sz w:val="20"/>
          <w:szCs w:val="20"/>
          <w:lang w:eastAsia="pl-PL"/>
        </w:rPr>
        <w:t>w</w:t>
      </w:r>
      <w:r w:rsidR="0009030A"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ykonaniu remontu nawierzchni </w:t>
      </w:r>
      <w:r w:rsidR="00B608A4"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pola </w:t>
      </w:r>
      <w:r w:rsidR="00E71D25"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manewrowego </w:t>
      </w:r>
      <w:r w:rsidR="0009030A"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w Porcie Lotniczym Poznań – Ławica – CZEŚĆ ___ (Zadanie ___) - _________________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(dalej nazywane Przedmiotem </w:t>
      </w:r>
      <w:r w:rsidR="004B6D1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mowy)</w:t>
      </w:r>
      <w:r w:rsidR="00B646A4" w:rsidRPr="001571A5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6BA3EB93" w14:textId="77777777" w:rsidR="008A0EFA" w:rsidRPr="001571A5" w:rsidRDefault="001256B1" w:rsidP="008A0EFA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Szczegółowy zakres Przedmiotu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oraz zasady i technologię wykonania robót budowlanych składających się na Przedmiot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 określa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E61AD5" w:rsidRPr="001571A5">
        <w:rPr>
          <w:rFonts w:ascii="Verdana" w:eastAsia="Times New Roman" w:hAnsi="Verdana" w:cs="Tahoma"/>
          <w:i/>
          <w:sz w:val="20"/>
          <w:szCs w:val="20"/>
          <w:lang w:eastAsia="pl-PL"/>
        </w:rPr>
        <w:t>Opis przedmiotu zamówienia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(dalej jako OPZ)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,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stanowiący </w:t>
      </w: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załącznik</w:t>
      </w:r>
      <w:r w:rsidR="00E61AD5"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nr 1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do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="008A0EFA" w:rsidRPr="001571A5">
        <w:rPr>
          <w:rFonts w:ascii="Verdana" w:eastAsia="Times New Roman" w:hAnsi="Verdana" w:cs="Tahoma"/>
          <w:sz w:val="20"/>
          <w:szCs w:val="20"/>
          <w:lang w:eastAsia="pl-PL"/>
        </w:rPr>
        <w:t>, na który składają się:</w:t>
      </w:r>
    </w:p>
    <w:p w14:paraId="3CC2EB45" w14:textId="43C79AFC" w:rsidR="008A0EFA" w:rsidRPr="001571A5" w:rsidRDefault="008A0EFA" w:rsidP="00BA28D8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Specyfikacja techniczna, </w:t>
      </w:r>
    </w:p>
    <w:p w14:paraId="649A0F9E" w14:textId="464F8306" w:rsidR="00381F61" w:rsidRPr="001571A5" w:rsidRDefault="008A0EFA" w:rsidP="00BA28D8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Przedmiar robót</w:t>
      </w:r>
      <w:r w:rsidR="00CF440A" w:rsidRPr="001571A5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5E5016F9" w14:textId="49DF137C" w:rsidR="00E61AD5" w:rsidRPr="001571A5" w:rsidRDefault="001256B1" w:rsidP="00E61AD5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 xml:space="preserve">W ramach wykonania Przedmiotu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zobowiązany jest do uzyskania wszelkich niezbędnych zgłoszeń, decyzji/zezwoleń administracyjnych, wymaganych zgodnie z obowiązującymi przepisami do rozpoczęcia i przeprowadzenia prac objętych Przedmiotem </w:t>
      </w:r>
      <w:r w:rsidR="008A0EFA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mowy, w przypadku gdy zgłoszenie prac lub uzyskanie decyzji/zezwoleń okaże się niezbędne dla prawidłowego wykonania Przedmiotu Umowy. Zamawiający przekaże Wykonawcy na jego wniosek wszelkie pełnomocnictwa niezbędne do wykonania obowiązku Wykonawcy, o którym mowa </w:t>
      </w:r>
      <w:r w:rsidR="001571A5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w zdaniu poprzedzającym.</w:t>
      </w:r>
    </w:p>
    <w:p w14:paraId="2CCB0C7F" w14:textId="00765BFC" w:rsidR="00CB3AD8" w:rsidRPr="001571A5" w:rsidRDefault="001256B1" w:rsidP="00CB3AD8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Do obowiązków Wykonawcy w ramach wykonania Przedmiotu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należy również sporządzenie, w sposób zgodny z obowiązującymi w tym zakresie wymogami </w:t>
      </w:r>
      <w:r w:rsidR="001571A5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i przepisami prawa, dokumentacji powykonawczej. Dokumentacja powykonawcza powinna zostać sporządzona w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2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(słownie: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dwa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) egzemplarzach w wersji papierowej 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oraz w jednym egzemplarzu w wersji elektronicznej na nośniku CD/DVD (w wersji edytowalnej oraz pdf).</w:t>
      </w:r>
      <w:r w:rsidR="008A0EFA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 Do dokumentacji powykonawczej Wykonawca zobowiązany jest dołączyć atesty, aprobaty techniczne, deklaracje zgodności, recepty na MMA </w:t>
      </w:r>
      <w:r w:rsidR="001571A5"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="008A0EFA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i certyfikaty na użyte przez Wykonawcę materiały. </w:t>
      </w:r>
    </w:p>
    <w:p w14:paraId="2C098AE2" w14:textId="19E20B9E" w:rsidR="001256B1" w:rsidRPr="001571A5" w:rsidRDefault="00CB3AD8" w:rsidP="004B66CF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Do obowiązków Wykonawcy w ramach wykonania Przedmiotu Umowy należy również 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opracowanie – w konsultacji z Zamawiającym - co najmniej na tydzień przed przystąpieniem do wykonywania prac remontowych, dokumentacji z zakresu Planu Bezpieczeństwa Prac i analizy bezpieczeństwa ruchu lotniczego (Analizę Ryzyka </w:t>
      </w:r>
      <w:r w:rsidR="001571A5"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w zakresie przeprowadzania prac w polu ruchu naziemnego)</w:t>
      </w:r>
      <w:r w:rsidR="00C57933" w:rsidRPr="001571A5"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14:paraId="7DB2EFBB" w14:textId="4C74F2AE" w:rsidR="001256B1" w:rsidRPr="001571A5" w:rsidRDefault="001256B1" w:rsidP="001256B1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bookmarkStart w:id="4" w:name="_Ref90720654"/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oświadcza, że posiada wiedzę, doświadczenie, wymagane uprawnienia oraz potencjał techniczny, ekonomiczny i kadrowy niezbędny do wykonania Przedmiotu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288D8B93" w14:textId="066B0A57" w:rsidR="00E61AD5" w:rsidRPr="001571A5" w:rsidRDefault="001256B1" w:rsidP="00B02C09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oświadcza, że zapoznał się z terenem budowy i istniejącymi tam warunkami oraz terenami sąsiadującymi, uzyskał od Zamawiającego wszystkie niezbędne informacje i ma pełną wiedzę co do zakresu robót, trudności, ryzyka oraz wszelkich innych okoliczności, jakie mogą mieć wpływ na realizację Przedmiotu </w:t>
      </w:r>
      <w:r w:rsidR="00E61AD5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5848B11F" w14:textId="16602A8A" w:rsidR="009C664E" w:rsidRPr="001571A5" w:rsidRDefault="009C664E" w:rsidP="00B270C9">
      <w:pPr>
        <w:spacing w:after="0" w:line="360" w:lineRule="auto"/>
        <w:ind w:left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21FBB2E0" w14:textId="77777777" w:rsidR="001256B1" w:rsidRPr="001571A5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§ 2. [Terminy realizacji</w:t>
      </w:r>
      <w:bookmarkEnd w:id="4"/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]</w:t>
      </w:r>
    </w:p>
    <w:p w14:paraId="7BE6F398" w14:textId="661C1ADB" w:rsidR="003600A6" w:rsidRPr="001571A5" w:rsidRDefault="00F262E3" w:rsidP="004107C4">
      <w:pPr>
        <w:numPr>
          <w:ilvl w:val="0"/>
          <w:numId w:val="2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Zamawiający w terminie dwóch dni roboczych od dnia zawarcia Umowy przez Strony przekaże Wykonawcy plac budowy.</w:t>
      </w:r>
    </w:p>
    <w:p w14:paraId="282163FC" w14:textId="7E821373" w:rsidR="00142A21" w:rsidRPr="001571A5" w:rsidRDefault="001256B1" w:rsidP="003600A6">
      <w:pPr>
        <w:numPr>
          <w:ilvl w:val="0"/>
          <w:numId w:val="2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Wy</w:t>
      </w:r>
      <w:r w:rsidR="003600A6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konawca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zobowiązany jest do wykonania</w:t>
      </w:r>
      <w:r w:rsidR="009322AB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B646A4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Przedmiotu Umowy </w:t>
      </w:r>
      <w:r w:rsidR="009A1683" w:rsidRPr="001571A5">
        <w:rPr>
          <w:rFonts w:ascii="Verdana" w:hAnsi="Verdana" w:cs="Tahoma"/>
          <w:sz w:val="20"/>
          <w:szCs w:val="20"/>
        </w:rPr>
        <w:t>w</w:t>
      </w:r>
      <w:r w:rsidR="004107C4" w:rsidRPr="001571A5">
        <w:rPr>
          <w:rFonts w:ascii="Verdana" w:hAnsi="Verdana" w:cs="Tahoma"/>
          <w:sz w:val="20"/>
          <w:szCs w:val="20"/>
        </w:rPr>
        <w:t xml:space="preserve"> </w:t>
      </w:r>
      <w:r w:rsidR="0087477D" w:rsidRPr="001571A5">
        <w:rPr>
          <w:rFonts w:ascii="Verdana" w:hAnsi="Verdana" w:cs="Tahoma"/>
          <w:sz w:val="20"/>
          <w:szCs w:val="20"/>
        </w:rPr>
        <w:t xml:space="preserve">terminie </w:t>
      </w:r>
      <w:r w:rsidR="00F14B05" w:rsidRPr="001571A5">
        <w:rPr>
          <w:rFonts w:ascii="Verdana" w:hAnsi="Verdana" w:cs="Tahoma"/>
          <w:sz w:val="20"/>
          <w:szCs w:val="20"/>
        </w:rPr>
        <w:t xml:space="preserve">do dnia </w:t>
      </w:r>
      <w:r w:rsidR="001571A5" w:rsidRPr="001571A5">
        <w:rPr>
          <w:rFonts w:ascii="Verdana" w:hAnsi="Verdana" w:cs="Tahoma"/>
          <w:sz w:val="20"/>
          <w:szCs w:val="20"/>
        </w:rPr>
        <w:t xml:space="preserve">___________ </w:t>
      </w:r>
      <w:r w:rsidR="00F14B05" w:rsidRPr="001571A5">
        <w:rPr>
          <w:rFonts w:ascii="Verdana" w:hAnsi="Verdana" w:cs="Tahoma"/>
          <w:sz w:val="20"/>
          <w:szCs w:val="20"/>
        </w:rPr>
        <w:t>202</w:t>
      </w:r>
      <w:r w:rsidR="00656D84">
        <w:rPr>
          <w:rFonts w:ascii="Verdana" w:hAnsi="Verdana" w:cs="Tahoma"/>
          <w:sz w:val="20"/>
          <w:szCs w:val="20"/>
        </w:rPr>
        <w:t>5</w:t>
      </w:r>
      <w:r w:rsidR="00F14B05" w:rsidRPr="001571A5">
        <w:rPr>
          <w:rFonts w:ascii="Verdana" w:hAnsi="Verdana" w:cs="Tahoma"/>
          <w:sz w:val="20"/>
          <w:szCs w:val="20"/>
        </w:rPr>
        <w:t xml:space="preserve"> roku</w:t>
      </w:r>
      <w:r w:rsidR="0087477D" w:rsidRPr="001571A5">
        <w:rPr>
          <w:rFonts w:ascii="Verdana" w:hAnsi="Verdana" w:cs="Tahoma"/>
          <w:sz w:val="20"/>
          <w:szCs w:val="20"/>
        </w:rPr>
        <w:t>.</w:t>
      </w:r>
    </w:p>
    <w:p w14:paraId="287B02EE" w14:textId="37DF3E22" w:rsidR="001256B1" w:rsidRPr="001571A5" w:rsidRDefault="001256B1" w:rsidP="001256B1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uppressAutoHyphens/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Wykonawca może wystąpić o zmianę termin</w:t>
      </w:r>
      <w:r w:rsidR="00B646A4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, o który</w:t>
      </w:r>
      <w:r w:rsidR="00B646A4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mowa w ust.</w:t>
      </w:r>
      <w:r w:rsidR="00AB37F2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2 powyżej</w:t>
      </w:r>
      <w:r w:rsidR="00AB37F2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wyłącznie w przypadku:</w:t>
      </w:r>
    </w:p>
    <w:p w14:paraId="122C2B0C" w14:textId="0FE478FA" w:rsidR="001256B1" w:rsidRPr="001571A5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wystąpienia siły wyższej lub warunków atmosferycznych uniemożliwiających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 xml:space="preserve">wykonanie Przedmiotu </w:t>
      </w:r>
      <w:r w:rsidR="00AB37F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 zgodnie z obowiązującymi przepisami prawa, zasadami wiedzy technicznej, a w szczególności zgodnie z wymaganymi normami technologicznymi,</w:t>
      </w:r>
    </w:p>
    <w:p w14:paraId="437C22E2" w14:textId="7E134A2B" w:rsidR="001256B1" w:rsidRPr="001571A5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wprowadzenia przez Zamawiającego zmian w trakcie realizacji Przedmiotu </w:t>
      </w:r>
      <w:r w:rsidR="00AB37F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="00AA2D7C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mających wpływ na termin realizacji Przedmiotu </w:t>
      </w:r>
      <w:r w:rsidR="00AB37F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="00AA2D7C" w:rsidRPr="001571A5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,</w:t>
      </w:r>
    </w:p>
    <w:p w14:paraId="0C53026F" w14:textId="44707B55" w:rsidR="001256B1" w:rsidRPr="001571A5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zaistnienia innych okoliczności leżących po stronie Zamawiającego, mających wpływ na realizację Przedmiotu </w:t>
      </w:r>
      <w:r w:rsidR="00AB37F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mowy,</w:t>
      </w:r>
    </w:p>
    <w:p w14:paraId="679116FE" w14:textId="06A6666A" w:rsidR="001256B1" w:rsidRPr="001571A5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wstrzymania wykonywania robót budowlanych składających się na Przedmiot </w:t>
      </w:r>
      <w:r w:rsidR="00AB37F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 przez Zamawiającego, z przyczyn nie leżących po stronie Wykonawcy.</w:t>
      </w:r>
    </w:p>
    <w:p w14:paraId="442BF0BB" w14:textId="48FAD73B" w:rsidR="001256B1" w:rsidRPr="001571A5" w:rsidRDefault="001256B1" w:rsidP="001256B1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Każdorazowa zmiana termin</w:t>
      </w:r>
      <w:r w:rsidR="00B646A4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, o który</w:t>
      </w:r>
      <w:r w:rsidR="00B646A4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mowa w ust. 2 powyżej</w:t>
      </w:r>
      <w:r w:rsidR="00F76649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wymaga zawarcia przez Strony aneksu do </w:t>
      </w:r>
      <w:r w:rsidR="00F76649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mowy. </w:t>
      </w:r>
    </w:p>
    <w:p w14:paraId="7071DC83" w14:textId="489AE550" w:rsidR="00B02C09" w:rsidRPr="001571A5" w:rsidRDefault="001256B1" w:rsidP="00B02C09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jest zobowiązany do niezwłocznego, pisemnego informowania Zamawiającego o wszystkich okolicznościach mogących mieć wpływ na prawidłową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i terminową realizację Przedmiotu </w:t>
      </w:r>
      <w:r w:rsidR="00F76649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nie później niż </w:t>
      </w:r>
      <w:r w:rsidR="00F76649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 terminie 3 dni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po dniu zaistnienia danej okoliczności. </w:t>
      </w:r>
    </w:p>
    <w:p w14:paraId="53F7F1A2" w14:textId="77777777" w:rsidR="00F262E3" w:rsidRPr="001571A5" w:rsidRDefault="00F262E3" w:rsidP="00F262E3">
      <w:pPr>
        <w:widowControl w:val="0"/>
        <w:tabs>
          <w:tab w:val="left" w:pos="0"/>
        </w:tabs>
        <w:spacing w:after="0" w:line="360" w:lineRule="auto"/>
        <w:ind w:left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1F8E737D" w14:textId="77777777" w:rsidR="001256B1" w:rsidRPr="001571A5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1571A5">
        <w:rPr>
          <w:rFonts w:ascii="Verdana" w:eastAsia="Times New Roman" w:hAnsi="Verdana" w:cs="Tahoma"/>
          <w:b/>
          <w:noProof/>
          <w:sz w:val="20"/>
          <w:szCs w:val="20"/>
          <w:u w:color="000000"/>
          <w:lang w:eastAsia="pl-PL"/>
        </w:rPr>
        <w:t>§ 3</w:t>
      </w: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[Wynagrodzenie]</w:t>
      </w:r>
    </w:p>
    <w:p w14:paraId="5A9A397C" w14:textId="15EDF302" w:rsidR="00994669" w:rsidRPr="00250A5D" w:rsidRDefault="001256B1" w:rsidP="00250A5D">
      <w:pPr>
        <w:numPr>
          <w:ilvl w:val="0"/>
          <w:numId w:val="7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Za należyte i terminowe wykonanie wszystkich </w:t>
      </w:r>
      <w:r w:rsidR="00894D97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na Przedmiot </w:t>
      </w:r>
      <w:r w:rsidR="004B6D1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="00483E43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, w tym za przeniesienie praw autorskich do </w:t>
      </w:r>
      <w:r w:rsidR="00894D97" w:rsidRPr="001571A5">
        <w:rPr>
          <w:rFonts w:ascii="Verdana" w:eastAsia="Times New Roman" w:hAnsi="Verdana" w:cs="Tahoma"/>
          <w:sz w:val="20"/>
          <w:szCs w:val="20"/>
          <w:lang w:eastAsia="pl-PL"/>
        </w:rPr>
        <w:t>d</w:t>
      </w:r>
      <w:r w:rsidR="00483E43" w:rsidRPr="001571A5">
        <w:rPr>
          <w:rFonts w:ascii="Verdana" w:eastAsia="Times New Roman" w:hAnsi="Verdana" w:cs="Tahoma"/>
          <w:sz w:val="20"/>
          <w:szCs w:val="20"/>
          <w:lang w:eastAsia="pl-PL"/>
        </w:rPr>
        <w:t>okumentacji powykonawczej,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="00894D97" w:rsidRPr="001571A5">
        <w:rPr>
          <w:rFonts w:ascii="Verdana" w:eastAsia="Times New Roman" w:hAnsi="Verdana" w:cs="Tahoma"/>
          <w:sz w:val="20"/>
          <w:szCs w:val="20"/>
          <w:lang w:eastAsia="pl-PL"/>
        </w:rPr>
        <w:t>o której mowa w § 1 ust. 4</w:t>
      </w:r>
      <w:r w:rsidR="007D383B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i 5</w:t>
      </w:r>
      <w:r w:rsidR="00894D97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Umowy,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otrzyma wynagrodzenie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 wysokości</w:t>
      </w:r>
      <w:r w:rsidR="00C57933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____________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(słownie:</w:t>
      </w:r>
      <w:r w:rsidR="00C57933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________________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) złotych netto, powiększone o należny podatek od towarów i usług w wysokości określonej obowiązującymi przepisami (zwane dalej Wynagrodzeniem Umownym)</w:t>
      </w:r>
      <w:r w:rsidR="004107C4" w:rsidRPr="001571A5">
        <w:rPr>
          <w:rFonts w:ascii="Verdana" w:eastAsia="Times New Roman" w:hAnsi="Verdana" w:cs="Tahoma"/>
          <w:sz w:val="20"/>
          <w:szCs w:val="20"/>
          <w:lang w:eastAsia="pl-PL"/>
        </w:rPr>
        <w:t>, w tym za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994669" w:rsidRPr="00250A5D">
        <w:rPr>
          <w:rFonts w:ascii="Verdana" w:eastAsia="Times New Roman" w:hAnsi="Verdana" w:cs="Tahoma"/>
          <w:sz w:val="20"/>
          <w:szCs w:val="20"/>
          <w:lang w:eastAsia="pl-PL"/>
        </w:rPr>
        <w:t>przeniesienie praw autorskich do dokumentacji powykonawczej, o której mowa w § 1 ust. 4</w:t>
      </w:r>
      <w:r w:rsidR="007D383B"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 i 5</w:t>
      </w:r>
      <w:r w:rsidR="00994669"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 Umowy - Wykonawca otrzyma wynagrodzenie </w:t>
      </w:r>
      <w:r w:rsidR="00994669" w:rsidRP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bookmarkStart w:id="5" w:name="_Hlk523219998"/>
      <w:r w:rsidR="00994669" w:rsidRPr="00250A5D">
        <w:rPr>
          <w:rFonts w:ascii="Verdana" w:eastAsia="Times New Roman" w:hAnsi="Verdana" w:cs="Tahoma"/>
          <w:sz w:val="20"/>
          <w:szCs w:val="20"/>
          <w:lang w:eastAsia="pl-PL"/>
        </w:rPr>
        <w:t>w wysokości:___________ (słownie: _________________________) złotych netto</w:t>
      </w:r>
      <w:r w:rsidR="0042001D"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. </w:t>
      </w:r>
    </w:p>
    <w:bookmarkEnd w:id="5"/>
    <w:p w14:paraId="71B5F94E" w14:textId="2BF35F8C" w:rsidR="00BA28D8" w:rsidRPr="001571A5" w:rsidRDefault="00BA28D8" w:rsidP="00BA28D8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Za</w:t>
      </w:r>
      <w:r w:rsidRPr="001571A5">
        <w:rPr>
          <w:rFonts w:ascii="Verdana" w:eastAsia="Times New Roman" w:hAnsi="Verdana" w:cs="Times New Roman"/>
          <w:sz w:val="20"/>
          <w:szCs w:val="20"/>
          <w:lang w:eastAsia="pl-PL" w:bidi="pl-PL"/>
        </w:rPr>
        <w:t>płata wynagrodzenia umownego na rzecz Wykonawcy nastąpi na podstawie prawidłowo wystawionej faktury VAT, w terminie 30 dni od daty otrzymania prawidłowo wystawionej faktury przez Zamawiającego, przelewem, na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imes New Roman"/>
          <w:sz w:val="20"/>
          <w:szCs w:val="20"/>
          <w:lang w:eastAsia="pl-PL" w:bidi="pl-PL"/>
        </w:rPr>
        <w:t>rachunek bankowy Wykonawcy o numerze: _________________________. Wykonawca uprawniony jest do wystawienia faktury VAT po podpisaniu przez Strony protokołu odbioru, o którym mowa w § 5 ust. 1 Umowy bez zastrzeżeń lub z zastrzeżeniami w sytuacji, o której mowa w § 5 ust. 8 Umowy.</w:t>
      </w:r>
    </w:p>
    <w:p w14:paraId="6D2A235D" w14:textId="008BDAF1" w:rsidR="00BA28D8" w:rsidRPr="001571A5" w:rsidRDefault="00BA28D8" w:rsidP="00BA28D8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potwierdza, iż wskazany w ust. 2 powyżej rachunek bankowy jest rachunkiem rozliczeniowym, o którym mowa w art. 49 ust. 1 pkt 1 ustawy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dnia 29 sierpnia 1997 r. – Prawo bankowe. Jednocześnie potwierdza, iż wskazany rachunek bankowy został zgłoszony do urzędu skarbowego Wykonawcy. Wykonawca potwierdza ponadto, iż wskazany rachunek bankowy zostanie umieszczony i będzie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uwidoczniony przez cały okres trwania Umowy w wykazie prowadzonym przez Szefa Krajowej Administracji Skarbowej, który obejmuje wykaz podmiotów zarejestrowanych jako podatnicy VAT prowadzonych na podstawie ustawy z dnia 11 marca 2004 r. </w:t>
      </w:r>
      <w:r w:rsidR="00250A5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 podatku od towarów i usług (Dz. U. z 2018 r. poz. 2174, z </w:t>
      </w:r>
      <w:proofErr w:type="spellStart"/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późn</w:t>
      </w:r>
      <w:proofErr w:type="spellEnd"/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zm. (dalej: Wykaz). Wykonawca zobowiązuje się powiadomić Zamawiającego o wykreśleniu jego rachunku bankowego z Wykazu lub utraty charakteru podatnika VAT odpowiednią informacją zawartą w najbliższej wystawionej fakturze po zaistnieniu zmiany. Naruszenie tego obowiązku skutkuje powstaniem roszczenia odszkodowawczego do wysokości poniesionej szkody. W przypadku, gdyby rachunek bankowy nie został uwidoczniony w Wykazie, Zamawiający zastrzega sobie możliwość wstrzymania płatności do momentu wyjaśnienia sytuacji i określenia rachunku bankowego, który będzie umożliwiał uznanie danej płatności za koszt uzyskania przychodów w rozumieniu przepisów podatkowych. Wstrzymanie płatności, o którym mowa w zdaniu powyżej, nie wywoła żadnych negatywnych konsekwencji dla Zamawiającego, w tym w szczególności nie spowoduje powstania obowiązku zapłacenia odsetek od zaległości lub kar umownych. </w:t>
      </w:r>
    </w:p>
    <w:p w14:paraId="049B94B5" w14:textId="77777777" w:rsidR="00BA28D8" w:rsidRPr="001571A5" w:rsidRDefault="00BA28D8" w:rsidP="00BA28D8">
      <w:pPr>
        <w:numPr>
          <w:ilvl w:val="0"/>
          <w:numId w:val="7"/>
        </w:numPr>
        <w:tabs>
          <w:tab w:val="clear" w:pos="360"/>
          <w:tab w:val="num" w:pos="284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przy dokonywaniu płatności zastosuje mechanizm podzielonej płatności, o którym mowa w ustawie z dnia 11 marca 2004 roku o podatku od towarów i usług (Dz. U. z 2018 r. poz. 2174 z </w:t>
      </w:r>
      <w:proofErr w:type="spellStart"/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późn</w:t>
      </w:r>
      <w:proofErr w:type="spellEnd"/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. zm.).</w:t>
      </w:r>
    </w:p>
    <w:p w14:paraId="113CA0D3" w14:textId="77777777" w:rsidR="00250A5D" w:rsidRDefault="00BA28D8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Faktura VAT wystawiona nieprawidłowo, przedwcześnie lub bezpodstawnie nie rodzi obowiązku zapłaty.</w:t>
      </w:r>
    </w:p>
    <w:p w14:paraId="15C711BF" w14:textId="77777777" w:rsidR="00250A5D" w:rsidRDefault="00BA28D8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imes New Roman"/>
          <w:bCs/>
          <w:sz w:val="20"/>
          <w:szCs w:val="20"/>
          <w:lang w:eastAsia="pl-PL"/>
        </w:rPr>
        <w:t>Termin zapłaty uważa się za dochowany, jeśli w terminie zapłaty nastąpiło obciążenie rachunku bankowego Zamawiającego odpowiednią kwotą.</w:t>
      </w:r>
    </w:p>
    <w:p w14:paraId="2F22F723" w14:textId="38A707B4" w:rsidR="00250A5D" w:rsidRDefault="00BA28D8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imes New Roman"/>
          <w:sz w:val="20"/>
          <w:szCs w:val="20"/>
          <w:lang w:eastAsia="pl-PL"/>
        </w:rPr>
        <w:t>St</w:t>
      </w:r>
      <w:r w:rsidRPr="00250A5D">
        <w:rPr>
          <w:rFonts w:ascii="Verdana" w:eastAsia="Times New Roman" w:hAnsi="Verdana" w:cs="Times New Roman"/>
          <w:sz w:val="20"/>
          <w:szCs w:val="20"/>
          <w:lang w:eastAsia="pl-PL" w:bidi="pl-PL"/>
        </w:rPr>
        <w:t xml:space="preserve">rony ustalają, że wynagrodzenie umowne uwzględnia wszelkie koszty związane </w:t>
      </w:r>
      <w:r w:rsidR="00250A5D">
        <w:rPr>
          <w:rFonts w:ascii="Verdana" w:eastAsia="Times New Roman" w:hAnsi="Verdana" w:cs="Times New Roman"/>
          <w:sz w:val="20"/>
          <w:szCs w:val="20"/>
          <w:lang w:eastAsia="pl-PL" w:bidi="pl-PL"/>
        </w:rPr>
        <w:br/>
      </w:r>
      <w:r w:rsidRPr="00250A5D">
        <w:rPr>
          <w:rFonts w:ascii="Verdana" w:eastAsia="Times New Roman" w:hAnsi="Verdana" w:cs="Times New Roman"/>
          <w:sz w:val="20"/>
          <w:szCs w:val="20"/>
          <w:lang w:eastAsia="pl-PL" w:bidi="pl-PL"/>
        </w:rPr>
        <w:t>z prawidłową realizacją Przedmiotu Umowy.</w:t>
      </w:r>
    </w:p>
    <w:p w14:paraId="15D0B502" w14:textId="77777777" w:rsidR="00250A5D" w:rsidRDefault="00BA28D8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imes New Roman"/>
          <w:sz w:val="20"/>
          <w:szCs w:val="20"/>
          <w:lang w:eastAsia="pl-PL"/>
        </w:rPr>
        <w:t>Jeżeli w czasie obowiązywania Umowy zmienione zostaną przepisy prawa określające wysokość stawki podatku od towarów i usług (VAT), Wykonawca będzie uprawniony przy wystawieniu faktury do naliczania wynagrodzenia netto z zastosowaniem stawki podatku od towarów i usług obowiązującej w dacie wystawienia faktury.</w:t>
      </w:r>
    </w:p>
    <w:p w14:paraId="289FF571" w14:textId="77777777" w:rsidR="00250A5D" w:rsidRDefault="00BA28D8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imes New Roman"/>
          <w:sz w:val="20"/>
          <w:szCs w:val="20"/>
          <w:lang w:eastAsia="pl-PL" w:bidi="pl-PL"/>
        </w:rPr>
        <w:t xml:space="preserve">Zapłata wynagrodzenia oraz wszystkie płatności wynikające z Umowy będą dokonywane w walucie polskiej. </w:t>
      </w:r>
    </w:p>
    <w:p w14:paraId="0B78C779" w14:textId="77777777" w:rsidR="00250A5D" w:rsidRDefault="00BA28D8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Wykonawca oświadcza, że jest czynnym podatnikiem podatku </w:t>
      </w:r>
      <w:r w:rsidRPr="00250A5D">
        <w:rPr>
          <w:rFonts w:ascii="Verdana" w:eastAsia="Times New Roman" w:hAnsi="Verdana" w:cs="Times New Roman"/>
          <w:sz w:val="20"/>
          <w:szCs w:val="20"/>
          <w:lang w:eastAsia="pl-PL"/>
        </w:rPr>
        <w:t>VAT</w:t>
      </w:r>
      <w:r w:rsidRPr="00250A5D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. </w:t>
      </w:r>
    </w:p>
    <w:p w14:paraId="57987D37" w14:textId="77777777" w:rsidR="00250A5D" w:rsidRDefault="00BA28D8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imes New Roman"/>
          <w:iCs/>
          <w:sz w:val="20"/>
          <w:szCs w:val="20"/>
          <w:lang w:eastAsia="pl-PL"/>
        </w:rPr>
        <w:t>Wykonawca oświadcza, że właściwym dla niego Urzędem Skarbowym jest _________________.</w:t>
      </w:r>
    </w:p>
    <w:p w14:paraId="4E5BCC52" w14:textId="77777777" w:rsidR="00250A5D" w:rsidRDefault="00BA28D8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W związku z art. 4c ustawy z dnia 8 marca 2013 r. o przeciwdziałaniu nadmiernym opóźnieniom w transakcjach handlowych Zamawiający oświadcza, iż posiada status dużego przedsiębiorcy, co oznacza, że jest przedsiębiorcą innym niż mikro, mały lub średni przedsiębiorca w rozumieniu załącznika nr I do Rozporządzenia Komisji (UE) nr 651/2014 z dnia 17 czerwca 2014r. uznającego niektóre rodzaje pomocy za zgodne z </w:t>
      </w:r>
      <w:r w:rsidRPr="00250A5D">
        <w:rPr>
          <w:rFonts w:ascii="Verdana" w:eastAsia="Times New Roman" w:hAnsi="Verdana" w:cs="Times New Roman"/>
          <w:iCs/>
          <w:sz w:val="20"/>
          <w:szCs w:val="20"/>
          <w:lang w:eastAsia="pl-PL"/>
        </w:rPr>
        <w:lastRenderedPageBreak/>
        <w:t>rynkiem wewnętrznym w zastosowaniu art. 107 i 108 Traktatu (Dz. U. UE L 187 z dnia 26 czerwca 2014 r.).</w:t>
      </w:r>
    </w:p>
    <w:p w14:paraId="7422C019" w14:textId="77777777" w:rsidR="00250A5D" w:rsidRDefault="001256B1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Strony ustalają, że Wynagrodzenie Umowne obejmuje wszelkie koszty związane </w:t>
      </w: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br/>
        <w:t xml:space="preserve">z wykonaniem </w:t>
      </w:r>
      <w:r w:rsidR="00605023" w:rsidRPr="00250A5D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mowy, w tym w szczególności koszty </w:t>
      </w:r>
      <w:r w:rsidR="00EC5312"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wydzielenia i oznakowania placu budowy, </w:t>
      </w: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robót przygotowawczych, porządkowych, koszty sprzętu, materiałów, koszty transportu oraz rozładunku sprzętu i materiałów, koszty sprawdzeń, </w:t>
      </w:r>
      <w:proofErr w:type="spellStart"/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>oznakowań</w:t>
      </w:r>
      <w:proofErr w:type="spellEnd"/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>, pomiarów, ekspertyz, jak również koszty związane z organizacją placu budowy zgodnie z obowiązującymi w tym zakresie przepisami prawa</w:t>
      </w:r>
      <w:r w:rsidR="009F5468"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 (w tym koszty poboru energii elektrycznej oraz wody)</w:t>
      </w: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 i koszty związane z późniejszą likwidacją placu budowy. </w:t>
      </w:r>
    </w:p>
    <w:p w14:paraId="0CA4546C" w14:textId="5A39BD5F" w:rsidR="001256B1" w:rsidRPr="00250A5D" w:rsidRDefault="001256B1" w:rsidP="00250A5D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Wynagrodzenie Umowne obejmuje również koszty sporządzenia dokumentacji powykonawczej, o której mowa w § 1 ust. </w:t>
      </w:r>
      <w:r w:rsidR="00605023" w:rsidRPr="00250A5D">
        <w:rPr>
          <w:rFonts w:ascii="Verdana" w:eastAsia="Times New Roman" w:hAnsi="Verdana" w:cs="Tahoma"/>
          <w:sz w:val="20"/>
          <w:szCs w:val="20"/>
          <w:lang w:eastAsia="pl-PL"/>
        </w:rPr>
        <w:t>4</w:t>
      </w: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605023" w:rsidRPr="00250A5D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>mowy</w:t>
      </w:r>
      <w:r w:rsidR="00483E43"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 oraz wynagrodzenie za przeniesienie praw autorskich do tejże </w:t>
      </w:r>
      <w:r w:rsidR="00894D97" w:rsidRPr="00250A5D">
        <w:rPr>
          <w:rFonts w:ascii="Verdana" w:eastAsia="Times New Roman" w:hAnsi="Verdana" w:cs="Tahoma"/>
          <w:sz w:val="20"/>
          <w:szCs w:val="20"/>
          <w:lang w:eastAsia="pl-PL"/>
        </w:rPr>
        <w:t>d</w:t>
      </w:r>
      <w:r w:rsidR="00483E43" w:rsidRPr="00250A5D">
        <w:rPr>
          <w:rFonts w:ascii="Verdana" w:eastAsia="Times New Roman" w:hAnsi="Verdana" w:cs="Tahoma"/>
          <w:sz w:val="20"/>
          <w:szCs w:val="20"/>
          <w:lang w:eastAsia="pl-PL"/>
        </w:rPr>
        <w:t>okumentacji</w:t>
      </w: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 xml:space="preserve">, koszty robocizny, jak również wszelkie opłaty związane z realizacją Przedmiotu </w:t>
      </w:r>
      <w:r w:rsidR="00605023" w:rsidRPr="00250A5D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250A5D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604D9DC4" w14:textId="77777777" w:rsidR="001256B1" w:rsidRPr="001571A5" w:rsidRDefault="001256B1" w:rsidP="00D33866">
      <w:pPr>
        <w:spacing w:after="0" w:line="240" w:lineRule="auto"/>
        <w:ind w:left="720"/>
        <w:rPr>
          <w:rFonts w:ascii="Verdana" w:eastAsia="Times New Roman" w:hAnsi="Verdana" w:cs="Tahoma"/>
          <w:b/>
          <w:noProof/>
          <w:sz w:val="20"/>
          <w:szCs w:val="20"/>
          <w:u w:color="000000"/>
          <w:lang w:eastAsia="pl-PL"/>
        </w:rPr>
      </w:pPr>
    </w:p>
    <w:p w14:paraId="1CAA5334" w14:textId="77777777" w:rsidR="001256B1" w:rsidRPr="001571A5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1571A5">
        <w:rPr>
          <w:rFonts w:ascii="Verdana" w:eastAsia="Times New Roman" w:hAnsi="Verdana" w:cs="Tahoma"/>
          <w:b/>
          <w:noProof/>
          <w:sz w:val="20"/>
          <w:szCs w:val="20"/>
          <w:u w:color="000000"/>
          <w:lang w:eastAsia="pl-PL"/>
        </w:rPr>
        <w:t>§ 4</w:t>
      </w: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[Obowiązki Wykonawcy]</w:t>
      </w:r>
    </w:p>
    <w:p w14:paraId="2C763F79" w14:textId="364A4B9E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zobowiązany jest do wykonania Przedmiotu </w:t>
      </w:r>
      <w:r w:rsidR="00605023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zgodnie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br/>
        <w:t xml:space="preserve">z postanowieniami </w:t>
      </w:r>
      <w:r w:rsidR="00605023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i jej </w:t>
      </w:r>
      <w:r w:rsidR="008B722C" w:rsidRPr="001571A5">
        <w:rPr>
          <w:rFonts w:ascii="Verdana" w:eastAsia="Times New Roman" w:hAnsi="Verdana" w:cs="Tahoma"/>
          <w:sz w:val="20"/>
          <w:szCs w:val="20"/>
          <w:lang w:eastAsia="pl-PL"/>
        </w:rPr>
        <w:t>załącznikami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, prawem budowlanym</w:t>
      </w:r>
      <w:r w:rsidR="00D66859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i innymi obowiązującymi przepisami prawa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, Polskimi Normami</w:t>
      </w:r>
      <w:r w:rsidR="00C07C42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i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zasadami sztuki budowlanej</w:t>
      </w:r>
      <w:r w:rsidR="00C07C42" w:rsidRPr="001571A5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4F6DDC3F" w14:textId="74307012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Wykonawca zobowiązany jest do stosowania wyłącznie wyrobów dopuszczonych do obrotu i stosowania w budownictwie. Za takie wyroby Strony uważać będą wyroby, dla których zgodnie z odrębnymi przepisami w sprawie aprobat i kryteriów technicznych dotyczących wyrobów budowlanych wydano:</w:t>
      </w:r>
    </w:p>
    <w:p w14:paraId="44A74E2E" w14:textId="77777777" w:rsidR="001256B1" w:rsidRPr="001571A5" w:rsidRDefault="001256B1" w:rsidP="00BA28D8">
      <w:pPr>
        <w:numPr>
          <w:ilvl w:val="0"/>
          <w:numId w:val="8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certyfikat na znak bezpieczeństwa, wykazujący, że zapewniono zgodność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br/>
        <w:t>z kryteriami technicznymi, określonymi na podstawie Polskich Norm, aprobat oraz właściwych dokumentów technicznych,</w:t>
      </w:r>
    </w:p>
    <w:p w14:paraId="616F06C3" w14:textId="77777777" w:rsidR="001256B1" w:rsidRPr="001571A5" w:rsidRDefault="001256B1" w:rsidP="00BA28D8">
      <w:pPr>
        <w:numPr>
          <w:ilvl w:val="0"/>
          <w:numId w:val="8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deklarację zgodności lub certyfikat zgodności z Polską Normą lub aprobatą techniczną w przypadku wyrobów, dla których nie ustalono Polskiej Normy, jeżeli nie są objęte certyfikacją określoną powyżej.</w:t>
      </w:r>
    </w:p>
    <w:p w14:paraId="7B634EB0" w14:textId="01485F73" w:rsidR="001256B1" w:rsidRPr="001571A5" w:rsidRDefault="00C57933" w:rsidP="001256B1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ab/>
      </w:r>
      <w:r w:rsidR="001256B1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Materiały, wyroby lub elementy mogące wydzielać związki chemiczne szkodliwe dla zdrowia, używane przez Wykonawcę, powinny posiadać zaświadczenie o dokonaniu oceny </w:t>
      </w:r>
      <w:proofErr w:type="spellStart"/>
      <w:r w:rsidR="001256B1" w:rsidRPr="001571A5">
        <w:rPr>
          <w:rFonts w:ascii="Verdana" w:eastAsia="Times New Roman" w:hAnsi="Verdana" w:cs="Tahoma"/>
          <w:sz w:val="20"/>
          <w:szCs w:val="20"/>
          <w:lang w:eastAsia="pl-PL"/>
        </w:rPr>
        <w:t>higieniczno</w:t>
      </w:r>
      <w:proofErr w:type="spellEnd"/>
      <w:r w:rsidR="001256B1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– sanitarnej od ich producenta.</w:t>
      </w:r>
    </w:p>
    <w:p w14:paraId="2BCEACB3" w14:textId="363B06BD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zobowiązuje się do wykonywania poleceń Zamawiającego,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 szczególności dotyczących bezpieczeństwa pracy oraz rygorów dotyczących wykonania i odbioru robót. </w:t>
      </w:r>
    </w:p>
    <w:p w14:paraId="5D3FF300" w14:textId="117E45BF" w:rsidR="00700460" w:rsidRPr="001571A5" w:rsidRDefault="001256B1" w:rsidP="00700460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zobowiązuje się do zabezpieczenia środków produkcji i sił wykonawczych niezbędnych do prawidłowego wykonania Przedmiotu </w:t>
      </w:r>
      <w:r w:rsidR="00741445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 i ponoszenia wszelkich kosztów związanych z dostawą przedmiotowych środków produkcji i sił wykonawczych.</w:t>
      </w:r>
    </w:p>
    <w:p w14:paraId="53E7C493" w14:textId="05740116" w:rsidR="00700460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>Wykonawca zobowiązany jest do zorganizowania na własny koszt środków transportu i innych urządzeń, wywozu śmieci i odpadów produkcyjnych</w:t>
      </w:r>
      <w:r w:rsidR="00C07C42" w:rsidRPr="001571A5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0E40ED7E" w14:textId="0E2987AA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zobowiązuje się do wykonania na własny koszt, na żądanie Zamawiającego, badań jakościowych w odniesieniu do wykonanych robót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i zastosowanych przez Wykonawcę materiałów. </w:t>
      </w:r>
    </w:p>
    <w:p w14:paraId="6BE3C134" w14:textId="0B72E493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Wykonawca zobowiązany jest do uporządkowania placu budowy, polegającego na usunięciu własnych urządzeń zagospodarowania placu budowy, zaplecza technologicznego i innych środków produkcji</w:t>
      </w:r>
      <w:r w:rsidR="00EA6823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.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32EFC606" w14:textId="75C02C81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bCs/>
          <w:noProof/>
          <w:sz w:val="20"/>
          <w:szCs w:val="20"/>
          <w:lang w:eastAsia="pl-PL"/>
        </w:rPr>
        <w:t xml:space="preserve">Wykonawca zobowiązany jest do usuwania w sposób terminowy i na swój koszt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wad i</w:t>
      </w:r>
      <w:r w:rsidRPr="001571A5">
        <w:rPr>
          <w:rFonts w:ascii="Verdana" w:eastAsia="Times New Roman" w:hAnsi="Verdana" w:cs="Tahoma"/>
          <w:bCs/>
          <w:noProof/>
          <w:sz w:val="20"/>
          <w:szCs w:val="20"/>
          <w:lang w:eastAsia="pl-PL"/>
        </w:rPr>
        <w:t xml:space="preserve"> usterek stwierdzonych przez Zamawiającego w czasie wykonywania robót składających się na Przedmiot </w:t>
      </w:r>
      <w:r w:rsidR="004B6D12" w:rsidRPr="001571A5">
        <w:rPr>
          <w:rFonts w:ascii="Verdana" w:eastAsia="Times New Roman" w:hAnsi="Verdana" w:cs="Tahoma"/>
          <w:bCs/>
          <w:noProof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bCs/>
          <w:noProof/>
          <w:sz w:val="20"/>
          <w:szCs w:val="20"/>
          <w:lang w:eastAsia="pl-PL"/>
        </w:rPr>
        <w:t>mowy, po ich zakończeniu, a także w okresie gwarancyjnym.</w:t>
      </w:r>
    </w:p>
    <w:p w14:paraId="32F7B5CA" w14:textId="6C183BEB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zobowiązuje się do stosowania procedur wprowadzanych przez Zamawiającego, a związanych z realizacją Przedmiotu </w:t>
      </w:r>
      <w:r w:rsidR="004B6D1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6405CAF1" w14:textId="77777777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zobowiązuje się do zabezpieczenia i ochrony przed zniszczeniem wykonanych prac do czasu ich odbioru przez Zamawiającego. </w:t>
      </w:r>
    </w:p>
    <w:p w14:paraId="4D47611B" w14:textId="77777777" w:rsidR="001256B1" w:rsidRPr="001571A5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Miejsca pracy i drogi transportowe muszą być utrzymane w czystości, a odpady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br/>
        <w:t>i opakowania na bieżąco sprzątane i składowane w wyznaczonych do tego celu miejscach. Jeżeli powyższe nie będzie przestrzegane, to prace porządkowe zostaną wykonane przez Zamawiającego na ryzyko i koszt Wykonawcy.</w:t>
      </w:r>
    </w:p>
    <w:p w14:paraId="09ED0CC0" w14:textId="69B9DA7E" w:rsidR="00B02C09" w:rsidRPr="001571A5" w:rsidRDefault="001256B1" w:rsidP="00B02C09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ponosi odpowiedzialność za wszelkie szkody na osobach i mieniu, jakich mogą doznać Zamawiający oraz osoby trzecie w związku z wykonywaniem Przedmiotu </w:t>
      </w:r>
      <w:r w:rsidR="00EA6823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mowy, w tym także związane z nienależytym wykonaniem </w:t>
      </w:r>
      <w:r w:rsidR="004B6D1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mowy.</w:t>
      </w:r>
      <w:r w:rsidR="00B02C09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466535AE" w14:textId="6A4637EE" w:rsidR="001256B1" w:rsidRPr="001571A5" w:rsidRDefault="00B02C09" w:rsidP="00B02C09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 przypadku stwierdzenia, że w trakcie realizacji robót składających się na Przedmiot Umowy nastąpiło – z przyczyn leżących po stronie Wykonawcy – uszkodzenie wykonanych już robót, Wykonawca zobowiązany będzie na swój koszt dokonać niezbędnych napraw. W przypadku nie wykonania napraw, o których mowa w zdaniu poprzedzającym, Zamawiający uprawniony będzie do ich wykonania na koszt i ryzyko Wykonawcy i potrącenia kwoty kosztów tych napraw z Wynagrodzenia Umownego.</w:t>
      </w:r>
    </w:p>
    <w:p w14:paraId="55C22C58" w14:textId="77777777" w:rsidR="001256B1" w:rsidRPr="001571A5" w:rsidRDefault="001256B1" w:rsidP="001256B1">
      <w:pPr>
        <w:spacing w:after="0" w:line="240" w:lineRule="auto"/>
        <w:jc w:val="center"/>
        <w:rPr>
          <w:rFonts w:ascii="Verdana" w:eastAsia="Times New Roman" w:hAnsi="Verdana" w:cs="Tahoma"/>
          <w:b/>
          <w:noProof/>
          <w:sz w:val="20"/>
          <w:szCs w:val="20"/>
          <w:highlight w:val="yellow"/>
          <w:lang w:eastAsia="pl-PL"/>
        </w:rPr>
      </w:pPr>
    </w:p>
    <w:p w14:paraId="152C11F3" w14:textId="7B58A93B" w:rsidR="001256B1" w:rsidRPr="001571A5" w:rsidRDefault="001256B1" w:rsidP="00C07C42">
      <w:pPr>
        <w:spacing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b/>
          <w:noProof/>
          <w:sz w:val="20"/>
          <w:szCs w:val="20"/>
          <w:lang w:eastAsia="pl-PL"/>
        </w:rPr>
        <w:t>§ 5</w:t>
      </w: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. [Zasady odbioru </w:t>
      </w:r>
      <w:r w:rsidR="000A4568"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Przedmiotu Umowy</w:t>
      </w: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]</w:t>
      </w:r>
    </w:p>
    <w:p w14:paraId="387AD17E" w14:textId="3B29F8EF" w:rsidR="001256B1" w:rsidRPr="001571A5" w:rsidRDefault="001256B1" w:rsidP="00C07C42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 wyjątkiem sytuacji określonej w ust. </w:t>
      </w:r>
      <w:r w:rsidR="00894D97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8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poniżej, prawidłowe wykonanie </w:t>
      </w:r>
      <w:r w:rsidR="003C17F1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Przedmiotu Umowy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ostanie potwierdzone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podpisaniem przez Strony bez zastrzeżeń protokołu odbioru.</w:t>
      </w:r>
    </w:p>
    <w:p w14:paraId="5AC39F78" w14:textId="2CAB6AAE" w:rsidR="001256B1" w:rsidRPr="001571A5" w:rsidRDefault="001256B1" w:rsidP="00C07C42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</w:t>
      </w:r>
      <w:r w:rsidR="009322AB" w:rsidRPr="001571A5">
        <w:rPr>
          <w:rFonts w:ascii="Verdana" w:eastAsia="Times New Roman" w:hAnsi="Verdana" w:cs="Tahoma"/>
          <w:sz w:val="20"/>
          <w:szCs w:val="20"/>
          <w:lang w:eastAsia="pl-PL"/>
        </w:rPr>
        <w:t>w termin</w:t>
      </w:r>
      <w:r w:rsidR="003C17F1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ie 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>wskazanym w</w:t>
      </w:r>
      <w:r w:rsidR="009322AB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§ 2 ust.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>2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="009322AB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zobowiązany jest zawiadomić Zamawiającego na piśmie o gotowości do przystąpienia do czynności odbioru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na 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>Przedmiot Umowy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1DC9B07D" w14:textId="355C1B51" w:rsidR="001256B1" w:rsidRPr="001571A5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 xml:space="preserve">W pierwszym dniu czynności odbioru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na 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Przedmiot Umowy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przekaże Zamawiającemu dokumentację powykonawczą, o której mowa w § 1 ust.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>4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mowy.</w:t>
      </w:r>
    </w:p>
    <w:p w14:paraId="5D84627B" w14:textId="098DA2B8" w:rsidR="001256B1" w:rsidRPr="001571A5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Zamawiający przystąpi do czynności odbioru 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składających się na 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Przedmiot Umowy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 terminie 2 (słownie: dwa) dni roboczych od dnia otrzymania zawiadomienia, o którym mowa w ust. 2 powyżej i będzie prowadził czynności odbioru nie dłużej niż przez 4 (słownie: cztery) dni robocze. </w:t>
      </w:r>
    </w:p>
    <w:p w14:paraId="3AC2F5EE" w14:textId="0625586D" w:rsidR="001256B1" w:rsidRPr="001571A5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Najpóźniej w ostatnim dniu terminu, o którym mowa w ust. 4 powyżej</w:t>
      </w:r>
      <w:r w:rsidRPr="001571A5">
        <w:rPr>
          <w:rFonts w:ascii="Verdana" w:eastAsia="Times New Roman" w:hAnsi="Verdana" w:cs="Tahoma"/>
          <w:i/>
          <w:sz w:val="20"/>
          <w:szCs w:val="20"/>
          <w:lang w:eastAsia="pl-PL"/>
        </w:rPr>
        <w:t xml:space="preserve"> in fine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, Strony sporządzą i podpiszą protokół odbioru 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Przedmiotu Umowy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bez zastrzeżeń, bądź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 zastrzeżeniami – w przypadku stwierdzenia przez Zamawiającego podczas czynności odbioru wad lub usterek bądź innych nieprawidłowości w wykonaniu </w:t>
      </w:r>
      <w:r w:rsidR="00D832BE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prac składających się na 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>Przedmiot Umowy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1509367B" w14:textId="22DCA7FD" w:rsidR="00D832BE" w:rsidRPr="001571A5" w:rsidRDefault="001256B1" w:rsidP="00D832BE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 wyjątkiem sytuacji określonej w ust. </w:t>
      </w:r>
      <w:r w:rsidR="00D832BE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8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poniżej, w przypadku podpisania przez Strony protokołu odbioru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 zastrzeżeniami, Zamawiający wyszczególni w treści protokołu prace, które Wykonawca zobowiązany będzie wykonać oraz wady 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i usterki, które Wykonawca zobowiązany będzie usunąć, aby możliwe było dokonanie odbioru oraz wyznaczy Wykonawcy</w:t>
      </w:r>
      <w:r w:rsidR="00D832BE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(w porozumieniu z Wykonawcą)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termin dodatkowego odbioru, do którego to terminu Wykonawca zobowiązany będzie wykonać prace oraz usunąć wady i usterki, pod rygorem ich zastępczego wykonania na koszt i ryzyko Wykonawcy (i bez konieczności uzyskiwania przez Zamawiającego upoważnienia sądu) lub odstąpienia od </w:t>
      </w:r>
      <w:r w:rsidR="004B6D1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przez Zamawiającego z przyczyn leżących po stronie Wykonawcy. </w:t>
      </w:r>
    </w:p>
    <w:p w14:paraId="0B4C77C5" w14:textId="77777777" w:rsidR="001256B1" w:rsidRPr="001571A5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Wykonawca zobowiązany jest zgłosić Zamawiającemu wykonanie prac wskazanych w protokole odbioru, a Zamawiający zobowiązuje się przystąpić do odbioru tych prac następnego dnia roboczego po zgłoszeniu.</w:t>
      </w:r>
    </w:p>
    <w:p w14:paraId="3E846F56" w14:textId="61BDF3F6" w:rsidR="001256B1" w:rsidRPr="001571A5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 przypadku gdy stwierdzone podczas czynności odbioru wady lub usterki bądź inne nieprawidłowości w wykonaniu</w:t>
      </w:r>
      <w:r w:rsidR="00956DCE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D832BE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prac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składających się na</w:t>
      </w:r>
      <w:r w:rsidR="00D832BE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1F6BF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Przedmiot Umowy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będą miały charakter nieistotny i nie uniemożliwią korzystania z Przedmiotu </w:t>
      </w:r>
      <w:r w:rsidR="00D832BE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zgodnie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 </w:t>
      </w:r>
      <w:r w:rsidR="0032491F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jego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przeznaczeniem, Zamawiający – niezależnie od zastrzeżeń – dokona odbioru, wyznaczając Wykonawcy termin na usunięcie tych wad, usterek bądź innych nieprawidłowości.  </w:t>
      </w:r>
    </w:p>
    <w:p w14:paraId="67E7623A" w14:textId="77777777" w:rsidR="00543946" w:rsidRPr="001571A5" w:rsidRDefault="00543946" w:rsidP="005D64AD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24EC855" w14:textId="4A4D318A" w:rsidR="001256B1" w:rsidRPr="001571A5" w:rsidRDefault="001256B1" w:rsidP="00C07C42">
      <w:pPr>
        <w:spacing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§ </w:t>
      </w:r>
      <w:r w:rsidR="00B02C09"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6</w:t>
      </w: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. [Roboty dodatkowe]</w:t>
      </w:r>
    </w:p>
    <w:p w14:paraId="7C32DB8A" w14:textId="4F44FE35" w:rsidR="001256B1" w:rsidRPr="001571A5" w:rsidRDefault="001256B1" w:rsidP="00BA28D8">
      <w:pPr>
        <w:numPr>
          <w:ilvl w:val="0"/>
          <w:numId w:val="6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Jeżeli w trakcie realizacji Przedmiotu </w:t>
      </w:r>
      <w:r w:rsidR="00EA6823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wystąpi konieczność wykonania robót dodatkowych, których konieczności wykonania Wykonawca – na podstawie </w:t>
      </w:r>
      <w:r w:rsidR="004B6D12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i przekazanej mu dokumentacji</w:t>
      </w:r>
      <w:r w:rsidR="000A4568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przetargowej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oraz przy dołożeniu należytej staranności – nie mógł przewidzieć, ich wykonanie może nastąpić za dodatkową zapłatą tylko wówczas gdy Strony zawrą odrębną umowę o roboty budowlane.</w:t>
      </w:r>
    </w:p>
    <w:p w14:paraId="461D377E" w14:textId="77777777" w:rsidR="001256B1" w:rsidRPr="001571A5" w:rsidRDefault="001256B1" w:rsidP="00BA28D8">
      <w:pPr>
        <w:numPr>
          <w:ilvl w:val="0"/>
          <w:numId w:val="6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 xml:space="preserve">Wykonawcy nie przysługują jakiekolwiek roszczenia wobec Zamawiającego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br/>
        <w:t xml:space="preserve">z tytułu wykonania robót dodatkowych, o których mowa w ust. 1 powyżej,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br/>
        <w:t xml:space="preserve">w sytuacji gdy wykonał je bez zawarcia przez Strony odrębnej umowy o roboty budowlane. </w:t>
      </w:r>
    </w:p>
    <w:p w14:paraId="0BE16ED9" w14:textId="77777777" w:rsidR="00C07C42" w:rsidRPr="001571A5" w:rsidRDefault="00C07C42" w:rsidP="001256B1">
      <w:pPr>
        <w:spacing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F92985C" w14:textId="708A5BAD" w:rsidR="001256B1" w:rsidRPr="001571A5" w:rsidRDefault="001256B1" w:rsidP="00C07C42">
      <w:pPr>
        <w:spacing w:after="0" w:line="360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b/>
          <w:spacing w:val="10"/>
          <w:sz w:val="20"/>
          <w:szCs w:val="20"/>
          <w:lang w:eastAsia="pl-PL"/>
        </w:rPr>
        <w:t xml:space="preserve">§ </w:t>
      </w:r>
      <w:r w:rsidR="00B02C09" w:rsidRPr="001571A5">
        <w:rPr>
          <w:rFonts w:ascii="Verdana" w:eastAsia="Times New Roman" w:hAnsi="Verdana" w:cs="Tahoma"/>
          <w:b/>
          <w:spacing w:val="10"/>
          <w:sz w:val="20"/>
          <w:szCs w:val="20"/>
          <w:lang w:eastAsia="pl-PL"/>
        </w:rPr>
        <w:t>7</w:t>
      </w:r>
      <w:r w:rsidRPr="001571A5">
        <w:rPr>
          <w:rFonts w:ascii="Verdana" w:eastAsia="Times New Roman" w:hAnsi="Verdana" w:cs="Tahoma"/>
          <w:b/>
          <w:spacing w:val="10"/>
          <w:sz w:val="20"/>
          <w:szCs w:val="20"/>
          <w:lang w:eastAsia="pl-PL"/>
        </w:rPr>
        <w:t>. [</w:t>
      </w:r>
      <w:r w:rsidRPr="001571A5">
        <w:rPr>
          <w:rFonts w:ascii="Verdana" w:eastAsia="Times New Roman" w:hAnsi="Verdana" w:cs="Tahoma"/>
          <w:b/>
          <w:sz w:val="20"/>
          <w:szCs w:val="20"/>
          <w:lang w:eastAsia="pl-PL"/>
        </w:rPr>
        <w:t>Ubezpieczenie]</w:t>
      </w:r>
    </w:p>
    <w:p w14:paraId="07A3999B" w14:textId="24D908ED" w:rsidR="000D20AC" w:rsidRPr="001571A5" w:rsidRDefault="000D20AC" w:rsidP="00BA28D8">
      <w:pPr>
        <w:numPr>
          <w:ilvl w:val="0"/>
          <w:numId w:val="21"/>
        </w:num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Wykonawca zobowiązany jest do zawarcia aktualnej i właściwej dla niego umowy ubezpieczenia odpowiedzialności cywilnej (OC) z tytułu wykonywanej i prowadzonej działalności gospodarczej oraz posiadania mienia z podstawową  sumą gwarancyjną nie mniejszą niż </w:t>
      </w:r>
      <w:r w:rsidR="00D82810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2</w:t>
      </w:r>
      <w:r w:rsidR="00DE686C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.000.000,00 </w:t>
      </w: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(słownie:</w:t>
      </w:r>
      <w:r w:rsidR="00DE686C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 </w:t>
      </w:r>
      <w:r w:rsidR="00D82810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dwa </w:t>
      </w:r>
      <w:r w:rsidR="00BA526B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milion</w:t>
      </w:r>
      <w:r w:rsidR="00D82810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y</w:t>
      </w:r>
      <w:r w:rsidR="00BA526B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) </w:t>
      </w: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złotych na jedno i wszystkie zdarzenia lub serię zdarzeń powstałych w okresie ubezpieczenia dla realizacji Przedmiotu Umowy.</w:t>
      </w:r>
    </w:p>
    <w:p w14:paraId="2A488E66" w14:textId="349A5EF8" w:rsidR="000D20AC" w:rsidRPr="001571A5" w:rsidRDefault="000D20AC" w:rsidP="00BA28D8">
      <w:pPr>
        <w:numPr>
          <w:ilvl w:val="0"/>
          <w:numId w:val="21"/>
        </w:num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 w:bidi="pl-PL"/>
        </w:rPr>
        <w:t xml:space="preserve">Umowa ubezpieczenia, o której mowa w ust. 1 powyżej, musi uwzględniać </w:t>
      </w:r>
      <w:r w:rsidRPr="001571A5">
        <w:rPr>
          <w:rFonts w:ascii="Verdana" w:eastAsia="Times New Roman" w:hAnsi="Verdana" w:cs="Times New Roman"/>
          <w:sz w:val="20"/>
          <w:szCs w:val="20"/>
          <w:lang w:eastAsia="pl-PL" w:bidi="pl-PL"/>
        </w:rPr>
        <w:br/>
        <w:t>i obejmować ochronę wykonywanej przez Wykonawcę w ramach Umowy działalności (w tym dostaw) także w strefie zastrzeżonej lotniska.</w:t>
      </w:r>
    </w:p>
    <w:p w14:paraId="3C8BB6A5" w14:textId="3BFD7722" w:rsidR="000D20AC" w:rsidRPr="001571A5" w:rsidRDefault="000D20AC" w:rsidP="00BA28D8">
      <w:pPr>
        <w:numPr>
          <w:ilvl w:val="0"/>
          <w:numId w:val="21"/>
        </w:num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Umowa ubezpieczenia obejmować będzie odpowiedzialność cywilną deliktową </w:t>
      </w: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br/>
        <w:t xml:space="preserve">i kontraktową lub pozostającą w zbiegu obu tych reżimów odpowiedzialności </w:t>
      </w: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br/>
        <w:t>(w związku z wykonywaną i prowadzoną działalnością oraz posiadanym mieniem).</w:t>
      </w:r>
    </w:p>
    <w:p w14:paraId="56EABEBE" w14:textId="7C216C9E" w:rsidR="000D20AC" w:rsidRPr="001571A5" w:rsidRDefault="000D20AC" w:rsidP="00BA28D8">
      <w:pPr>
        <w:numPr>
          <w:ilvl w:val="0"/>
          <w:numId w:val="21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Warunki umowy ubezpieczenia będą zapewniały pokrycie wszelkich kosztów naprawienia szkody (szkoda rzeczowa, szkoda osobowa, czysta strata finansowa), w tym obejmować będą straty, które poszkodowany rzeczywiście poniósł w wyniku powstałej szkody, oraz utracone korzyści, które mógłby osiągnąć, gdyby mu szkody nie wyrządzono.</w:t>
      </w:r>
    </w:p>
    <w:p w14:paraId="2950E5DB" w14:textId="2B6889CA" w:rsidR="000D20AC" w:rsidRPr="001571A5" w:rsidRDefault="00016902" w:rsidP="00BA28D8">
      <w:pPr>
        <w:numPr>
          <w:ilvl w:val="0"/>
          <w:numId w:val="21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Niezależnie od postanowień niniejszego paragrafu szczegółowy zakres treści umowy </w:t>
      </w:r>
      <w:r w:rsidR="000D20AC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ubezpieczenia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dla Przedmiotu Umowy został określony w </w:t>
      </w:r>
      <w:r w:rsidRPr="001571A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załączniku nr 2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Umowy.</w:t>
      </w:r>
    </w:p>
    <w:p w14:paraId="06BAB4DE" w14:textId="77777777" w:rsidR="00B608A4" w:rsidRPr="001571A5" w:rsidRDefault="00016902" w:rsidP="00B608A4">
      <w:pPr>
        <w:pStyle w:val="FR1"/>
        <w:numPr>
          <w:ilvl w:val="0"/>
          <w:numId w:val="21"/>
        </w:numPr>
        <w:spacing w:before="0" w:line="360" w:lineRule="auto"/>
        <w:rPr>
          <w:rFonts w:ascii="Verdana" w:hAnsi="Verdana" w:cs="Arial"/>
          <w:b w:val="0"/>
          <w:bCs/>
        </w:rPr>
      </w:pPr>
      <w:r w:rsidRPr="001571A5">
        <w:rPr>
          <w:rFonts w:ascii="Verdana" w:hAnsi="Verdana" w:cs="Arial"/>
          <w:b w:val="0"/>
          <w:lang w:eastAsia="ar-SA"/>
        </w:rPr>
        <w:t>Wykonawca przedłoży Zamawiającemu odpis (kopię) umowy z ubezpieczycielem (polisa lub inny dokument ubezpieczenia</w:t>
      </w:r>
      <w:r w:rsidR="00B608A4" w:rsidRPr="001571A5">
        <w:rPr>
          <w:rFonts w:ascii="Verdana" w:hAnsi="Verdana" w:cs="Arial"/>
          <w:b w:val="0"/>
          <w:lang w:eastAsia="ar-SA"/>
        </w:rPr>
        <w:t xml:space="preserve">), który stanowić będzie </w:t>
      </w:r>
      <w:r w:rsidR="00B608A4" w:rsidRPr="001571A5">
        <w:rPr>
          <w:rFonts w:ascii="Verdana" w:hAnsi="Verdana"/>
        </w:rPr>
        <w:t>załącznik nr 3</w:t>
      </w:r>
      <w:r w:rsidR="00B608A4" w:rsidRPr="001571A5">
        <w:rPr>
          <w:rFonts w:ascii="Verdana" w:hAnsi="Verdana"/>
          <w:b w:val="0"/>
          <w:bCs/>
        </w:rPr>
        <w:t xml:space="preserve"> do Umowy.</w:t>
      </w:r>
    </w:p>
    <w:p w14:paraId="61BC1D79" w14:textId="77777777" w:rsidR="00662C21" w:rsidRPr="001571A5" w:rsidRDefault="00016902" w:rsidP="00BA28D8">
      <w:pPr>
        <w:pStyle w:val="Akapitzlist"/>
        <w:numPr>
          <w:ilvl w:val="0"/>
          <w:numId w:val="21"/>
        </w:numPr>
        <w:spacing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Wykonawca zobowiązany jest do utrzymywania ważnego ubezpieczenia przez cały okres trwania </w:t>
      </w:r>
      <w:r w:rsidR="00662C21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U</w:t>
      </w: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mowy. Przez utrzymywanie ważnego ubezpieczenia rozumie się również zawarcie przez Wykonawcę kolejnej umowy ubezpieczenia. Na każde żądanie Zamawiającego Wykonawca przedłoży dowód posiadania ważnego ubezpieczenia pod rygorem odstąpienia przez Zamawiającego od </w:t>
      </w:r>
      <w:r w:rsidR="00662C21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U</w:t>
      </w: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mowy z winy Wykonawcy.</w:t>
      </w:r>
      <w:r w:rsidR="00662C21" w:rsidRPr="001571A5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</w:p>
    <w:p w14:paraId="362E6CA2" w14:textId="4ACE9AA3" w:rsidR="00662C21" w:rsidRPr="001571A5" w:rsidRDefault="00662C21" w:rsidP="00BA28D8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W przypadku zastosowania przez ubezpieczyciela w toku likwidacji szkody lub roszczenia franszyzy lub udziału własnego w konsekwencji skutkującym dokonaniem przez ubezpieczyciela wypłaty odszkodowania niepełnego, tj. pomniejszonego </w:t>
      </w:r>
      <w:r w:rsidR="00250A5D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br/>
      </w: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o zastosowaną franszyzę lub odmową wypłaty odszkodowania przez ubezpieczyciela </w:t>
      </w:r>
      <w:r w:rsidR="00250A5D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br/>
      </w: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z uwagi na okoliczność, iż wysokość odszkodowania nie przekracza ustalonej w umowie ubezpieczenia wysokości franszyzy, Strony ustalają co następuje:</w:t>
      </w:r>
    </w:p>
    <w:p w14:paraId="2E0A5F64" w14:textId="0C9D45AE" w:rsidR="00662C21" w:rsidRPr="001571A5" w:rsidRDefault="00662C21" w:rsidP="00BA28D8">
      <w:pPr>
        <w:pStyle w:val="Akapitzlist"/>
        <w:numPr>
          <w:ilvl w:val="0"/>
          <w:numId w:val="23"/>
        </w:numPr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lastRenderedPageBreak/>
        <w:t xml:space="preserve">Wykonawca zobowiązuje się w terminie 7 dni od otrzymania przez Zamawiającego kopii (lub skanu) decyzji ubezpieczyciela o wypłacie lub odmowie wypłaty odszkodowania zapłacić Wykonawcy: </w:t>
      </w:r>
    </w:p>
    <w:p w14:paraId="5EFA3F51" w14:textId="7A349B51" w:rsidR="00662C21" w:rsidRPr="001571A5" w:rsidRDefault="00FC608D" w:rsidP="00FC608D">
      <w:pPr>
        <w:pStyle w:val="Akapitzlist"/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- </w:t>
      </w:r>
      <w:r w:rsidR="00662C21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kwotę potrąconej przez ubezpieczyciela franszyzy lub</w:t>
      </w:r>
    </w:p>
    <w:p w14:paraId="415BE4E9" w14:textId="1D3DFBED" w:rsidR="00662C21" w:rsidRPr="001571A5" w:rsidRDefault="00FC608D" w:rsidP="00FC608D">
      <w:pPr>
        <w:pStyle w:val="Akapitzlist"/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- </w:t>
      </w:r>
      <w:r w:rsidR="00662C21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kwotę odpowiadającą wysokości szkody , w przypadku gdy wysokość szkody jest niższa (lub równa) od wartości ustalonej w umowie ubezpieczenia franszyzy. </w:t>
      </w:r>
    </w:p>
    <w:p w14:paraId="7D699A5A" w14:textId="79126DEF" w:rsidR="00662C21" w:rsidRPr="001571A5" w:rsidRDefault="00662C21" w:rsidP="00BA28D8">
      <w:pPr>
        <w:pStyle w:val="Akapitzlist"/>
        <w:numPr>
          <w:ilvl w:val="0"/>
          <w:numId w:val="23"/>
        </w:numPr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Kwota zobowiązania, o którym mowa w pkt. a) powyżej, zostanie przekazana na wskazany przez Zamawiającego rachunek bankowy. </w:t>
      </w:r>
    </w:p>
    <w:p w14:paraId="57537B7C" w14:textId="6BB41755" w:rsidR="00662C21" w:rsidRPr="001571A5" w:rsidRDefault="00662C21" w:rsidP="00BA28D8">
      <w:pPr>
        <w:pStyle w:val="Akapitzlist"/>
        <w:numPr>
          <w:ilvl w:val="0"/>
          <w:numId w:val="23"/>
        </w:numPr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Podstawą zapłaty kwoty zobowiązania, o której mowa w pkt. a) powyżej będzie:</w:t>
      </w:r>
    </w:p>
    <w:p w14:paraId="38B52993" w14:textId="27F03813" w:rsidR="00662C21" w:rsidRPr="001571A5" w:rsidRDefault="00FC608D" w:rsidP="00FC608D">
      <w:pPr>
        <w:pStyle w:val="Akapitzlist"/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- </w:t>
      </w:r>
      <w:r w:rsidR="00662C21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przekazana Zamawiającemu kopia (lub skan) decyzji ubezpieczyciela zawierająca informację o pomniejszeniu wysokości odszkodowania o mającą zastosowanie franszyzę redukcyjną lub odmawiającą wypłaty odszkodowania, z uwagi na okoliczność, iż wysokość odszkodowania nie przekracza ustalonej w umowie ubezpieczenia wysokości franszyzy oraz</w:t>
      </w:r>
    </w:p>
    <w:p w14:paraId="1908CAF7" w14:textId="1CC4A763" w:rsidR="00662C21" w:rsidRPr="001571A5" w:rsidRDefault="00FC608D" w:rsidP="00FC608D">
      <w:pPr>
        <w:pStyle w:val="Akapitzlist"/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- </w:t>
      </w:r>
      <w:r w:rsidR="00662C21"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 xml:space="preserve">wskazanie przez Zamawiającego numeru rachunku bankowego, na który ma nastąpić zapłata. </w:t>
      </w:r>
    </w:p>
    <w:p w14:paraId="015F220D" w14:textId="7856BEC9" w:rsidR="00662C21" w:rsidRPr="001571A5" w:rsidRDefault="00662C21" w:rsidP="00BA28D8">
      <w:pPr>
        <w:pStyle w:val="Akapitzlist"/>
        <w:numPr>
          <w:ilvl w:val="0"/>
          <w:numId w:val="23"/>
        </w:numPr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Przekazanie decyzji i informacji , o których mowa w zdaniu poprzednim, może nastąpić listownie, za pośrednictwem kuriera lub za pośrednictwem poczty elektronicznej na adres e-mail: biurozarzadu@airport-poznan.com.pl.</w:t>
      </w:r>
    </w:p>
    <w:p w14:paraId="39AA08AA" w14:textId="63F2BEE5" w:rsidR="00662C21" w:rsidRPr="001571A5" w:rsidRDefault="00662C21" w:rsidP="00BA28D8">
      <w:pPr>
        <w:pStyle w:val="Akapitzlist"/>
        <w:numPr>
          <w:ilvl w:val="0"/>
          <w:numId w:val="23"/>
        </w:numPr>
        <w:spacing w:before="120" w:after="12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</w:pPr>
      <w:r w:rsidRPr="001571A5">
        <w:rPr>
          <w:rFonts w:ascii="Verdana" w:eastAsia="Times New Roman" w:hAnsi="Verdana" w:cs="Times New Roman"/>
          <w:bCs/>
          <w:sz w:val="20"/>
          <w:szCs w:val="20"/>
          <w:lang w:eastAsia="pl-PL" w:bidi="pl-PL"/>
        </w:rPr>
        <w:t>Za termin zapłaty zobowiązania, o którym mowa w pkt. a) powyżej uważa się datę wpływu środków na rachunek bankowy Zamawiającego.</w:t>
      </w:r>
    </w:p>
    <w:p w14:paraId="3B69D041" w14:textId="77777777" w:rsidR="001256B1" w:rsidRPr="001571A5" w:rsidRDefault="001256B1" w:rsidP="001256B1">
      <w:pPr>
        <w:spacing w:after="0" w:line="240" w:lineRule="auto"/>
        <w:ind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</w:p>
    <w:p w14:paraId="65672CFF" w14:textId="04F90E7F" w:rsidR="001256B1" w:rsidRPr="001571A5" w:rsidRDefault="001256B1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b/>
          <w:sz w:val="20"/>
          <w:szCs w:val="20"/>
          <w:lang w:eastAsia="pl-PL"/>
        </w:rPr>
        <w:t xml:space="preserve">§ </w:t>
      </w:r>
      <w:r w:rsidR="00B02C09" w:rsidRPr="001571A5">
        <w:rPr>
          <w:rFonts w:ascii="Verdana" w:eastAsia="Calibri" w:hAnsi="Verdana" w:cs="Tahoma"/>
          <w:b/>
          <w:sz w:val="20"/>
          <w:szCs w:val="20"/>
          <w:lang w:eastAsia="pl-PL"/>
        </w:rPr>
        <w:t>8</w:t>
      </w:r>
      <w:r w:rsidRPr="001571A5">
        <w:rPr>
          <w:rFonts w:ascii="Verdana" w:eastAsia="Calibri" w:hAnsi="Verdana" w:cs="Tahoma"/>
          <w:b/>
          <w:sz w:val="20"/>
          <w:szCs w:val="20"/>
          <w:lang w:eastAsia="pl-PL"/>
        </w:rPr>
        <w:t>. [Gwarancja jakości]</w:t>
      </w:r>
    </w:p>
    <w:p w14:paraId="5EE6C27D" w14:textId="5FA708AE" w:rsidR="00EC5312" w:rsidRPr="001571A5" w:rsidRDefault="001256B1" w:rsidP="003600A6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kern w:val="2"/>
          <w:sz w:val="20"/>
          <w:szCs w:val="20"/>
          <w:lang w:eastAsia="pl-PL"/>
        </w:rPr>
        <w:t xml:space="preserve">Wykonawca 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udziela gwarancji jakości na Przedmiot </w:t>
      </w:r>
      <w:r w:rsidR="008A053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mowy</w:t>
      </w:r>
      <w:r w:rsidR="008A053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na okres</w:t>
      </w:r>
      <w:r w:rsidR="0087477D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="00BA526B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5 (pięć) lat</w:t>
      </w:r>
      <w:r w:rsidR="00EC5312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. </w:t>
      </w:r>
    </w:p>
    <w:p w14:paraId="5089F196" w14:textId="3C91227F" w:rsidR="00466AEC" w:rsidRPr="001571A5" w:rsidRDefault="001256B1" w:rsidP="00466AEC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Bieg terminu gwarancji jakości rozpoczyna się z chwilą podpisania przez Strony</w:t>
      </w:r>
      <w:r w:rsidR="001F6BF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protokołu odbioru, o którym mowa w § 5 ust. 1 </w:t>
      </w:r>
      <w:r w:rsidR="004B6D12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 bez zastrzeżeń lub </w:t>
      </w:r>
      <w:r w:rsidR="00250A5D">
        <w:rPr>
          <w:rFonts w:ascii="Verdana" w:eastAsia="Times New Roman" w:hAnsi="Verdana" w:cs="Tahoma"/>
          <w:kern w:val="20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z zastrzeżeniami w sytuacji, o której mowa w § 5 ust. </w:t>
      </w:r>
      <w:r w:rsidR="008A053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8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="008A053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mowy.</w:t>
      </w:r>
      <w:r w:rsidR="00466AEC" w:rsidRPr="001571A5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</w:p>
    <w:p w14:paraId="2FD9C6DD" w14:textId="7A08318C" w:rsidR="001256B1" w:rsidRPr="001571A5" w:rsidRDefault="00466AEC" w:rsidP="00B47A9E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Z dniem podpisania przez Strony protokołu odbioru</w:t>
      </w:r>
      <w:r w:rsidR="001F6BF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bez zastrzeżeń lub </w:t>
      </w:r>
      <w:r w:rsidR="001F6BF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z zastrzeżeniami w sytuacji, o której mowa w § 5 ust. </w:t>
      </w:r>
      <w:r w:rsidR="00B1317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8 U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mowy, Wykonawca zobowiązany jest wydać Zamawiającemu odpowiednie dokumenty gwarancyjne. </w:t>
      </w:r>
    </w:p>
    <w:p w14:paraId="5D6971B5" w14:textId="2FBF4624" w:rsidR="001256B1" w:rsidRPr="001571A5" w:rsidRDefault="001256B1" w:rsidP="00B47A9E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Wszystkie wymagania warunkujące obowiązywanie gwarancji jakości dla Przedmiotu </w:t>
      </w:r>
      <w:r w:rsidR="00B1317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 oraz wszelkie obowiązki Wykonawcy wynikające z udzielonej gwarancji jakości, realizowane będą przez Wykonawcę – w okresie gwarancji jakości – w ramach Wynagrodzenia Umownego. </w:t>
      </w:r>
    </w:p>
    <w:p w14:paraId="313C0279" w14:textId="415D8CF6" w:rsidR="001256B1" w:rsidRPr="001571A5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W okresie gwarancji jakości Wykonawca – w ramach Wynagrodzenia Umownego – zobowiązany jest usuwać wszelkie wady i usterki stwierdzone w Przedmiocie </w:t>
      </w:r>
      <w:r w:rsidR="00B1317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 oraz dokonywać wszelkich napraw Przedmiotu </w:t>
      </w:r>
      <w:r w:rsidR="00B13178"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t xml:space="preserve">mowy w terminie ustalonym przez Strony. W przypadku braku porozumienia odnośnie terminu, o którym mowa w zdaniu </w:t>
      </w:r>
      <w:r w:rsidRPr="001571A5">
        <w:rPr>
          <w:rFonts w:ascii="Verdana" w:eastAsia="Times New Roman" w:hAnsi="Verdana" w:cs="Tahoma"/>
          <w:kern w:val="20"/>
          <w:sz w:val="20"/>
          <w:szCs w:val="20"/>
          <w:lang w:eastAsia="pl-PL"/>
        </w:rPr>
        <w:lastRenderedPageBreak/>
        <w:t xml:space="preserve">poprzedzającym, Zamawiający jest uprawniony do jednostronnego wyznaczenia Wykonawcy terminu dokonania napraw lub usunięcia wad i usterek. </w:t>
      </w:r>
    </w:p>
    <w:p w14:paraId="6637AE00" w14:textId="64B062CE" w:rsidR="001256B1" w:rsidRPr="001571A5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 przypadku gdy Wykonawca nie dokona napraw lub nie usunie wad i usterek </w:t>
      </w:r>
      <w:r w:rsidR="00B13178" w:rsidRPr="001571A5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 terminie określonym w niniejszym paragrafie, z przyczyn nie leżących po stronie Zamawiającego, Zamawiającemu przysługuje prawo do dokonania naprawy oraz do usunięcia wady lub usterki na koszt i ryzyko Wykonawcy, bez utraty praw wynikających z gwarancji jakości oraz bez konieczności uzyskania upoważnienia sądu.</w:t>
      </w:r>
    </w:p>
    <w:p w14:paraId="011B323C" w14:textId="02E370C4" w:rsidR="001256B1" w:rsidRPr="001571A5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Strony postanawiają, że okres gwarancji jakości będzie przedłużony o okres konieczny do dokonania napraw Przedmiotu </w:t>
      </w:r>
      <w:r w:rsidR="00B13178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albo usunięcia wady lub usterki, o ile przepisy Kodeksu cywilnego nie stanowią inaczej. Wykonanie naprawy oraz usunięcie wady lub usterki potwierdzone będzie protokołem wykonania, podpisanym przez Strony. </w:t>
      </w:r>
    </w:p>
    <w:p w14:paraId="0B62E16C" w14:textId="3CF58C50" w:rsidR="001256B1" w:rsidRPr="001571A5" w:rsidRDefault="001256B1" w:rsidP="00B13178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Powyższe postanowienia nie ograniczają uprawnień Zamawiającego wynikających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z rękojmi, a także możliwości dochodzenia od Wykonawcy roszczeń odszkodowawczych na zasadach ogólnych.</w:t>
      </w:r>
      <w:r w:rsidR="00564D3A" w:rsidRPr="001571A5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</w:p>
    <w:p w14:paraId="3BE8DBBD" w14:textId="77777777" w:rsidR="00BA526B" w:rsidRPr="001571A5" w:rsidRDefault="00BA526B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bookmarkStart w:id="6" w:name="_Ref90714424"/>
    </w:p>
    <w:p w14:paraId="5FD129A3" w14:textId="668985C3" w:rsidR="001256B1" w:rsidRPr="001571A5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 xml:space="preserve">§ </w:t>
      </w:r>
      <w:r w:rsidR="00BA526B"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9</w:t>
      </w: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[Kary umowne</w:t>
      </w:r>
      <w:bookmarkEnd w:id="6"/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]</w:t>
      </w:r>
    </w:p>
    <w:p w14:paraId="41D7D643" w14:textId="77777777" w:rsidR="001256B1" w:rsidRPr="001571A5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>Wykonawca zapłaci Zamawiającemu kary umowne w następujących okolicznościach i wysokości:</w:t>
      </w:r>
    </w:p>
    <w:p w14:paraId="52BACD64" w14:textId="0C2294F6" w:rsidR="001256B1" w:rsidRPr="001571A5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 przypadku </w:t>
      </w:r>
      <w:r w:rsidR="00543946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zwłoki 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 wykonaniu prac składających się na Przedmiot </w:t>
      </w:r>
      <w:r w:rsidR="00B02C09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mowy lub którejkolwiek z ich części w stosunku do terminów określonych w </w:t>
      </w:r>
      <w:r w:rsidR="00B02C09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mowie – </w:t>
      </w:r>
      <w:r w:rsidRPr="001571A5">
        <w:rPr>
          <w:rFonts w:ascii="Verdana" w:eastAsia="Calibri" w:hAnsi="Verdana" w:cs="Tahoma"/>
          <w:spacing w:val="-4"/>
          <w:sz w:val="20"/>
          <w:szCs w:val="20"/>
          <w:lang w:eastAsia="pl-PL"/>
        </w:rPr>
        <w:t>kwota stanowiąca równowartość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0,</w:t>
      </w:r>
      <w:r w:rsidR="00180CA7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1 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% Wynagrodzenia Umownego,</w:t>
      </w:r>
    </w:p>
    <w:p w14:paraId="684E06E7" w14:textId="3C90348C" w:rsidR="001256B1" w:rsidRPr="001571A5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 przypadku </w:t>
      </w:r>
      <w:r w:rsidR="00F71B93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zwłoki 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 wykonaniu napraw Przedmiotu </w:t>
      </w:r>
      <w:r w:rsidR="00B02C09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mowy lub usunięciu wad lub usterek stwierdzonych przy jakimkolwiek odbiorze lub w okresie gwarancji jakości w stosunku do terminów</w:t>
      </w:r>
      <w:r w:rsidR="007B3294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określonych </w:t>
      </w:r>
      <w:r w:rsidR="00F71B93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 </w:t>
      </w:r>
      <w:r w:rsidR="00B02C09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="007B3294" w:rsidRPr="001571A5">
        <w:rPr>
          <w:rFonts w:ascii="Verdana" w:eastAsia="Calibri" w:hAnsi="Verdana" w:cs="Tahoma"/>
          <w:sz w:val="20"/>
          <w:szCs w:val="20"/>
          <w:lang w:eastAsia="pl-PL"/>
        </w:rPr>
        <w:t>mow</w:t>
      </w:r>
      <w:r w:rsidR="00F71B93" w:rsidRPr="001571A5">
        <w:rPr>
          <w:rFonts w:ascii="Verdana" w:eastAsia="Calibri" w:hAnsi="Verdana" w:cs="Tahoma"/>
          <w:sz w:val="20"/>
          <w:szCs w:val="20"/>
          <w:lang w:eastAsia="pl-PL"/>
        </w:rPr>
        <w:t>ie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– kwota stanowiąca równowartość 0,1</w:t>
      </w:r>
      <w:r w:rsidR="007F46BD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% W</w:t>
      </w:r>
      <w:r w:rsidRPr="001571A5">
        <w:rPr>
          <w:rFonts w:ascii="Verdana" w:eastAsia="Calibri" w:hAnsi="Verdana" w:cs="Tahoma"/>
          <w:kern w:val="20"/>
          <w:sz w:val="20"/>
          <w:szCs w:val="20"/>
          <w:lang w:eastAsia="pl-PL"/>
        </w:rPr>
        <w:t xml:space="preserve">ynagrodzenia Umownego za każdy dzień </w:t>
      </w:r>
      <w:r w:rsidR="00F71B93" w:rsidRPr="001571A5">
        <w:rPr>
          <w:rFonts w:ascii="Verdana" w:eastAsia="Calibri" w:hAnsi="Verdana" w:cs="Tahoma"/>
          <w:kern w:val="20"/>
          <w:sz w:val="20"/>
          <w:szCs w:val="20"/>
          <w:lang w:eastAsia="pl-PL"/>
        </w:rPr>
        <w:t>zwłoki</w:t>
      </w:r>
      <w:r w:rsidRPr="001571A5">
        <w:rPr>
          <w:rFonts w:ascii="Verdana" w:eastAsia="Calibri" w:hAnsi="Verdana" w:cs="Tahoma"/>
          <w:kern w:val="20"/>
          <w:sz w:val="20"/>
          <w:szCs w:val="20"/>
          <w:lang w:eastAsia="pl-PL"/>
        </w:rPr>
        <w:t>,</w:t>
      </w:r>
    </w:p>
    <w:p w14:paraId="01F0A793" w14:textId="16BA111B" w:rsidR="001256B1" w:rsidRPr="001571A5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 przypadku odstąpienia lub rozwiązania </w:t>
      </w:r>
      <w:r w:rsidR="00435EFC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mowy przez którąkolwiek ze Stron z przyczyn leżących po stronie Wykonawcy – kwota stanowiąca równowartość 10 % </w:t>
      </w:r>
      <w:r w:rsidR="00956DCE" w:rsidRPr="001571A5">
        <w:rPr>
          <w:rFonts w:ascii="Verdana" w:eastAsia="Calibri" w:hAnsi="Verdana" w:cs="Tahoma"/>
          <w:sz w:val="20"/>
          <w:szCs w:val="20"/>
          <w:lang w:eastAsia="pl-PL"/>
        </w:rPr>
        <w:t>Wynagrodzenia 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mownego,</w:t>
      </w:r>
    </w:p>
    <w:p w14:paraId="08595AB8" w14:textId="297C0D59" w:rsidR="001256B1" w:rsidRPr="001571A5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>w przypadku nieprzestrzegania przez Wykonawcę zasad zachowania poufności określonych w § 1</w:t>
      </w:r>
      <w:r w:rsidR="007D383B" w:rsidRPr="001571A5">
        <w:rPr>
          <w:rFonts w:ascii="Verdana" w:eastAsia="Calibri" w:hAnsi="Verdana" w:cs="Tahoma"/>
          <w:sz w:val="20"/>
          <w:szCs w:val="20"/>
          <w:lang w:eastAsia="pl-PL"/>
        </w:rPr>
        <w:t>1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</w:t>
      </w:r>
      <w:r w:rsidR="00435EFC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mowy</w:t>
      </w:r>
      <w:r w:rsidR="00435EFC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– kwota w wysokości 2.000,00 (słownie: dwa tysiące) złotych za każdy taki przypadek.</w:t>
      </w:r>
    </w:p>
    <w:p w14:paraId="66F9EDAE" w14:textId="77777777" w:rsidR="001256B1" w:rsidRPr="001571A5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Verdana"/>
          <w:sz w:val="20"/>
          <w:szCs w:val="20"/>
          <w:lang w:eastAsia="pl-PL"/>
        </w:rPr>
        <w:t xml:space="preserve">Zamawiający zastrzega sobie prawo potrącenia należnych mu kar umownych </w:t>
      </w:r>
      <w:r w:rsidRPr="001571A5">
        <w:rPr>
          <w:rFonts w:ascii="Verdana" w:eastAsia="Calibri" w:hAnsi="Verdana" w:cs="Verdana"/>
          <w:sz w:val="20"/>
          <w:szCs w:val="20"/>
          <w:lang w:eastAsia="pl-PL"/>
        </w:rPr>
        <w:br/>
        <w:t>z Wynagrodzenia Umownego.</w:t>
      </w:r>
    </w:p>
    <w:p w14:paraId="1D201CD2" w14:textId="77777777" w:rsidR="001256B1" w:rsidRPr="001571A5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pacing w:val="-4"/>
          <w:sz w:val="20"/>
          <w:szCs w:val="20"/>
          <w:lang w:eastAsia="pl-PL"/>
        </w:rPr>
        <w:t xml:space="preserve">Zamawiający uprawniony jest do dochodzenia </w:t>
      </w:r>
      <w:r w:rsidRPr="001571A5">
        <w:rPr>
          <w:rFonts w:ascii="Verdana" w:eastAsia="Calibri" w:hAnsi="Verdana" w:cs="Verdana"/>
          <w:spacing w:val="-4"/>
          <w:sz w:val="20"/>
          <w:szCs w:val="20"/>
          <w:lang w:eastAsia="pl-PL"/>
        </w:rPr>
        <w:t>na zasadach ogólnych</w:t>
      </w:r>
      <w:r w:rsidRPr="001571A5">
        <w:rPr>
          <w:rFonts w:ascii="Verdana" w:eastAsia="Calibri" w:hAnsi="Verdana" w:cs="Tahoma"/>
          <w:spacing w:val="-4"/>
          <w:sz w:val="20"/>
          <w:szCs w:val="20"/>
          <w:lang w:eastAsia="pl-PL"/>
        </w:rPr>
        <w:t xml:space="preserve"> odszkodowania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przenoszącego wysokość zastrzeżonych kar umownych.</w:t>
      </w:r>
    </w:p>
    <w:p w14:paraId="0F3BF51F" w14:textId="55B5E40B" w:rsidR="009F1462" w:rsidRPr="001571A5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lastRenderedPageBreak/>
        <w:t xml:space="preserve">Zapłata kary umownej za opóźnienie nie zwalnia Wykonawcy z obowiązku dokończenia robót składających się na Przedmiot </w:t>
      </w:r>
      <w:r w:rsidR="00435EFC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mowy lub usunięcia wad 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br/>
        <w:t>i usterek.</w:t>
      </w:r>
    </w:p>
    <w:p w14:paraId="5624F08C" w14:textId="622D1734" w:rsidR="007E4BF9" w:rsidRPr="001571A5" w:rsidRDefault="007E4BF9" w:rsidP="009F1462">
      <w:pPr>
        <w:spacing w:after="0" w:line="360" w:lineRule="auto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</w:p>
    <w:p w14:paraId="56FA615C" w14:textId="7CCCF5CD" w:rsidR="001256B1" w:rsidRPr="001571A5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§ 1</w:t>
      </w:r>
      <w:r w:rsidR="00BA526B"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0</w:t>
      </w: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 xml:space="preserve">. [Odstąpienie od </w:t>
      </w:r>
      <w:r w:rsidR="00746705"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U</w:t>
      </w: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mowy]</w:t>
      </w:r>
    </w:p>
    <w:p w14:paraId="295A881E" w14:textId="58884D8E" w:rsidR="001256B1" w:rsidRPr="001571A5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Oprócz przypadków określonych w innych paragrafach </w:t>
      </w:r>
      <w:r w:rsidR="00746705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i w przepisach powszechnie obowiązujących, Zamawiający ma prawo odstąpić od </w:t>
      </w:r>
      <w:r w:rsidR="00746705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mowy również wówczas, gdy:</w:t>
      </w:r>
    </w:p>
    <w:p w14:paraId="1124B101" w14:textId="033CB0FC" w:rsidR="001256B1" w:rsidRPr="001571A5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nie wykonuje </w:t>
      </w:r>
      <w:r w:rsidR="00746705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prac 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składających się na Przedmiot </w:t>
      </w:r>
      <w:r w:rsidR="00746705" w:rsidRPr="001571A5">
        <w:rPr>
          <w:rFonts w:ascii="Verdana" w:eastAsia="Times New Roman" w:hAnsi="Verdana" w:cs="Verdan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>mowy</w:t>
      </w:r>
      <w:r w:rsidR="00746705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bez usprawiedliwionej przyczyny przez okres dłuższy niż </w:t>
      </w:r>
      <w:r w:rsidR="0070364E" w:rsidRPr="001571A5">
        <w:rPr>
          <w:rFonts w:ascii="Verdana" w:eastAsia="Times New Roman" w:hAnsi="Verdana" w:cs="Verdana"/>
          <w:sz w:val="20"/>
          <w:szCs w:val="20"/>
          <w:lang w:eastAsia="pl-PL"/>
        </w:rPr>
        <w:t>4</w:t>
      </w:r>
      <w:r w:rsidR="00475A11"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(słownie: </w:t>
      </w:r>
      <w:r w:rsidR="0070364E" w:rsidRPr="001571A5">
        <w:rPr>
          <w:rFonts w:ascii="Verdana" w:eastAsia="Times New Roman" w:hAnsi="Verdana" w:cs="Verdana"/>
          <w:sz w:val="20"/>
          <w:szCs w:val="20"/>
          <w:lang w:eastAsia="pl-PL"/>
        </w:rPr>
        <w:t>cztery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) dni </w:t>
      </w:r>
      <w:r w:rsidR="00250A5D"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i nie wznowił ich wykonywania pomimo wyznaczenia mu przez Zamawiającego dodatkowego </w:t>
      </w:r>
      <w:r w:rsidR="0070364E" w:rsidRPr="001571A5">
        <w:rPr>
          <w:rFonts w:ascii="Verdana" w:eastAsia="Times New Roman" w:hAnsi="Verdana" w:cs="Verdana"/>
          <w:sz w:val="20"/>
          <w:szCs w:val="20"/>
          <w:lang w:eastAsia="pl-PL"/>
        </w:rPr>
        <w:t>3</w:t>
      </w:r>
      <w:r w:rsidRPr="001571A5">
        <w:rPr>
          <w:rFonts w:ascii="Verdana" w:eastAsia="Times New Roman" w:hAnsi="Verdana" w:cs="Verdana"/>
          <w:sz w:val="20"/>
          <w:szCs w:val="20"/>
          <w:lang w:eastAsia="pl-PL"/>
        </w:rPr>
        <w:t xml:space="preserve"> – dniowego terminu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,</w:t>
      </w:r>
    </w:p>
    <w:p w14:paraId="47A73F7E" w14:textId="0E0B3D62" w:rsidR="001256B1" w:rsidRPr="001571A5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Wykonawca wykonuje </w:t>
      </w:r>
      <w:r w:rsidR="00DA6E1A"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prace 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składające się na Przedmiot </w:t>
      </w:r>
      <w:r w:rsidR="00DA6E1A" w:rsidRPr="001571A5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mowy w sposób wadliwy albo sprzeczny z </w:t>
      </w:r>
      <w:r w:rsidR="00DA6E1A" w:rsidRPr="001571A5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mową i nie zmienił sposobu ich wykonywania pomimo wyznaczenia mu przez Zamawiającego </w:t>
      </w:r>
      <w:r w:rsidR="0070364E" w:rsidRPr="001571A5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 – dniowego terminu,</w:t>
      </w:r>
    </w:p>
    <w:p w14:paraId="763B8D3A" w14:textId="4A5E6A05" w:rsidR="001256B1" w:rsidRPr="001571A5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wady lub nieprawidłowości stwierdzone przez Zamawiającego w Przedmiocie </w:t>
      </w:r>
      <w:r w:rsidR="00DA6E1A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 podczas czynności odbioru</w:t>
      </w:r>
      <w:r w:rsidR="00D614E6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Przedmiot</w:t>
      </w:r>
      <w:r w:rsidR="00D614E6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="00DD7479"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DA6E1A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są istotne, a w szczególności uniemożliwiają korzystanie z Przedmiotu </w:t>
      </w:r>
      <w:r w:rsidR="00DA6E1A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 zgodnie z jego przeznaczeniem,</w:t>
      </w:r>
    </w:p>
    <w:p w14:paraId="65A5DCB5" w14:textId="23161DAF" w:rsidR="001256B1" w:rsidRPr="001571A5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Wykonawca dopuścił się innego naruszenia swoich zobowiązań wynikających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z </w:t>
      </w:r>
      <w:r w:rsidR="00DA6E1A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mowy i naruszenia tego pomimo wezwania przez Zamawiającego nie usunął w terminie </w:t>
      </w:r>
      <w:r w:rsidR="0070364E" w:rsidRPr="001571A5">
        <w:rPr>
          <w:rFonts w:ascii="Verdana" w:eastAsia="Times New Roman" w:hAnsi="Verdana" w:cs="Tahoma"/>
          <w:sz w:val="20"/>
          <w:szCs w:val="20"/>
          <w:lang w:eastAsia="pl-PL"/>
        </w:rPr>
        <w:t>4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(słownie: </w:t>
      </w:r>
      <w:r w:rsidR="0070364E" w:rsidRPr="001571A5">
        <w:rPr>
          <w:rFonts w:ascii="Verdana" w:eastAsia="Times New Roman" w:hAnsi="Verdana" w:cs="Tahoma"/>
          <w:sz w:val="20"/>
          <w:szCs w:val="20"/>
          <w:lang w:eastAsia="pl-PL"/>
        </w:rPr>
        <w:t>cztery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) dni od daty otrzymania wezwania,</w:t>
      </w:r>
    </w:p>
    <w:p w14:paraId="271108A9" w14:textId="4DD2F687" w:rsidR="001256B1" w:rsidRPr="001571A5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Odstąpienie od </w:t>
      </w:r>
      <w:r w:rsidR="00DA6E1A" w:rsidRPr="001571A5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mowy może nastąpić w terminie 30 dni od dnia zaistnienia przyczyny odstąpienia, wskazanej w </w:t>
      </w:r>
      <w:r w:rsidR="00DA6E1A" w:rsidRPr="001571A5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mowie lub w przepisach powszechnie obowiązujących. Zamawiający zobowiązany jest w terminie wskazanym w zdaniu poprzedzającym złożyć oświadczenie o odstąpieniu od </w:t>
      </w:r>
      <w:r w:rsidR="004B6D12" w:rsidRPr="001571A5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Arial"/>
          <w:sz w:val="20"/>
          <w:szCs w:val="20"/>
          <w:lang w:eastAsia="pl-PL"/>
        </w:rPr>
        <w:t xml:space="preserve">mowy, które 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powinno mieć formę pisemną </w:t>
      </w:r>
      <w:r w:rsidR="00250A5D">
        <w:rPr>
          <w:rFonts w:ascii="Verdana" w:eastAsia="Times New Roman" w:hAnsi="Verdana" w:cs="Tahoma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i zawierać uzasadnienie. </w:t>
      </w:r>
    </w:p>
    <w:p w14:paraId="65F602C5" w14:textId="501972FF" w:rsidR="00DD7479" w:rsidRPr="001571A5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W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ykonawca ma prawo rozwiązać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mowę ze skutkiem natychmiastowym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razie, gdy Zamawiający dopuszcza się rażących naruszeń swoich zobowiązań wynikających z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i naruszeń tych pomimo wezwania przez Wykonawcę nie usunął w terminie </w:t>
      </w:r>
      <w:r w:rsidR="00B23788" w:rsidRPr="001571A5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dnia otrzymania wezwania. </w:t>
      </w:r>
    </w:p>
    <w:p w14:paraId="339A594E" w14:textId="31488504" w:rsidR="00DD7479" w:rsidRPr="001571A5" w:rsidRDefault="00DD7479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odstąpienia od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przez Zamawiającego lub rozwiązania </w:t>
      </w:r>
      <w:r w:rsidR="004B6D12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przez Wykonawcę (w sytuacji, o której mowa w ust.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powyżej), Zamawiającego </w:t>
      </w:r>
      <w:r w:rsidR="00250A5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i Wykonawcę obciążają następujące obowiązki szczegółowe:</w:t>
      </w:r>
    </w:p>
    <w:p w14:paraId="4360DC1A" w14:textId="6FE0C1ED" w:rsidR="00DD7479" w:rsidRPr="001571A5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3 dni roboczych od daty odstąpienia od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Wykonawca, przy udziale przedstawicieli Zamawiającego, sporządzi szczegółowy protokół inwentaryzacji prac i robót w toku, </w:t>
      </w:r>
    </w:p>
    <w:p w14:paraId="75E8B852" w14:textId="701A689F" w:rsidR="00DD7479" w:rsidRPr="001571A5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Wykonawca zabezpieczy przerwane prace i roboty w zakresie wskazanym przez Zamawiającego na koszt tej Strony po której stronie leżą przyczyny odstąpienia od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mowy,</w:t>
      </w:r>
    </w:p>
    <w:p w14:paraId="7BF40AAF" w14:textId="7B5D7860" w:rsidR="00DD7479" w:rsidRPr="001571A5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w terminie </w:t>
      </w:r>
      <w:r w:rsidR="0070364E" w:rsidRPr="001571A5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daty odstąpienia od </w:t>
      </w:r>
      <w:r w:rsidR="004B6D12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usunie 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br/>
        <w:t>z terenu budowy urządzenia zaplecza przez niego dostarczone lub wzniesione,</w:t>
      </w:r>
    </w:p>
    <w:p w14:paraId="5C4AE72A" w14:textId="62E1B2C8" w:rsidR="00DD7479" w:rsidRPr="001571A5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7 dni od daty odstąpienia od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mowy Strony dokonają odbioru prac i robót, które nie zostały wcześniej odebrane.</w:t>
      </w:r>
    </w:p>
    <w:p w14:paraId="53860D5D" w14:textId="66FD1FDC" w:rsidR="001256B1" w:rsidRPr="001571A5" w:rsidRDefault="00DD7479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zobowiązuje się do zapłaty Wykonawcy za wszystkie prace wykonane przez Wykonawcę pod warunkiem, że zostały one wykonane zgodnie z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mową oraz zlecone przez Zamawiającego w ramach wykonania Przedmiotu Umowy, jak również zostały odebrane przez Zamawiającego.  </w:t>
      </w:r>
    </w:p>
    <w:p w14:paraId="1368EA27" w14:textId="4B87E383" w:rsidR="00FC608D" w:rsidRPr="001571A5" w:rsidRDefault="001256B1" w:rsidP="00BA28D8">
      <w:pPr>
        <w:numPr>
          <w:ilvl w:val="0"/>
          <w:numId w:val="12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Verdana"/>
          <w:sz w:val="20"/>
          <w:szCs w:val="20"/>
          <w:lang w:eastAsia="pl-PL"/>
        </w:rPr>
        <w:t xml:space="preserve">W przypadku odstąpienia lub rozwiązania </w:t>
      </w:r>
      <w:r w:rsidR="00DA6E1A" w:rsidRPr="001571A5">
        <w:rPr>
          <w:rFonts w:ascii="Verdana" w:eastAsia="Calibri" w:hAnsi="Verdana" w:cs="Verdan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Verdana"/>
          <w:sz w:val="20"/>
          <w:szCs w:val="20"/>
          <w:lang w:eastAsia="pl-PL"/>
        </w:rPr>
        <w:t xml:space="preserve">mowy przez którąkolwiek ze Stron </w:t>
      </w:r>
      <w:r w:rsidRPr="001571A5">
        <w:rPr>
          <w:rFonts w:ascii="Verdana" w:eastAsia="Calibri" w:hAnsi="Verdana" w:cs="Verdana"/>
          <w:sz w:val="20"/>
          <w:szCs w:val="20"/>
          <w:lang w:eastAsia="pl-PL"/>
        </w:rPr>
        <w:br/>
        <w:t>z przyczyn leżących po stronie Wykonawcy, Zamawiający zastrzega sobie prawo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 xml:space="preserve"> do zlecenia zastępczego wykonania Przedmiotu </w:t>
      </w:r>
      <w:r w:rsidR="00DA6E1A" w:rsidRPr="001571A5">
        <w:rPr>
          <w:rFonts w:ascii="Verdana" w:eastAsia="Times New Roman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ahoma"/>
          <w:sz w:val="20"/>
          <w:szCs w:val="20"/>
          <w:lang w:eastAsia="pl-PL"/>
        </w:rPr>
        <w:t>mowy lud dowolnej jego części na koszt i ryzyko Wykonawcy (i bez konieczności uzyskiwania przez Zamawiającego upoważnienia sądu).</w:t>
      </w:r>
    </w:p>
    <w:p w14:paraId="0FCCD788" w14:textId="77777777" w:rsidR="00BA526B" w:rsidRPr="001571A5" w:rsidRDefault="00BA526B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</w:p>
    <w:p w14:paraId="2E89A07C" w14:textId="6C8F4DB1" w:rsidR="001256B1" w:rsidRPr="001571A5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§ 1</w:t>
      </w:r>
      <w:r w:rsidR="00BA526B"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1</w:t>
      </w: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[Klauzula poufności]</w:t>
      </w:r>
    </w:p>
    <w:p w14:paraId="20EC3C61" w14:textId="63B5B3DC" w:rsidR="001256B1" w:rsidRPr="001571A5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zobowiązują się do zachowania w tajemnicy, w trakcie trwania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i po jej zakończeniu, wszelkich informacji, które powzięły w związku z realizacją </w:t>
      </w:r>
      <w:r w:rsidR="00DA6E1A" w:rsidRPr="001571A5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mowy, chyba że informacje te są powszechnie znane lub dostępne.</w:t>
      </w:r>
    </w:p>
    <w:p w14:paraId="21D50AF7" w14:textId="77777777" w:rsidR="001256B1" w:rsidRPr="001571A5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Zobowiązanie do zachowania poufności obejmuje w szczególności wszystkie informacje uzyskane przez Wykonawcę, a wynikające z dostarczonych przez Zamawiającego dokumentów oraz materiałów utrwalonych metodą elektroniczną albo innymi środkami technicznymi.</w:t>
      </w:r>
    </w:p>
    <w:p w14:paraId="05126247" w14:textId="77777777" w:rsidR="001256B1" w:rsidRPr="001571A5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do zabezpieczenia ze szczególną starannością przed niepowołanym ujawnieniem dokumentów i materiałów określonych w ust. 2 powyżej.</w:t>
      </w:r>
    </w:p>
    <w:p w14:paraId="3288CF89" w14:textId="458E84F3" w:rsidR="004531BE" w:rsidRPr="001571A5" w:rsidRDefault="004531BE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571A5">
        <w:rPr>
          <w:rFonts w:ascii="Verdana" w:eastAsia="Times New Roman" w:hAnsi="Verdana" w:cs="Times New Roman"/>
          <w:sz w:val="20"/>
          <w:szCs w:val="20"/>
          <w:lang w:eastAsia="pl-PL"/>
        </w:rPr>
        <w:t>Strony zobowiązują się do niewypowiadania powyższego zobowiązania do poufności.</w:t>
      </w:r>
    </w:p>
    <w:p w14:paraId="2D50E847" w14:textId="77777777" w:rsidR="001256B1" w:rsidRPr="001571A5" w:rsidRDefault="001256B1" w:rsidP="001256B1">
      <w:pPr>
        <w:spacing w:after="0" w:line="240" w:lineRule="auto"/>
        <w:ind w:left="567" w:right="-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85C41B4" w14:textId="4EBCCC11" w:rsidR="001256B1" w:rsidRPr="001571A5" w:rsidRDefault="001256B1" w:rsidP="00BA526B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</w:pP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§ 1</w:t>
      </w:r>
      <w:r w:rsidR="00BA526B"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2</w:t>
      </w:r>
      <w:r w:rsidRPr="001571A5">
        <w:rPr>
          <w:rFonts w:ascii="Verdana" w:eastAsia="Times New Roman" w:hAnsi="Verdana" w:cs="Tahoma"/>
          <w:b/>
          <w:sz w:val="20"/>
          <w:szCs w:val="20"/>
          <w:u w:color="000000"/>
          <w:lang w:eastAsia="pl-PL"/>
        </w:rPr>
        <w:t>. [Autorskie prawa majątkowe]</w:t>
      </w:r>
    </w:p>
    <w:p w14:paraId="06519FBD" w14:textId="4CC1DB15" w:rsidR="001256B1" w:rsidRPr="001571A5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>Z chwilą zapłaty Wynagrodzenia Umownego</w:t>
      </w:r>
      <w:r w:rsidR="00D614E6" w:rsidRPr="001571A5">
        <w:rPr>
          <w:rFonts w:ascii="Verdana" w:eastAsia="Tahoma" w:hAnsi="Verdana" w:cs="Calibri"/>
          <w:color w:val="000000"/>
          <w:sz w:val="20"/>
          <w:szCs w:val="20"/>
        </w:rPr>
        <w:t xml:space="preserve"> </w:t>
      </w:r>
      <w:r w:rsidRPr="001571A5">
        <w:rPr>
          <w:rFonts w:ascii="Verdana" w:eastAsia="Tahoma" w:hAnsi="Verdana" w:cs="Calibri"/>
          <w:color w:val="000000"/>
          <w:sz w:val="20"/>
          <w:szCs w:val="20"/>
        </w:rPr>
        <w:t xml:space="preserve">(w ramach tego wynagrodzenia) Zamawiający nabywa autorskie prawa majątkowe do dokumentacji powykonawczej, o której mowa w </w:t>
      </w:r>
      <w:r w:rsidRPr="001571A5">
        <w:rPr>
          <w:rFonts w:ascii="Verdana" w:eastAsia="Calibri" w:hAnsi="Verdana" w:cs="Verdana"/>
          <w:sz w:val="20"/>
          <w:szCs w:val="20"/>
        </w:rPr>
        <w:t xml:space="preserve">§ 1 ust. </w:t>
      </w:r>
      <w:r w:rsidR="004B6D12" w:rsidRPr="001571A5">
        <w:rPr>
          <w:rFonts w:ascii="Verdana" w:eastAsia="Calibri" w:hAnsi="Verdana" w:cs="Verdana"/>
          <w:sz w:val="20"/>
          <w:szCs w:val="20"/>
        </w:rPr>
        <w:t>4</w:t>
      </w:r>
      <w:r w:rsidRPr="001571A5">
        <w:rPr>
          <w:rFonts w:ascii="Verdana" w:eastAsia="Calibri" w:hAnsi="Verdana" w:cs="Verdana"/>
          <w:sz w:val="20"/>
          <w:szCs w:val="20"/>
        </w:rPr>
        <w:t xml:space="preserve"> </w:t>
      </w:r>
      <w:r w:rsidR="007D383B" w:rsidRPr="001571A5">
        <w:rPr>
          <w:rFonts w:ascii="Verdana" w:eastAsia="Calibri" w:hAnsi="Verdana" w:cs="Verdana"/>
          <w:sz w:val="20"/>
          <w:szCs w:val="20"/>
        </w:rPr>
        <w:t xml:space="preserve">i 5 </w:t>
      </w:r>
      <w:r w:rsidR="004B6D12" w:rsidRPr="001571A5">
        <w:rPr>
          <w:rFonts w:ascii="Verdana" w:eastAsia="Calibri" w:hAnsi="Verdana" w:cs="Verdana"/>
          <w:sz w:val="20"/>
          <w:szCs w:val="20"/>
        </w:rPr>
        <w:t>U</w:t>
      </w:r>
      <w:r w:rsidRPr="001571A5">
        <w:rPr>
          <w:rFonts w:ascii="Verdana" w:eastAsia="Calibri" w:hAnsi="Verdana" w:cs="Verdana"/>
          <w:sz w:val="20"/>
          <w:szCs w:val="20"/>
        </w:rPr>
        <w:t>mowy (dalej jako dokumentacja)</w:t>
      </w:r>
      <w:r w:rsidRPr="001571A5">
        <w:rPr>
          <w:rFonts w:ascii="Verdana" w:eastAsia="Tahoma" w:hAnsi="Verdana" w:cs="Calibri"/>
          <w:color w:val="000000"/>
          <w:sz w:val="20"/>
          <w:szCs w:val="20"/>
        </w:rPr>
        <w:t>.</w:t>
      </w:r>
    </w:p>
    <w:p w14:paraId="0469C731" w14:textId="48707B3F" w:rsidR="001256B1" w:rsidRPr="001571A5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 xml:space="preserve">Wykonawca oświadcza, że dokumentacja, zwana w dalszej części tego paragrafu również dziełem lub utworem, będzie dziełem oryginalnym oraz że najpóźniej </w:t>
      </w:r>
      <w:r w:rsidR="004B6D12" w:rsidRPr="001571A5">
        <w:rPr>
          <w:rFonts w:ascii="Verdana" w:eastAsia="Tahoma" w:hAnsi="Verdana" w:cs="Calibri"/>
          <w:color w:val="000000"/>
          <w:sz w:val="20"/>
          <w:szCs w:val="20"/>
        </w:rPr>
        <w:br/>
      </w:r>
      <w:r w:rsidRPr="001571A5">
        <w:rPr>
          <w:rFonts w:ascii="Verdana" w:eastAsia="Tahoma" w:hAnsi="Verdana" w:cs="Calibri"/>
          <w:color w:val="000000"/>
          <w:sz w:val="20"/>
          <w:szCs w:val="20"/>
        </w:rPr>
        <w:t>w chwili przeniesienia autorskich praw majątkowych będą przysługiwać Wykonawcy pełne autorskie prawa majątkowe do tego dzieła.</w:t>
      </w:r>
    </w:p>
    <w:p w14:paraId="690B58BF" w14:textId="77777777" w:rsidR="001256B1" w:rsidRPr="001571A5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 xml:space="preserve">Wykonawca oświadcza, że dzieło będzie wolne od wad fizycznych i prawnych, </w:t>
      </w:r>
      <w:r w:rsidRPr="001571A5">
        <w:rPr>
          <w:rFonts w:ascii="Verdana" w:eastAsia="Tahoma" w:hAnsi="Verdana" w:cs="Calibri"/>
          <w:color w:val="000000"/>
          <w:sz w:val="20"/>
          <w:szCs w:val="20"/>
        </w:rPr>
        <w:br/>
      </w:r>
      <w:r w:rsidRPr="001571A5">
        <w:rPr>
          <w:rFonts w:ascii="Verdana" w:eastAsia="Tahoma" w:hAnsi="Verdana" w:cs="Calibri"/>
          <w:color w:val="000000"/>
          <w:sz w:val="20"/>
          <w:szCs w:val="20"/>
        </w:rPr>
        <w:lastRenderedPageBreak/>
        <w:t>a w szczególności od jakichkolwiek praw majątkowych osób trzecich.</w:t>
      </w:r>
    </w:p>
    <w:p w14:paraId="73588F32" w14:textId="77777777" w:rsidR="001256B1" w:rsidRPr="001571A5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Calibri" w:hAnsi="Verdana" w:cs="Calibri"/>
          <w:color w:val="000000"/>
          <w:sz w:val="20"/>
          <w:szCs w:val="20"/>
        </w:rPr>
      </w:pPr>
      <w:r w:rsidRPr="001571A5">
        <w:rPr>
          <w:rFonts w:ascii="Verdana" w:eastAsia="Calibri" w:hAnsi="Verdana" w:cs="Calibri"/>
          <w:color w:val="000000"/>
          <w:sz w:val="20"/>
          <w:szCs w:val="20"/>
        </w:rPr>
        <w:t>Z chwilą określoną w ust. 1 powyżej, Zamawiający nabywa prawo do korzystania z utworu na następujących polach eksploatacji, tj. do:</w:t>
      </w:r>
    </w:p>
    <w:p w14:paraId="277A5C03" w14:textId="77777777" w:rsidR="001256B1" w:rsidRPr="001571A5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>utrwalania utworu wszelkimi dostępnymi technikami;</w:t>
      </w:r>
    </w:p>
    <w:p w14:paraId="1C28B9D5" w14:textId="77777777" w:rsidR="001256B1" w:rsidRPr="001571A5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Calibri" w:hAnsi="Verdana" w:cs="Calibri"/>
          <w:color w:val="000000"/>
          <w:sz w:val="20"/>
          <w:szCs w:val="20"/>
        </w:rPr>
        <w:t>w</w:t>
      </w:r>
      <w:r w:rsidRPr="001571A5">
        <w:rPr>
          <w:rFonts w:ascii="Verdana" w:eastAsia="Tahoma" w:hAnsi="Verdana" w:cs="Calibri"/>
          <w:color w:val="000000"/>
          <w:sz w:val="20"/>
          <w:szCs w:val="20"/>
        </w:rPr>
        <w:t>prowadzania utworu do obrotu;</w:t>
      </w:r>
    </w:p>
    <w:p w14:paraId="616DD294" w14:textId="77777777" w:rsidR="001256B1" w:rsidRPr="001571A5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>zwielokrotniania utworu lub jego części dowolną techniką;</w:t>
      </w:r>
    </w:p>
    <w:p w14:paraId="4D346C6E" w14:textId="77777777" w:rsidR="001256B1" w:rsidRPr="001571A5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>wykorzystywania utworu lub jego dowolnej części do prezentacji;</w:t>
      </w:r>
    </w:p>
    <w:p w14:paraId="6F308AAE" w14:textId="77777777" w:rsidR="001256B1" w:rsidRPr="001571A5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>wprowadzania utworu do pamięci komputerowej;</w:t>
      </w:r>
    </w:p>
    <w:p w14:paraId="3445236E" w14:textId="77777777" w:rsidR="001256B1" w:rsidRPr="001571A5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>udostępniania utworu osobom trzecim.</w:t>
      </w:r>
    </w:p>
    <w:p w14:paraId="5B6D144B" w14:textId="6998B1FF" w:rsidR="001256B1" w:rsidRPr="001571A5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0"/>
          <w:szCs w:val="20"/>
        </w:rPr>
      </w:pPr>
      <w:r w:rsidRPr="001571A5">
        <w:rPr>
          <w:rFonts w:ascii="Verdana" w:eastAsia="Tahoma" w:hAnsi="Verdana" w:cs="Calibri"/>
          <w:color w:val="000000"/>
          <w:sz w:val="20"/>
          <w:szCs w:val="20"/>
        </w:rPr>
        <w:t>Wykonawca oświadcza, że przeniesienie na Zamawiającego autorskich praw majątkowych do utworów uprawnia Zamawiającego do korzystania z nich przez czas nieoznaczony.</w:t>
      </w:r>
    </w:p>
    <w:p w14:paraId="0A6D0CB8" w14:textId="4A821641" w:rsidR="00B27FB4" w:rsidRPr="001571A5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hAnsi="Verdana"/>
          <w:sz w:val="20"/>
          <w:szCs w:val="20"/>
        </w:rPr>
      </w:pPr>
      <w:r w:rsidRPr="001571A5">
        <w:rPr>
          <w:rFonts w:ascii="Verdana" w:eastAsia="Tahoma" w:hAnsi="Verdana" w:cs="Calibri"/>
          <w:sz w:val="20"/>
          <w:szCs w:val="20"/>
        </w:rPr>
        <w:t xml:space="preserve">Wykonawca oświadcza, </w:t>
      </w:r>
      <w:r w:rsidR="00894D97" w:rsidRPr="001571A5">
        <w:rPr>
          <w:rFonts w:ascii="Verdana" w:eastAsia="Tahoma" w:hAnsi="Verdana" w:cs="Calibri"/>
          <w:sz w:val="20"/>
          <w:szCs w:val="20"/>
        </w:rPr>
        <w:t>że</w:t>
      </w:r>
      <w:r w:rsidR="004531BE" w:rsidRPr="001571A5">
        <w:rPr>
          <w:rFonts w:ascii="Verdana" w:eastAsia="Tahoma" w:hAnsi="Verdana" w:cs="Calibri"/>
          <w:sz w:val="20"/>
          <w:szCs w:val="20"/>
        </w:rPr>
        <w:t xml:space="preserve"> przenosi na Zamawiającego</w:t>
      </w:r>
      <w:r w:rsidR="00B27FB4" w:rsidRPr="001571A5">
        <w:rPr>
          <w:rFonts w:ascii="Verdana" w:eastAsia="Tahoma" w:hAnsi="Verdana" w:cs="Calibri"/>
          <w:sz w:val="20"/>
          <w:szCs w:val="20"/>
        </w:rPr>
        <w:t>:</w:t>
      </w:r>
    </w:p>
    <w:p w14:paraId="7AE2A889" w14:textId="0AEC38CA" w:rsidR="004531BE" w:rsidRPr="001571A5" w:rsidRDefault="004531BE" w:rsidP="00BA28D8">
      <w:pPr>
        <w:pStyle w:val="Akapitzlist"/>
        <w:widowControl w:val="0"/>
        <w:numPr>
          <w:ilvl w:val="0"/>
          <w:numId w:val="20"/>
        </w:numPr>
        <w:tabs>
          <w:tab w:val="left" w:pos="2880"/>
          <w:tab w:val="left" w:pos="3060"/>
        </w:tabs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hAnsi="Verdana"/>
          <w:sz w:val="20"/>
          <w:szCs w:val="20"/>
        </w:rPr>
      </w:pPr>
      <w:r w:rsidRPr="001571A5">
        <w:rPr>
          <w:rFonts w:ascii="Verdana" w:eastAsia="Tahoma" w:hAnsi="Verdana" w:cs="Calibri"/>
          <w:sz w:val="20"/>
          <w:szCs w:val="20"/>
        </w:rPr>
        <w:t xml:space="preserve">prawo do </w:t>
      </w:r>
      <w:r w:rsidRPr="001571A5">
        <w:rPr>
          <w:rFonts w:ascii="Verdana" w:hAnsi="Verdana"/>
          <w:sz w:val="20"/>
          <w:szCs w:val="20"/>
        </w:rPr>
        <w:t xml:space="preserve">zezwalania na wykonywanie zależnych praw autorskich do wszelkich opracowań </w:t>
      </w:r>
      <w:r w:rsidR="00894D97" w:rsidRPr="001571A5">
        <w:rPr>
          <w:rFonts w:ascii="Verdana" w:hAnsi="Verdana"/>
          <w:sz w:val="20"/>
          <w:szCs w:val="20"/>
        </w:rPr>
        <w:t>d</w:t>
      </w:r>
      <w:r w:rsidRPr="001571A5">
        <w:rPr>
          <w:rFonts w:ascii="Verdana" w:hAnsi="Verdana"/>
          <w:sz w:val="20"/>
          <w:szCs w:val="20"/>
        </w:rPr>
        <w:t xml:space="preserve">okumentacji (lub jej poszczególnych elementów), tj. prawo zezwalania na rozporządzanie i korzystanie z takich opracowań na polach eksploatacji wskazanych powyżej; </w:t>
      </w:r>
    </w:p>
    <w:p w14:paraId="17CD3336" w14:textId="68F833DF" w:rsidR="004531BE" w:rsidRPr="001571A5" w:rsidRDefault="004531BE" w:rsidP="00BA28D8">
      <w:pPr>
        <w:pStyle w:val="Default"/>
        <w:numPr>
          <w:ilvl w:val="0"/>
          <w:numId w:val="20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1571A5">
        <w:rPr>
          <w:rFonts w:ascii="Verdana" w:hAnsi="Verdana"/>
          <w:sz w:val="20"/>
          <w:szCs w:val="20"/>
        </w:rPr>
        <w:t xml:space="preserve">własność wydanych Zamawiającemu nośników, na których została utrwalona </w:t>
      </w:r>
      <w:r w:rsidR="00B27FB4" w:rsidRPr="001571A5">
        <w:rPr>
          <w:rFonts w:ascii="Verdana" w:hAnsi="Verdana"/>
          <w:sz w:val="20"/>
          <w:szCs w:val="20"/>
        </w:rPr>
        <w:t>d</w:t>
      </w:r>
      <w:r w:rsidRPr="001571A5">
        <w:rPr>
          <w:rFonts w:ascii="Verdana" w:hAnsi="Verdana"/>
          <w:sz w:val="20"/>
          <w:szCs w:val="20"/>
        </w:rPr>
        <w:t xml:space="preserve">okumentacja (lub jej poszczególne elementy) w celu ich przekazania Zamawiającemu, z chwilą wydania tych nośników Zamawiającemu. </w:t>
      </w:r>
    </w:p>
    <w:p w14:paraId="4E1AC684" w14:textId="77777777" w:rsidR="00A46BCA" w:rsidRPr="001571A5" w:rsidRDefault="00A46BCA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bCs/>
          <w:sz w:val="20"/>
          <w:szCs w:val="20"/>
          <w:lang w:eastAsia="pl-PL"/>
        </w:rPr>
      </w:pPr>
    </w:p>
    <w:p w14:paraId="4414F7E2" w14:textId="6DE6647C" w:rsidR="001256B1" w:rsidRPr="001571A5" w:rsidRDefault="001256B1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bCs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b/>
          <w:bCs/>
          <w:sz w:val="20"/>
          <w:szCs w:val="20"/>
          <w:lang w:eastAsia="pl-PL"/>
        </w:rPr>
        <w:t xml:space="preserve">§ </w:t>
      </w:r>
      <w:r w:rsidR="004B6D12" w:rsidRPr="001571A5">
        <w:rPr>
          <w:rFonts w:ascii="Verdana" w:eastAsia="Calibri" w:hAnsi="Verdana" w:cs="Tahoma"/>
          <w:b/>
          <w:bCs/>
          <w:sz w:val="20"/>
          <w:szCs w:val="20"/>
          <w:lang w:eastAsia="pl-PL"/>
        </w:rPr>
        <w:t>1</w:t>
      </w:r>
      <w:r w:rsidR="00BA526B" w:rsidRPr="001571A5">
        <w:rPr>
          <w:rFonts w:ascii="Verdana" w:eastAsia="Calibri" w:hAnsi="Verdana" w:cs="Tahoma"/>
          <w:b/>
          <w:bCs/>
          <w:sz w:val="20"/>
          <w:szCs w:val="20"/>
          <w:lang w:eastAsia="pl-PL"/>
        </w:rPr>
        <w:t>3</w:t>
      </w:r>
      <w:r w:rsidRPr="001571A5">
        <w:rPr>
          <w:rFonts w:ascii="Verdana" w:eastAsia="Calibri" w:hAnsi="Verdana" w:cs="Tahoma"/>
          <w:b/>
          <w:bCs/>
          <w:sz w:val="20"/>
          <w:szCs w:val="20"/>
          <w:lang w:eastAsia="pl-PL"/>
        </w:rPr>
        <w:t>. [Postanowienia końcowe]</w:t>
      </w:r>
    </w:p>
    <w:p w14:paraId="2271F5BC" w14:textId="516B53A4" w:rsidR="001256B1" w:rsidRPr="001571A5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Przeniesienie przez Wykonawcę wierzytelności wynikających z </w:t>
      </w:r>
      <w:r w:rsidR="004B6D12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mowy wymaga pisemnej zgody Zamawiającego, wyrażonej przed dokonaniem cesji.</w:t>
      </w:r>
    </w:p>
    <w:p w14:paraId="08ECE439" w14:textId="2EA6A0E2" w:rsidR="001256B1" w:rsidRPr="001571A5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Wszelkie spory powstałe na tle </w:t>
      </w:r>
      <w:r w:rsidR="004B6D12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mowy Strony poddają pod rozstrzygnięcie sądu powszechnego właściwego dla siedziby Zamawiającego. </w:t>
      </w:r>
    </w:p>
    <w:p w14:paraId="02FC17A8" w14:textId="6F7DA7C3" w:rsidR="001256B1" w:rsidRPr="001571A5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Wszelkie zmiany </w:t>
      </w:r>
      <w:r w:rsidR="004B6D12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mowy wymagają formy pisemnej pod rygorem nieważności. </w:t>
      </w:r>
    </w:p>
    <w:p w14:paraId="1C243D4F" w14:textId="0A04B898" w:rsidR="001256B1" w:rsidRPr="001571A5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W sprawach nieuregulowanych </w:t>
      </w:r>
      <w:r w:rsidR="004B6D12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mową zastosowanie mają odpowiednie przepisy ustawy Prawo budowlane, Kodeksu cywilnego oraz innych aktów prawnych.</w:t>
      </w:r>
    </w:p>
    <w:p w14:paraId="3550B8CC" w14:textId="77777777" w:rsidR="001256B1" w:rsidRPr="001571A5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Umowę sporządzono w dwóch jednobrzmiących egzemplarzach, po jednym egzemplarzu dla każdej ze Stron. </w:t>
      </w:r>
    </w:p>
    <w:p w14:paraId="74CE4452" w14:textId="3535A91F" w:rsidR="001256B1" w:rsidRPr="001571A5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Integralną częścią </w:t>
      </w:r>
      <w:r w:rsidR="004B6D12" w:rsidRPr="001571A5">
        <w:rPr>
          <w:rFonts w:ascii="Verdana" w:eastAsia="Calibri" w:hAnsi="Verdana" w:cs="Tahoma"/>
          <w:sz w:val="20"/>
          <w:szCs w:val="20"/>
          <w:lang w:eastAsia="pl-PL"/>
        </w:rPr>
        <w:t>U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>mowy są następujące załączniki:</w:t>
      </w:r>
    </w:p>
    <w:p w14:paraId="281FF24E" w14:textId="7F5F62EA" w:rsidR="001256B1" w:rsidRPr="001571A5" w:rsidRDefault="001256B1" w:rsidP="001256B1">
      <w:pPr>
        <w:spacing w:after="0" w:line="360" w:lineRule="auto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Załącznik nr 1 – </w:t>
      </w:r>
      <w:r w:rsidR="004B6D12" w:rsidRPr="001571A5">
        <w:rPr>
          <w:rFonts w:ascii="Verdana" w:eastAsia="Calibri" w:hAnsi="Verdana" w:cs="Tahoma"/>
          <w:sz w:val="20"/>
          <w:szCs w:val="20"/>
          <w:lang w:eastAsia="pl-PL"/>
        </w:rPr>
        <w:t>Opis przedmiotu zamówienia</w:t>
      </w:r>
      <w:r w:rsidR="00016902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z wypełnionym przedmiarem robót</w:t>
      </w:r>
    </w:p>
    <w:p w14:paraId="73BDE0EA" w14:textId="35011301" w:rsidR="00016902" w:rsidRPr="001571A5" w:rsidRDefault="001256B1" w:rsidP="001256B1">
      <w:pPr>
        <w:spacing w:after="0" w:line="360" w:lineRule="auto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Załącznik nr </w:t>
      </w:r>
      <w:r w:rsidR="004B6D12" w:rsidRPr="001571A5">
        <w:rPr>
          <w:rFonts w:ascii="Verdana" w:eastAsia="Calibri" w:hAnsi="Verdana" w:cs="Tahoma"/>
          <w:sz w:val="20"/>
          <w:szCs w:val="20"/>
          <w:lang w:eastAsia="pl-PL"/>
        </w:rPr>
        <w:t>2</w:t>
      </w: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– </w:t>
      </w:r>
      <w:r w:rsidR="00016902" w:rsidRPr="001571A5">
        <w:rPr>
          <w:rFonts w:ascii="Verdana" w:eastAsia="Calibri" w:hAnsi="Verdana" w:cs="Tahoma"/>
          <w:sz w:val="20"/>
          <w:szCs w:val="20"/>
          <w:lang w:eastAsia="pl-PL"/>
        </w:rPr>
        <w:t>Wymagania odnośnie treści umowy ubezpieczenia</w:t>
      </w:r>
    </w:p>
    <w:p w14:paraId="49B2AF72" w14:textId="6EB02668" w:rsidR="001256B1" w:rsidRPr="001571A5" w:rsidRDefault="00016902" w:rsidP="001256B1">
      <w:pPr>
        <w:spacing w:after="0" w:line="360" w:lineRule="auto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Załącznik nr 3 - </w:t>
      </w:r>
      <w:r w:rsidR="001256B1" w:rsidRPr="001571A5">
        <w:rPr>
          <w:rFonts w:ascii="Verdana" w:eastAsia="Calibri" w:hAnsi="Verdana" w:cs="Tahoma"/>
          <w:sz w:val="20"/>
          <w:szCs w:val="20"/>
          <w:lang w:eastAsia="pl-PL"/>
        </w:rPr>
        <w:t>Kopia polisy ubezpieczeniowej</w:t>
      </w:r>
      <w:r w:rsidR="004B6D12" w:rsidRPr="001571A5">
        <w:rPr>
          <w:rFonts w:ascii="Verdana" w:eastAsia="Calibri" w:hAnsi="Verdana" w:cs="Tahoma"/>
          <w:sz w:val="20"/>
          <w:szCs w:val="20"/>
          <w:lang w:eastAsia="pl-PL"/>
        </w:rPr>
        <w:t xml:space="preserve"> Wykonawcy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0"/>
        <w:gridCol w:w="4532"/>
      </w:tblGrid>
      <w:tr w:rsidR="001256B1" w:rsidRPr="001571A5" w14:paraId="6F8BF5CA" w14:textId="77777777" w:rsidTr="00250A5D">
        <w:trPr>
          <w:jc w:val="center"/>
        </w:trPr>
        <w:tc>
          <w:tcPr>
            <w:tcW w:w="4540" w:type="dxa"/>
          </w:tcPr>
          <w:p w14:paraId="7BBA7420" w14:textId="77777777" w:rsidR="001256B1" w:rsidRPr="001571A5" w:rsidRDefault="001256B1" w:rsidP="001256B1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eastAsia="pl-PL"/>
              </w:rPr>
            </w:pPr>
          </w:p>
        </w:tc>
        <w:tc>
          <w:tcPr>
            <w:tcW w:w="4532" w:type="dxa"/>
          </w:tcPr>
          <w:p w14:paraId="3B05FB71" w14:textId="77777777" w:rsidR="001256B1" w:rsidRPr="001571A5" w:rsidRDefault="001256B1" w:rsidP="001256B1">
            <w:pPr>
              <w:spacing w:after="0" w:line="240" w:lineRule="auto"/>
              <w:rPr>
                <w:rFonts w:ascii="Verdana" w:eastAsia="Times New Roman" w:hAnsi="Verdana" w:cs="Tahoma"/>
                <w:sz w:val="20"/>
                <w:szCs w:val="20"/>
                <w:lang w:eastAsia="pl-PL"/>
              </w:rPr>
            </w:pPr>
          </w:p>
        </w:tc>
      </w:tr>
      <w:tr w:rsidR="001256B1" w:rsidRPr="001571A5" w14:paraId="022C2D1F" w14:textId="77777777" w:rsidTr="00250A5D">
        <w:trPr>
          <w:jc w:val="center"/>
        </w:trPr>
        <w:tc>
          <w:tcPr>
            <w:tcW w:w="4540" w:type="dxa"/>
          </w:tcPr>
          <w:p w14:paraId="13FE83D1" w14:textId="77777777" w:rsidR="00250A5D" w:rsidRDefault="00250A5D" w:rsidP="001256B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</w:pPr>
          </w:p>
          <w:p w14:paraId="67613B1E" w14:textId="73BC25AE" w:rsidR="001256B1" w:rsidRPr="001571A5" w:rsidRDefault="001256B1" w:rsidP="001256B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</w:pPr>
            <w:r w:rsidRPr="001571A5"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  <w:t xml:space="preserve">Zamawiający                                                      </w:t>
            </w:r>
          </w:p>
        </w:tc>
        <w:tc>
          <w:tcPr>
            <w:tcW w:w="4532" w:type="dxa"/>
          </w:tcPr>
          <w:p w14:paraId="5B5256D8" w14:textId="77777777" w:rsidR="00250A5D" w:rsidRDefault="00250A5D" w:rsidP="001256B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</w:pPr>
          </w:p>
          <w:p w14:paraId="1825EE1A" w14:textId="2613A94B" w:rsidR="001256B1" w:rsidRPr="001571A5" w:rsidRDefault="001256B1" w:rsidP="001256B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</w:pPr>
            <w:r w:rsidRPr="001571A5">
              <w:rPr>
                <w:rFonts w:ascii="Verdana" w:eastAsia="Times New Roman" w:hAnsi="Verdana" w:cs="Tahoma"/>
                <w:b/>
                <w:sz w:val="20"/>
                <w:szCs w:val="20"/>
                <w:lang w:eastAsia="pl-PL"/>
              </w:rPr>
              <w:t>Wykonawca</w:t>
            </w:r>
          </w:p>
        </w:tc>
      </w:tr>
    </w:tbl>
    <w:p w14:paraId="078F9B22" w14:textId="35603C0D" w:rsidR="009D5F49" w:rsidRPr="001571A5" w:rsidRDefault="009D5F49" w:rsidP="00250A5D">
      <w:pPr>
        <w:rPr>
          <w:sz w:val="20"/>
          <w:szCs w:val="20"/>
        </w:rPr>
      </w:pPr>
    </w:p>
    <w:sectPr w:rsidR="009D5F49" w:rsidRPr="001571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577EB" w14:textId="77777777" w:rsidR="00FD3F48" w:rsidRDefault="00FD3F48" w:rsidP="001256B1">
      <w:pPr>
        <w:spacing w:after="0" w:line="240" w:lineRule="auto"/>
      </w:pPr>
      <w:r>
        <w:separator/>
      </w:r>
    </w:p>
  </w:endnote>
  <w:endnote w:type="continuationSeparator" w:id="0">
    <w:p w14:paraId="0B35C899" w14:textId="77777777" w:rsidR="00FD3F48" w:rsidRDefault="00FD3F48" w:rsidP="0012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OldStylePl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0658277"/>
      <w:docPartObj>
        <w:docPartGallery w:val="Page Numbers (Bottom of Page)"/>
        <w:docPartUnique/>
      </w:docPartObj>
    </w:sdtPr>
    <w:sdtEndPr/>
    <w:sdtContent>
      <w:p w14:paraId="61393FBA" w14:textId="77777777" w:rsidR="001123E4" w:rsidRDefault="001123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E02">
          <w:rPr>
            <w:noProof/>
          </w:rPr>
          <w:t>16</w:t>
        </w:r>
        <w:r>
          <w:fldChar w:fldCharType="end"/>
        </w:r>
      </w:p>
    </w:sdtContent>
  </w:sdt>
  <w:p w14:paraId="6C4EBEB9" w14:textId="77777777" w:rsidR="001123E4" w:rsidRDefault="00112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EE620" w14:textId="77777777" w:rsidR="00FD3F48" w:rsidRDefault="00FD3F48" w:rsidP="001256B1">
      <w:pPr>
        <w:spacing w:after="0" w:line="240" w:lineRule="auto"/>
      </w:pPr>
      <w:r>
        <w:separator/>
      </w:r>
    </w:p>
  </w:footnote>
  <w:footnote w:type="continuationSeparator" w:id="0">
    <w:p w14:paraId="7EC425D4" w14:textId="77777777" w:rsidR="00FD3F48" w:rsidRDefault="00FD3F48" w:rsidP="0012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55CD"/>
    <w:multiLevelType w:val="hybridMultilevel"/>
    <w:tmpl w:val="AC34BA6C"/>
    <w:lvl w:ilvl="0" w:tplc="4770FE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077A"/>
    <w:multiLevelType w:val="hybridMultilevel"/>
    <w:tmpl w:val="FB9637B2"/>
    <w:lvl w:ilvl="0" w:tplc="8E7EFC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92011D"/>
    <w:multiLevelType w:val="hybridMultilevel"/>
    <w:tmpl w:val="01184978"/>
    <w:lvl w:ilvl="0" w:tplc="16C00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228AF"/>
    <w:multiLevelType w:val="hybridMultilevel"/>
    <w:tmpl w:val="FE34C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30757"/>
    <w:multiLevelType w:val="hybridMultilevel"/>
    <w:tmpl w:val="8ED04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547DE"/>
    <w:multiLevelType w:val="hybridMultilevel"/>
    <w:tmpl w:val="A714425E"/>
    <w:lvl w:ilvl="0" w:tplc="671894C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B449DF"/>
    <w:multiLevelType w:val="hybridMultilevel"/>
    <w:tmpl w:val="2B98F1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601E5C"/>
    <w:multiLevelType w:val="hybridMultilevel"/>
    <w:tmpl w:val="A9DE5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23CC5"/>
    <w:multiLevelType w:val="hybridMultilevel"/>
    <w:tmpl w:val="34E46B66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38C1BDD"/>
    <w:multiLevelType w:val="hybridMultilevel"/>
    <w:tmpl w:val="290CF8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032A1D"/>
    <w:multiLevelType w:val="hybridMultilevel"/>
    <w:tmpl w:val="8C843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228C1"/>
    <w:multiLevelType w:val="hybridMultilevel"/>
    <w:tmpl w:val="F224D75A"/>
    <w:lvl w:ilvl="0" w:tplc="8E7EF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7B66638"/>
    <w:multiLevelType w:val="hybridMultilevel"/>
    <w:tmpl w:val="67B86C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68247C"/>
    <w:multiLevelType w:val="hybridMultilevel"/>
    <w:tmpl w:val="3B58F34E"/>
    <w:lvl w:ilvl="0" w:tplc="467EB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</w:pPr>
    </w:lvl>
    <w:lvl w:ilvl="2" w:tplc="FBD6FA34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C1B638F"/>
    <w:multiLevelType w:val="hybridMultilevel"/>
    <w:tmpl w:val="506A75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D4807E5"/>
    <w:multiLevelType w:val="hybridMultilevel"/>
    <w:tmpl w:val="597C8466"/>
    <w:lvl w:ilvl="0" w:tplc="2E746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AC0E4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92EAA79C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3" w:tplc="9F7271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325F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36C827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A88D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F28DCB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4F87F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A753C4"/>
    <w:multiLevelType w:val="hybridMultilevel"/>
    <w:tmpl w:val="763AE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A4403"/>
    <w:multiLevelType w:val="hybridMultilevel"/>
    <w:tmpl w:val="6608BD3E"/>
    <w:lvl w:ilvl="0" w:tplc="45146D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284706"/>
    <w:multiLevelType w:val="multilevel"/>
    <w:tmpl w:val="3F9CBC2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637716C0"/>
    <w:multiLevelType w:val="hybridMultilevel"/>
    <w:tmpl w:val="0A8ABC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6C027B9"/>
    <w:multiLevelType w:val="hybridMultilevel"/>
    <w:tmpl w:val="586A4B0C"/>
    <w:lvl w:ilvl="0" w:tplc="BC5A5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AA26F7"/>
    <w:multiLevelType w:val="hybridMultilevel"/>
    <w:tmpl w:val="AD3EB14A"/>
    <w:lvl w:ilvl="0" w:tplc="F5788B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BA11360"/>
    <w:multiLevelType w:val="hybridMultilevel"/>
    <w:tmpl w:val="01B03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65785">
    <w:abstractNumId w:val="13"/>
  </w:num>
  <w:num w:numId="2" w16cid:durableId="1440953734">
    <w:abstractNumId w:val="11"/>
  </w:num>
  <w:num w:numId="3" w16cid:durableId="1788154323">
    <w:abstractNumId w:val="15"/>
  </w:num>
  <w:num w:numId="4" w16cid:durableId="1671441809">
    <w:abstractNumId w:val="17"/>
  </w:num>
  <w:num w:numId="5" w16cid:durableId="303320092">
    <w:abstractNumId w:val="21"/>
  </w:num>
  <w:num w:numId="6" w16cid:durableId="235360234">
    <w:abstractNumId w:val="2"/>
  </w:num>
  <w:num w:numId="7" w16cid:durableId="1783331787">
    <w:abstractNumId w:val="20"/>
  </w:num>
  <w:num w:numId="8" w16cid:durableId="980042189">
    <w:abstractNumId w:val="1"/>
  </w:num>
  <w:num w:numId="9" w16cid:durableId="924456355">
    <w:abstractNumId w:val="10"/>
  </w:num>
  <w:num w:numId="10" w16cid:durableId="378942879">
    <w:abstractNumId w:val="0"/>
  </w:num>
  <w:num w:numId="11" w16cid:durableId="1062094794">
    <w:abstractNumId w:val="16"/>
  </w:num>
  <w:num w:numId="12" w16cid:durableId="1261334045">
    <w:abstractNumId w:val="4"/>
  </w:num>
  <w:num w:numId="13" w16cid:durableId="285043098">
    <w:abstractNumId w:val="3"/>
  </w:num>
  <w:num w:numId="14" w16cid:durableId="551382429">
    <w:abstractNumId w:val="14"/>
  </w:num>
  <w:num w:numId="15" w16cid:durableId="661470208">
    <w:abstractNumId w:val="5"/>
  </w:num>
  <w:num w:numId="16" w16cid:durableId="7656160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46053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9317396">
    <w:abstractNumId w:val="6"/>
  </w:num>
  <w:num w:numId="19" w16cid:durableId="1536893481">
    <w:abstractNumId w:val="9"/>
  </w:num>
  <w:num w:numId="20" w16cid:durableId="94716161">
    <w:abstractNumId w:val="8"/>
  </w:num>
  <w:num w:numId="21" w16cid:durableId="1369453160">
    <w:abstractNumId w:val="7"/>
  </w:num>
  <w:num w:numId="22" w16cid:durableId="1042169330">
    <w:abstractNumId w:val="12"/>
  </w:num>
  <w:num w:numId="23" w16cid:durableId="843058564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6B1"/>
    <w:rsid w:val="00010FED"/>
    <w:rsid w:val="00016902"/>
    <w:rsid w:val="00080915"/>
    <w:rsid w:val="00081E02"/>
    <w:rsid w:val="0009030A"/>
    <w:rsid w:val="0009142F"/>
    <w:rsid w:val="000927B1"/>
    <w:rsid w:val="00097C4E"/>
    <w:rsid w:val="000A239C"/>
    <w:rsid w:val="000A4568"/>
    <w:rsid w:val="000D20AC"/>
    <w:rsid w:val="000E4C24"/>
    <w:rsid w:val="00103FA9"/>
    <w:rsid w:val="001048B7"/>
    <w:rsid w:val="001122A9"/>
    <w:rsid w:val="001123E4"/>
    <w:rsid w:val="00122929"/>
    <w:rsid w:val="001256B1"/>
    <w:rsid w:val="00127F70"/>
    <w:rsid w:val="00142A21"/>
    <w:rsid w:val="001571A5"/>
    <w:rsid w:val="00177994"/>
    <w:rsid w:val="00180CA7"/>
    <w:rsid w:val="00187845"/>
    <w:rsid w:val="001B0FC2"/>
    <w:rsid w:val="001D1B7A"/>
    <w:rsid w:val="001E0F2B"/>
    <w:rsid w:val="001F6BF8"/>
    <w:rsid w:val="00211CBD"/>
    <w:rsid w:val="002259AA"/>
    <w:rsid w:val="00236D75"/>
    <w:rsid w:val="00250A5D"/>
    <w:rsid w:val="002556BE"/>
    <w:rsid w:val="002A221D"/>
    <w:rsid w:val="002A33E8"/>
    <w:rsid w:val="002B0F92"/>
    <w:rsid w:val="002E4499"/>
    <w:rsid w:val="00322413"/>
    <w:rsid w:val="0032491F"/>
    <w:rsid w:val="00327251"/>
    <w:rsid w:val="00353251"/>
    <w:rsid w:val="003600A6"/>
    <w:rsid w:val="00365310"/>
    <w:rsid w:val="00375EF1"/>
    <w:rsid w:val="0037783B"/>
    <w:rsid w:val="00381F61"/>
    <w:rsid w:val="003826EE"/>
    <w:rsid w:val="003832A5"/>
    <w:rsid w:val="003A4C70"/>
    <w:rsid w:val="003C17F1"/>
    <w:rsid w:val="003C72B1"/>
    <w:rsid w:val="003D37D4"/>
    <w:rsid w:val="003D3853"/>
    <w:rsid w:val="003E6B0E"/>
    <w:rsid w:val="003F084F"/>
    <w:rsid w:val="003F4D85"/>
    <w:rsid w:val="004107C4"/>
    <w:rsid w:val="0042001D"/>
    <w:rsid w:val="00431CFD"/>
    <w:rsid w:val="0043277B"/>
    <w:rsid w:val="00435EFC"/>
    <w:rsid w:val="004531BE"/>
    <w:rsid w:val="004573DB"/>
    <w:rsid w:val="00466AEC"/>
    <w:rsid w:val="00475A11"/>
    <w:rsid w:val="00480655"/>
    <w:rsid w:val="00483E43"/>
    <w:rsid w:val="00484116"/>
    <w:rsid w:val="00496046"/>
    <w:rsid w:val="004B66CF"/>
    <w:rsid w:val="004B6D12"/>
    <w:rsid w:val="004C6BAF"/>
    <w:rsid w:val="004F3025"/>
    <w:rsid w:val="004F64B3"/>
    <w:rsid w:val="00500466"/>
    <w:rsid w:val="005156E4"/>
    <w:rsid w:val="00530F26"/>
    <w:rsid w:val="00543946"/>
    <w:rsid w:val="0055686A"/>
    <w:rsid w:val="005635CE"/>
    <w:rsid w:val="00564D3A"/>
    <w:rsid w:val="00575802"/>
    <w:rsid w:val="00595526"/>
    <w:rsid w:val="005D6001"/>
    <w:rsid w:val="005D64AD"/>
    <w:rsid w:val="005F5FC3"/>
    <w:rsid w:val="0060039D"/>
    <w:rsid w:val="00605023"/>
    <w:rsid w:val="00605557"/>
    <w:rsid w:val="00614687"/>
    <w:rsid w:val="00614E9C"/>
    <w:rsid w:val="00641299"/>
    <w:rsid w:val="00656D84"/>
    <w:rsid w:val="00662C21"/>
    <w:rsid w:val="00681BC3"/>
    <w:rsid w:val="006D4453"/>
    <w:rsid w:val="006D7535"/>
    <w:rsid w:val="006E16C4"/>
    <w:rsid w:val="006E635C"/>
    <w:rsid w:val="00700460"/>
    <w:rsid w:val="00700776"/>
    <w:rsid w:val="0070364E"/>
    <w:rsid w:val="007044E0"/>
    <w:rsid w:val="00704546"/>
    <w:rsid w:val="00707013"/>
    <w:rsid w:val="007354CF"/>
    <w:rsid w:val="00741445"/>
    <w:rsid w:val="00746705"/>
    <w:rsid w:val="007641DA"/>
    <w:rsid w:val="00766EFA"/>
    <w:rsid w:val="007729D0"/>
    <w:rsid w:val="007869C2"/>
    <w:rsid w:val="007915A7"/>
    <w:rsid w:val="007B3294"/>
    <w:rsid w:val="007B5761"/>
    <w:rsid w:val="007C0C2A"/>
    <w:rsid w:val="007C38F3"/>
    <w:rsid w:val="007D383B"/>
    <w:rsid w:val="007E4BF9"/>
    <w:rsid w:val="007F46BD"/>
    <w:rsid w:val="00806BAE"/>
    <w:rsid w:val="00810C5F"/>
    <w:rsid w:val="008142E0"/>
    <w:rsid w:val="0085708F"/>
    <w:rsid w:val="0087477D"/>
    <w:rsid w:val="00885BC4"/>
    <w:rsid w:val="00894D97"/>
    <w:rsid w:val="008A0538"/>
    <w:rsid w:val="008A0EFA"/>
    <w:rsid w:val="008B722C"/>
    <w:rsid w:val="008B7F93"/>
    <w:rsid w:val="0090495D"/>
    <w:rsid w:val="00915C43"/>
    <w:rsid w:val="009322AB"/>
    <w:rsid w:val="00956DCE"/>
    <w:rsid w:val="00964937"/>
    <w:rsid w:val="0098749D"/>
    <w:rsid w:val="00994669"/>
    <w:rsid w:val="009A1683"/>
    <w:rsid w:val="009B2AA7"/>
    <w:rsid w:val="009C664E"/>
    <w:rsid w:val="009D5F49"/>
    <w:rsid w:val="009D6C4F"/>
    <w:rsid w:val="009F1462"/>
    <w:rsid w:val="009F5468"/>
    <w:rsid w:val="00A1515F"/>
    <w:rsid w:val="00A46BCA"/>
    <w:rsid w:val="00A57794"/>
    <w:rsid w:val="00A67679"/>
    <w:rsid w:val="00A85AA4"/>
    <w:rsid w:val="00A86A19"/>
    <w:rsid w:val="00AA2D7C"/>
    <w:rsid w:val="00AA60DA"/>
    <w:rsid w:val="00AB37F2"/>
    <w:rsid w:val="00AB3AAB"/>
    <w:rsid w:val="00AC52EF"/>
    <w:rsid w:val="00AE45A3"/>
    <w:rsid w:val="00B02C09"/>
    <w:rsid w:val="00B0340F"/>
    <w:rsid w:val="00B044B9"/>
    <w:rsid w:val="00B10714"/>
    <w:rsid w:val="00B13178"/>
    <w:rsid w:val="00B23788"/>
    <w:rsid w:val="00B270C9"/>
    <w:rsid w:val="00B27FB4"/>
    <w:rsid w:val="00B37C82"/>
    <w:rsid w:val="00B4394B"/>
    <w:rsid w:val="00B47A9E"/>
    <w:rsid w:val="00B608A4"/>
    <w:rsid w:val="00B646A4"/>
    <w:rsid w:val="00B75CA8"/>
    <w:rsid w:val="00BA28D8"/>
    <w:rsid w:val="00BA526B"/>
    <w:rsid w:val="00BA53C3"/>
    <w:rsid w:val="00C07C42"/>
    <w:rsid w:val="00C15C2F"/>
    <w:rsid w:val="00C31112"/>
    <w:rsid w:val="00C57933"/>
    <w:rsid w:val="00C8515F"/>
    <w:rsid w:val="00C95E62"/>
    <w:rsid w:val="00CB3AD8"/>
    <w:rsid w:val="00CB7BB2"/>
    <w:rsid w:val="00CE7F3A"/>
    <w:rsid w:val="00CF440A"/>
    <w:rsid w:val="00D04A6E"/>
    <w:rsid w:val="00D14D1B"/>
    <w:rsid w:val="00D27D75"/>
    <w:rsid w:val="00D33866"/>
    <w:rsid w:val="00D614E6"/>
    <w:rsid w:val="00D66859"/>
    <w:rsid w:val="00D75E6B"/>
    <w:rsid w:val="00D82810"/>
    <w:rsid w:val="00D832BE"/>
    <w:rsid w:val="00DA6E1A"/>
    <w:rsid w:val="00DB5749"/>
    <w:rsid w:val="00DB6CAC"/>
    <w:rsid w:val="00DD7479"/>
    <w:rsid w:val="00DE686C"/>
    <w:rsid w:val="00E04572"/>
    <w:rsid w:val="00E154FF"/>
    <w:rsid w:val="00E155A3"/>
    <w:rsid w:val="00E156CA"/>
    <w:rsid w:val="00E265ED"/>
    <w:rsid w:val="00E304A2"/>
    <w:rsid w:val="00E30F00"/>
    <w:rsid w:val="00E431CD"/>
    <w:rsid w:val="00E61AD5"/>
    <w:rsid w:val="00E71D25"/>
    <w:rsid w:val="00E96986"/>
    <w:rsid w:val="00E96E1A"/>
    <w:rsid w:val="00EA2D62"/>
    <w:rsid w:val="00EA5014"/>
    <w:rsid w:val="00EA6823"/>
    <w:rsid w:val="00EB7E18"/>
    <w:rsid w:val="00EC5312"/>
    <w:rsid w:val="00F14B05"/>
    <w:rsid w:val="00F23C75"/>
    <w:rsid w:val="00F262E3"/>
    <w:rsid w:val="00F71B93"/>
    <w:rsid w:val="00F76649"/>
    <w:rsid w:val="00F8605E"/>
    <w:rsid w:val="00FC608D"/>
    <w:rsid w:val="00FD1CA6"/>
    <w:rsid w:val="00FD29CF"/>
    <w:rsid w:val="00FD3F48"/>
    <w:rsid w:val="00FE5BEE"/>
    <w:rsid w:val="00FE6A84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8E93"/>
  <w15:docId w15:val="{81CB7101-B866-45BE-BCA1-FD1DA1BE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6B1"/>
  </w:style>
  <w:style w:type="paragraph" w:styleId="Stopka">
    <w:name w:val="footer"/>
    <w:basedOn w:val="Normalny"/>
    <w:link w:val="StopkaZnak"/>
    <w:uiPriority w:val="99"/>
    <w:unhideWhenUsed/>
    <w:rsid w:val="0012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6B1"/>
  </w:style>
  <w:style w:type="character" w:styleId="Odwoaniedokomentarza">
    <w:name w:val="annotation reference"/>
    <w:basedOn w:val="Domylnaczcionkaakapitu"/>
    <w:semiHidden/>
    <w:unhideWhenUsed/>
    <w:rsid w:val="00772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2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29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29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9D0"/>
    <w:rPr>
      <w:rFonts w:ascii="Segoe UI" w:hAnsi="Segoe UI" w:cs="Segoe UI"/>
      <w:sz w:val="18"/>
      <w:szCs w:val="18"/>
    </w:rPr>
  </w:style>
  <w:style w:type="paragraph" w:customStyle="1" w:styleId="p3">
    <w:name w:val="p3"/>
    <w:basedOn w:val="Normalny"/>
    <w:rsid w:val="00E304A2"/>
    <w:pPr>
      <w:spacing w:after="0" w:line="240" w:lineRule="atLeast"/>
    </w:pPr>
    <w:rPr>
      <w:rFonts w:ascii="GoudyOldStylePl" w:eastAsia="Calibri" w:hAnsi="GoudyOldStylePl" w:cs="Arial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85AA4"/>
    <w:pPr>
      <w:ind w:left="720"/>
      <w:contextualSpacing/>
    </w:pPr>
  </w:style>
  <w:style w:type="paragraph" w:styleId="Poprawka">
    <w:name w:val="Revision"/>
    <w:hidden/>
    <w:uiPriority w:val="99"/>
    <w:semiHidden/>
    <w:rsid w:val="007869C2"/>
    <w:pPr>
      <w:spacing w:after="0" w:line="240" w:lineRule="auto"/>
    </w:pPr>
  </w:style>
  <w:style w:type="paragraph" w:customStyle="1" w:styleId="Default">
    <w:name w:val="Default"/>
    <w:rsid w:val="004531B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16902"/>
  </w:style>
  <w:style w:type="paragraph" w:customStyle="1" w:styleId="FR1">
    <w:name w:val="FR1"/>
    <w:rsid w:val="00016902"/>
    <w:pPr>
      <w:widowControl w:val="0"/>
      <w:suppressAutoHyphens/>
      <w:spacing w:before="16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7149-1695-4783-BEEE-1FCD8867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4365</Words>
  <Characters>26191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 Mikrut</dc:creator>
  <cp:lastModifiedBy>Adriana Mikrut</cp:lastModifiedBy>
  <cp:revision>2</cp:revision>
  <cp:lastPrinted>2015-07-24T12:42:00Z</cp:lastPrinted>
  <dcterms:created xsi:type="dcterms:W3CDTF">2025-03-28T08:53:00Z</dcterms:created>
  <dcterms:modified xsi:type="dcterms:W3CDTF">2025-03-28T08:53:00Z</dcterms:modified>
</cp:coreProperties>
</file>