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C2EF" w14:textId="2E23BDB7" w:rsidR="00233E47" w:rsidRPr="00BA4FE6" w:rsidRDefault="00621341" w:rsidP="00982934">
      <w:pPr>
        <w:tabs>
          <w:tab w:val="left" w:pos="630"/>
        </w:tabs>
        <w:spacing w:line="360" w:lineRule="auto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</w:rPr>
        <w:tab/>
      </w:r>
    </w:p>
    <w:p w14:paraId="19F84780" w14:textId="308B18FF" w:rsidR="00233E47" w:rsidRPr="00BA4FE6" w:rsidRDefault="00233E47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1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2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0A0A3A5B" w14:textId="26058FB0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>
        <w:rPr>
          <w:rFonts w:ascii="Lato" w:eastAsia="Calibri" w:hAnsi="Lato" w:cs="Arial"/>
          <w:b/>
          <w:lang w:eastAsia="en-GB"/>
        </w:rPr>
        <w:t>N</w:t>
      </w:r>
      <w:r w:rsidRPr="006E715B">
        <w:rPr>
          <w:rFonts w:ascii="Lato" w:eastAsia="Calibri" w:hAnsi="Lato" w:cs="Arial"/>
          <w:b/>
          <w:lang w:eastAsia="en-GB"/>
        </w:rPr>
        <w:t xml:space="preserve">umer publikacji ogłoszenia: </w:t>
      </w:r>
      <w:r w:rsidR="00AE36D9">
        <w:rPr>
          <w:rFonts w:ascii="Lato" w:eastAsia="Calibri" w:hAnsi="Lato" w:cs="Arial"/>
          <w:b/>
          <w:lang w:eastAsia="en-GB"/>
        </w:rPr>
        <w:t>248856-</w:t>
      </w:r>
      <w:r w:rsidR="006948E3">
        <w:rPr>
          <w:rFonts w:ascii="Lato" w:eastAsia="Calibri" w:hAnsi="Lato" w:cs="Arial"/>
          <w:b/>
          <w:lang w:eastAsia="en-GB"/>
        </w:rPr>
        <w:t>2025</w:t>
      </w:r>
    </w:p>
    <w:p w14:paraId="456D7D97" w14:textId="5B96A266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Numer wydania </w:t>
      </w:r>
      <w:r w:rsidR="006948E3" w:rsidRPr="006948E3">
        <w:rPr>
          <w:rFonts w:ascii="Lato" w:eastAsia="Calibri" w:hAnsi="Lato" w:cs="Arial"/>
          <w:b/>
          <w:lang w:eastAsia="en-GB"/>
        </w:rPr>
        <w:t xml:space="preserve">Dz.U. S: </w:t>
      </w:r>
      <w:r w:rsidR="00AE36D9">
        <w:rPr>
          <w:rFonts w:ascii="Lato" w:eastAsia="Calibri" w:hAnsi="Lato" w:cs="Arial"/>
          <w:b/>
          <w:lang w:eastAsia="en-GB"/>
        </w:rPr>
        <w:t>75</w:t>
      </w:r>
      <w:r w:rsidR="006948E3" w:rsidRPr="006948E3">
        <w:rPr>
          <w:rFonts w:ascii="Lato" w:eastAsia="Calibri" w:hAnsi="Lato" w:cs="Arial"/>
          <w:b/>
          <w:lang w:eastAsia="en-GB"/>
        </w:rPr>
        <w:t>/2025</w:t>
      </w:r>
    </w:p>
    <w:p w14:paraId="5EAA5740" w14:textId="7F0B8F29" w:rsid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Data publikacji: </w:t>
      </w:r>
      <w:r w:rsidR="007C36C0">
        <w:rPr>
          <w:rFonts w:ascii="Lato" w:eastAsia="Calibri" w:hAnsi="Lato" w:cs="Arial"/>
          <w:b/>
          <w:lang w:eastAsia="en-GB"/>
        </w:rPr>
        <w:t>16</w:t>
      </w:r>
      <w:r w:rsidR="006948E3">
        <w:rPr>
          <w:rFonts w:ascii="Lato" w:eastAsia="Calibri" w:hAnsi="Lato" w:cs="Arial"/>
          <w:b/>
          <w:lang w:eastAsia="en-GB"/>
        </w:rPr>
        <w:t>/0</w:t>
      </w:r>
      <w:r w:rsidR="007C36C0">
        <w:rPr>
          <w:rFonts w:ascii="Lato" w:eastAsia="Calibri" w:hAnsi="Lato" w:cs="Arial"/>
          <w:b/>
          <w:lang w:eastAsia="en-GB"/>
        </w:rPr>
        <w:t>4</w:t>
      </w:r>
      <w:r w:rsidR="006948E3">
        <w:rPr>
          <w:rFonts w:ascii="Lato" w:eastAsia="Calibri" w:hAnsi="Lato" w:cs="Arial"/>
          <w:b/>
          <w:lang w:eastAsia="en-GB"/>
        </w:rPr>
        <w:t>/2025</w:t>
      </w:r>
    </w:p>
    <w:p w14:paraId="4783B572" w14:textId="556A00B7" w:rsidR="00233E47" w:rsidRPr="00BA4FE6" w:rsidRDefault="00233E47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38B2A12" w14:textId="77777777" w:rsidR="00982934" w:rsidRDefault="00982934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</w:p>
    <w:p w14:paraId="5651EA13" w14:textId="27542E91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E1587B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7965328A" w:rsidR="001B3A52" w:rsidRPr="00E1587B" w:rsidRDefault="007C36C0" w:rsidP="00982934">
            <w:pPr>
              <w:jc w:val="both"/>
              <w:rPr>
                <w:rFonts w:ascii="Lato" w:eastAsia="Calibri" w:hAnsi="Lato"/>
                <w:b/>
                <w:bCs/>
                <w:lang w:val="en-US" w:eastAsia="en-GB"/>
              </w:rPr>
            </w:pPr>
            <w:r w:rsidRPr="007C36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Zaprojektowanie i wdrożenie pilotażowego telemetrycznego systemu do detekcji i monitoringu zakłóceń systemów nawigacji satelitarnej GNSS na terenie Polski</w:t>
            </w:r>
            <w:r w:rsidRPr="007C36C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2B56" w:rsidRPr="006948E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eastAsia="en-GB"/>
              </w:rPr>
              <w:t>(BO/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eastAsia="en-GB"/>
              </w:rPr>
              <w:t>17</w:t>
            </w:r>
            <w:r w:rsidR="00192B56" w:rsidRPr="006948E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eastAsia="en-GB"/>
              </w:rPr>
              <w:t>/2025)</w:t>
            </w: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5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242FBADE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7C36C0">
              <w:rPr>
                <w:rFonts w:ascii="Lato" w:eastAsia="Calibri" w:hAnsi="Lato" w:cs="Arial"/>
                <w:lang w:eastAsia="en-GB"/>
              </w:rPr>
              <w:t>17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A62863">
              <w:rPr>
                <w:rFonts w:ascii="Lato" w:eastAsia="Calibri" w:hAnsi="Lato" w:cs="Arial"/>
                <w:lang w:eastAsia="en-GB"/>
              </w:rPr>
              <w:t>5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6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jaki jest odpowiedni odsetek pracowników niepełnosprawnych lub defaworyzowanych?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2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3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4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1" w:name="_DV_M1264"/>
      <w:bookmarkEnd w:id="1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2" w:name="_DV_M1266"/>
      <w:bookmarkEnd w:id="2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6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7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9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1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7"/>
        <w:gridCol w:w="2268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 ile została w nim bezpośrednio 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5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8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wie o jakimkolwiek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konflikcie interesów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30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spowodowanym jego udziałem w postępowaniu o udzielenie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 xml:space="preserve">rozwiązana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lastRenderedPageBreak/>
              <w:t>przed czasem</w:t>
            </w:r>
            <w:r w:rsidRPr="004B403A">
              <w:rPr>
                <w:rFonts w:ascii="Lato" w:eastAsia="Calibri" w:hAnsi="Lato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Czy wykonawca może potwierdzić, że: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nie jest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winny poważnego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wprowadzenia w błąd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zataił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tych informacji;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1) Figuruje w odpowiednim rejestrze zawodowym lub handlowym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prowadzonym w państwie członkowskim siedziby wykonawcy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2"/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2) W odniesieniu do zamówień publicznych na usługi: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Czy konieczne jest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posiadanie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zezwolenia lub bycie członkiem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69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8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wykonał następujące roboty budowlane określonego rodzaju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: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Liczba lat (okres ten został wskazany w stosownym ogłoszeniu lub dokumentach zamówienia): 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Roboty budowlane: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3) Korzysta z następujących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urządzeń technicznych oraz środków w celu zapewnienia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jego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zaplecze naukowo-badawcze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4) Podczas realizacji zamówienia będzie mógł stosować następujące systemy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zarządzania łańcuchem dostaw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5)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B403A"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 xml:space="preserve">Czy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przeprowadzenie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2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swoich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produkcyjnych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technicznych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w razie konieczności także dostępnych mu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naukowych i badawczych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jak również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6) Następującym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wykształceniem i kwalifikacjami zawodowymi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legitymuje się: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sam usługodawca lub wykonawca: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lub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(w zależności od wymogów określonych w stosownym ogłoszeniu lub dokumentach zamówienia):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7) Podczas realizacji zamówienia wykonawca będzie mógł stosować następujące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środki zarządzania środowiskowego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8) Wielkość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średniego rocznego zatrudnienia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Rok, średnie roczne zatrudnienie: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Rok, liczebność kadry kierowniczej: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9) Będzie dysponował następującymi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narzędziami, wyposażeniem zakładu i urządzeniami technicznymi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11)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</w:t>
            </w:r>
            <w:r w:rsidRPr="004B403A">
              <w:rPr>
                <w:rFonts w:ascii="Lato" w:eastAsia="Calibri" w:hAnsi="Lato" w:cs="Arial"/>
                <w:i/>
                <w:lang w:eastAsia="en-GB"/>
              </w:rPr>
              <w:t xml:space="preserve"> </w:t>
            </w:r>
            <w:r w:rsidRPr="004B403A">
              <w:rPr>
                <w:rFonts w:ascii="Lato" w:eastAsia="Calibri" w:hAnsi="Lato" w:cs="Arial"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12)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Czy wykonawca może przedstawić wymagane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sporządzone przez urzędowe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instytuty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agencje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 uznanych kompetencjach, potwierdzające </w:t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lang w:eastAsia="en-GB"/>
              </w:rPr>
              <w:t>, proszę wyjaśnić dlaczego, i wskazać, jakie inne środki dowodowe mogą zostać przedstawione: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A4FE6">
        <w:rPr>
          <w:rFonts w:ascii="Lato" w:eastAsia="Calibri" w:hAnsi="Lato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norm zapewniania jakości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w tym w zakresie dostępności dla osób niepełnosprawnych?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7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8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6134C42" w14:textId="18196B69" w:rsidR="00843288" w:rsidRPr="00BA4FE6" w:rsidRDefault="00843288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  <w:bookmarkStart w:id="12" w:name="_Hlk103693006"/>
      <w:r w:rsidRPr="00BA4FE6">
        <w:rPr>
          <w:rFonts w:ascii="Lato" w:hAnsi="Lato" w:cs="Arial"/>
          <w:b/>
          <w:bCs/>
        </w:rPr>
        <w:lastRenderedPageBreak/>
        <w:t>Załącznik Nr 4 do SWZ</w:t>
      </w:r>
    </w:p>
    <w:p w14:paraId="4D614655" w14:textId="77777777" w:rsidR="00843288" w:rsidRPr="00BA4FE6" w:rsidRDefault="00843288" w:rsidP="00843288">
      <w:pPr>
        <w:spacing w:before="480" w:line="257" w:lineRule="auto"/>
        <w:ind w:left="4248" w:firstLine="708"/>
        <w:jc w:val="center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bookmarkEnd w:id="12"/>
    <w:p w14:paraId="0EFED367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Wykonawca:</w:t>
      </w:r>
    </w:p>
    <w:p w14:paraId="6100CFF6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736FD6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13A3A3D2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07D075A7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633E2A48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62E90936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1133C87" w14:textId="77777777" w:rsidR="00843288" w:rsidRPr="00BA4FE6" w:rsidRDefault="00843288" w:rsidP="00843288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wykonawcy/wykonawcy wspólnie ubiegającego się o udzielenie zamówienia* </w:t>
      </w:r>
      <w:r w:rsidRPr="00BA4FE6">
        <w:rPr>
          <w:rFonts w:ascii="Lato" w:hAnsi="Lato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1 ustawy Pzp</w:t>
      </w:r>
    </w:p>
    <w:p w14:paraId="01E4D6AB" w14:textId="46358A49" w:rsidR="00843288" w:rsidRPr="003C3EE1" w:rsidRDefault="00843288" w:rsidP="006948E3">
      <w:pPr>
        <w:spacing w:before="240" w:line="276" w:lineRule="auto"/>
        <w:ind w:firstLine="709"/>
        <w:jc w:val="both"/>
        <w:rPr>
          <w:rFonts w:ascii="Lato" w:hAnsi="Lato" w:cs="Arial"/>
        </w:rPr>
      </w:pPr>
      <w:r w:rsidRPr="003C3EE1">
        <w:rPr>
          <w:rFonts w:ascii="Lato" w:hAnsi="Lato" w:cs="Arial"/>
        </w:rPr>
        <w:t>Na potrzeby postępowania o udzielenie zamówienia publicznego</w:t>
      </w:r>
      <w:r w:rsidR="00192B56">
        <w:rPr>
          <w:rFonts w:ascii="Lato" w:hAnsi="Lato" w:cs="Arial"/>
          <w:bCs/>
        </w:rPr>
        <w:t xml:space="preserve"> </w:t>
      </w:r>
      <w:r w:rsidRPr="003C3EE1">
        <w:rPr>
          <w:rFonts w:ascii="Lato" w:hAnsi="Lato" w:cs="Arial"/>
          <w:bCs/>
        </w:rPr>
        <w:t>prowadzonego</w:t>
      </w:r>
      <w:r w:rsidR="00192B56">
        <w:rPr>
          <w:rFonts w:ascii="Lato" w:hAnsi="Lato" w:cs="Arial"/>
          <w:bCs/>
        </w:rPr>
        <w:t xml:space="preserve"> </w:t>
      </w:r>
      <w:r w:rsidRPr="003C3EE1">
        <w:rPr>
          <w:rFonts w:ascii="Lato" w:hAnsi="Lato" w:cs="Arial"/>
          <w:bCs/>
        </w:rPr>
        <w:t xml:space="preserve">w trybie przetargu nieograniczonego </w:t>
      </w:r>
      <w:r w:rsidRPr="003C3EE1">
        <w:rPr>
          <w:rFonts w:ascii="Lato" w:hAnsi="Lato" w:cs="Arial"/>
        </w:rPr>
        <w:t>przez Polską Agencję Kosmiczną</w:t>
      </w:r>
      <w:r w:rsidRPr="003C3EE1">
        <w:rPr>
          <w:rFonts w:ascii="Lato" w:hAnsi="Lato" w:cs="Arial"/>
          <w:bCs/>
        </w:rPr>
        <w:t xml:space="preserve"> na</w:t>
      </w:r>
      <w:r w:rsidRPr="003C3EE1">
        <w:rPr>
          <w:rFonts w:ascii="Lato" w:hAnsi="Lato" w:cs="Arial"/>
        </w:rPr>
        <w:t>:</w:t>
      </w:r>
      <w:bookmarkStart w:id="13" w:name="_Hlk158813622"/>
      <w:r w:rsidR="00192B56">
        <w:rPr>
          <w:rFonts w:ascii="Lato" w:hAnsi="Lato" w:cstheme="minorHAnsi"/>
          <w:b/>
          <w:bCs/>
        </w:rPr>
        <w:t xml:space="preserve"> </w:t>
      </w:r>
      <w:r w:rsidR="007C36C0" w:rsidRPr="007C36C0">
        <w:rPr>
          <w:rFonts w:ascii="Lato" w:hAnsi="Lato" w:cstheme="minorHAnsi"/>
          <w:b/>
          <w:bCs/>
        </w:rPr>
        <w:t>Zaprojektowanie i wdrożenie pilotażowego telemetrycznego systemu do detekcji i monitoringu zakłóceń systemów nawigacji satelitarnej GNSS na terenie Polski</w:t>
      </w:r>
      <w:r w:rsidR="007C36C0" w:rsidRPr="007C36C0">
        <w:rPr>
          <w:rFonts w:ascii="Lato" w:hAnsi="Lato" w:cstheme="minorHAnsi"/>
          <w:b/>
          <w:bCs/>
        </w:rPr>
        <w:t xml:space="preserve"> </w:t>
      </w:r>
      <w:r w:rsidRPr="003C3EE1">
        <w:rPr>
          <w:rFonts w:ascii="Lato" w:hAnsi="Lato"/>
          <w:b/>
          <w:bCs/>
        </w:rPr>
        <w:t>(znak sprawy: BO</w:t>
      </w:r>
      <w:r w:rsidR="007C36C0">
        <w:rPr>
          <w:rFonts w:ascii="Lato" w:hAnsi="Lato"/>
          <w:b/>
          <w:bCs/>
        </w:rPr>
        <w:t>17</w:t>
      </w:r>
      <w:r w:rsidR="00D55A18" w:rsidRPr="003C3EE1">
        <w:rPr>
          <w:rFonts w:ascii="Lato" w:hAnsi="Lato"/>
          <w:b/>
          <w:bCs/>
        </w:rPr>
        <w:t>/</w:t>
      </w:r>
      <w:r w:rsidRPr="003C3EE1">
        <w:rPr>
          <w:rFonts w:ascii="Lato" w:hAnsi="Lato"/>
          <w:b/>
          <w:bCs/>
        </w:rPr>
        <w:t>202</w:t>
      </w:r>
      <w:r w:rsidR="003C3EE1" w:rsidRPr="003C3EE1">
        <w:rPr>
          <w:rFonts w:ascii="Lato" w:hAnsi="Lato"/>
          <w:b/>
          <w:bCs/>
        </w:rPr>
        <w:t>5</w:t>
      </w:r>
      <w:r w:rsidRPr="003C3EE1">
        <w:rPr>
          <w:rFonts w:ascii="Lato" w:hAnsi="Lato"/>
          <w:b/>
          <w:bCs/>
        </w:rPr>
        <w:t>)</w:t>
      </w:r>
      <w:bookmarkEnd w:id="13"/>
      <w:r w:rsidR="00982934" w:rsidRPr="003C3EE1">
        <w:rPr>
          <w:rFonts w:ascii="Lato" w:hAnsi="Lato"/>
          <w:b/>
          <w:bCs/>
        </w:rPr>
        <w:t xml:space="preserve"> </w:t>
      </w:r>
      <w:r w:rsidRPr="003C3EE1">
        <w:rPr>
          <w:rFonts w:ascii="Lato" w:hAnsi="Lato" w:cs="Arial"/>
        </w:rPr>
        <w:t>oświadczam, co następuje:</w:t>
      </w:r>
    </w:p>
    <w:p w14:paraId="430C0562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WYKONAWCY:</w:t>
      </w:r>
    </w:p>
    <w:p w14:paraId="3F376156" w14:textId="77777777" w:rsidR="00843288" w:rsidRPr="00BA4FE6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 xml:space="preserve">Oświadczam, że nie podlegam wykluczeniu z postępowania na podstawie </w:t>
      </w:r>
      <w:r w:rsidRPr="00BA4FE6">
        <w:rPr>
          <w:rFonts w:ascii="Lato" w:hAnsi="La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49"/>
      </w:r>
    </w:p>
    <w:p w14:paraId="4A9DFDD4" w14:textId="00863CEB" w:rsidR="00843288" w:rsidRPr="00BA4FE6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(Dz.U. z 2023 r. poz. 1497 ze zm.)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0"/>
      </w:r>
    </w:p>
    <w:p w14:paraId="2A1F82D6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b/>
        </w:rPr>
        <w:t>INFORMACJA DOTYCZĄCA POLEGANIA NA ZDOLNOŚCIACH LUB SYTUACJI PODMIOTU UDOSTĘPNIAJĄCEGO ZASOBY W ZAKRESIE ODPOWIADAJĄCYM PONAD 10% WARTOŚCI ZAMÓWIENIA</w:t>
      </w:r>
      <w:r w:rsidRPr="00BA4FE6">
        <w:rPr>
          <w:rFonts w:ascii="Lato" w:hAnsi="Lato" w:cs="Arial"/>
          <w:b/>
          <w:bCs/>
        </w:rPr>
        <w:t>:</w:t>
      </w:r>
    </w:p>
    <w:p w14:paraId="15EB16E6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bookmarkStart w:id="15" w:name="_Hlk99016800"/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  <w:bookmarkEnd w:id="15"/>
    </w:p>
    <w:p w14:paraId="76DA3025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16" w:name="_Hlk99014455"/>
      <w:r w:rsidRPr="00BA4FE6">
        <w:rPr>
          <w:rFonts w:ascii="Lato" w:hAnsi="Lato" w:cs="Arial"/>
        </w:rPr>
        <w:t>………………………………………………………………………...…………………………………….…</w:t>
      </w:r>
      <w:r w:rsidRPr="00BA4FE6">
        <w:rPr>
          <w:rFonts w:ascii="Lato" w:hAnsi="Lato" w:cs="Arial"/>
          <w:i/>
        </w:rPr>
        <w:t xml:space="preserve"> </w:t>
      </w:r>
      <w:bookmarkEnd w:id="16"/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 xml:space="preserve">w następującym zakresie: …………………………………………………………………………… </w:t>
      </w:r>
      <w:r w:rsidRPr="00BA4FE6">
        <w:rPr>
          <w:rFonts w:ascii="Lato" w:hAnsi="Lato" w:cs="Arial"/>
          <w:i/>
        </w:rPr>
        <w:t>(określić odpowiedni zakres udostępnianych zasobów dla wskazanego podmiotu)</w:t>
      </w:r>
      <w:r w:rsidRPr="00BA4FE6">
        <w:rPr>
          <w:rFonts w:ascii="Lato" w:hAnsi="Lato" w:cs="Arial"/>
          <w:iCs/>
        </w:rPr>
        <w:t>,</w:t>
      </w:r>
      <w:r w:rsidRPr="00BA4FE6">
        <w:rPr>
          <w:rFonts w:ascii="Lato" w:hAnsi="Lato" w:cs="Arial"/>
          <w:i/>
        </w:rPr>
        <w:br/>
      </w:r>
      <w:r w:rsidRPr="00BA4FE6">
        <w:rPr>
          <w:rFonts w:ascii="Lato" w:hAnsi="Lato" w:cs="Arial"/>
        </w:rPr>
        <w:t xml:space="preserve">co odpowiada ponad 10% wartości przedmiotowego zamówienia. </w:t>
      </w:r>
    </w:p>
    <w:p w14:paraId="2B75FD4B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PODWYKONAWCY, NA KTÓREGO PRZYPADA PONAD 10% WARTOŚCI ZAMÓWIENIA:</w:t>
      </w:r>
    </w:p>
    <w:p w14:paraId="6882F7D7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036AEBE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 xml:space="preserve">(podać pełną nazwę/firmę, </w:t>
      </w:r>
      <w:r w:rsidRPr="00BA4FE6">
        <w:rPr>
          <w:rFonts w:ascii="Lato" w:hAnsi="Lato" w:cs="Arial"/>
          <w:i/>
        </w:rPr>
        <w:lastRenderedPageBreak/>
        <w:t>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DOSTAWCY, NA KTÓREGO PRZYPADA PONAD 10% WARTOŚCI ZAMÓWIENIA:</w:t>
      </w:r>
    </w:p>
    <w:p w14:paraId="6824F5B9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6CF3B01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BA4FE6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1335968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b/>
        </w:rPr>
      </w:pPr>
    </w:p>
    <w:p w14:paraId="29F9ABAC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0D229EA1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042C334D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  <w:r w:rsidRPr="00BA4FE6">
        <w:rPr>
          <w:rFonts w:ascii="Lato" w:hAnsi="Lato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</w:p>
    <w:p w14:paraId="26369FDF" w14:textId="77777777" w:rsidR="00843288" w:rsidRPr="00BA4FE6" w:rsidRDefault="00843288" w:rsidP="00843288">
      <w:pPr>
        <w:spacing w:line="360" w:lineRule="auto"/>
        <w:ind w:left="4248" w:firstLine="708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…………………………………….</w:t>
      </w:r>
    </w:p>
    <w:p w14:paraId="189FFD8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4CCD59B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CF7941F" w14:textId="71F06C3B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bookmarkStart w:id="17" w:name="_Hlk102639179"/>
      <w:r w:rsidRPr="00BA4FE6">
        <w:rPr>
          <w:rFonts w:ascii="Lato" w:hAnsi="Lato" w:cs="Arial"/>
          <w:i/>
        </w:rPr>
        <w:t xml:space="preserve"> </w:t>
      </w:r>
      <w:bookmarkEnd w:id="17"/>
    </w:p>
    <w:p w14:paraId="40FA76E0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1650467D" w14:textId="77777777" w:rsidR="007C36C0" w:rsidRDefault="007C36C0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1527145" w14:textId="77777777" w:rsidR="007C36C0" w:rsidRPr="00BA4FE6" w:rsidRDefault="007C36C0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6FBB209B" w14:textId="3FE92FD5" w:rsidR="00843288" w:rsidRPr="00BA4FE6" w:rsidRDefault="00021DEA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lastRenderedPageBreak/>
        <w:t>Z</w:t>
      </w:r>
      <w:r w:rsidR="00843288" w:rsidRPr="00BA4FE6">
        <w:rPr>
          <w:rFonts w:ascii="Lato" w:hAnsi="Lato" w:cs="Arial"/>
          <w:b/>
          <w:bCs/>
        </w:rPr>
        <w:t>ałącznik Nr 5 do SWZ</w:t>
      </w:r>
    </w:p>
    <w:p w14:paraId="78DEBFAF" w14:textId="77777777" w:rsidR="00843288" w:rsidRPr="00BA4FE6" w:rsidRDefault="00843288" w:rsidP="00C84521">
      <w:pPr>
        <w:spacing w:before="120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p w14:paraId="146C93A3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4689FD2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Podmiot udostępniający zasoby:</w:t>
      </w:r>
    </w:p>
    <w:p w14:paraId="5CC7F954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EB4F4A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7F1A0B58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2532322C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11BB7790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5FE67DEB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8797976" w14:textId="77777777" w:rsidR="00843288" w:rsidRPr="00BA4FE6" w:rsidRDefault="00843288" w:rsidP="00C84521">
      <w:pPr>
        <w:spacing w:after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5 ustawy Pzp</w:t>
      </w:r>
    </w:p>
    <w:p w14:paraId="298DACA1" w14:textId="77777777" w:rsidR="00843288" w:rsidRPr="003C3EE1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3C3EE1">
        <w:rPr>
          <w:rFonts w:ascii="Lato" w:hAnsi="Lato" w:cs="Arial"/>
        </w:rPr>
        <w:t xml:space="preserve">Na potrzeby postępowania o udzielenie zamówienia publicznego </w:t>
      </w:r>
      <w:r w:rsidRPr="003C3EE1">
        <w:rPr>
          <w:rFonts w:ascii="Lato" w:hAnsi="Lato" w:cs="Arial"/>
          <w:bCs/>
        </w:rPr>
        <w:t xml:space="preserve">prowadzonego w trybie przetargu nieograniczonego </w:t>
      </w:r>
      <w:r w:rsidRPr="003C3EE1">
        <w:rPr>
          <w:rFonts w:ascii="Lato" w:hAnsi="Lato" w:cs="Arial"/>
        </w:rPr>
        <w:t>przez Polską Agencję Kosmiczną</w:t>
      </w:r>
      <w:r w:rsidRPr="003C3EE1">
        <w:rPr>
          <w:rFonts w:ascii="Lato" w:hAnsi="Lato" w:cs="Arial"/>
          <w:bCs/>
        </w:rPr>
        <w:t xml:space="preserve"> na</w:t>
      </w:r>
      <w:r w:rsidRPr="003C3EE1">
        <w:rPr>
          <w:rFonts w:ascii="Lato" w:hAnsi="Lato" w:cs="Arial"/>
        </w:rPr>
        <w:t>:</w:t>
      </w:r>
    </w:p>
    <w:p w14:paraId="7A82BEE0" w14:textId="568E7150" w:rsidR="003D2006" w:rsidRPr="007C36C0" w:rsidRDefault="007C36C0" w:rsidP="003D2006">
      <w:pPr>
        <w:spacing w:line="360" w:lineRule="auto"/>
        <w:jc w:val="center"/>
        <w:rPr>
          <w:rFonts w:ascii="Nunito" w:hAnsi="Nunito"/>
        </w:rPr>
      </w:pPr>
      <w:r w:rsidRPr="007C36C0">
        <w:rPr>
          <w:rFonts w:ascii="Nunito" w:hAnsi="Nunito"/>
          <w:b/>
          <w:bCs/>
        </w:rPr>
        <w:t>Zaprojektowanie i wdrożenie pilotażowego telemetrycznego systemu do detekcji i monitoringu zakłóceń systemów nawigacji satelitarnej GNSS na terenie Polski</w:t>
      </w:r>
      <w:r w:rsidRPr="007C36C0">
        <w:rPr>
          <w:rFonts w:ascii="Nunito" w:hAnsi="Nunito"/>
          <w:b/>
          <w:bCs/>
        </w:rPr>
        <w:t xml:space="preserve"> </w:t>
      </w:r>
      <w:r w:rsidR="00192B56" w:rsidRPr="007C36C0">
        <w:rPr>
          <w:rFonts w:ascii="Nunito" w:hAnsi="Nunito"/>
          <w:b/>
          <w:bCs/>
        </w:rPr>
        <w:t xml:space="preserve"> </w:t>
      </w:r>
      <w:r w:rsidR="003D2006" w:rsidRPr="007C36C0">
        <w:rPr>
          <w:rFonts w:ascii="Nunito" w:hAnsi="Nunito"/>
          <w:b/>
          <w:bCs/>
        </w:rPr>
        <w:t>(znak sprawy: BO/</w:t>
      </w:r>
      <w:r w:rsidRPr="007C36C0">
        <w:rPr>
          <w:rFonts w:ascii="Nunito" w:hAnsi="Nunito"/>
          <w:b/>
          <w:bCs/>
        </w:rPr>
        <w:t>17</w:t>
      </w:r>
      <w:r w:rsidR="003D2006" w:rsidRPr="007C36C0">
        <w:rPr>
          <w:rFonts w:ascii="Nunito" w:hAnsi="Nunito"/>
          <w:b/>
          <w:bCs/>
        </w:rPr>
        <w:t>/202</w:t>
      </w:r>
      <w:r w:rsidR="003C3EE1" w:rsidRPr="007C36C0">
        <w:rPr>
          <w:rFonts w:ascii="Nunito" w:hAnsi="Nunito"/>
          <w:b/>
          <w:bCs/>
        </w:rPr>
        <w:t>5</w:t>
      </w:r>
      <w:r w:rsidR="003D2006" w:rsidRPr="007C36C0">
        <w:rPr>
          <w:rFonts w:ascii="Nunito" w:hAnsi="Nunito"/>
          <w:b/>
          <w:bCs/>
        </w:rPr>
        <w:t>)</w:t>
      </w:r>
    </w:p>
    <w:p w14:paraId="0A3A55FA" w14:textId="77777777" w:rsidR="00843288" w:rsidRPr="00BA4FE6" w:rsidRDefault="00843288" w:rsidP="00843288">
      <w:pPr>
        <w:spacing w:before="240" w:line="360" w:lineRule="auto"/>
        <w:ind w:firstLine="709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7B011CAD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PODMIOTU UDOSTEPNIAJĄCEGO ZASOBY:</w:t>
      </w:r>
    </w:p>
    <w:p w14:paraId="74B61646" w14:textId="77777777" w:rsidR="00843288" w:rsidRPr="00BA4FE6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1"/>
      </w:r>
    </w:p>
    <w:p w14:paraId="08817E55" w14:textId="6FA1764E" w:rsidR="00843288" w:rsidRPr="00C96284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</w:t>
      </w:r>
      <w:r w:rsidR="003D2006" w:rsidRPr="00BA4FE6">
        <w:rPr>
          <w:rFonts w:ascii="Lato" w:hAnsi="Lato" w:cs="Arial"/>
          <w:color w:val="222222"/>
          <w:sz w:val="20"/>
          <w:szCs w:val="20"/>
        </w:rPr>
        <w:t>Dz.U. z 2023 r. poz. 1497 ze zm.</w:t>
      </w:r>
      <w:r w:rsidRPr="00BA4FE6">
        <w:rPr>
          <w:rFonts w:ascii="Lato" w:hAnsi="Lato" w:cs="Arial"/>
          <w:color w:val="222222"/>
          <w:sz w:val="20"/>
          <w:szCs w:val="20"/>
        </w:rPr>
        <w:t>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2"/>
      </w:r>
    </w:p>
    <w:p w14:paraId="67E822FE" w14:textId="77777777" w:rsidR="00C96284" w:rsidRPr="00BA4FE6" w:rsidRDefault="00C96284" w:rsidP="00C96284">
      <w:pPr>
        <w:pStyle w:val="NormalnyWeb"/>
        <w:spacing w:after="0" w:line="360" w:lineRule="auto"/>
        <w:ind w:left="720"/>
        <w:jc w:val="both"/>
        <w:rPr>
          <w:rFonts w:ascii="Lato" w:hAnsi="Lato" w:cs="Arial"/>
          <w:b/>
          <w:bCs/>
          <w:sz w:val="20"/>
          <w:szCs w:val="20"/>
        </w:rPr>
      </w:pPr>
    </w:p>
    <w:p w14:paraId="6AD842F1" w14:textId="77777777" w:rsidR="00843288" w:rsidRPr="00BA4FE6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58CFD02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11F8C530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</w:p>
    <w:p w14:paraId="0FB175C4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  <w:t>…………………………………….</w:t>
      </w:r>
    </w:p>
    <w:p w14:paraId="357D70D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285E2BCA" w14:textId="77777777" w:rsidR="00843288" w:rsidRPr="00BA4FE6" w:rsidRDefault="00843288" w:rsidP="00843288">
      <w:pPr>
        <w:spacing w:before="480" w:line="257" w:lineRule="auto"/>
        <w:jc w:val="both"/>
        <w:rPr>
          <w:rFonts w:ascii="Lato" w:hAnsi="Lato" w:cs="Arial"/>
          <w:b/>
          <w:bCs/>
        </w:rPr>
      </w:pPr>
    </w:p>
    <w:p w14:paraId="3FC2B5C1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2F64616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53F4E7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B8E1DD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0DC3EA3F" w14:textId="77777777" w:rsidR="007C36C0" w:rsidRDefault="007C36C0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9DD9530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C023135" w14:textId="3526B7F0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FF0BF76" w14:textId="2F8A9E5A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602D6847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49064E19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BA4FE6" w:rsidRDefault="007E4982" w:rsidP="007E4982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1AE88EAE" w14:textId="77777777" w:rsidR="007E4982" w:rsidRPr="00BA4FE6" w:rsidRDefault="007E4982" w:rsidP="007E4982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66B666A6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E8CEC6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F564684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2BDC362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A166E47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09917A2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2D07F446" w14:textId="77777777" w:rsidR="007E4982" w:rsidRPr="00BA4FE6" w:rsidRDefault="007E4982" w:rsidP="007E4982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2532ED8F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DD04F6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5ECBB6D7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4F945B8" w14:textId="2FFE2444" w:rsidR="007E4982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  <w:r w:rsidRPr="00192B5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</w:t>
      </w:r>
      <w:r w:rsidRPr="00192B56">
        <w:rPr>
          <w:rFonts w:ascii="Lato" w:hAnsi="Lato"/>
          <w:sz w:val="18"/>
          <w:szCs w:val="18"/>
        </w:rPr>
        <w:t xml:space="preserve">prowadzonym w trybie przetargu </w:t>
      </w:r>
      <w:r w:rsidR="0029000F" w:rsidRPr="00192B56">
        <w:rPr>
          <w:rFonts w:ascii="Lato" w:hAnsi="Lato"/>
          <w:sz w:val="18"/>
          <w:szCs w:val="18"/>
        </w:rPr>
        <w:t>nieorganicznego</w:t>
      </w:r>
      <w:r w:rsidRPr="00192B56">
        <w:rPr>
          <w:rFonts w:ascii="Lato" w:hAnsi="Lato"/>
          <w:sz w:val="18"/>
          <w:szCs w:val="18"/>
        </w:rPr>
        <w:t xml:space="preserve"> </w:t>
      </w:r>
      <w:r w:rsidRPr="00192B56">
        <w:rPr>
          <w:rFonts w:ascii="Lato" w:hAnsi="Lato"/>
          <w:bCs/>
          <w:sz w:val="18"/>
          <w:szCs w:val="18"/>
        </w:rPr>
        <w:t>na:</w:t>
      </w:r>
      <w:r w:rsidRPr="00192B56">
        <w:rPr>
          <w:rFonts w:ascii="Lato" w:hAnsi="Lato"/>
          <w:b/>
          <w:bCs/>
          <w:sz w:val="18"/>
          <w:szCs w:val="18"/>
        </w:rPr>
        <w:t xml:space="preserve"> </w:t>
      </w:r>
    </w:p>
    <w:p w14:paraId="726ADDBD" w14:textId="77777777" w:rsidR="007C36C0" w:rsidRPr="007C36C0" w:rsidRDefault="007C36C0" w:rsidP="007C36C0">
      <w:pPr>
        <w:spacing w:line="360" w:lineRule="auto"/>
        <w:jc w:val="center"/>
        <w:rPr>
          <w:rFonts w:ascii="Nunito" w:hAnsi="Nunito"/>
        </w:rPr>
      </w:pPr>
      <w:r w:rsidRPr="007C36C0">
        <w:rPr>
          <w:rFonts w:ascii="Nunito" w:hAnsi="Nunito"/>
          <w:b/>
          <w:bCs/>
        </w:rPr>
        <w:t>Zaprojektowanie i wdrożenie pilotażowego telemetrycznego systemu do detekcji i monitoringu zakłóceń systemów nawigacji satelitarnej GNSS na terenie Polski  (znak sprawy: BO/17/2025)</w:t>
      </w:r>
    </w:p>
    <w:p w14:paraId="0762BFF5" w14:textId="77777777" w:rsidR="007C36C0" w:rsidRPr="00192B56" w:rsidRDefault="007C36C0" w:rsidP="007E4982">
      <w:pPr>
        <w:spacing w:line="360" w:lineRule="auto"/>
        <w:jc w:val="center"/>
        <w:rPr>
          <w:rFonts w:ascii="Lato" w:hAnsi="Lato"/>
          <w:sz w:val="18"/>
          <w:szCs w:val="18"/>
        </w:rPr>
      </w:pPr>
    </w:p>
    <w:p w14:paraId="29F47824" w14:textId="77777777" w:rsidR="007E4982" w:rsidRPr="003C3EE1" w:rsidRDefault="007E4982" w:rsidP="007E4982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22B1BDD1" w14:textId="77777777" w:rsidR="007E4982" w:rsidRPr="00BA4FE6" w:rsidRDefault="007E4982" w:rsidP="007E4982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17CBD25F" w14:textId="77777777" w:rsidR="007E4982" w:rsidRPr="00BA4FE6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BA4FE6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2F637CF1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16BCFE5F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F6EB15B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3A27F325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BA4FE6" w:rsidRDefault="007E4982" w:rsidP="007E4982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1E4D1191" w14:textId="77777777" w:rsidR="007E4982" w:rsidRPr="00BA4FE6" w:rsidRDefault="007E4982" w:rsidP="007E4982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BA4FE6" w:rsidRDefault="007E4982" w:rsidP="007E4982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741180A7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5E81830C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298D5148" w14:textId="77777777" w:rsidR="007E4982" w:rsidRPr="00BA4FE6" w:rsidRDefault="007E4982" w:rsidP="007E4982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BA4FE6" w:rsidRDefault="007E4982" w:rsidP="007E4982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BA4FE6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uprawnionej/-ych</w:t>
      </w:r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10642E3F" w14:textId="77777777" w:rsidR="007E4982" w:rsidRPr="00BA4FE6" w:rsidRDefault="007E4982" w:rsidP="007E4982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6E4ED45E" w14:textId="77777777" w:rsidR="007E4982" w:rsidRPr="00BA4FE6" w:rsidRDefault="007E4982" w:rsidP="007E4982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6F5691CA" w14:textId="77777777" w:rsidR="007E4982" w:rsidRPr="00BA4FE6" w:rsidRDefault="007E4982" w:rsidP="007E4982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203759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017F2F1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0D9E95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E541C5B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6370D5B" w14:textId="6050B079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10352012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450D9269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5E6C207A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6DDBEF12" w14:textId="77777777" w:rsidR="00982934" w:rsidRPr="00BA4FE6" w:rsidRDefault="0098293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0DF50A9" w14:textId="77777777" w:rsidR="00165B55" w:rsidRPr="007432E5" w:rsidRDefault="00165B55" w:rsidP="00165B5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bookmarkStart w:id="18" w:name="_Hlk78799593"/>
      <w:bookmarkStart w:id="19" w:name="_Hlk158811806"/>
      <w:bookmarkStart w:id="20" w:name="_Hlk169635879"/>
      <w:r w:rsidRPr="007432E5">
        <w:rPr>
          <w:rFonts w:ascii="Nunito Sans" w:hAnsi="Nunito Sans"/>
          <w:b/>
          <w:bCs/>
          <w:color w:val="000000"/>
        </w:rPr>
        <w:t xml:space="preserve">Załącznik Nr </w:t>
      </w:r>
      <w:r>
        <w:rPr>
          <w:rFonts w:ascii="Nunito Sans" w:hAnsi="Nunito Sans"/>
          <w:b/>
          <w:bCs/>
          <w:color w:val="000000"/>
        </w:rPr>
        <w:t>8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22264301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30E54E83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6801C690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Zamawiający: </w:t>
      </w:r>
    </w:p>
    <w:p w14:paraId="272B6D63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48103818" w14:textId="77777777" w:rsidR="00165B55" w:rsidRPr="00FB2F88" w:rsidRDefault="00165B55" w:rsidP="00165B55">
      <w:pPr>
        <w:spacing w:line="360" w:lineRule="auto"/>
        <w:ind w:left="5245"/>
        <w:rPr>
          <w:rFonts w:ascii="Nunito Sans" w:hAnsi="Nunito Sans"/>
        </w:rPr>
      </w:pPr>
      <w:r w:rsidRPr="00FB2F88">
        <w:rPr>
          <w:rFonts w:ascii="Nunito Sans" w:hAnsi="Nunito Sans"/>
        </w:rPr>
        <w:t>ul. Trzy Lipy 3 (Budynek C)</w:t>
      </w:r>
    </w:p>
    <w:p w14:paraId="3144D559" w14:textId="77777777" w:rsidR="00165B55" w:rsidRPr="00FB2F88" w:rsidRDefault="00165B55" w:rsidP="00165B55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FB2F88">
        <w:rPr>
          <w:rFonts w:ascii="Nunito Sans" w:hAnsi="Nunito Sans"/>
          <w:lang w:eastAsia="ar-SA"/>
        </w:rPr>
        <w:t>80-172 Gdańsk</w:t>
      </w:r>
    </w:p>
    <w:p w14:paraId="38B98F00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41AFBA68" w14:textId="77777777" w:rsidR="00165B55" w:rsidRDefault="00165B55" w:rsidP="00165B55">
      <w:pPr>
        <w:pStyle w:val="Default"/>
      </w:pPr>
    </w:p>
    <w:p w14:paraId="0D8F0598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OŚWIADCZENIE WYKONAWCÓW</w:t>
      </w:r>
    </w:p>
    <w:p w14:paraId="42D65B94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WSPÓLNIE UBIEGAJĄCYCH SIĘ O UDZIELENIE ZAMÓWIENIA</w:t>
      </w:r>
    </w:p>
    <w:p w14:paraId="348421EB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składane na podstawie art. 117 ust 4 Ustawy</w:t>
      </w:r>
    </w:p>
    <w:p w14:paraId="4C161674" w14:textId="77777777" w:rsidR="00165B55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06683111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my niżej podpisani:</w:t>
      </w:r>
    </w:p>
    <w:p w14:paraId="662F133E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70228F6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działając w imieniu i na rzecz:</w:t>
      </w:r>
    </w:p>
    <w:p w14:paraId="68EA2D5F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B84B4" w14:textId="77777777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  <w:r w:rsidRPr="00784B0C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784B0C">
        <w:rPr>
          <w:rFonts w:ascii="Nunito Sans" w:hAnsi="Nunito Sans"/>
          <w:i/>
          <w:sz w:val="18"/>
          <w:szCs w:val="18"/>
        </w:rPr>
        <w:br/>
        <w:t xml:space="preserve">W przypadku składania oferty przez Wykonawców występujących wspólnie podać pełne nazwy (firmy) i dokładne adresy (siedziba albo miejsce zamieszkania) wszystkich Wykonawców występujących wspólnie – z zaznaczeniem </w:t>
      </w:r>
      <w:r w:rsidRPr="0025428A">
        <w:rPr>
          <w:rFonts w:ascii="Nunito" w:hAnsi="Nunito"/>
          <w:i/>
          <w:sz w:val="18"/>
          <w:szCs w:val="18"/>
        </w:rPr>
        <w:t>lidera)</w:t>
      </w:r>
    </w:p>
    <w:p w14:paraId="527EDC82" w14:textId="77777777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</w:p>
    <w:p w14:paraId="34D873CC" w14:textId="77777777" w:rsidR="007C36C0" w:rsidRDefault="00165B55" w:rsidP="0025428A">
      <w:pPr>
        <w:pStyle w:val="Default"/>
        <w:jc w:val="both"/>
        <w:rPr>
          <w:rFonts w:ascii="Nunito" w:hAnsi="Nunito"/>
          <w:bCs/>
          <w:sz w:val="18"/>
          <w:szCs w:val="18"/>
        </w:rPr>
      </w:pPr>
      <w:r w:rsidRPr="00192B56">
        <w:rPr>
          <w:rFonts w:ascii="Nunito" w:hAnsi="Nunito"/>
          <w:sz w:val="18"/>
          <w:szCs w:val="18"/>
        </w:rPr>
        <w:t xml:space="preserve">składając wspólną ofertę w postępowaniu o udzielenie zamówienia publicznego prowadzonego w trybie przetargu nieograniczonego  </w:t>
      </w:r>
      <w:r w:rsidRPr="00192B56">
        <w:rPr>
          <w:rFonts w:ascii="Nunito" w:hAnsi="Nunito"/>
          <w:bCs/>
          <w:sz w:val="18"/>
          <w:szCs w:val="18"/>
        </w:rPr>
        <w:t>na:</w:t>
      </w:r>
      <w:r w:rsidR="0025428A" w:rsidRPr="00192B56">
        <w:rPr>
          <w:rFonts w:ascii="Nunito" w:hAnsi="Nunito"/>
          <w:bCs/>
          <w:sz w:val="18"/>
          <w:szCs w:val="18"/>
        </w:rPr>
        <w:t xml:space="preserve"> </w:t>
      </w:r>
    </w:p>
    <w:p w14:paraId="6EDF32DF" w14:textId="77777777" w:rsidR="007C36C0" w:rsidRPr="007C36C0" w:rsidRDefault="007C36C0" w:rsidP="007C36C0">
      <w:pPr>
        <w:spacing w:line="360" w:lineRule="auto"/>
        <w:jc w:val="center"/>
        <w:rPr>
          <w:rFonts w:ascii="Nunito" w:hAnsi="Nunito"/>
        </w:rPr>
      </w:pPr>
      <w:r w:rsidRPr="007C36C0">
        <w:rPr>
          <w:rFonts w:ascii="Nunito" w:hAnsi="Nunito"/>
          <w:b/>
          <w:bCs/>
        </w:rPr>
        <w:t>Zaprojektowanie i wdrożenie pilotażowego telemetrycznego systemu do detekcji i monitoringu zakłóceń systemów nawigacji satelitarnej GNSS na terenie Polski  (znak sprawy: BO/17/2025)</w:t>
      </w:r>
    </w:p>
    <w:p w14:paraId="1B165841" w14:textId="77777777" w:rsidR="0025428A" w:rsidRPr="0025428A" w:rsidRDefault="0025428A" w:rsidP="0025428A">
      <w:pPr>
        <w:pStyle w:val="Default"/>
        <w:jc w:val="both"/>
        <w:rPr>
          <w:rFonts w:ascii="Nunito" w:eastAsia="Times New Roman" w:hAnsi="Nunito"/>
          <w:b/>
          <w:bCs/>
          <w:sz w:val="18"/>
          <w:szCs w:val="18"/>
          <w:lang w:eastAsia="pl-PL"/>
        </w:rPr>
      </w:pPr>
    </w:p>
    <w:p w14:paraId="0EDD9B3B" w14:textId="77777777" w:rsidR="00165B55" w:rsidRPr="00784B0C" w:rsidRDefault="00165B55" w:rsidP="00165B55">
      <w:pPr>
        <w:pStyle w:val="Default"/>
        <w:jc w:val="both"/>
        <w:rPr>
          <w:rFonts w:ascii="Nunito Sans" w:hAnsi="Nunito Sans"/>
          <w:sz w:val="18"/>
          <w:szCs w:val="18"/>
        </w:rPr>
      </w:pPr>
      <w:r w:rsidRPr="0025428A">
        <w:rPr>
          <w:rFonts w:ascii="Nunito" w:hAnsi="Nunito"/>
          <w:sz w:val="18"/>
          <w:szCs w:val="18"/>
        </w:rPr>
        <w:t>informujemy, że w odniesieniu do warunków udziału w postępowaniu, dotyczących wykształcenia, kwalifikacji</w:t>
      </w:r>
      <w:r w:rsidRPr="00784B0C">
        <w:rPr>
          <w:rFonts w:ascii="Nunito Sans" w:hAnsi="Nunito Sans"/>
          <w:sz w:val="18"/>
          <w:szCs w:val="18"/>
        </w:rPr>
        <w:t xml:space="preserve"> zawodowych lub doświadczenia (o których mowa w rozdziale X Specyfikacji Warunków Zamówienia) polegamy na zdolnościach tych z wykonawców, którzy wykonają usługi, do realizacji których te zdolności są wymagane. </w:t>
      </w:r>
    </w:p>
    <w:p w14:paraId="6698EFDC" w14:textId="77777777" w:rsidR="00165B55" w:rsidRPr="00784B0C" w:rsidRDefault="00165B55" w:rsidP="00165B55">
      <w:pPr>
        <w:spacing w:line="360" w:lineRule="auto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 xml:space="preserve">W związku z powyższym </w:t>
      </w:r>
      <w:r w:rsidRPr="00784B0C">
        <w:rPr>
          <w:rFonts w:ascii="Nunito Sans" w:hAnsi="Nunito Sans"/>
          <w:b/>
          <w:bCs/>
          <w:sz w:val="18"/>
          <w:szCs w:val="18"/>
        </w:rPr>
        <w:t>oświadczamy</w:t>
      </w:r>
      <w:r w:rsidRPr="00784B0C">
        <w:rPr>
          <w:rFonts w:ascii="Nunito Sans" w:hAnsi="Nunito Sans"/>
          <w:sz w:val="18"/>
          <w:szCs w:val="18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3"/>
        <w:gridCol w:w="3020"/>
      </w:tblGrid>
      <w:tr w:rsidR="00165B55" w:rsidRPr="00784B0C" w14:paraId="216D1AD9" w14:textId="77777777" w:rsidTr="00165B55">
        <w:tc>
          <w:tcPr>
            <w:tcW w:w="3397" w:type="dxa"/>
            <w:shd w:val="clear" w:color="auto" w:fill="E7E6E6" w:themeFill="background2"/>
          </w:tcPr>
          <w:p w14:paraId="1436CB6D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165B55" w:rsidRPr="00784B0C" w14:paraId="0ECA5091" w14:textId="77777777" w:rsidTr="002540EB">
              <w:trPr>
                <w:trHeight w:val="81"/>
              </w:trPr>
              <w:tc>
                <w:tcPr>
                  <w:tcW w:w="0" w:type="auto"/>
                </w:tcPr>
                <w:p w14:paraId="1526DBC8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Warunki udziału w postępowaniu określone w rozdziale X SWZ </w:t>
                  </w:r>
                </w:p>
              </w:tc>
            </w:tr>
          </w:tbl>
          <w:p w14:paraId="0281740A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E7E6E6" w:themeFill="background2"/>
          </w:tcPr>
          <w:p w14:paraId="3B4D614D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7"/>
            </w:tblGrid>
            <w:tr w:rsidR="00165B55" w:rsidRPr="00784B0C" w14:paraId="1E29F5FE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229A8D43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4ACEE305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  <w:shd w:val="clear" w:color="auto" w:fill="E7E6E6" w:themeFill="background2"/>
          </w:tcPr>
          <w:p w14:paraId="7DE8172C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165B55" w:rsidRPr="00784B0C" w14:paraId="349BA558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4BCDE374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5222F064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165B55" w:rsidRPr="00784B0C" w14:paraId="501CB684" w14:textId="77777777" w:rsidTr="00165B55">
        <w:tc>
          <w:tcPr>
            <w:tcW w:w="3397" w:type="dxa"/>
            <w:shd w:val="clear" w:color="auto" w:fill="E7E6E6" w:themeFill="background2"/>
          </w:tcPr>
          <w:p w14:paraId="71ABCD99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643" w:type="dxa"/>
            <w:shd w:val="clear" w:color="auto" w:fill="E7E6E6" w:themeFill="background2"/>
          </w:tcPr>
          <w:p w14:paraId="66FB4D75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0" w:type="dxa"/>
            <w:shd w:val="clear" w:color="auto" w:fill="E7E6E6" w:themeFill="background2"/>
          </w:tcPr>
          <w:p w14:paraId="51D76A7A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165B55" w:rsidRPr="00784B0C" w14:paraId="327E0D47" w14:textId="77777777" w:rsidTr="00165B55">
        <w:tc>
          <w:tcPr>
            <w:tcW w:w="9060" w:type="dxa"/>
            <w:gridSpan w:val="3"/>
            <w:shd w:val="clear" w:color="auto" w:fill="F2F2F2" w:themeFill="background1" w:themeFillShade="F2"/>
          </w:tcPr>
          <w:p w14:paraId="7892CAE1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Posiada doświadczenie</w:t>
            </w:r>
            <w:r>
              <w:rPr>
                <w:rFonts w:ascii="Nunito Sans" w:hAnsi="Nunito Sans"/>
                <w:sz w:val="18"/>
                <w:szCs w:val="18"/>
              </w:rPr>
              <w:t xml:space="preserve"> </w:t>
            </w:r>
          </w:p>
        </w:tc>
      </w:tr>
      <w:tr w:rsidR="00165B55" w:rsidRPr="00784B0C" w14:paraId="629A057A" w14:textId="77777777" w:rsidTr="00165B55">
        <w:tc>
          <w:tcPr>
            <w:tcW w:w="3397" w:type="dxa"/>
          </w:tcPr>
          <w:p w14:paraId="01199548" w14:textId="77777777" w:rsidR="00165B55" w:rsidRDefault="00165B55" w:rsidP="007C36C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58E28F14" w14:textId="77B8C643" w:rsidR="007C36C0" w:rsidRDefault="007C36C0" w:rsidP="007C36C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Nunito Sans" w:hAnsi="Nunito Sans"/>
                <w:b/>
                <w:bCs/>
                <w:sz w:val="16"/>
                <w:szCs w:val="16"/>
              </w:rPr>
            </w:pPr>
            <w:r>
              <w:rPr>
                <w:rFonts w:ascii="Nunito Sans" w:hAnsi="Nunito Sans"/>
                <w:b/>
                <w:bCs/>
                <w:sz w:val="16"/>
                <w:szCs w:val="16"/>
              </w:rPr>
              <w:t>(warunek ……… )</w:t>
            </w:r>
          </w:p>
          <w:p w14:paraId="0AC1E680" w14:textId="7CF24AB0" w:rsidR="007C36C0" w:rsidRPr="00165B55" w:rsidRDefault="007C36C0" w:rsidP="007C36C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14:paraId="4BB478AB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14:paraId="65860C7D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7C36C0" w:rsidRPr="00784B0C" w14:paraId="34D4AE24" w14:textId="77777777" w:rsidTr="00DD7EAE">
        <w:tc>
          <w:tcPr>
            <w:tcW w:w="9060" w:type="dxa"/>
            <w:gridSpan w:val="3"/>
          </w:tcPr>
          <w:p w14:paraId="00CF8958" w14:textId="10AE8328" w:rsidR="007C36C0" w:rsidRPr="00784B0C" w:rsidRDefault="007C36C0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Dysponowanie potencjałem /poszczególni ludzie lub zespół</w:t>
            </w:r>
          </w:p>
        </w:tc>
      </w:tr>
      <w:tr w:rsidR="007C36C0" w:rsidRPr="00784B0C" w14:paraId="7FA60CBC" w14:textId="77777777" w:rsidTr="00165B55">
        <w:tc>
          <w:tcPr>
            <w:tcW w:w="3397" w:type="dxa"/>
          </w:tcPr>
          <w:p w14:paraId="5FF18FF6" w14:textId="77777777" w:rsidR="007C36C0" w:rsidRPr="00165B55" w:rsidRDefault="007C36C0" w:rsidP="007C36C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14:paraId="512CC781" w14:textId="77777777" w:rsidR="007C36C0" w:rsidRPr="00784B0C" w:rsidRDefault="007C36C0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14:paraId="3DEE725C" w14:textId="77777777" w:rsidR="007C36C0" w:rsidRPr="00784B0C" w:rsidRDefault="007C36C0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0324B94E" w14:textId="77777777" w:rsidR="00165B55" w:rsidRPr="00DB3B8D" w:rsidRDefault="00165B55" w:rsidP="00165B55">
      <w:pPr>
        <w:spacing w:line="360" w:lineRule="auto"/>
        <w:rPr>
          <w:rFonts w:ascii="Nunito Sans" w:hAnsi="Nunito Sans"/>
          <w:b/>
          <w:bCs/>
        </w:rPr>
      </w:pPr>
    </w:p>
    <w:p w14:paraId="32E589D4" w14:textId="77777777" w:rsidR="00165B55" w:rsidRPr="00943AFA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Proszę o podpisanie </w:t>
      </w:r>
    </w:p>
    <w:p w14:paraId="2AE54F1A" w14:textId="0A57FAC9" w:rsidR="00165B55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kwalifikowanym podpisem elektronicznym </w:t>
      </w:r>
    </w:p>
    <w:p w14:paraId="6F9EB55D" w14:textId="77777777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3A18750F" w14:textId="42C6E989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3109635F" w14:textId="77777777" w:rsidR="00165B55" w:rsidRDefault="00165B55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AC2F481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92A1D57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76E7EC23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C847BB5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0D430FD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C8BCF83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66FBCF37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8DEFF6B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610255E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0A3CB59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2FAA42C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425E733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643779AE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AC81872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F88372F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3D6BCCBD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594CDF0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774EEAA1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0163634F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6B295210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08C27DDD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0195BF3B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737C2526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53EDEC9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45235CE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331FEBE8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55DB714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42F413D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087842A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AB9CD20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6AE46587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B08A7A2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F1E469F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B839586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23DE430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C85A61A" w14:textId="77777777" w:rsidR="00C73D5C" w:rsidRDefault="00C73D5C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40A0E9C" w14:textId="77777777" w:rsidR="00165B55" w:rsidRDefault="00165B55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DF775D7" w14:textId="50360927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lastRenderedPageBreak/>
        <w:t xml:space="preserve">Załącznik Nr </w:t>
      </w:r>
      <w:r w:rsidR="00165B55">
        <w:rPr>
          <w:rFonts w:ascii="Lato" w:hAnsi="Lato"/>
          <w:b/>
          <w:bCs/>
          <w:color w:val="000000"/>
          <w:sz w:val="18"/>
          <w:szCs w:val="18"/>
        </w:rPr>
        <w:t>9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18"/>
    <w:bookmarkEnd w:id="19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Default="003D6F63" w:rsidP="003C3EE1">
      <w:pPr>
        <w:spacing w:before="240" w:line="276" w:lineRule="auto"/>
        <w:ind w:firstLine="709"/>
        <w:jc w:val="both"/>
        <w:rPr>
          <w:rFonts w:ascii="Lato" w:hAnsi="Lato" w:cs="Arial"/>
          <w:sz w:val="18"/>
          <w:szCs w:val="18"/>
        </w:rPr>
      </w:pPr>
      <w:r w:rsidRPr="003C3EE1">
        <w:rPr>
          <w:rFonts w:ascii="Lato" w:hAnsi="Lato"/>
          <w:bCs/>
          <w:sz w:val="18"/>
          <w:szCs w:val="18"/>
        </w:rPr>
        <w:t xml:space="preserve">Składając ofertę w postępowaniu o udzielenie zamówienia publicznego prowadzonego w trybie </w:t>
      </w:r>
      <w:r w:rsidRPr="003C3EE1">
        <w:rPr>
          <w:rFonts w:ascii="Lato" w:hAnsi="Lato" w:cs="Arial"/>
          <w:bCs/>
          <w:sz w:val="18"/>
          <w:szCs w:val="18"/>
        </w:rPr>
        <w:t xml:space="preserve">przetargu nieograniczonego </w:t>
      </w:r>
      <w:r w:rsidRPr="003C3EE1">
        <w:rPr>
          <w:rFonts w:ascii="Lato" w:hAnsi="Lato" w:cs="Arial"/>
          <w:sz w:val="18"/>
          <w:szCs w:val="18"/>
        </w:rPr>
        <w:t>przez Polską Agencję Kosmiczną</w:t>
      </w:r>
      <w:r w:rsidRPr="003C3EE1">
        <w:rPr>
          <w:rFonts w:ascii="Lato" w:hAnsi="Lato" w:cs="Arial"/>
          <w:bCs/>
          <w:sz w:val="18"/>
          <w:szCs w:val="18"/>
        </w:rPr>
        <w:t xml:space="preserve"> na</w:t>
      </w:r>
      <w:r w:rsidRPr="003C3EE1">
        <w:rPr>
          <w:rFonts w:ascii="Lato" w:hAnsi="Lato" w:cs="Arial"/>
          <w:sz w:val="18"/>
          <w:szCs w:val="18"/>
        </w:rPr>
        <w:t>:</w:t>
      </w:r>
    </w:p>
    <w:p w14:paraId="471C8470" w14:textId="77777777" w:rsidR="007C36C0" w:rsidRDefault="007C36C0" w:rsidP="003C3EE1">
      <w:pPr>
        <w:spacing w:before="240" w:line="276" w:lineRule="auto"/>
        <w:ind w:firstLine="709"/>
        <w:jc w:val="both"/>
        <w:rPr>
          <w:rFonts w:ascii="Lato" w:hAnsi="Lato" w:cs="Arial"/>
          <w:sz w:val="18"/>
          <w:szCs w:val="18"/>
        </w:rPr>
      </w:pPr>
    </w:p>
    <w:p w14:paraId="11EA5B84" w14:textId="77777777" w:rsidR="007C36C0" w:rsidRPr="007C36C0" w:rsidRDefault="007C36C0" w:rsidP="007C36C0">
      <w:pPr>
        <w:spacing w:line="276" w:lineRule="auto"/>
        <w:jc w:val="center"/>
        <w:rPr>
          <w:rFonts w:ascii="Nunito" w:hAnsi="Nunito"/>
        </w:rPr>
      </w:pPr>
      <w:r w:rsidRPr="007C36C0">
        <w:rPr>
          <w:rFonts w:ascii="Nunito" w:hAnsi="Nunito"/>
          <w:b/>
          <w:bCs/>
        </w:rPr>
        <w:t>Zaprojektowanie i wdrożenie pilotażowego telemetrycznego systemu do detekcji i monitoringu zakłóceń systemów nawigacji satelitarnej GNSS na terenie Polski  (znak sprawy: BO/17/2025)</w:t>
      </w:r>
    </w:p>
    <w:p w14:paraId="766354E4" w14:textId="77777777" w:rsidR="003C3EE1" w:rsidRPr="003C3EE1" w:rsidRDefault="003C3EE1" w:rsidP="003C3EE1">
      <w:pPr>
        <w:spacing w:before="240" w:line="276" w:lineRule="auto"/>
        <w:ind w:firstLine="709"/>
        <w:jc w:val="both"/>
        <w:rPr>
          <w:rFonts w:ascii="Lato" w:hAnsi="Lato" w:cs="Arial"/>
          <w:sz w:val="18"/>
          <w:szCs w:val="18"/>
        </w:rPr>
      </w:pPr>
    </w:p>
    <w:p w14:paraId="050CBA77" w14:textId="7F1C72ED" w:rsidR="003D6F63" w:rsidRPr="003C3EE1" w:rsidRDefault="003D6F63" w:rsidP="003C3EE1">
      <w:pPr>
        <w:spacing w:after="120" w:line="276" w:lineRule="auto"/>
        <w:ind w:left="142" w:right="-285"/>
        <w:rPr>
          <w:rFonts w:ascii="Lato" w:hAnsi="Lato"/>
          <w:sz w:val="18"/>
          <w:szCs w:val="18"/>
        </w:rPr>
      </w:pP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 o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ś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wiadczam / my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5 ustawy, dotyczących zawarcia z innymi wykonawcami porozumienia mającego na celu zakłócenie konkurencji, </w:t>
      </w:r>
    </w:p>
    <w:p w14:paraId="536F9DF5" w14:textId="77777777" w:rsid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1C78AFAA" w14:textId="77777777" w:rsidR="00982934" w:rsidRDefault="00982934" w:rsidP="00982934">
      <w:pPr>
        <w:spacing w:after="160" w:line="360" w:lineRule="auto"/>
        <w:ind w:left="284"/>
        <w:contextualSpacing/>
        <w:jc w:val="both"/>
        <w:rPr>
          <w:rFonts w:ascii="Lato" w:hAnsi="Lato"/>
        </w:rPr>
      </w:pPr>
    </w:p>
    <w:p w14:paraId="27A7CEB2" w14:textId="121E08B4" w:rsidR="00982934" w:rsidRPr="00C96284" w:rsidRDefault="00982934" w:rsidP="00C96284">
      <w:pPr>
        <w:spacing w:after="160" w:line="360" w:lineRule="auto"/>
        <w:jc w:val="both"/>
        <w:rPr>
          <w:rFonts w:ascii="Lato" w:hAnsi="Lato"/>
        </w:rPr>
      </w:pPr>
      <w:r w:rsidRPr="00C96284">
        <w:rPr>
          <w:rFonts w:ascii="Lato" w:hAnsi="Lato"/>
        </w:rPr>
        <w:t xml:space="preserve">oraz oświadczeniu o </w:t>
      </w:r>
      <w:r w:rsidRPr="00C96284">
        <w:rPr>
          <w:rFonts w:ascii="Lato" w:hAnsi="Lato" w:cs="Arial"/>
        </w:rPr>
        <w:t xml:space="preserve">nie podleganiu wykluczeniu z postępowania na podstawie </w:t>
      </w:r>
      <w:r w:rsidRPr="00C96284">
        <w:rPr>
          <w:rFonts w:ascii="Lato" w:hAnsi="Lato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</w:t>
      </w:r>
      <w:r w:rsidRPr="00C96284">
        <w:rPr>
          <w:rFonts w:ascii="Lato" w:hAnsi="Lato" w:cs="Arial"/>
        </w:rPr>
        <w:lastRenderedPageBreak/>
        <w:t xml:space="preserve">(UE) 2022/576 w sprawie zmiany rozporządzenia (UE) nr 833/2014 dotyczącego środków ograniczających w związku z działaniami Rosji destabilizującymi sytuację na Ukrainie (Dz. Urz. UE nr L 111 z 8.4.2022, str. 1), dalej: rozporządzenie 2022/576, oraz art. </w:t>
      </w:r>
      <w:r w:rsidRPr="00C96284">
        <w:rPr>
          <w:rFonts w:ascii="Lato" w:hAnsi="Lato" w:cs="Arial"/>
          <w:color w:val="222222"/>
        </w:rPr>
        <w:t>7 ust. 1 ustawy z dnia 13 kwietnia 2022 r.</w:t>
      </w:r>
      <w:r w:rsidRPr="00C96284">
        <w:rPr>
          <w:rFonts w:ascii="Lato" w:hAnsi="Lato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96284">
        <w:rPr>
          <w:rFonts w:ascii="Lato" w:hAnsi="Lato" w:cs="Arial"/>
          <w:color w:val="222222"/>
        </w:rPr>
        <w:t>(Dz.U. z 2023 r. poz. 1497 ze zm.)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4A3A3E34" w:rsidR="003D6F63" w:rsidRPr="00BA4FE6" w:rsidRDefault="00982934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>
        <w:rPr>
          <w:rFonts w:ascii="Lato" w:hAnsi="Lato"/>
          <w:lang w:eastAsia="en-US"/>
        </w:rPr>
        <w:t xml:space="preserve">- </w:t>
      </w:r>
      <w:r w:rsidR="003D6F63"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77777777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009FEB0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136C884A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71921651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02FF7CD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0763089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5F3610F0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301FD1A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7B3D8EAE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2946022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2CEA59DC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32F05490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bookmarkEnd w:id="20"/>
    <w:p w14:paraId="13B733E8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sectPr w:rsidR="00D23167" w:rsidSect="00FA671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7DCE8" w14:textId="77777777" w:rsidR="0071775B" w:rsidRDefault="0071775B" w:rsidP="00A85F74">
      <w:r>
        <w:separator/>
      </w:r>
    </w:p>
  </w:endnote>
  <w:endnote w:type="continuationSeparator" w:id="0">
    <w:p w14:paraId="2B1AE290" w14:textId="77777777" w:rsidR="0071775B" w:rsidRDefault="0071775B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2E08" w14:textId="77777777" w:rsidR="0071775B" w:rsidRDefault="0071775B" w:rsidP="00A85F74">
      <w:r>
        <w:separator/>
      </w:r>
    </w:p>
  </w:footnote>
  <w:footnote w:type="continuationSeparator" w:id="0">
    <w:p w14:paraId="7DFB8255" w14:textId="77777777" w:rsidR="0071775B" w:rsidRDefault="0071775B" w:rsidP="00A85F74">
      <w:r>
        <w:continuationSeparator/>
      </w:r>
    </w:p>
  </w:footnote>
  <w:footnote w:id="1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1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D62328"/>
    <w:multiLevelType w:val="hybridMultilevel"/>
    <w:tmpl w:val="BE4E2C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D103D02"/>
    <w:multiLevelType w:val="hybridMultilevel"/>
    <w:tmpl w:val="50E6DFC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5017835"/>
    <w:multiLevelType w:val="hybridMultilevel"/>
    <w:tmpl w:val="BD62ED2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227811"/>
    <w:multiLevelType w:val="hybridMultilevel"/>
    <w:tmpl w:val="0440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54AD2"/>
    <w:multiLevelType w:val="hybridMultilevel"/>
    <w:tmpl w:val="C4127438"/>
    <w:lvl w:ilvl="0" w:tplc="FF04DC3E">
      <w:start w:val="1"/>
      <w:numFmt w:val="lowerRoman"/>
      <w:lvlText w:val="%1."/>
      <w:lvlJc w:val="right"/>
      <w:pPr>
        <w:ind w:left="2136" w:hanging="360"/>
      </w:pPr>
      <w:rPr>
        <w:rFonts w:ascii="Lato" w:eastAsiaTheme="minorHAnsi" w:hAnsi="Lato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184E"/>
    <w:multiLevelType w:val="hybridMultilevel"/>
    <w:tmpl w:val="34DC6266"/>
    <w:lvl w:ilvl="0" w:tplc="75BC42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F115093"/>
    <w:multiLevelType w:val="multilevel"/>
    <w:tmpl w:val="5CF228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Nunito Sans" w:hAnsi="Nunito Sans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Nunito Sans" w:eastAsia="Times New Roman" w:hAnsi="Nunito Sans"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32F64"/>
    <w:multiLevelType w:val="hybridMultilevel"/>
    <w:tmpl w:val="F10CE8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F3F6D"/>
    <w:multiLevelType w:val="hybridMultilevel"/>
    <w:tmpl w:val="657E063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30"/>
  </w:num>
  <w:num w:numId="3" w16cid:durableId="427695003">
    <w:abstractNumId w:val="10"/>
  </w:num>
  <w:num w:numId="4" w16cid:durableId="624431897">
    <w:abstractNumId w:val="9"/>
  </w:num>
  <w:num w:numId="5" w16cid:durableId="375085896">
    <w:abstractNumId w:val="5"/>
  </w:num>
  <w:num w:numId="6" w16cid:durableId="136802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8"/>
  </w:num>
  <w:num w:numId="8" w16cid:durableId="830029428">
    <w:abstractNumId w:val="8"/>
  </w:num>
  <w:num w:numId="9" w16cid:durableId="1575359642">
    <w:abstractNumId w:val="14"/>
  </w:num>
  <w:num w:numId="10" w16cid:durableId="157503396">
    <w:abstractNumId w:val="2"/>
  </w:num>
  <w:num w:numId="11" w16cid:durableId="1896693784">
    <w:abstractNumId w:val="13"/>
  </w:num>
  <w:num w:numId="12" w16cid:durableId="1519659131">
    <w:abstractNumId w:val="6"/>
  </w:num>
  <w:num w:numId="13" w16cid:durableId="1363744140">
    <w:abstractNumId w:val="27"/>
  </w:num>
  <w:num w:numId="14" w16cid:durableId="1994529716">
    <w:abstractNumId w:val="0"/>
  </w:num>
  <w:num w:numId="15" w16cid:durableId="1664506293">
    <w:abstractNumId w:val="11"/>
  </w:num>
  <w:num w:numId="16" w16cid:durableId="1999258905">
    <w:abstractNumId w:val="12"/>
  </w:num>
  <w:num w:numId="17" w16cid:durableId="1285188289">
    <w:abstractNumId w:val="22"/>
  </w:num>
  <w:num w:numId="18" w16cid:durableId="1222980079">
    <w:abstractNumId w:val="19"/>
  </w:num>
  <w:num w:numId="19" w16cid:durableId="309017477">
    <w:abstractNumId w:val="25"/>
    <w:lvlOverride w:ilvl="0">
      <w:startOverride w:val="1"/>
    </w:lvlOverride>
  </w:num>
  <w:num w:numId="20" w16cid:durableId="313071001">
    <w:abstractNumId w:val="17"/>
    <w:lvlOverride w:ilvl="0">
      <w:startOverride w:val="1"/>
    </w:lvlOverride>
  </w:num>
  <w:num w:numId="21" w16cid:durableId="1360669058">
    <w:abstractNumId w:val="25"/>
  </w:num>
  <w:num w:numId="22" w16cid:durableId="1948200247">
    <w:abstractNumId w:val="17"/>
  </w:num>
  <w:num w:numId="23" w16cid:durableId="1399015534">
    <w:abstractNumId w:val="7"/>
  </w:num>
  <w:num w:numId="24" w16cid:durableId="2036423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31"/>
  </w:num>
  <w:num w:numId="26" w16cid:durableId="934871165">
    <w:abstractNumId w:val="23"/>
  </w:num>
  <w:num w:numId="27" w16cid:durableId="1972396169">
    <w:abstractNumId w:val="33"/>
  </w:num>
  <w:num w:numId="28" w16cid:durableId="1101074020">
    <w:abstractNumId w:val="32"/>
  </w:num>
  <w:num w:numId="29" w16cid:durableId="34816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5714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0018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02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8011084">
    <w:abstractNumId w:val="18"/>
  </w:num>
  <w:num w:numId="34" w16cid:durableId="1612542651">
    <w:abstractNumId w:val="16"/>
  </w:num>
  <w:num w:numId="35" w16cid:durableId="37517479">
    <w:abstractNumId w:val="26"/>
  </w:num>
  <w:num w:numId="36" w16cid:durableId="613098092">
    <w:abstractNumId w:val="20"/>
  </w:num>
  <w:num w:numId="37" w16cid:durableId="996109315">
    <w:abstractNumId w:val="29"/>
  </w:num>
  <w:num w:numId="38" w16cid:durableId="6699914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71D4F"/>
    <w:rsid w:val="000917ED"/>
    <w:rsid w:val="00094548"/>
    <w:rsid w:val="0009650B"/>
    <w:rsid w:val="000A1541"/>
    <w:rsid w:val="000B1998"/>
    <w:rsid w:val="000B5415"/>
    <w:rsid w:val="000B5BA2"/>
    <w:rsid w:val="000C5C81"/>
    <w:rsid w:val="000C69C5"/>
    <w:rsid w:val="000D145F"/>
    <w:rsid w:val="000D2837"/>
    <w:rsid w:val="000D7DE4"/>
    <w:rsid w:val="000E5979"/>
    <w:rsid w:val="000E6918"/>
    <w:rsid w:val="000E7A39"/>
    <w:rsid w:val="000F4B32"/>
    <w:rsid w:val="0011123B"/>
    <w:rsid w:val="00126CC8"/>
    <w:rsid w:val="001300A6"/>
    <w:rsid w:val="00137723"/>
    <w:rsid w:val="001402A1"/>
    <w:rsid w:val="001461EB"/>
    <w:rsid w:val="00165B55"/>
    <w:rsid w:val="00186D14"/>
    <w:rsid w:val="00192B56"/>
    <w:rsid w:val="001A2F61"/>
    <w:rsid w:val="001B14AA"/>
    <w:rsid w:val="001B3A52"/>
    <w:rsid w:val="001B47F3"/>
    <w:rsid w:val="001C4267"/>
    <w:rsid w:val="001C728A"/>
    <w:rsid w:val="001C7F7F"/>
    <w:rsid w:val="001F4767"/>
    <w:rsid w:val="001F502D"/>
    <w:rsid w:val="0022573A"/>
    <w:rsid w:val="00233E47"/>
    <w:rsid w:val="002402AE"/>
    <w:rsid w:val="0024302A"/>
    <w:rsid w:val="0025428A"/>
    <w:rsid w:val="00273B4E"/>
    <w:rsid w:val="00273BAD"/>
    <w:rsid w:val="00276615"/>
    <w:rsid w:val="00277D38"/>
    <w:rsid w:val="00282F4C"/>
    <w:rsid w:val="0029000F"/>
    <w:rsid w:val="00293A89"/>
    <w:rsid w:val="002A68CB"/>
    <w:rsid w:val="002B1D20"/>
    <w:rsid w:val="002B492D"/>
    <w:rsid w:val="002B6555"/>
    <w:rsid w:val="002C3CD7"/>
    <w:rsid w:val="002D0941"/>
    <w:rsid w:val="002D4317"/>
    <w:rsid w:val="002D6704"/>
    <w:rsid w:val="002F77BF"/>
    <w:rsid w:val="00315573"/>
    <w:rsid w:val="00316A5B"/>
    <w:rsid w:val="00341971"/>
    <w:rsid w:val="00352280"/>
    <w:rsid w:val="0035771B"/>
    <w:rsid w:val="0037412B"/>
    <w:rsid w:val="003A473A"/>
    <w:rsid w:val="003C2A10"/>
    <w:rsid w:val="003C3EE1"/>
    <w:rsid w:val="003C7E6D"/>
    <w:rsid w:val="003D2006"/>
    <w:rsid w:val="003D6A36"/>
    <w:rsid w:val="003D6F63"/>
    <w:rsid w:val="003E36B0"/>
    <w:rsid w:val="003E3F3F"/>
    <w:rsid w:val="003E65E0"/>
    <w:rsid w:val="00416153"/>
    <w:rsid w:val="004324C3"/>
    <w:rsid w:val="00437A2A"/>
    <w:rsid w:val="00463B52"/>
    <w:rsid w:val="004868B7"/>
    <w:rsid w:val="00487A6C"/>
    <w:rsid w:val="0049388E"/>
    <w:rsid w:val="004939A3"/>
    <w:rsid w:val="00497215"/>
    <w:rsid w:val="004A4816"/>
    <w:rsid w:val="004B403A"/>
    <w:rsid w:val="004B5907"/>
    <w:rsid w:val="004B5920"/>
    <w:rsid w:val="004C16A7"/>
    <w:rsid w:val="004E65C6"/>
    <w:rsid w:val="004F4E24"/>
    <w:rsid w:val="005139B2"/>
    <w:rsid w:val="00515A38"/>
    <w:rsid w:val="00536DD7"/>
    <w:rsid w:val="00552817"/>
    <w:rsid w:val="00573154"/>
    <w:rsid w:val="00575765"/>
    <w:rsid w:val="0058605D"/>
    <w:rsid w:val="005968C2"/>
    <w:rsid w:val="0059791C"/>
    <w:rsid w:val="005A4C44"/>
    <w:rsid w:val="005B4593"/>
    <w:rsid w:val="005B5C6D"/>
    <w:rsid w:val="005B7DAF"/>
    <w:rsid w:val="005C5E39"/>
    <w:rsid w:val="005D2345"/>
    <w:rsid w:val="005D2C05"/>
    <w:rsid w:val="005D63A8"/>
    <w:rsid w:val="005F64F3"/>
    <w:rsid w:val="005F6851"/>
    <w:rsid w:val="00606406"/>
    <w:rsid w:val="00621341"/>
    <w:rsid w:val="00631F04"/>
    <w:rsid w:val="00655BA6"/>
    <w:rsid w:val="00673243"/>
    <w:rsid w:val="006948E3"/>
    <w:rsid w:val="006A0763"/>
    <w:rsid w:val="006A4E78"/>
    <w:rsid w:val="006C1BB8"/>
    <w:rsid w:val="006C455A"/>
    <w:rsid w:val="006C45BB"/>
    <w:rsid w:val="006D0C85"/>
    <w:rsid w:val="006D1373"/>
    <w:rsid w:val="006D33B0"/>
    <w:rsid w:val="006D4ED2"/>
    <w:rsid w:val="006E049E"/>
    <w:rsid w:val="006E55A4"/>
    <w:rsid w:val="006E715B"/>
    <w:rsid w:val="00702035"/>
    <w:rsid w:val="00704702"/>
    <w:rsid w:val="00704B8E"/>
    <w:rsid w:val="007054D2"/>
    <w:rsid w:val="0071775B"/>
    <w:rsid w:val="00732FFE"/>
    <w:rsid w:val="00753632"/>
    <w:rsid w:val="00762CA8"/>
    <w:rsid w:val="00771DAE"/>
    <w:rsid w:val="00773BCA"/>
    <w:rsid w:val="00797232"/>
    <w:rsid w:val="007A30AC"/>
    <w:rsid w:val="007B0B43"/>
    <w:rsid w:val="007B5853"/>
    <w:rsid w:val="007C36C0"/>
    <w:rsid w:val="007C7C67"/>
    <w:rsid w:val="007E4982"/>
    <w:rsid w:val="007E7164"/>
    <w:rsid w:val="007F00AF"/>
    <w:rsid w:val="00817C16"/>
    <w:rsid w:val="00825674"/>
    <w:rsid w:val="008319B4"/>
    <w:rsid w:val="008340AE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9021D"/>
    <w:rsid w:val="008A1D3D"/>
    <w:rsid w:val="008A50C6"/>
    <w:rsid w:val="008B62BA"/>
    <w:rsid w:val="008B7145"/>
    <w:rsid w:val="008B7E9D"/>
    <w:rsid w:val="008C0EAA"/>
    <w:rsid w:val="008D7A56"/>
    <w:rsid w:val="008E5B0D"/>
    <w:rsid w:val="008E6DD7"/>
    <w:rsid w:val="00914E72"/>
    <w:rsid w:val="00937035"/>
    <w:rsid w:val="00956C4C"/>
    <w:rsid w:val="0096054B"/>
    <w:rsid w:val="00982934"/>
    <w:rsid w:val="00996675"/>
    <w:rsid w:val="00996CE9"/>
    <w:rsid w:val="009A18C1"/>
    <w:rsid w:val="009A4BCB"/>
    <w:rsid w:val="009B154E"/>
    <w:rsid w:val="009B3D2E"/>
    <w:rsid w:val="009B46BB"/>
    <w:rsid w:val="009C19C9"/>
    <w:rsid w:val="009F18C8"/>
    <w:rsid w:val="009F6C7C"/>
    <w:rsid w:val="00A042E5"/>
    <w:rsid w:val="00A06377"/>
    <w:rsid w:val="00A13D67"/>
    <w:rsid w:val="00A163BB"/>
    <w:rsid w:val="00A43756"/>
    <w:rsid w:val="00A47C82"/>
    <w:rsid w:val="00A62863"/>
    <w:rsid w:val="00A66AC9"/>
    <w:rsid w:val="00A71E34"/>
    <w:rsid w:val="00A725B8"/>
    <w:rsid w:val="00A83309"/>
    <w:rsid w:val="00A83E98"/>
    <w:rsid w:val="00A85F74"/>
    <w:rsid w:val="00A87C07"/>
    <w:rsid w:val="00A92735"/>
    <w:rsid w:val="00AB0CE9"/>
    <w:rsid w:val="00AC5846"/>
    <w:rsid w:val="00AC7924"/>
    <w:rsid w:val="00AD4E4D"/>
    <w:rsid w:val="00AE36D9"/>
    <w:rsid w:val="00B13341"/>
    <w:rsid w:val="00B14589"/>
    <w:rsid w:val="00B153F8"/>
    <w:rsid w:val="00B258C9"/>
    <w:rsid w:val="00B365D1"/>
    <w:rsid w:val="00B43674"/>
    <w:rsid w:val="00B51E1D"/>
    <w:rsid w:val="00B64A28"/>
    <w:rsid w:val="00B746E1"/>
    <w:rsid w:val="00B75534"/>
    <w:rsid w:val="00B777F6"/>
    <w:rsid w:val="00B77822"/>
    <w:rsid w:val="00BA1AE5"/>
    <w:rsid w:val="00BA4FE6"/>
    <w:rsid w:val="00BA72CE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35000"/>
    <w:rsid w:val="00C44313"/>
    <w:rsid w:val="00C50D9F"/>
    <w:rsid w:val="00C56201"/>
    <w:rsid w:val="00C67267"/>
    <w:rsid w:val="00C7192E"/>
    <w:rsid w:val="00C73D5C"/>
    <w:rsid w:val="00C84521"/>
    <w:rsid w:val="00C96284"/>
    <w:rsid w:val="00CA1C55"/>
    <w:rsid w:val="00CC22D3"/>
    <w:rsid w:val="00CC24C7"/>
    <w:rsid w:val="00CD70F3"/>
    <w:rsid w:val="00CE6E8C"/>
    <w:rsid w:val="00CF39B3"/>
    <w:rsid w:val="00CF7B0B"/>
    <w:rsid w:val="00D02FC9"/>
    <w:rsid w:val="00D208EC"/>
    <w:rsid w:val="00D215E0"/>
    <w:rsid w:val="00D23167"/>
    <w:rsid w:val="00D27FE0"/>
    <w:rsid w:val="00D34CAF"/>
    <w:rsid w:val="00D37D80"/>
    <w:rsid w:val="00D40657"/>
    <w:rsid w:val="00D40E7B"/>
    <w:rsid w:val="00D43FC0"/>
    <w:rsid w:val="00D450FC"/>
    <w:rsid w:val="00D50A62"/>
    <w:rsid w:val="00D53F84"/>
    <w:rsid w:val="00D55A18"/>
    <w:rsid w:val="00D560AC"/>
    <w:rsid w:val="00D56345"/>
    <w:rsid w:val="00D709E8"/>
    <w:rsid w:val="00D733A8"/>
    <w:rsid w:val="00D75855"/>
    <w:rsid w:val="00D83EF9"/>
    <w:rsid w:val="00D90338"/>
    <w:rsid w:val="00D90E64"/>
    <w:rsid w:val="00D93C5C"/>
    <w:rsid w:val="00D95CA7"/>
    <w:rsid w:val="00DB71A7"/>
    <w:rsid w:val="00DF28CD"/>
    <w:rsid w:val="00DF32C0"/>
    <w:rsid w:val="00DF33F4"/>
    <w:rsid w:val="00DF5487"/>
    <w:rsid w:val="00DF715B"/>
    <w:rsid w:val="00E10A64"/>
    <w:rsid w:val="00E11209"/>
    <w:rsid w:val="00E14BDE"/>
    <w:rsid w:val="00E1587B"/>
    <w:rsid w:val="00E27B61"/>
    <w:rsid w:val="00E31D0C"/>
    <w:rsid w:val="00E32156"/>
    <w:rsid w:val="00E42571"/>
    <w:rsid w:val="00E44514"/>
    <w:rsid w:val="00E46FF3"/>
    <w:rsid w:val="00E55198"/>
    <w:rsid w:val="00E66546"/>
    <w:rsid w:val="00E734F3"/>
    <w:rsid w:val="00E81BF8"/>
    <w:rsid w:val="00E93601"/>
    <w:rsid w:val="00EB4749"/>
    <w:rsid w:val="00EC3F2D"/>
    <w:rsid w:val="00EC68F4"/>
    <w:rsid w:val="00EE1AAB"/>
    <w:rsid w:val="00EE7978"/>
    <w:rsid w:val="00EF0092"/>
    <w:rsid w:val="00F10D9B"/>
    <w:rsid w:val="00F12523"/>
    <w:rsid w:val="00F21865"/>
    <w:rsid w:val="00F41B35"/>
    <w:rsid w:val="00F455DB"/>
    <w:rsid w:val="00F5333F"/>
    <w:rsid w:val="00F601BD"/>
    <w:rsid w:val="00F654FC"/>
    <w:rsid w:val="00F66232"/>
    <w:rsid w:val="00F73F39"/>
    <w:rsid w:val="00F73F97"/>
    <w:rsid w:val="00F76F29"/>
    <w:rsid w:val="00F775C0"/>
    <w:rsid w:val="00F80FB4"/>
    <w:rsid w:val="00F82149"/>
    <w:rsid w:val="00F83554"/>
    <w:rsid w:val="00F91AE7"/>
    <w:rsid w:val="00F943C9"/>
    <w:rsid w:val="00FA671D"/>
    <w:rsid w:val="00FB2C48"/>
    <w:rsid w:val="00FC4FAB"/>
    <w:rsid w:val="00FD00D4"/>
    <w:rsid w:val="00FD1309"/>
    <w:rsid w:val="00FD3EDA"/>
    <w:rsid w:val="00FD4E39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ustp-umowy">
    <w:name w:val="ustęp-umowy"/>
    <w:basedOn w:val="Normalny"/>
    <w:rsid w:val="00FA671D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A671D"/>
  </w:style>
  <w:style w:type="character" w:customStyle="1" w:styleId="hgkelc">
    <w:name w:val="hgkelc"/>
    <w:basedOn w:val="Domylnaczcionkaakapitu"/>
    <w:rsid w:val="00FA671D"/>
  </w:style>
  <w:style w:type="paragraph" w:styleId="Podtytu">
    <w:name w:val="Subtitle"/>
    <w:basedOn w:val="Normalny"/>
    <w:next w:val="Normalny"/>
    <w:link w:val="PodtytuZnak"/>
    <w:qFormat/>
    <w:rsid w:val="00FD4E39"/>
    <w:pPr>
      <w:jc w:val="center"/>
    </w:pPr>
    <w:rPr>
      <w:b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D4E3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Default">
    <w:name w:val="Default"/>
    <w:rsid w:val="0016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383E-032F-40E0-B18A-DA94C96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6903</Words>
  <Characters>41423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Katarzyna Wińska-Rużewicz</cp:lastModifiedBy>
  <cp:revision>3</cp:revision>
  <cp:lastPrinted>2024-03-25T10:19:00Z</cp:lastPrinted>
  <dcterms:created xsi:type="dcterms:W3CDTF">2025-04-16T20:25:00Z</dcterms:created>
  <dcterms:modified xsi:type="dcterms:W3CDTF">2025-04-16T20:35:00Z</dcterms:modified>
</cp:coreProperties>
</file>