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E80E34" w:rsidRDefault="00356B86" w:rsidP="0070044B">
      <w:pPr>
        <w:ind w:firstLine="360"/>
        <w:rPr>
          <w:b/>
          <w:u w:val="single"/>
        </w:rPr>
      </w:pPr>
      <w:r w:rsidRPr="00E80E34">
        <w:rPr>
          <w:b/>
          <w:u w:val="single"/>
        </w:rPr>
        <w:t>OPIS PRZEDMIOTU ZAMÓWIENIA</w:t>
      </w:r>
      <w:r w:rsidR="00B2703B" w:rsidRPr="00E80E34">
        <w:rPr>
          <w:b/>
          <w:u w:val="single"/>
        </w:rPr>
        <w:t xml:space="preserve"> I WARUNKI</w:t>
      </w:r>
      <w:r w:rsidR="00ED13CF" w:rsidRPr="00E80E34">
        <w:rPr>
          <w:b/>
          <w:u w:val="single"/>
        </w:rPr>
        <w:t xml:space="preserve"> </w:t>
      </w:r>
      <w:r w:rsidR="00B2703B" w:rsidRPr="00E80E34">
        <w:rPr>
          <w:b/>
          <w:u w:val="single"/>
        </w:rPr>
        <w:t>DOSTAWY</w:t>
      </w:r>
    </w:p>
    <w:p w:rsidR="00356B86" w:rsidRPr="00E80E34" w:rsidRDefault="00356B86" w:rsidP="00356B86">
      <w:pPr>
        <w:jc w:val="center"/>
        <w:rPr>
          <w:b/>
        </w:rPr>
      </w:pPr>
    </w:p>
    <w:p w:rsidR="00356B86" w:rsidRPr="00E80E34" w:rsidRDefault="00356B86" w:rsidP="00B2703B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Wstęp.</w:t>
      </w:r>
    </w:p>
    <w:p w:rsidR="00E80E34" w:rsidRPr="00E80E34" w:rsidRDefault="008979D1" w:rsidP="008A4D79">
      <w:pPr>
        <w:ind w:left="360" w:firstLine="0"/>
        <w:jc w:val="left"/>
      </w:pPr>
      <w:r w:rsidRPr="00E80E34">
        <w:t xml:space="preserve">Przedmiotem zamówienia jest </w:t>
      </w:r>
      <w:r w:rsidR="00356B86" w:rsidRPr="00E80E34">
        <w:t>dostawa</w:t>
      </w:r>
      <w:r w:rsidR="00E80E34" w:rsidRPr="00E80E34">
        <w:t>:</w:t>
      </w:r>
    </w:p>
    <w:p w:rsidR="00356B86" w:rsidRPr="00E80E34" w:rsidRDefault="008A4D79" w:rsidP="00E80E34">
      <w:pPr>
        <w:pStyle w:val="Akapitzlist"/>
        <w:numPr>
          <w:ilvl w:val="0"/>
          <w:numId w:val="21"/>
        </w:numPr>
        <w:jc w:val="left"/>
      </w:pPr>
      <w:r w:rsidRPr="00E80E34">
        <w:t>aktywnych</w:t>
      </w:r>
      <w:r w:rsidR="00356B86" w:rsidRPr="00E80E34">
        <w:t xml:space="preserve"> </w:t>
      </w:r>
      <w:r w:rsidRPr="00E80E34">
        <w:t xml:space="preserve">ochronników słuchu wraz z kompatybilnym adapterem do </w:t>
      </w:r>
      <w:proofErr w:type="spellStart"/>
      <w:r w:rsidRPr="00E80E34">
        <w:t>radioteleofnu</w:t>
      </w:r>
      <w:proofErr w:type="spellEnd"/>
      <w:r w:rsidRPr="00E80E34">
        <w:t xml:space="preserve"> Motorola DP</w:t>
      </w:r>
      <w:r w:rsidR="00566B5D" w:rsidRPr="00E80E34">
        <w:t>3000/4000</w:t>
      </w:r>
      <w:bookmarkStart w:id="0" w:name="_GoBack"/>
      <w:bookmarkEnd w:id="0"/>
    </w:p>
    <w:p w:rsidR="00E80E34" w:rsidRPr="00E80E34" w:rsidRDefault="00E80E34" w:rsidP="00E80E34">
      <w:pPr>
        <w:pStyle w:val="Akapitzlist"/>
        <w:numPr>
          <w:ilvl w:val="0"/>
          <w:numId w:val="21"/>
        </w:numPr>
        <w:jc w:val="left"/>
      </w:pPr>
      <w:r w:rsidRPr="00E80E34">
        <w:t>aktywnych ochronników słuchu</w:t>
      </w:r>
    </w:p>
    <w:p w:rsidR="009E7CF5" w:rsidRPr="00E80E34" w:rsidRDefault="008A4D79" w:rsidP="008A4D79">
      <w:pPr>
        <w:pStyle w:val="Akapitzlist"/>
        <w:numPr>
          <w:ilvl w:val="1"/>
          <w:numId w:val="16"/>
        </w:numPr>
        <w:jc w:val="left"/>
        <w:rPr>
          <w:b/>
        </w:rPr>
      </w:pPr>
      <w:r w:rsidRPr="00E80E34">
        <w:rPr>
          <w:b/>
          <w:shd w:val="clear" w:color="auto" w:fill="FFFFFF"/>
        </w:rPr>
        <w:t xml:space="preserve">Aktywny ochronnik słuchu 3M PELTOR </w:t>
      </w:r>
      <w:proofErr w:type="spellStart"/>
      <w:r w:rsidRPr="00E80E34">
        <w:rPr>
          <w:b/>
          <w:shd w:val="clear" w:color="auto" w:fill="FFFFFF"/>
        </w:rPr>
        <w:t>ComTac</w:t>
      </w:r>
      <w:proofErr w:type="spellEnd"/>
      <w:r w:rsidRPr="00E80E34">
        <w:rPr>
          <w:b/>
          <w:shd w:val="clear" w:color="auto" w:fill="FFFFFF"/>
        </w:rPr>
        <w:t xml:space="preserve"> VIII </w:t>
      </w:r>
      <w:proofErr w:type="spellStart"/>
      <w:r w:rsidRPr="00E80E34">
        <w:rPr>
          <w:b/>
          <w:shd w:val="clear" w:color="auto" w:fill="FFFFFF"/>
        </w:rPr>
        <w:t>Headset</w:t>
      </w:r>
      <w:proofErr w:type="spellEnd"/>
      <w:r w:rsidRPr="00E80E34">
        <w:rPr>
          <w:b/>
          <w:shd w:val="clear" w:color="auto" w:fill="FFFFFF"/>
        </w:rPr>
        <w:t xml:space="preserve"> MT14H418A-38 GN zielony</w:t>
      </w:r>
      <w:r w:rsidR="009E7CF5" w:rsidRPr="00E80E34">
        <w:rPr>
          <w:b/>
        </w:rPr>
        <w:t xml:space="preserve">– </w:t>
      </w:r>
      <w:r w:rsidR="00566B5D" w:rsidRPr="00E80E34">
        <w:rPr>
          <w:b/>
        </w:rPr>
        <w:t>25</w:t>
      </w:r>
      <w:r w:rsidR="009E7CF5" w:rsidRPr="00E80E34">
        <w:rPr>
          <w:b/>
        </w:rPr>
        <w:t xml:space="preserve"> szt.</w:t>
      </w:r>
    </w:p>
    <w:p w:rsidR="008A4D79" w:rsidRPr="00E80E34" w:rsidRDefault="008A4D79" w:rsidP="008A4D79">
      <w:pPr>
        <w:spacing w:before="100" w:beforeAutospacing="1" w:after="100" w:afterAutospacing="1" w:line="240" w:lineRule="auto"/>
        <w:ind w:left="360" w:firstLine="0"/>
        <w:jc w:val="left"/>
      </w:pPr>
      <w:r w:rsidRPr="00E80E34">
        <w:t>-wersja komunikacyjna do połączenia z radiotelefonem/radiostacją</w:t>
      </w:r>
    </w:p>
    <w:p w:rsidR="008A4D79" w:rsidRPr="00E80E34" w:rsidRDefault="008A4D79" w:rsidP="008A4D79">
      <w:pPr>
        <w:spacing w:before="100" w:beforeAutospacing="1" w:after="100" w:afterAutospacing="1" w:line="240" w:lineRule="auto"/>
        <w:ind w:left="360" w:firstLine="0"/>
        <w:jc w:val="left"/>
      </w:pPr>
      <w:r w:rsidRPr="00E80E34">
        <w:t>-złącze NEXUS TP-120 (J11) – biegunowość standardowa (europejska – PELTOR)</w:t>
      </w:r>
    </w:p>
    <w:p w:rsidR="008A4D79" w:rsidRPr="00E80E34" w:rsidRDefault="008A4D79" w:rsidP="008A4D79">
      <w:pPr>
        <w:spacing w:after="150" w:line="240" w:lineRule="auto"/>
        <w:ind w:left="0" w:firstLine="0"/>
        <w:jc w:val="left"/>
      </w:pPr>
      <w:r w:rsidRPr="00E80E34">
        <w:t>• Odsłuch otoczenia zapewnia słyszenie przestrzenne</w:t>
      </w:r>
      <w:r w:rsidR="007214C8" w:rsidRPr="00E80E34">
        <w:t>,</w:t>
      </w:r>
      <w:r w:rsidRPr="00E80E34">
        <w:br/>
        <w:t>• Ochrona słuchu pomagająca chronić przed hałasem impulsowym i stałym</w:t>
      </w:r>
      <w:r w:rsidR="007214C8" w:rsidRPr="00E80E34">
        <w:t>,</w:t>
      </w:r>
      <w:r w:rsidRPr="00E80E34">
        <w:br/>
        <w:t xml:space="preserve">• Zaawansowany tryb odsłuchu z profilami </w:t>
      </w:r>
      <w:proofErr w:type="spellStart"/>
      <w:r w:rsidRPr="00E80E34">
        <w:t>Mission</w:t>
      </w:r>
      <w:proofErr w:type="spellEnd"/>
      <w:r w:rsidRPr="00E80E34">
        <w:t xml:space="preserve"> Audio </w:t>
      </w:r>
      <w:proofErr w:type="spellStart"/>
      <w:r w:rsidRPr="00E80E34">
        <w:t>Profiles</w:t>
      </w:r>
      <w:proofErr w:type="spellEnd"/>
      <w:r w:rsidRPr="00E80E34">
        <w:t xml:space="preserve"> (MAP) do maksymalizowania jakości słyszenia w oparciu o środowisko akustyczne</w:t>
      </w:r>
      <w:r w:rsidR="007214C8" w:rsidRPr="00E80E34">
        <w:t>,</w:t>
      </w:r>
      <w:r w:rsidRPr="00E80E34">
        <w:br/>
        <w:t xml:space="preserve">• Tryb wkładek przeciwhałasowych umożliwiający utrzymanie słyszenia przestrzennego </w:t>
      </w:r>
      <w:r w:rsidR="007214C8" w:rsidRPr="00E80E34">
        <w:br/>
      </w:r>
      <w:r w:rsidRPr="00E80E34">
        <w:t>w trakcie używania wkładek przeciwhałasowych</w:t>
      </w:r>
      <w:r w:rsidR="007214C8" w:rsidRPr="00E80E34">
        <w:t>,</w:t>
      </w:r>
      <w:r w:rsidRPr="00E80E34">
        <w:br/>
        <w:t>• Analiza przestrzenna dźwięku w celu poprawy zrozumiałości mowy w komunikacji radiowej</w:t>
      </w:r>
      <w:r w:rsidR="007214C8" w:rsidRPr="00E80E34">
        <w:t>,</w:t>
      </w:r>
      <w:r w:rsidRPr="00E80E34">
        <w:br/>
        <w:t>• Testowane zgodnie z właściwymi sekcjami różnych norm wojskowych i innych</w:t>
      </w:r>
      <w:r w:rsidR="007214C8" w:rsidRPr="00E80E34">
        <w:t>,</w:t>
      </w:r>
      <w:r w:rsidRPr="00E80E34">
        <w:br/>
        <w:t>• Mikrofon z technologią tłumienia hałasu Wyposażony w opatentowane przez 3M rozwiązanie z pianką zamkniętą, umożliwiające doskonałe tłumienie hałasu i wiatru, jednocześnie poprawiając ochronę przed k</w:t>
      </w:r>
      <w:r w:rsidR="007214C8" w:rsidRPr="00E80E34">
        <w:t>urzem i wodą (IP68, 3 m/30 min),</w:t>
      </w:r>
      <w:r w:rsidRPr="00E80E34">
        <w:br/>
        <w:t>• Nowe mocowanie mikrofonu zaprojektowane tak, aby umożliwić użycie z prawą i lewą ręką, bez potrzeby przenoszenia mikrofonu na przeciwną stronę słuchawki. Teleskopowe ramię może regulować długość oraz położenie pionowe i poziome</w:t>
      </w:r>
      <w:r w:rsidR="007214C8" w:rsidRPr="00E80E34">
        <w:t>,</w:t>
      </w:r>
      <w:r w:rsidRPr="00E80E34">
        <w:br/>
        <w:t>• Nowy projekt mikrofonu środowiskowego – profil muszli uległ poszerzeniu i pogłębieniu, aby umożliwić zamocowanie ulepszonych mikrofonów środowiskowych ze</w:t>
      </w:r>
      <w:r w:rsidR="007214C8" w:rsidRPr="00E80E34">
        <w:t xml:space="preserve"> stabilną ochroną przed wiatrem,</w:t>
      </w:r>
      <w:r w:rsidRPr="00E80E34">
        <w:br/>
        <w:t>• Profile dźwięku misji (MAP)</w:t>
      </w:r>
      <w:r w:rsidR="007214C8" w:rsidRPr="00E80E34">
        <w:t>,</w:t>
      </w:r>
      <w:r w:rsidRPr="00E80E34">
        <w:br/>
        <w:t>• Opcje języka – angielski, niemiecki, hiszpański, francuski</w:t>
      </w:r>
      <w:r w:rsidR="007214C8" w:rsidRPr="00E80E34">
        <w:t>,</w:t>
      </w:r>
      <w:r w:rsidRPr="00E80E34">
        <w:br/>
        <w:t xml:space="preserve">• </w:t>
      </w:r>
      <w:proofErr w:type="spellStart"/>
      <w:r w:rsidRPr="00E80E34">
        <w:t>Niskoprofilowy</w:t>
      </w:r>
      <w:proofErr w:type="spellEnd"/>
      <w:r w:rsidRPr="00E80E34">
        <w:t xml:space="preserve"> pałąk – Całkowita przebudowa pałąka, z równomiernym rozkładem nacisku i smukłym niskim profilem, pomaga poprawić komfort i eliminuje “miejsce gorące”, zwłaszcza podczas n</w:t>
      </w:r>
      <w:r w:rsidR="007214C8" w:rsidRPr="00E80E34">
        <w:t>oszenia pod hełmem balistycznym,</w:t>
      </w:r>
      <w:r w:rsidRPr="00E80E34">
        <w:br/>
        <w:t>• Uproszczona konwersja na mocowania do szyn i odwrotnie – prostsze usuwanie kabla i przebudowane prowadnice ramienia, które łatwo zakładają się i zdejmują na potrzeby przejścia między mocowaniami do szyn ARC a pałąkiem nagłownym</w:t>
      </w:r>
      <w:r w:rsidR="007214C8" w:rsidRPr="00E80E34">
        <w:t>.</w:t>
      </w:r>
    </w:p>
    <w:p w:rsidR="008A4D79" w:rsidRPr="00E80E34" w:rsidRDefault="008A4D79" w:rsidP="008A4D79">
      <w:pPr>
        <w:ind w:left="1287" w:firstLine="0"/>
        <w:jc w:val="left"/>
      </w:pPr>
    </w:p>
    <w:p w:rsidR="00FF2676" w:rsidRPr="00E80E34" w:rsidRDefault="008A4D79" w:rsidP="008A4D79">
      <w:pPr>
        <w:pStyle w:val="Akapitzlist"/>
        <w:numPr>
          <w:ilvl w:val="1"/>
          <w:numId w:val="16"/>
        </w:numPr>
        <w:jc w:val="left"/>
        <w:rPr>
          <w:b/>
        </w:rPr>
      </w:pPr>
      <w:r w:rsidRPr="00E80E34">
        <w:rPr>
          <w:b/>
          <w:shd w:val="clear" w:color="auto" w:fill="FFFFFF"/>
        </w:rPr>
        <w:t xml:space="preserve">Adapter PTT 3M PELTOR z serii FL5000 </w:t>
      </w:r>
      <w:r w:rsidR="007214C8" w:rsidRPr="00E80E34">
        <w:rPr>
          <w:b/>
          <w:shd w:val="clear" w:color="auto" w:fill="FFFFFF"/>
        </w:rPr>
        <w:t xml:space="preserve">do Motorola DP3000/4000 </w:t>
      </w:r>
      <w:r w:rsidRPr="00E80E34">
        <w:rPr>
          <w:b/>
          <w:shd w:val="clear" w:color="auto" w:fill="FFFFFF"/>
        </w:rPr>
        <w:t>do połączenia ochronników słuchu PELTOR z zewnętrznym radiotelefonem</w:t>
      </w:r>
      <w:r w:rsidR="008979D1" w:rsidRPr="00E80E34">
        <w:rPr>
          <w:b/>
        </w:rPr>
        <w:t xml:space="preserve"> – </w:t>
      </w:r>
      <w:r w:rsidR="00566B5D" w:rsidRPr="00E80E34">
        <w:rPr>
          <w:b/>
        </w:rPr>
        <w:t>25</w:t>
      </w:r>
      <w:r w:rsidRPr="00E80E34">
        <w:rPr>
          <w:b/>
        </w:rPr>
        <w:t xml:space="preserve"> szt.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Umożliwia połączenie z konkretnym radiotelefonem poprzez zintegrowany przewód </w:t>
      </w:r>
      <w:r w:rsidRPr="00E80E34">
        <w:br/>
        <w:t>z odpowiednim złączem,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lastRenderedPageBreak/>
        <w:t xml:space="preserve">Wyposażony w gniazdo pod złącze </w:t>
      </w:r>
      <w:proofErr w:type="spellStart"/>
      <w:r w:rsidRPr="00E80E34">
        <w:t>Nexus</w:t>
      </w:r>
      <w:proofErr w:type="spellEnd"/>
      <w:r w:rsidRPr="00E80E34">
        <w:t xml:space="preserve"> TP-120 umieszczone w obudowie przycisku PTT po tej samej stronie co przewód do radiotelefonu,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Posiada przewód do radiotelefonu wzmocniony </w:t>
      </w:r>
      <w:proofErr w:type="spellStart"/>
      <w:r w:rsidRPr="00E80E34">
        <w:t>kevlarem</w:t>
      </w:r>
      <w:proofErr w:type="spellEnd"/>
      <w:r w:rsidRPr="00E80E34">
        <w:t>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Przycisk nadawania umieszczony na przodzie obudowy,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Szczelny przycisk przełączający (PTT – </w:t>
      </w:r>
      <w:proofErr w:type="spellStart"/>
      <w:r w:rsidRPr="00E80E34">
        <w:t>Push</w:t>
      </w:r>
      <w:proofErr w:type="spellEnd"/>
      <w:r w:rsidRPr="00E80E34">
        <w:t>-To-Talk) wykonany ze specjalnego, miękkiego plastiku,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Przycisk ma wyraźnie wyczuwalny punkt przełączenia, wskazujący stan włączenia </w:t>
      </w:r>
      <w:r w:rsidRPr="00E80E34">
        <w:br/>
        <w:t>i wyłączenia,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Gniazdo typu </w:t>
      </w:r>
      <w:proofErr w:type="spellStart"/>
      <w:r w:rsidRPr="00E80E34">
        <w:t>jack</w:t>
      </w:r>
      <w:proofErr w:type="spellEnd"/>
      <w:r w:rsidRPr="00E80E34">
        <w:t xml:space="preserve"> oraz odciążenie naprężenia przetestowano i zatwierdzono dla min. 100 000 podłączeń,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łatwy w obsłudze przez zarówno osoby praworęczne, jak i leworęczne,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Posiada obrotowy zacisk mocujący z możliwością wypinania i wymiany, umożliwiający zaczepienie adaptera do pasa lub kamizelki taktycznej,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Adapter zamknięty w funkcjonalnej, szczelnej i mocnej obudowie, bez wystających części, zaprojektowany do użytku w trudnych warunkach,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Zakres temperatury pracy: od –20 st. C do +50 st. C,</w:t>
      </w:r>
    </w:p>
    <w:p w:rsidR="00566B5D" w:rsidRDefault="008A4D79" w:rsidP="00566B5D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posiada znak CE.</w:t>
      </w:r>
    </w:p>
    <w:p w:rsidR="00E80E34" w:rsidRPr="00E80E34" w:rsidRDefault="00E80E34" w:rsidP="00E80E34">
      <w:pPr>
        <w:pStyle w:val="Akapitzlist"/>
        <w:numPr>
          <w:ilvl w:val="1"/>
          <w:numId w:val="16"/>
        </w:numPr>
        <w:jc w:val="left"/>
        <w:rPr>
          <w:b/>
        </w:rPr>
      </w:pPr>
      <w:r w:rsidRPr="00E80E34">
        <w:rPr>
          <w:b/>
        </w:rPr>
        <w:t xml:space="preserve">Aktywny ochronnik słuchu </w:t>
      </w:r>
      <w:proofErr w:type="spellStart"/>
      <w:r>
        <w:rPr>
          <w:b/>
        </w:rPr>
        <w:t>SportTac</w:t>
      </w:r>
      <w:proofErr w:type="spellEnd"/>
      <w:r>
        <w:rPr>
          <w:b/>
        </w:rPr>
        <w:t xml:space="preserve"> zielono-</w:t>
      </w:r>
      <w:r w:rsidRPr="00E80E34">
        <w:rPr>
          <w:b/>
        </w:rPr>
        <w:t>pomarańczowy (MT16H210F) – 2 szt.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najbardziej popularny, typowo strzelecki model aktywny z nowoczesną elektroniką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ukośnie ścięte obie czasze do składu z broni długiej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dla prawo- i leworęcznych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zapewnia wysokiej jakości czysty dźwięk oraz płynne i „niezauważalne” działanie elektroniki w momencie tłumienia hałasu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włączanie i regulacja głośności przyciskami (cyfrowa) w jednej czaszy dla obu słuchawek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automatyczne wyłączanie po 2 godz., gdy nie są używane żadne funkcje (tryb oszczędzania baterii)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sygnał informujący o słabym stanie baterii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zapamiętywanie ostatnich ustawień po wyłączeniu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możliwość podłączenia krótkofalówki, odtwarzacza muzyki, tel. komórkowego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regulowany na wysokość i składany pałąk (po złożeniu „mała kulka”)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charakterystyczna stalowa sprężyna pałąka gwarantuje stały nacisk i tłumienie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2 baterie R03 (AAA) montowane tylko w jednej czaszy, z zewnątrz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czas pracy aż ok. 500 godz.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waga 322 g (przy zastosowaniu żelowych zestawów higienicznych 361 g)</w:t>
      </w:r>
    </w:p>
    <w:p w:rsidR="00E80E34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 xml:space="preserve">tłumienie średnie SNR 27 </w:t>
      </w:r>
      <w:proofErr w:type="spellStart"/>
      <w:r w:rsidRPr="00E80E34">
        <w:t>dB</w:t>
      </w:r>
      <w:proofErr w:type="spellEnd"/>
    </w:p>
    <w:p w:rsidR="00FB165D" w:rsidRPr="00E80E34" w:rsidRDefault="00E80E34" w:rsidP="00E80E3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 w:rsidRPr="00E80E34">
        <w:t>znak CE, norma EN352</w:t>
      </w: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Wykonanie dostawy</w:t>
      </w:r>
    </w:p>
    <w:p w:rsidR="00E91BBA" w:rsidRPr="00E80E34" w:rsidRDefault="00E91BBA" w:rsidP="00E91BBA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>adres dostawy:  Komenda Wojewódzka Policji w Opolu, ul. Korfantego 2</w:t>
      </w:r>
      <w:r w:rsidR="00AD272B" w:rsidRPr="00E80E34">
        <w:t>,</w:t>
      </w:r>
      <w:r w:rsidRPr="00E80E34">
        <w:t xml:space="preserve">  </w:t>
      </w:r>
      <w:r w:rsidR="0077491C" w:rsidRPr="00E80E34">
        <w:br/>
      </w:r>
      <w:r w:rsidRPr="00E80E34">
        <w:t>45-077 Opole, z dopiskiem Wydział Łączności i Informatyki,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 xml:space="preserve">termin realizacji do </w:t>
      </w:r>
      <w:r w:rsidR="003C1A7E" w:rsidRPr="00E80E34">
        <w:t>14</w:t>
      </w:r>
      <w:r w:rsidRPr="00E80E34">
        <w:t xml:space="preserve"> dni </w:t>
      </w:r>
      <w:proofErr w:type="spellStart"/>
      <w:r w:rsidR="003C1A7E" w:rsidRPr="00E80E34">
        <w:t>kanedarzowych</w:t>
      </w:r>
      <w:proofErr w:type="spellEnd"/>
      <w:r w:rsidRPr="00E80E34">
        <w:t xml:space="preserve"> od dnia o</w:t>
      </w:r>
      <w:r w:rsidR="000A1FC8" w:rsidRPr="00E80E34">
        <w:t xml:space="preserve">trzymania pisemnego zamówienia </w:t>
      </w:r>
      <w:r w:rsidRPr="00E80E34">
        <w:t>(faks, e-mail),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lastRenderedPageBreak/>
        <w:t>w cenie oferty należy uwzględnić koszt dostawy pod w/w adres, 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>w przypadku wysyłki sprzętu firmą kurierską do przesyłki należy dołączyć list przewozowy.</w:t>
      </w: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Gwarancja.</w:t>
      </w:r>
    </w:p>
    <w:p w:rsidR="00E80E34" w:rsidRPr="00E80E34" w:rsidRDefault="00E80E34" w:rsidP="00E80E34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numPr>
          <w:ilvl w:val="0"/>
          <w:numId w:val="7"/>
        </w:numPr>
      </w:pPr>
      <w:r w:rsidRPr="00E80E34">
        <w:t>24 miesiące od daty dostawy,</w:t>
      </w:r>
    </w:p>
    <w:p w:rsidR="00356B86" w:rsidRDefault="00356B86" w:rsidP="00AD272B">
      <w:pPr>
        <w:numPr>
          <w:ilvl w:val="0"/>
          <w:numId w:val="7"/>
        </w:numPr>
      </w:pPr>
      <w:r w:rsidRPr="00E80E34">
        <w:t>w trakcie obowiązywania gwarancji Wykonawca zapewnia na własny koszt transport uszkodzonego i naprawionego sprzętu, z i do siedziby Zamawiającego.</w:t>
      </w:r>
    </w:p>
    <w:p w:rsidR="00E91BBA" w:rsidRPr="00E80E34" w:rsidRDefault="00E91BBA" w:rsidP="00E91BBA">
      <w:pPr>
        <w:ind w:left="1287" w:firstLine="0"/>
      </w:pPr>
    </w:p>
    <w:p w:rsidR="00356B86" w:rsidRPr="00E80E34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  <w:bCs/>
          <w:shd w:val="clear" w:color="auto" w:fill="FFFFFF"/>
        </w:rPr>
        <w:t>Złożenie oferty przez Wykonawcę jest jednoznaczne z oświadczeniem, że: </w:t>
      </w:r>
      <w:r w:rsidRPr="00E80E34">
        <w:rPr>
          <w:shd w:val="clear" w:color="auto" w:fill="FFFFFF"/>
        </w:rPr>
        <w:t> </w:t>
      </w:r>
    </w:p>
    <w:p w:rsidR="00E80E34" w:rsidRPr="00E80E34" w:rsidRDefault="00E80E34" w:rsidP="00E80E34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numPr>
          <w:ilvl w:val="0"/>
          <w:numId w:val="8"/>
        </w:numPr>
      </w:pPr>
      <w:r w:rsidRPr="00E80E34">
        <w:t>jest on uprawniony oraz posiada niezbędne kwalifikacje do pełnej realizacji przedmiotu zamówienia,</w:t>
      </w:r>
    </w:p>
    <w:p w:rsidR="00356B86" w:rsidRPr="00E80E34" w:rsidRDefault="00356B86" w:rsidP="00356B86">
      <w:pPr>
        <w:numPr>
          <w:ilvl w:val="0"/>
          <w:numId w:val="8"/>
        </w:numPr>
      </w:pPr>
      <w:r w:rsidRPr="00E80E34">
        <w:t xml:space="preserve">przedmiot zamówienia jest fabrycznie nowy, właściwej jakości i może być używany bez naruszania praw własności osób trzecich w tym praw patentowych </w:t>
      </w:r>
      <w:r w:rsidRPr="00E80E34">
        <w:br/>
        <w:t xml:space="preserve">i praw autorskich, zapakowany w oryginalnym, nieotwieranym i fabrycznie zaplombowanym opakowaniu, w ukompletowaniu producenta, </w:t>
      </w:r>
      <w:r w:rsidR="00AD3CE3" w:rsidRPr="00E80E34">
        <w:t>dopuszczony do sprzedaży na terenie UE</w:t>
      </w:r>
      <w:r w:rsidRPr="00E80E34">
        <w:t>, </w:t>
      </w:r>
    </w:p>
    <w:p w:rsidR="008A4D79" w:rsidRDefault="00356B86" w:rsidP="00E80E34">
      <w:pPr>
        <w:numPr>
          <w:ilvl w:val="0"/>
          <w:numId w:val="8"/>
        </w:numPr>
      </w:pPr>
      <w:r w:rsidRPr="00E80E34">
        <w:t>przedmiot zamówienia spełnia nor</w:t>
      </w:r>
      <w:r w:rsidR="008200B6" w:rsidRPr="00E80E34">
        <w:t>my przewidziane prawem polskim.</w:t>
      </w:r>
    </w:p>
    <w:p w:rsidR="00E91BBA" w:rsidRPr="00E80E34" w:rsidRDefault="00E91BBA" w:rsidP="00E91BBA">
      <w:pPr>
        <w:ind w:left="1287" w:firstLine="0"/>
      </w:pP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Podstawa płatności.</w:t>
      </w:r>
    </w:p>
    <w:p w:rsidR="00E91BBA" w:rsidRPr="00E80E34" w:rsidRDefault="00E91BBA" w:rsidP="00E91BBA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pStyle w:val="Akapitzlist"/>
        <w:ind w:left="924" w:firstLine="0"/>
      </w:pPr>
      <w:r w:rsidRPr="00E80E34">
        <w:t>Faktura VAT wystawiona zostanie przez Wykonawcę za dostarczone urządzenia.</w:t>
      </w:r>
    </w:p>
    <w:p w:rsidR="00356B86" w:rsidRPr="00E80E34" w:rsidRDefault="00356B86" w:rsidP="00356B86">
      <w:pPr>
        <w:pStyle w:val="Akapitzlist"/>
        <w:ind w:left="924" w:firstLine="0"/>
      </w:pPr>
      <w:r w:rsidRPr="00E80E34">
        <w:t xml:space="preserve">Fakturę należy wystawić na adres: 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Komenda Wojewódzka Policji w Opolu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ul. Korfantego 2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45 – 077 Opole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NIP 754-000-35-37</w:t>
      </w:r>
    </w:p>
    <w:p w:rsidR="00356B86" w:rsidRPr="00E80E34" w:rsidRDefault="00356B86" w:rsidP="00356B86">
      <w:pPr>
        <w:pStyle w:val="Akapitzlist"/>
        <w:ind w:left="924" w:firstLine="0"/>
      </w:pPr>
    </w:p>
    <w:p w:rsidR="00356B86" w:rsidRPr="00E80E34" w:rsidRDefault="00356B86" w:rsidP="00356B86">
      <w:pPr>
        <w:pStyle w:val="Akapitzlist"/>
        <w:ind w:left="924" w:firstLine="0"/>
        <w:rPr>
          <w:b/>
          <w:i/>
        </w:rPr>
      </w:pPr>
      <w:r w:rsidRPr="00E80E34">
        <w:t xml:space="preserve">Należność Wykonawcy płatna będzie z konta Zamawiającego przelewem na konto wskazane w fakturze </w:t>
      </w:r>
      <w:r w:rsidRPr="00E80E34">
        <w:rPr>
          <w:b/>
        </w:rPr>
        <w:t>w terminie do 30 dni od dnia dostarczenia faktury do siedziby Zamawiającego.</w:t>
      </w:r>
    </w:p>
    <w:p w:rsidR="00356B86" w:rsidRPr="00E80E34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Zamawiający informuje, że postępowanie nie musi zakończyć się złożeniem zamówienia.</w:t>
      </w:r>
    </w:p>
    <w:sectPr w:rsidR="00356B86" w:rsidRPr="00E80E34" w:rsidSect="009627FC">
      <w:headerReference w:type="default" r:id="rId8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34" w:rsidRDefault="00E80E34" w:rsidP="00F56BA9">
      <w:pPr>
        <w:spacing w:line="240" w:lineRule="auto"/>
      </w:pPr>
      <w:r>
        <w:separator/>
      </w:r>
    </w:p>
  </w:endnote>
  <w:endnote w:type="continuationSeparator" w:id="0">
    <w:p w:rsidR="00E80E34" w:rsidRDefault="00E80E34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34" w:rsidRDefault="00E80E34" w:rsidP="00F56BA9">
      <w:pPr>
        <w:spacing w:line="240" w:lineRule="auto"/>
      </w:pPr>
      <w:r>
        <w:separator/>
      </w:r>
    </w:p>
  </w:footnote>
  <w:footnote w:type="continuationSeparator" w:id="0">
    <w:p w:rsidR="00E80E34" w:rsidRDefault="00E80E34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34" w:rsidRDefault="00E80E34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EC571" wp14:editId="58C948CE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0E34" w:rsidRDefault="00E80E34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E80E34" w:rsidRPr="00A73E32" w:rsidRDefault="00E80E34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E80E34" w:rsidRDefault="00E80E34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E80E34" w:rsidRDefault="00E80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75"/>
    <w:multiLevelType w:val="multilevel"/>
    <w:tmpl w:val="B72A7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multilevel"/>
    <w:tmpl w:val="0636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933A9"/>
    <w:multiLevelType w:val="multilevel"/>
    <w:tmpl w:val="528AD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4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1E7F2109"/>
    <w:multiLevelType w:val="hybridMultilevel"/>
    <w:tmpl w:val="2A66E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339E1"/>
    <w:multiLevelType w:val="multilevel"/>
    <w:tmpl w:val="A37C3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38C25AD"/>
    <w:multiLevelType w:val="multilevel"/>
    <w:tmpl w:val="2F10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15DA3"/>
    <w:multiLevelType w:val="multilevel"/>
    <w:tmpl w:val="A37C3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DC0787D"/>
    <w:multiLevelType w:val="hybridMultilevel"/>
    <w:tmpl w:val="436AC6E8"/>
    <w:lvl w:ilvl="0" w:tplc="4D8E9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11FA6"/>
    <w:multiLevelType w:val="multilevel"/>
    <w:tmpl w:val="A0160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A181142"/>
    <w:multiLevelType w:val="multilevel"/>
    <w:tmpl w:val="80F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7">
    <w:nsid w:val="718B2A25"/>
    <w:multiLevelType w:val="multilevel"/>
    <w:tmpl w:val="317EF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0"/>
  </w:num>
  <w:num w:numId="5">
    <w:abstractNumId w:val="1"/>
  </w:num>
  <w:num w:numId="6">
    <w:abstractNumId w:val="7"/>
  </w:num>
  <w:num w:numId="7">
    <w:abstractNumId w:val="18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10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A9"/>
    <w:rsid w:val="00076CAA"/>
    <w:rsid w:val="000A1FC8"/>
    <w:rsid w:val="000B3ED9"/>
    <w:rsid w:val="000C7A06"/>
    <w:rsid w:val="00130019"/>
    <w:rsid w:val="00157338"/>
    <w:rsid w:val="00165E82"/>
    <w:rsid w:val="00184FEC"/>
    <w:rsid w:val="001E2A40"/>
    <w:rsid w:val="001F29AD"/>
    <w:rsid w:val="00254116"/>
    <w:rsid w:val="00353EE3"/>
    <w:rsid w:val="00356B86"/>
    <w:rsid w:val="00365B68"/>
    <w:rsid w:val="003C1A7E"/>
    <w:rsid w:val="0048677A"/>
    <w:rsid w:val="00490C5B"/>
    <w:rsid w:val="00510A41"/>
    <w:rsid w:val="005365F8"/>
    <w:rsid w:val="005538F2"/>
    <w:rsid w:val="00557D0D"/>
    <w:rsid w:val="00566B5D"/>
    <w:rsid w:val="005B6D17"/>
    <w:rsid w:val="005E1548"/>
    <w:rsid w:val="005F3770"/>
    <w:rsid w:val="006C1C42"/>
    <w:rsid w:val="006D5ECA"/>
    <w:rsid w:val="0070044B"/>
    <w:rsid w:val="007214C8"/>
    <w:rsid w:val="00737DB8"/>
    <w:rsid w:val="00763180"/>
    <w:rsid w:val="0077491C"/>
    <w:rsid w:val="007B7BEF"/>
    <w:rsid w:val="007F7C65"/>
    <w:rsid w:val="008200B6"/>
    <w:rsid w:val="00885549"/>
    <w:rsid w:val="008979D1"/>
    <w:rsid w:val="008A4D79"/>
    <w:rsid w:val="008B2810"/>
    <w:rsid w:val="00903D9B"/>
    <w:rsid w:val="009232B6"/>
    <w:rsid w:val="0094402A"/>
    <w:rsid w:val="009627FC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2703B"/>
    <w:rsid w:val="00B83EA9"/>
    <w:rsid w:val="00B95743"/>
    <w:rsid w:val="00BB62C6"/>
    <w:rsid w:val="00BC07CE"/>
    <w:rsid w:val="00BF30DB"/>
    <w:rsid w:val="00C1042D"/>
    <w:rsid w:val="00C109C0"/>
    <w:rsid w:val="00C467C2"/>
    <w:rsid w:val="00C57535"/>
    <w:rsid w:val="00C705AB"/>
    <w:rsid w:val="00C90501"/>
    <w:rsid w:val="00C96D83"/>
    <w:rsid w:val="00CB2529"/>
    <w:rsid w:val="00CB6EEC"/>
    <w:rsid w:val="00CE3461"/>
    <w:rsid w:val="00D421D0"/>
    <w:rsid w:val="00DA2566"/>
    <w:rsid w:val="00DB53A4"/>
    <w:rsid w:val="00DC3803"/>
    <w:rsid w:val="00E213F9"/>
    <w:rsid w:val="00E7424C"/>
    <w:rsid w:val="00E77C8C"/>
    <w:rsid w:val="00E80E34"/>
    <w:rsid w:val="00E91BBA"/>
    <w:rsid w:val="00EA5291"/>
    <w:rsid w:val="00EB0AEE"/>
    <w:rsid w:val="00ED13CF"/>
    <w:rsid w:val="00EF35F1"/>
    <w:rsid w:val="00EF748E"/>
    <w:rsid w:val="00F32E55"/>
    <w:rsid w:val="00F371F2"/>
    <w:rsid w:val="00F56BA9"/>
    <w:rsid w:val="00F7070A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7E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A4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A4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7</cp:revision>
  <cp:lastPrinted>2021-09-02T08:14:00Z</cp:lastPrinted>
  <dcterms:created xsi:type="dcterms:W3CDTF">2023-10-31T11:33:00Z</dcterms:created>
  <dcterms:modified xsi:type="dcterms:W3CDTF">2024-11-26T12:08:00Z</dcterms:modified>
</cp:coreProperties>
</file>