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5F92D" w14:textId="36A78709" w:rsidR="00961FA8" w:rsidRPr="00944277" w:rsidRDefault="00961FA8" w:rsidP="00961FA8">
      <w:pPr>
        <w:pStyle w:val="Default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/>
          <w:bCs/>
        </w:rPr>
        <w:t xml:space="preserve">Inwestor: Zarząd Lokali Miejskich </w:t>
      </w:r>
    </w:p>
    <w:p w14:paraId="4BC50518" w14:textId="77777777" w:rsidR="00961FA8" w:rsidRPr="00944277" w:rsidRDefault="00961FA8" w:rsidP="00961FA8">
      <w:pPr>
        <w:pStyle w:val="Default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/>
          <w:bCs/>
        </w:rPr>
        <w:t xml:space="preserve">Al. Tadeusza Kościuszki 47 </w:t>
      </w:r>
    </w:p>
    <w:p w14:paraId="201BE91A" w14:textId="60614A13" w:rsidR="00401876" w:rsidRPr="00944277" w:rsidRDefault="00961FA8" w:rsidP="00961FA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4277">
        <w:rPr>
          <w:rFonts w:ascii="Times New Roman" w:hAnsi="Times New Roman" w:cs="Times New Roman"/>
          <w:b/>
          <w:bCs/>
          <w:sz w:val="24"/>
          <w:szCs w:val="24"/>
        </w:rPr>
        <w:t>90-514 Łódź</w:t>
      </w:r>
    </w:p>
    <w:p w14:paraId="1D90A9F8" w14:textId="77777777" w:rsidR="00961FA8" w:rsidRPr="00944277" w:rsidRDefault="00961FA8" w:rsidP="00961F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846B6A" w14:textId="77777777" w:rsidR="00961FA8" w:rsidRPr="00944277" w:rsidRDefault="00961FA8" w:rsidP="00961F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03749FD" w14:textId="77777777" w:rsidR="00961FA8" w:rsidRPr="00944277" w:rsidRDefault="00961FA8" w:rsidP="00961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641E0F21" w14:textId="03C5A299" w:rsidR="00961FA8" w:rsidRPr="00944277" w:rsidRDefault="00961FA8" w:rsidP="00961F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23232"/>
          <w:kern w:val="0"/>
          <w:sz w:val="24"/>
          <w:szCs w:val="24"/>
        </w:rPr>
      </w:pPr>
      <w:r w:rsidRPr="00944277">
        <w:rPr>
          <w:rFonts w:ascii="Times New Roman" w:hAnsi="Times New Roman" w:cs="Times New Roman"/>
          <w:b/>
          <w:bCs/>
          <w:color w:val="323232"/>
          <w:kern w:val="0"/>
          <w:sz w:val="24"/>
          <w:szCs w:val="24"/>
        </w:rPr>
        <w:t>Wspólny słownik zamówień publicznych CPV</w:t>
      </w:r>
    </w:p>
    <w:p w14:paraId="62AABA8D" w14:textId="191FDC6F" w:rsidR="00961FA8" w:rsidRPr="00944277" w:rsidRDefault="00961FA8" w:rsidP="00961FA8">
      <w:pPr>
        <w:jc w:val="center"/>
        <w:rPr>
          <w:rFonts w:ascii="Times New Roman" w:hAnsi="Times New Roman" w:cs="Times New Roman"/>
          <w:b/>
          <w:bCs/>
          <w:color w:val="323232"/>
          <w:kern w:val="0"/>
          <w:sz w:val="24"/>
          <w:szCs w:val="24"/>
        </w:rPr>
      </w:pPr>
      <w:r w:rsidRPr="00944277">
        <w:rPr>
          <w:rFonts w:ascii="Times New Roman" w:hAnsi="Times New Roman" w:cs="Times New Roman"/>
          <w:b/>
          <w:bCs/>
          <w:color w:val="323232"/>
          <w:kern w:val="0"/>
          <w:sz w:val="24"/>
          <w:szCs w:val="24"/>
        </w:rPr>
        <w:t>CPV</w:t>
      </w:r>
      <w:r w:rsidR="00191874" w:rsidRPr="00944277">
        <w:rPr>
          <w:rFonts w:ascii="Times New Roman" w:hAnsi="Times New Roman" w:cs="Times New Roman"/>
          <w:b/>
          <w:bCs/>
          <w:color w:val="323232"/>
          <w:kern w:val="0"/>
          <w:sz w:val="24"/>
          <w:szCs w:val="24"/>
        </w:rPr>
        <w:t xml:space="preserve"> </w:t>
      </w:r>
      <w:r w:rsidRPr="00944277">
        <w:rPr>
          <w:rFonts w:ascii="Times New Roman" w:hAnsi="Times New Roman" w:cs="Times New Roman"/>
          <w:b/>
          <w:bCs/>
          <w:color w:val="323232"/>
          <w:kern w:val="0"/>
          <w:sz w:val="24"/>
          <w:szCs w:val="24"/>
        </w:rPr>
        <w:t>45000000-7 - Roboty budowlane</w:t>
      </w:r>
    </w:p>
    <w:p w14:paraId="3F6A4CF4" w14:textId="77777777" w:rsidR="00961FA8" w:rsidRPr="00944277" w:rsidRDefault="00961FA8" w:rsidP="00961FA8">
      <w:pPr>
        <w:jc w:val="center"/>
        <w:rPr>
          <w:rFonts w:ascii="Times New Roman" w:hAnsi="Times New Roman" w:cs="Times New Roman"/>
          <w:b/>
          <w:bCs/>
          <w:color w:val="323232"/>
          <w:kern w:val="0"/>
          <w:sz w:val="24"/>
          <w:szCs w:val="24"/>
        </w:rPr>
      </w:pPr>
    </w:p>
    <w:p w14:paraId="67112F44" w14:textId="77777777" w:rsidR="00961FA8" w:rsidRPr="00944277" w:rsidRDefault="00961FA8" w:rsidP="00961FA8">
      <w:pPr>
        <w:pStyle w:val="Default"/>
        <w:rPr>
          <w:rFonts w:ascii="Times New Roman" w:hAnsi="Times New Roman" w:cs="Times New Roman"/>
        </w:rPr>
      </w:pPr>
    </w:p>
    <w:p w14:paraId="4E15484A" w14:textId="77777777" w:rsidR="00055E5E" w:rsidRPr="00944277" w:rsidRDefault="00961FA8" w:rsidP="00055E5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44277">
        <w:rPr>
          <w:rFonts w:ascii="Times New Roman" w:hAnsi="Times New Roman" w:cs="Times New Roman"/>
          <w:b/>
          <w:bCs/>
        </w:rPr>
        <w:t xml:space="preserve">SPECYFIKACJA TECHNICZNA WYKONANIA </w:t>
      </w:r>
    </w:p>
    <w:p w14:paraId="194F3F1D" w14:textId="466C9176" w:rsidR="00961FA8" w:rsidRPr="00944277" w:rsidRDefault="00961FA8" w:rsidP="00055E5E">
      <w:pPr>
        <w:pStyle w:val="Default"/>
        <w:jc w:val="center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/>
          <w:bCs/>
        </w:rPr>
        <w:t>I ODBIORU ROBÓT</w:t>
      </w:r>
    </w:p>
    <w:p w14:paraId="49A876A2" w14:textId="0FDADA90" w:rsidR="00961FA8" w:rsidRPr="00944277" w:rsidRDefault="00961FA8" w:rsidP="00961FA8">
      <w:pPr>
        <w:jc w:val="center"/>
        <w:rPr>
          <w:rFonts w:ascii="Times New Roman" w:hAnsi="Times New Roman" w:cs="Times New Roman"/>
          <w:b/>
          <w:bCs/>
          <w:color w:val="323232"/>
          <w:sz w:val="24"/>
          <w:szCs w:val="24"/>
        </w:rPr>
      </w:pPr>
      <w:r w:rsidRPr="00944277">
        <w:rPr>
          <w:rFonts w:ascii="Times New Roman" w:hAnsi="Times New Roman" w:cs="Times New Roman"/>
          <w:b/>
          <w:bCs/>
          <w:color w:val="323232"/>
          <w:sz w:val="24"/>
          <w:szCs w:val="24"/>
        </w:rPr>
        <w:t xml:space="preserve">ST </w:t>
      </w:r>
    </w:p>
    <w:p w14:paraId="2483DD2D" w14:textId="77777777" w:rsidR="00961FA8" w:rsidRPr="00944277" w:rsidRDefault="00961FA8" w:rsidP="00961FA8">
      <w:pPr>
        <w:jc w:val="center"/>
        <w:rPr>
          <w:rFonts w:ascii="Times New Roman" w:hAnsi="Times New Roman" w:cs="Times New Roman"/>
          <w:b/>
          <w:bCs/>
          <w:color w:val="323232"/>
          <w:sz w:val="24"/>
          <w:szCs w:val="24"/>
        </w:rPr>
      </w:pPr>
    </w:p>
    <w:p w14:paraId="4B8EDE9A" w14:textId="77777777" w:rsidR="00961FA8" w:rsidRPr="00944277" w:rsidRDefault="00961FA8" w:rsidP="00607A9C">
      <w:pPr>
        <w:pStyle w:val="Default"/>
        <w:jc w:val="both"/>
        <w:rPr>
          <w:rFonts w:ascii="Times New Roman" w:hAnsi="Times New Roman" w:cs="Times New Roman"/>
        </w:rPr>
      </w:pPr>
    </w:p>
    <w:p w14:paraId="3CE7BFFF" w14:textId="18FF5184" w:rsidR="00961FA8" w:rsidRPr="00944277" w:rsidRDefault="009423E7" w:rsidP="001735BB">
      <w:pPr>
        <w:pStyle w:val="Default"/>
        <w:ind w:left="-142"/>
        <w:jc w:val="both"/>
        <w:rPr>
          <w:rFonts w:ascii="Times New Roman" w:hAnsi="Times New Roman" w:cs="Times New Roman"/>
        </w:rPr>
      </w:pPr>
      <w:bookmarkStart w:id="0" w:name="_Hlk160621619"/>
      <w:r w:rsidRPr="00944277">
        <w:rPr>
          <w:rFonts w:ascii="Times New Roman" w:hAnsi="Times New Roman" w:cs="Times New Roman"/>
        </w:rPr>
        <w:t>Realizacja</w:t>
      </w:r>
      <w:r w:rsidR="00961FA8" w:rsidRPr="00944277">
        <w:rPr>
          <w:rFonts w:ascii="Times New Roman" w:hAnsi="Times New Roman" w:cs="Times New Roman"/>
        </w:rPr>
        <w:t xml:space="preserve"> prac </w:t>
      </w:r>
      <w:r w:rsidR="00187BCF" w:rsidRPr="00944277">
        <w:rPr>
          <w:rFonts w:ascii="Times New Roman" w:hAnsi="Times New Roman" w:cs="Times New Roman"/>
        </w:rPr>
        <w:t>rekonstrukcyj</w:t>
      </w:r>
      <w:r w:rsidR="00961FA8" w:rsidRPr="00944277">
        <w:rPr>
          <w:rFonts w:ascii="Times New Roman" w:hAnsi="Times New Roman" w:cs="Times New Roman"/>
        </w:rPr>
        <w:t>nych polegających na</w:t>
      </w:r>
      <w:r w:rsidR="00E471AB" w:rsidRPr="00944277">
        <w:rPr>
          <w:rFonts w:ascii="Times New Roman" w:hAnsi="Times New Roman" w:cs="Times New Roman"/>
        </w:rPr>
        <w:t>: wykonaniu pokrycia dach</w:t>
      </w:r>
      <w:r w:rsidR="00B44BBC" w:rsidRPr="00944277">
        <w:rPr>
          <w:rFonts w:ascii="Times New Roman" w:hAnsi="Times New Roman" w:cs="Times New Roman"/>
        </w:rPr>
        <w:t>ów</w:t>
      </w:r>
      <w:r w:rsidR="00E471AB" w:rsidRPr="00944277">
        <w:rPr>
          <w:rFonts w:ascii="Times New Roman" w:hAnsi="Times New Roman" w:cs="Times New Roman"/>
        </w:rPr>
        <w:t xml:space="preserve"> papą termozgrzewalną, </w:t>
      </w:r>
      <w:bookmarkStart w:id="1" w:name="_Hlk135985656"/>
      <w:r w:rsidR="00E471AB" w:rsidRPr="00944277">
        <w:rPr>
          <w:rFonts w:ascii="Times New Roman" w:hAnsi="Times New Roman" w:cs="Times New Roman"/>
        </w:rPr>
        <w:t>wymianie rynien</w:t>
      </w:r>
      <w:r w:rsidR="00607A9C" w:rsidRPr="00944277">
        <w:rPr>
          <w:rFonts w:ascii="Times New Roman" w:hAnsi="Times New Roman" w:cs="Times New Roman"/>
        </w:rPr>
        <w:t>,</w:t>
      </w:r>
      <w:r w:rsidR="00E471AB" w:rsidRPr="00944277">
        <w:rPr>
          <w:rFonts w:ascii="Times New Roman" w:hAnsi="Times New Roman" w:cs="Times New Roman"/>
        </w:rPr>
        <w:t xml:space="preserve"> rur spustowych</w:t>
      </w:r>
      <w:r w:rsidR="00607A9C" w:rsidRPr="00944277">
        <w:rPr>
          <w:rFonts w:ascii="Times New Roman" w:hAnsi="Times New Roman" w:cs="Times New Roman"/>
        </w:rPr>
        <w:t xml:space="preserve"> i obróbek blacharskich</w:t>
      </w:r>
      <w:r w:rsidR="00E471AB" w:rsidRPr="00944277">
        <w:rPr>
          <w:rFonts w:ascii="Times New Roman" w:hAnsi="Times New Roman" w:cs="Times New Roman"/>
        </w:rPr>
        <w:t xml:space="preserve">, </w:t>
      </w:r>
      <w:r w:rsidR="00BA5B39" w:rsidRPr="00944277">
        <w:rPr>
          <w:rFonts w:ascii="Times New Roman" w:hAnsi="Times New Roman" w:cs="Times New Roman"/>
        </w:rPr>
        <w:t xml:space="preserve">przemurowaniu i tynkowaniu </w:t>
      </w:r>
      <w:r w:rsidR="00E471AB" w:rsidRPr="00944277">
        <w:rPr>
          <w:rFonts w:ascii="Times New Roman" w:hAnsi="Times New Roman" w:cs="Times New Roman"/>
        </w:rPr>
        <w:t>kominów, wymianie wywiewek</w:t>
      </w:r>
      <w:r w:rsidR="00607A9C" w:rsidRPr="00944277">
        <w:rPr>
          <w:rFonts w:ascii="Times New Roman" w:hAnsi="Times New Roman" w:cs="Times New Roman"/>
        </w:rPr>
        <w:t xml:space="preserve"> </w:t>
      </w:r>
      <w:r w:rsidR="00E471AB" w:rsidRPr="00944277">
        <w:rPr>
          <w:rFonts w:ascii="Times New Roman" w:hAnsi="Times New Roman" w:cs="Times New Roman"/>
        </w:rPr>
        <w:t>kanalizacyjnych,</w:t>
      </w:r>
      <w:r w:rsidR="00607A9C" w:rsidRPr="00944277">
        <w:rPr>
          <w:rFonts w:ascii="Times New Roman" w:hAnsi="Times New Roman" w:cs="Times New Roman"/>
        </w:rPr>
        <w:t xml:space="preserve"> robotach ciesielskich,</w:t>
      </w:r>
      <w:r w:rsidR="00E471AB" w:rsidRPr="00944277">
        <w:rPr>
          <w:rFonts w:ascii="Times New Roman" w:hAnsi="Times New Roman" w:cs="Times New Roman"/>
        </w:rPr>
        <w:t xml:space="preserve"> wzmocnieni</w:t>
      </w:r>
      <w:r w:rsidR="00D53425" w:rsidRPr="00944277">
        <w:rPr>
          <w:rFonts w:ascii="Times New Roman" w:hAnsi="Times New Roman" w:cs="Times New Roman"/>
        </w:rPr>
        <w:t>u</w:t>
      </w:r>
      <w:r w:rsidR="00E471AB" w:rsidRPr="00944277">
        <w:rPr>
          <w:rFonts w:ascii="Times New Roman" w:hAnsi="Times New Roman" w:cs="Times New Roman"/>
        </w:rPr>
        <w:t xml:space="preserve"> elementów konstrukcyjnych dach</w:t>
      </w:r>
      <w:r w:rsidR="00B44BBC" w:rsidRPr="00944277">
        <w:rPr>
          <w:rFonts w:ascii="Times New Roman" w:hAnsi="Times New Roman" w:cs="Times New Roman"/>
        </w:rPr>
        <w:t>ów</w:t>
      </w:r>
      <w:r w:rsidR="00E471AB" w:rsidRPr="00944277">
        <w:rPr>
          <w:rFonts w:ascii="Times New Roman" w:hAnsi="Times New Roman" w:cs="Times New Roman"/>
        </w:rPr>
        <w:t xml:space="preserve">, </w:t>
      </w:r>
      <w:r w:rsidR="009919B0" w:rsidRPr="00944277">
        <w:rPr>
          <w:rFonts w:ascii="Times New Roman" w:hAnsi="Times New Roman" w:cs="Times New Roman"/>
          <w:color w:val="auto"/>
        </w:rPr>
        <w:t>rozebraniu i naprawie gzyms</w:t>
      </w:r>
      <w:r w:rsidR="00B44BBC" w:rsidRPr="00944277">
        <w:rPr>
          <w:rFonts w:ascii="Times New Roman" w:hAnsi="Times New Roman" w:cs="Times New Roman"/>
          <w:color w:val="auto"/>
        </w:rPr>
        <w:t>ów</w:t>
      </w:r>
      <w:r w:rsidR="009919B0" w:rsidRPr="00944277">
        <w:rPr>
          <w:rFonts w:ascii="Times New Roman" w:hAnsi="Times New Roman" w:cs="Times New Roman"/>
          <w:color w:val="auto"/>
        </w:rPr>
        <w:t>,</w:t>
      </w:r>
      <w:r w:rsidR="009919B0" w:rsidRPr="00944277">
        <w:rPr>
          <w:rFonts w:ascii="Times New Roman" w:hAnsi="Times New Roman" w:cs="Times New Roman"/>
        </w:rPr>
        <w:t xml:space="preserve"> </w:t>
      </w:r>
      <w:r w:rsidR="00E471AB" w:rsidRPr="00944277">
        <w:rPr>
          <w:rFonts w:ascii="Times New Roman" w:hAnsi="Times New Roman" w:cs="Times New Roman"/>
        </w:rPr>
        <w:t>wyw</w:t>
      </w:r>
      <w:r w:rsidR="00D53425" w:rsidRPr="00944277">
        <w:rPr>
          <w:rFonts w:ascii="Times New Roman" w:hAnsi="Times New Roman" w:cs="Times New Roman"/>
        </w:rPr>
        <w:t>ozie</w:t>
      </w:r>
      <w:r w:rsidR="00E471AB" w:rsidRPr="00944277">
        <w:rPr>
          <w:rFonts w:ascii="Times New Roman" w:hAnsi="Times New Roman" w:cs="Times New Roman"/>
        </w:rPr>
        <w:t xml:space="preserve"> i utylizacj</w:t>
      </w:r>
      <w:r w:rsidR="00D53425" w:rsidRPr="00944277">
        <w:rPr>
          <w:rFonts w:ascii="Times New Roman" w:hAnsi="Times New Roman" w:cs="Times New Roman"/>
        </w:rPr>
        <w:t>i</w:t>
      </w:r>
      <w:r w:rsidR="00E471AB" w:rsidRPr="00944277">
        <w:rPr>
          <w:rFonts w:ascii="Times New Roman" w:hAnsi="Times New Roman" w:cs="Times New Roman"/>
        </w:rPr>
        <w:t xml:space="preserve"> odpadów</w:t>
      </w:r>
      <w:r w:rsidR="00C448BF" w:rsidRPr="00944277">
        <w:rPr>
          <w:rFonts w:ascii="Times New Roman" w:hAnsi="Times New Roman" w:cs="Times New Roman"/>
        </w:rPr>
        <w:t xml:space="preserve"> poremontowych</w:t>
      </w:r>
      <w:r w:rsidR="00D53425" w:rsidRPr="00944277">
        <w:rPr>
          <w:rFonts w:ascii="Times New Roman" w:hAnsi="Times New Roman" w:cs="Times New Roman"/>
        </w:rPr>
        <w:t xml:space="preserve"> w </w:t>
      </w:r>
      <w:r w:rsidR="00961FA8" w:rsidRPr="00944277">
        <w:rPr>
          <w:rFonts w:ascii="Times New Roman" w:hAnsi="Times New Roman" w:cs="Times New Roman"/>
        </w:rPr>
        <w:t>budynk</w:t>
      </w:r>
      <w:r w:rsidR="00B44BBC" w:rsidRPr="00944277">
        <w:rPr>
          <w:rFonts w:ascii="Times New Roman" w:hAnsi="Times New Roman" w:cs="Times New Roman"/>
        </w:rPr>
        <w:t>ach</w:t>
      </w:r>
      <w:r w:rsidR="00961FA8" w:rsidRPr="00944277">
        <w:rPr>
          <w:rFonts w:ascii="Times New Roman" w:hAnsi="Times New Roman" w:cs="Times New Roman"/>
        </w:rPr>
        <w:t xml:space="preserve"> mieszkalny</w:t>
      </w:r>
      <w:r w:rsidR="00B44BBC" w:rsidRPr="00944277">
        <w:rPr>
          <w:rFonts w:ascii="Times New Roman" w:hAnsi="Times New Roman" w:cs="Times New Roman"/>
        </w:rPr>
        <w:t xml:space="preserve">ch - </w:t>
      </w:r>
      <w:r w:rsidR="00961FA8" w:rsidRPr="00944277">
        <w:rPr>
          <w:rFonts w:ascii="Times New Roman" w:hAnsi="Times New Roman" w:cs="Times New Roman"/>
        </w:rPr>
        <w:t>wielorodzinny</w:t>
      </w:r>
      <w:r w:rsidR="00B44BBC" w:rsidRPr="00944277">
        <w:rPr>
          <w:rFonts w:ascii="Times New Roman" w:hAnsi="Times New Roman" w:cs="Times New Roman"/>
        </w:rPr>
        <w:t>ch</w:t>
      </w:r>
      <w:r w:rsidR="00D53425" w:rsidRPr="00944277">
        <w:rPr>
          <w:rFonts w:ascii="Times New Roman" w:hAnsi="Times New Roman" w:cs="Times New Roman"/>
        </w:rPr>
        <w:t>, wchodzący</w:t>
      </w:r>
      <w:r w:rsidR="00B44BBC" w:rsidRPr="00944277">
        <w:rPr>
          <w:rFonts w:ascii="Times New Roman" w:hAnsi="Times New Roman" w:cs="Times New Roman"/>
        </w:rPr>
        <w:t>ch</w:t>
      </w:r>
      <w:r w:rsidR="00D53425" w:rsidRPr="00944277">
        <w:rPr>
          <w:rFonts w:ascii="Times New Roman" w:hAnsi="Times New Roman" w:cs="Times New Roman"/>
        </w:rPr>
        <w:t xml:space="preserve"> w skład zasobu Miasta Łodzi</w:t>
      </w:r>
      <w:bookmarkEnd w:id="0"/>
      <w:r w:rsidR="00B44BBC" w:rsidRPr="00944277">
        <w:rPr>
          <w:rFonts w:ascii="Times New Roman" w:hAnsi="Times New Roman" w:cs="Times New Roman"/>
        </w:rPr>
        <w:t>:</w:t>
      </w:r>
    </w:p>
    <w:p w14:paraId="5CAD3CEB" w14:textId="77777777" w:rsidR="00B44BBC" w:rsidRPr="00944277" w:rsidRDefault="00B44BBC" w:rsidP="006D2A84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</w:tblPr>
      <w:tblGrid>
        <w:gridCol w:w="4815"/>
        <w:gridCol w:w="4683"/>
      </w:tblGrid>
      <w:tr w:rsidR="001735BB" w:rsidRPr="00B476A6" w14:paraId="081D78ED" w14:textId="77777777" w:rsidTr="00C32119">
        <w:trPr>
          <w:trHeight w:val="2564"/>
          <w:jc w:val="center"/>
        </w:trPr>
        <w:tc>
          <w:tcPr>
            <w:tcW w:w="4815" w:type="dxa"/>
          </w:tcPr>
          <w:p w14:paraId="5EBBA73E" w14:textId="1D9B26E6" w:rsidR="001735BB" w:rsidRPr="00B476A6" w:rsidRDefault="001735BB" w:rsidP="001735BB">
            <w:pPr>
              <w:spacing w:line="276" w:lineRule="auto"/>
              <w:ind w:left="-535" w:right="-253" w:firstLine="426"/>
              <w:rPr>
                <w:bCs/>
                <w:sz w:val="24"/>
                <w:szCs w:val="24"/>
              </w:rPr>
            </w:pPr>
            <w:bookmarkStart w:id="2" w:name="_Hlk160623675"/>
            <w:r w:rsidRPr="00B476A6">
              <w:rPr>
                <w:bCs/>
                <w:sz w:val="24"/>
                <w:szCs w:val="24"/>
              </w:rPr>
              <w:t xml:space="preserve">  1. ul.</w:t>
            </w:r>
            <w:r w:rsidRPr="00B476A6">
              <w:rPr>
                <w:sz w:val="24"/>
                <w:szCs w:val="24"/>
              </w:rPr>
              <w:t xml:space="preserve"> </w:t>
            </w:r>
            <w:r w:rsidRPr="00B476A6">
              <w:rPr>
                <w:bCs/>
                <w:sz w:val="24"/>
                <w:szCs w:val="24"/>
              </w:rPr>
              <w:t>Limanowskiego 135 - front</w:t>
            </w:r>
            <w:r w:rsidRPr="00B476A6">
              <w:rPr>
                <w:bCs/>
                <w:sz w:val="24"/>
                <w:szCs w:val="24"/>
              </w:rPr>
              <w:t>,</w:t>
            </w:r>
          </w:p>
          <w:p w14:paraId="600BDCA0" w14:textId="5DA0B6A2" w:rsidR="001735BB" w:rsidRPr="00B476A6" w:rsidRDefault="001735BB" w:rsidP="00B44BBC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2. ul. </w:t>
            </w:r>
            <w:r w:rsidRPr="00B476A6">
              <w:rPr>
                <w:bCs/>
                <w:sz w:val="24"/>
                <w:szCs w:val="24"/>
              </w:rPr>
              <w:t>Limanowskiego 135 - lewa oficyna</w:t>
            </w:r>
            <w:r w:rsidRPr="00B476A6">
              <w:rPr>
                <w:bCs/>
                <w:sz w:val="24"/>
                <w:szCs w:val="24"/>
              </w:rPr>
              <w:t>,</w:t>
            </w:r>
          </w:p>
          <w:p w14:paraId="421BBD91" w14:textId="657841E4" w:rsidR="001735BB" w:rsidRPr="00B476A6" w:rsidRDefault="001735BB" w:rsidP="00B44BBC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3. ul. </w:t>
            </w:r>
            <w:r w:rsidRPr="00B476A6">
              <w:rPr>
                <w:bCs/>
                <w:sz w:val="24"/>
                <w:szCs w:val="24"/>
              </w:rPr>
              <w:t>Pogonowskiego 19 - front</w:t>
            </w:r>
            <w:r w:rsidRPr="00B476A6">
              <w:rPr>
                <w:bCs/>
                <w:sz w:val="24"/>
                <w:szCs w:val="24"/>
              </w:rPr>
              <w:t>,</w:t>
            </w:r>
          </w:p>
          <w:p w14:paraId="3D443C8B" w14:textId="37E7BB23" w:rsidR="001735BB" w:rsidRPr="00B476A6" w:rsidRDefault="001735BB" w:rsidP="00B44BBC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4. ul. </w:t>
            </w:r>
            <w:r w:rsidRPr="00B476A6">
              <w:rPr>
                <w:bCs/>
                <w:sz w:val="24"/>
                <w:szCs w:val="24"/>
              </w:rPr>
              <w:t>Pogonowskiego - lewa oficyna</w:t>
            </w:r>
            <w:r w:rsidRPr="00B476A6">
              <w:rPr>
                <w:bCs/>
                <w:sz w:val="24"/>
                <w:szCs w:val="24"/>
              </w:rPr>
              <w:t>,</w:t>
            </w:r>
          </w:p>
          <w:p w14:paraId="7DD3644E" w14:textId="28474098" w:rsidR="001735BB" w:rsidRPr="00B476A6" w:rsidRDefault="001735BB" w:rsidP="001735BB">
            <w:pPr>
              <w:spacing w:line="276" w:lineRule="auto"/>
              <w:ind w:right="-106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5. ul. </w:t>
            </w:r>
            <w:r w:rsidRPr="00B476A6">
              <w:rPr>
                <w:bCs/>
                <w:sz w:val="24"/>
                <w:szCs w:val="24"/>
              </w:rPr>
              <w:t>Pogonowskiego 19 - poprzeczna oficyna</w:t>
            </w:r>
            <w:r w:rsidRPr="00B476A6">
              <w:rPr>
                <w:bCs/>
                <w:sz w:val="24"/>
                <w:szCs w:val="24"/>
              </w:rPr>
              <w:t>,</w:t>
            </w:r>
          </w:p>
          <w:p w14:paraId="2016DE82" w14:textId="77777777" w:rsidR="001735BB" w:rsidRPr="00B476A6" w:rsidRDefault="001735BB" w:rsidP="001735BB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>6. ul. Rzgowska 15 - front,</w:t>
            </w:r>
          </w:p>
          <w:p w14:paraId="2862E4D0" w14:textId="77777777" w:rsidR="001735BB" w:rsidRPr="00B476A6" w:rsidRDefault="001735BB" w:rsidP="001735BB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>7. ul. Rzgowska 15 - lewa oficyna,</w:t>
            </w:r>
          </w:p>
          <w:p w14:paraId="74F0D341" w14:textId="2F684341" w:rsidR="001735BB" w:rsidRPr="00B476A6" w:rsidRDefault="001735BB" w:rsidP="001735BB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8. </w:t>
            </w:r>
            <w:r w:rsidRPr="00B476A6">
              <w:rPr>
                <w:bCs/>
                <w:sz w:val="24"/>
                <w:szCs w:val="24"/>
              </w:rPr>
              <w:t>ul. Jaracza 87,</w:t>
            </w:r>
          </w:p>
          <w:p w14:paraId="31BBECF0" w14:textId="72690AEB" w:rsidR="001735BB" w:rsidRPr="00B476A6" w:rsidRDefault="001735BB" w:rsidP="001735BB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683" w:type="dxa"/>
          </w:tcPr>
          <w:p w14:paraId="42D4C1D2" w14:textId="0448FF6D" w:rsidR="001735BB" w:rsidRPr="00B476A6" w:rsidRDefault="001735BB" w:rsidP="001735BB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9. </w:t>
            </w:r>
            <w:r w:rsidRPr="00B476A6">
              <w:rPr>
                <w:bCs/>
                <w:sz w:val="24"/>
                <w:szCs w:val="24"/>
              </w:rPr>
              <w:t xml:space="preserve">  </w:t>
            </w:r>
            <w:r w:rsidRPr="00B476A6">
              <w:rPr>
                <w:bCs/>
                <w:sz w:val="24"/>
                <w:szCs w:val="24"/>
              </w:rPr>
              <w:t>ul. Struga 36 - lewa oficyna,</w:t>
            </w:r>
          </w:p>
          <w:p w14:paraId="6D86D71F" w14:textId="77777777" w:rsidR="001735BB" w:rsidRPr="00B476A6" w:rsidRDefault="001735BB" w:rsidP="001735BB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>10. ul. Tamka 14,</w:t>
            </w:r>
          </w:p>
          <w:p w14:paraId="767C3BD1" w14:textId="40C88143" w:rsidR="001735BB" w:rsidRPr="00B476A6" w:rsidRDefault="001735BB" w:rsidP="001735BB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11. ul. </w:t>
            </w:r>
            <w:r w:rsidRPr="00B476A6">
              <w:rPr>
                <w:bCs/>
                <w:sz w:val="24"/>
                <w:szCs w:val="24"/>
              </w:rPr>
              <w:t>Zgierska 16</w:t>
            </w:r>
            <w:r w:rsidRPr="00B476A6">
              <w:rPr>
                <w:bCs/>
                <w:sz w:val="24"/>
                <w:szCs w:val="24"/>
              </w:rPr>
              <w:t>,</w:t>
            </w:r>
          </w:p>
          <w:p w14:paraId="170FB6CA" w14:textId="4B986EC1" w:rsidR="001735BB" w:rsidRPr="00B476A6" w:rsidRDefault="001735BB" w:rsidP="00B44BBC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12. ul. </w:t>
            </w:r>
            <w:r w:rsidRPr="00B476A6">
              <w:rPr>
                <w:bCs/>
                <w:sz w:val="24"/>
                <w:szCs w:val="24"/>
              </w:rPr>
              <w:t>Żeligowskiego 58</w:t>
            </w:r>
            <w:r w:rsidRPr="00B476A6">
              <w:rPr>
                <w:bCs/>
                <w:sz w:val="24"/>
                <w:szCs w:val="24"/>
              </w:rPr>
              <w:t>,</w:t>
            </w:r>
          </w:p>
          <w:p w14:paraId="50E43295" w14:textId="61283729" w:rsidR="001735BB" w:rsidRPr="00B476A6" w:rsidRDefault="001735BB" w:rsidP="00B44BBC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13. ul. </w:t>
            </w:r>
            <w:r w:rsidRPr="00B476A6">
              <w:rPr>
                <w:bCs/>
                <w:sz w:val="24"/>
                <w:szCs w:val="24"/>
              </w:rPr>
              <w:t>Traugutta 8</w:t>
            </w:r>
            <w:r w:rsidRPr="00B476A6">
              <w:rPr>
                <w:bCs/>
                <w:sz w:val="24"/>
                <w:szCs w:val="24"/>
              </w:rPr>
              <w:t>,</w:t>
            </w:r>
          </w:p>
          <w:p w14:paraId="5D7557BE" w14:textId="21113780" w:rsidR="001735BB" w:rsidRPr="00B476A6" w:rsidRDefault="001735BB" w:rsidP="00B44BBC">
            <w:pPr>
              <w:spacing w:line="276" w:lineRule="auto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14. ul. </w:t>
            </w:r>
            <w:r w:rsidRPr="00B476A6">
              <w:rPr>
                <w:bCs/>
                <w:sz w:val="24"/>
                <w:szCs w:val="24"/>
              </w:rPr>
              <w:t>Sprawiedliwa 3A</w:t>
            </w:r>
            <w:r w:rsidRPr="00B476A6">
              <w:rPr>
                <w:bCs/>
                <w:sz w:val="24"/>
                <w:szCs w:val="24"/>
              </w:rPr>
              <w:t>,</w:t>
            </w:r>
          </w:p>
          <w:p w14:paraId="78D87DE6" w14:textId="58AF56B8" w:rsidR="001735BB" w:rsidRPr="00B476A6" w:rsidRDefault="001735BB" w:rsidP="00B44BBC">
            <w:pPr>
              <w:spacing w:line="276" w:lineRule="auto"/>
              <w:ind w:left="10" w:hanging="10"/>
              <w:jc w:val="both"/>
              <w:rPr>
                <w:bCs/>
                <w:color w:val="000000"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 xml:space="preserve">15. ul. </w:t>
            </w:r>
            <w:r w:rsidRPr="00B476A6">
              <w:rPr>
                <w:bCs/>
                <w:sz w:val="24"/>
                <w:szCs w:val="24"/>
              </w:rPr>
              <w:t xml:space="preserve">Czechosłowacka 5 </w:t>
            </w:r>
            <w:r w:rsidR="00695B6F">
              <w:rPr>
                <w:bCs/>
                <w:sz w:val="24"/>
                <w:szCs w:val="24"/>
              </w:rPr>
              <w:t>–</w:t>
            </w:r>
            <w:r w:rsidRPr="00B476A6">
              <w:rPr>
                <w:bCs/>
                <w:sz w:val="24"/>
                <w:szCs w:val="24"/>
              </w:rPr>
              <w:t xml:space="preserve"> 6</w:t>
            </w:r>
            <w:r w:rsidR="00695B6F">
              <w:rPr>
                <w:bCs/>
                <w:sz w:val="24"/>
                <w:szCs w:val="24"/>
              </w:rPr>
              <w:t>,</w:t>
            </w:r>
          </w:p>
          <w:p w14:paraId="377F9D2E" w14:textId="599EBD6A" w:rsidR="00C32119" w:rsidRPr="00B476A6" w:rsidRDefault="00C32119" w:rsidP="00B44BBC">
            <w:pPr>
              <w:spacing w:line="276" w:lineRule="auto"/>
              <w:ind w:left="10" w:hanging="10"/>
              <w:jc w:val="both"/>
              <w:rPr>
                <w:bCs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>1</w:t>
            </w:r>
            <w:r w:rsidRPr="00B476A6">
              <w:rPr>
                <w:bCs/>
                <w:sz w:val="24"/>
                <w:szCs w:val="24"/>
              </w:rPr>
              <w:t>6</w:t>
            </w:r>
            <w:r w:rsidRPr="00B476A6">
              <w:rPr>
                <w:bCs/>
                <w:sz w:val="24"/>
                <w:szCs w:val="24"/>
              </w:rPr>
              <w:t>. ul. Łomżyńska 24</w:t>
            </w:r>
            <w:r w:rsidR="00695B6F">
              <w:rPr>
                <w:bCs/>
                <w:sz w:val="24"/>
                <w:szCs w:val="24"/>
              </w:rPr>
              <w:t>,</w:t>
            </w:r>
          </w:p>
          <w:p w14:paraId="79B3F726" w14:textId="39D56CEA" w:rsidR="001735BB" w:rsidRPr="00B476A6" w:rsidRDefault="00C32119" w:rsidP="00C32119">
            <w:pPr>
              <w:spacing w:line="276" w:lineRule="auto"/>
              <w:ind w:left="10" w:hanging="10"/>
              <w:jc w:val="both"/>
              <w:rPr>
                <w:bCs/>
                <w:color w:val="000000"/>
                <w:sz w:val="24"/>
                <w:szCs w:val="24"/>
              </w:rPr>
            </w:pPr>
            <w:r w:rsidRPr="00B476A6">
              <w:rPr>
                <w:bCs/>
                <w:sz w:val="24"/>
                <w:szCs w:val="24"/>
              </w:rPr>
              <w:t>1</w:t>
            </w:r>
            <w:r w:rsidRPr="00B476A6">
              <w:rPr>
                <w:bCs/>
                <w:sz w:val="24"/>
                <w:szCs w:val="24"/>
              </w:rPr>
              <w:t>7</w:t>
            </w:r>
            <w:r w:rsidRPr="00B476A6">
              <w:rPr>
                <w:bCs/>
                <w:sz w:val="24"/>
                <w:szCs w:val="24"/>
              </w:rPr>
              <w:t>. ul. Rudzka 8</w:t>
            </w:r>
            <w:r w:rsidR="00695B6F">
              <w:rPr>
                <w:bCs/>
                <w:sz w:val="24"/>
                <w:szCs w:val="24"/>
              </w:rPr>
              <w:t>.</w:t>
            </w:r>
          </w:p>
        </w:tc>
      </w:tr>
      <w:bookmarkEnd w:id="2"/>
    </w:tbl>
    <w:p w14:paraId="0A9C0C48" w14:textId="77777777" w:rsidR="00B44BBC" w:rsidRPr="00944277" w:rsidRDefault="00B44BBC" w:rsidP="006D2A84">
      <w:pPr>
        <w:pStyle w:val="Default"/>
        <w:jc w:val="both"/>
        <w:rPr>
          <w:rFonts w:ascii="Times New Roman" w:hAnsi="Times New Roman" w:cs="Times New Roman"/>
        </w:rPr>
      </w:pPr>
    </w:p>
    <w:bookmarkEnd w:id="1"/>
    <w:p w14:paraId="3E56A219" w14:textId="77777777" w:rsidR="007226B3" w:rsidRPr="00944277" w:rsidRDefault="007226B3" w:rsidP="006D2A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1289E4" w14:textId="77777777" w:rsidR="009B6887" w:rsidRPr="00944277" w:rsidRDefault="009B6887" w:rsidP="007226B3">
      <w:pPr>
        <w:pStyle w:val="Default"/>
        <w:rPr>
          <w:rFonts w:ascii="Times New Roman" w:hAnsi="Times New Roman" w:cs="Times New Roman"/>
        </w:rPr>
      </w:pPr>
    </w:p>
    <w:p w14:paraId="183E3ED6" w14:textId="77777777" w:rsidR="009B6887" w:rsidRPr="00944277" w:rsidRDefault="009B6887" w:rsidP="007226B3">
      <w:pPr>
        <w:pStyle w:val="Default"/>
        <w:rPr>
          <w:rFonts w:ascii="Times New Roman" w:hAnsi="Times New Roman" w:cs="Times New Roman"/>
        </w:rPr>
      </w:pPr>
    </w:p>
    <w:p w14:paraId="5DA31BDE" w14:textId="77777777" w:rsidR="009B6887" w:rsidRPr="00944277" w:rsidRDefault="009B6887" w:rsidP="007226B3">
      <w:pPr>
        <w:pStyle w:val="Default"/>
        <w:rPr>
          <w:rFonts w:ascii="Times New Roman" w:hAnsi="Times New Roman" w:cs="Times New Roman"/>
        </w:rPr>
      </w:pPr>
    </w:p>
    <w:p w14:paraId="09AE4969" w14:textId="31DC21FE" w:rsidR="007226B3" w:rsidRPr="00944277" w:rsidRDefault="007226B3" w:rsidP="007226B3">
      <w:pPr>
        <w:pStyle w:val="Default"/>
        <w:rPr>
          <w:rFonts w:ascii="Times New Roman" w:hAnsi="Times New Roman" w:cs="Times New Roman"/>
        </w:rPr>
      </w:pPr>
      <w:bookmarkStart w:id="3" w:name="_Hlk136590590"/>
      <w:r w:rsidRPr="00944277">
        <w:rPr>
          <w:rFonts w:ascii="Times New Roman" w:hAnsi="Times New Roman" w:cs="Times New Roman"/>
          <w:b/>
          <w:bCs/>
        </w:rPr>
        <w:t xml:space="preserve">Kod CPV </w:t>
      </w:r>
    </w:p>
    <w:p w14:paraId="7E42F045" w14:textId="464C33E6" w:rsidR="007226B3" w:rsidRPr="00944277" w:rsidRDefault="007226B3" w:rsidP="007226B3">
      <w:pPr>
        <w:pStyle w:val="Default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45000000</w:t>
      </w:r>
      <w:r w:rsidR="009B6887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>-</w:t>
      </w:r>
      <w:r w:rsidR="009B6887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7 Roboty budowlane </w:t>
      </w:r>
    </w:p>
    <w:p w14:paraId="31E2CD2A" w14:textId="7914B21B" w:rsidR="00DC64C5" w:rsidRPr="00944277" w:rsidRDefault="00DC64C5" w:rsidP="007226B3">
      <w:pPr>
        <w:pStyle w:val="Default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45262500 - 6 Roboty murowe </w:t>
      </w:r>
    </w:p>
    <w:p w14:paraId="690890EF" w14:textId="5DE1D687" w:rsidR="007226B3" w:rsidRPr="00944277" w:rsidRDefault="007226B3" w:rsidP="007226B3">
      <w:pPr>
        <w:pStyle w:val="Default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45110000</w:t>
      </w:r>
      <w:r w:rsidR="009B6887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>-</w:t>
      </w:r>
      <w:r w:rsidR="009B6887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1 Roboty rozbiórkowe i demontażowe </w:t>
      </w:r>
    </w:p>
    <w:p w14:paraId="08AD030F" w14:textId="019F7896" w:rsidR="007226B3" w:rsidRPr="00944277" w:rsidRDefault="007226B3" w:rsidP="007226B3">
      <w:pPr>
        <w:pStyle w:val="Default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45261210</w:t>
      </w:r>
      <w:r w:rsidR="009B6887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>-</w:t>
      </w:r>
      <w:r w:rsidR="009B6887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9 </w:t>
      </w:r>
      <w:r w:rsidR="009B6887" w:rsidRPr="00944277">
        <w:rPr>
          <w:rFonts w:ascii="Times New Roman" w:hAnsi="Times New Roman" w:cs="Times New Roman"/>
          <w:color w:val="auto"/>
        </w:rPr>
        <w:t>Wykonanie pokryć dachowych</w:t>
      </w:r>
    </w:p>
    <w:p w14:paraId="2D179516" w14:textId="22588AB5" w:rsidR="00BA5B39" w:rsidRPr="00944277" w:rsidRDefault="00BA5B39" w:rsidP="007226B3">
      <w:pPr>
        <w:pStyle w:val="Default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>45410000</w:t>
      </w:r>
      <w:r w:rsidR="009B6887" w:rsidRPr="00944277">
        <w:rPr>
          <w:rFonts w:ascii="Times New Roman" w:hAnsi="Times New Roman" w:cs="Times New Roman"/>
        </w:rPr>
        <w:t xml:space="preserve"> </w:t>
      </w:r>
      <w:r w:rsidRPr="00944277">
        <w:rPr>
          <w:rFonts w:ascii="Times New Roman" w:hAnsi="Times New Roman" w:cs="Times New Roman"/>
        </w:rPr>
        <w:t>-</w:t>
      </w:r>
      <w:r w:rsidR="009B6887" w:rsidRPr="00944277">
        <w:rPr>
          <w:rFonts w:ascii="Times New Roman" w:hAnsi="Times New Roman" w:cs="Times New Roman"/>
        </w:rPr>
        <w:t xml:space="preserve"> </w:t>
      </w:r>
      <w:r w:rsidRPr="00944277">
        <w:rPr>
          <w:rFonts w:ascii="Times New Roman" w:hAnsi="Times New Roman" w:cs="Times New Roman"/>
        </w:rPr>
        <w:t>4 Tynkowanie</w:t>
      </w:r>
    </w:p>
    <w:bookmarkEnd w:id="3"/>
    <w:p w14:paraId="4CA71C92" w14:textId="77777777" w:rsidR="00C6093C" w:rsidRPr="00944277" w:rsidRDefault="00C6093C" w:rsidP="007226B3">
      <w:pPr>
        <w:pStyle w:val="Default"/>
        <w:rPr>
          <w:rFonts w:ascii="Times New Roman" w:hAnsi="Times New Roman" w:cs="Times New Roman"/>
        </w:rPr>
      </w:pPr>
    </w:p>
    <w:p w14:paraId="05126414" w14:textId="48846A70" w:rsidR="006D2A84" w:rsidRDefault="00B44BBC" w:rsidP="007226B3">
      <w:pPr>
        <w:pStyle w:val="Default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 xml:space="preserve">marzec </w:t>
      </w:r>
      <w:r w:rsidR="00A82A82" w:rsidRPr="00944277">
        <w:rPr>
          <w:rFonts w:ascii="Times New Roman" w:hAnsi="Times New Roman" w:cs="Times New Roman"/>
        </w:rPr>
        <w:t>202</w:t>
      </w:r>
      <w:r w:rsidR="00D07B0E" w:rsidRPr="00944277">
        <w:rPr>
          <w:rFonts w:ascii="Times New Roman" w:hAnsi="Times New Roman" w:cs="Times New Roman"/>
        </w:rPr>
        <w:t>5</w:t>
      </w:r>
      <w:r w:rsidR="00A82A82" w:rsidRPr="00944277">
        <w:rPr>
          <w:rFonts w:ascii="Times New Roman" w:hAnsi="Times New Roman" w:cs="Times New Roman"/>
        </w:rPr>
        <w:t>r.</w:t>
      </w:r>
    </w:p>
    <w:p w14:paraId="560DDA07" w14:textId="77777777" w:rsidR="00B476A6" w:rsidRDefault="00B476A6" w:rsidP="007226B3">
      <w:pPr>
        <w:pStyle w:val="Default"/>
        <w:rPr>
          <w:rFonts w:ascii="Times New Roman" w:hAnsi="Times New Roman" w:cs="Times New Roman"/>
        </w:rPr>
      </w:pPr>
    </w:p>
    <w:p w14:paraId="73CD0EDA" w14:textId="77777777" w:rsidR="00B476A6" w:rsidRDefault="00B476A6" w:rsidP="007226B3">
      <w:pPr>
        <w:pStyle w:val="Default"/>
        <w:rPr>
          <w:rFonts w:ascii="Times New Roman" w:hAnsi="Times New Roman" w:cs="Times New Roman"/>
        </w:rPr>
      </w:pPr>
    </w:p>
    <w:p w14:paraId="0206C7D8" w14:textId="77777777" w:rsidR="00B476A6" w:rsidRPr="00944277" w:rsidRDefault="00B476A6" w:rsidP="007226B3">
      <w:pPr>
        <w:pStyle w:val="Default"/>
        <w:rPr>
          <w:rFonts w:ascii="Times New Roman" w:hAnsi="Times New Roman" w:cs="Times New Roman"/>
        </w:rPr>
      </w:pPr>
    </w:p>
    <w:p w14:paraId="20063BEF" w14:textId="77777777" w:rsidR="007B5EDF" w:rsidRPr="00944277" w:rsidRDefault="007B5EDF" w:rsidP="007226B3">
      <w:pPr>
        <w:pStyle w:val="Default"/>
        <w:rPr>
          <w:rFonts w:ascii="Times New Roman" w:hAnsi="Times New Roman" w:cs="Times New Roman"/>
        </w:rPr>
      </w:pPr>
    </w:p>
    <w:p w14:paraId="109B5A8C" w14:textId="704D8C4E" w:rsidR="00055E5E" w:rsidRPr="00944277" w:rsidRDefault="00055E5E" w:rsidP="00055E5E">
      <w:pPr>
        <w:pStyle w:val="Default"/>
        <w:jc w:val="center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/>
          <w:bCs/>
        </w:rPr>
        <w:lastRenderedPageBreak/>
        <w:t>ROBOTY OGÓLNO-BUDOWLANE</w:t>
      </w:r>
    </w:p>
    <w:p w14:paraId="32ED6116" w14:textId="59FF778A" w:rsidR="00055E5E" w:rsidRPr="00944277" w:rsidRDefault="00055E5E" w:rsidP="00055E5E">
      <w:pPr>
        <w:pStyle w:val="Default"/>
        <w:jc w:val="center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/>
          <w:bCs/>
        </w:rPr>
        <w:t>ST - WYMAGANIA OGÓLNE</w:t>
      </w:r>
    </w:p>
    <w:p w14:paraId="57B2539F" w14:textId="4686E029" w:rsidR="00055E5E" w:rsidRPr="00944277" w:rsidRDefault="00055E5E" w:rsidP="00055E5E">
      <w:pPr>
        <w:pStyle w:val="Default"/>
        <w:jc w:val="center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/>
          <w:bCs/>
        </w:rPr>
        <w:t>ROBOTY BUDOWLANE W ZAKRESIE BUDYNKÓW</w:t>
      </w:r>
    </w:p>
    <w:p w14:paraId="6F3ED14D" w14:textId="3F525764" w:rsidR="00055E5E" w:rsidRPr="00944277" w:rsidRDefault="00055E5E" w:rsidP="00055E5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44277">
        <w:rPr>
          <w:rFonts w:ascii="Times New Roman" w:hAnsi="Times New Roman" w:cs="Times New Roman"/>
          <w:b/>
          <w:bCs/>
        </w:rPr>
        <w:t>CPV 45000000-7 - Roboty budowlane</w:t>
      </w:r>
    </w:p>
    <w:p w14:paraId="3C63EDDF" w14:textId="77777777" w:rsidR="00055E5E" w:rsidRPr="00944277" w:rsidRDefault="00055E5E" w:rsidP="00055E5E">
      <w:pPr>
        <w:pStyle w:val="Default"/>
        <w:jc w:val="center"/>
        <w:rPr>
          <w:rFonts w:ascii="Times New Roman" w:hAnsi="Times New Roman" w:cs="Times New Roman"/>
        </w:rPr>
      </w:pPr>
    </w:p>
    <w:p w14:paraId="57F06F4E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44277">
        <w:rPr>
          <w:rFonts w:ascii="Times New Roman" w:hAnsi="Times New Roman" w:cs="Times New Roman"/>
          <w:b/>
          <w:bCs/>
        </w:rPr>
        <w:t xml:space="preserve">1. WSTĘP </w:t>
      </w:r>
    </w:p>
    <w:p w14:paraId="06088E16" w14:textId="77777777" w:rsidR="00B025AA" w:rsidRPr="00944277" w:rsidRDefault="00B025AA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D319DFA" w14:textId="39D60040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/>
          <w:bCs/>
        </w:rPr>
        <w:t>1.1. Przedmiot Specyfikacji Technicznej</w:t>
      </w:r>
      <w:r w:rsidR="008F3A53" w:rsidRPr="00944277">
        <w:rPr>
          <w:rFonts w:ascii="Times New Roman" w:hAnsi="Times New Roman" w:cs="Times New Roman"/>
          <w:b/>
          <w:bCs/>
        </w:rPr>
        <w:t>.</w:t>
      </w:r>
      <w:r w:rsidRPr="00944277">
        <w:rPr>
          <w:rFonts w:ascii="Times New Roman" w:hAnsi="Times New Roman" w:cs="Times New Roman"/>
          <w:b/>
          <w:bCs/>
        </w:rPr>
        <w:t xml:space="preserve"> </w:t>
      </w:r>
    </w:p>
    <w:p w14:paraId="6208E07C" w14:textId="2B40101B" w:rsidR="00B453CD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 xml:space="preserve">Specyfikacja Techniczna Wykonania i Odbioru Robót ST 00.01 „Wymagania ogólne" zawiera informacje oraz wymagania wspólne dotyczące wykonania i odbioru robót budowlanych, które zostaną zrealizowane </w:t>
      </w:r>
      <w:r w:rsidR="00A4182C">
        <w:rPr>
          <w:rFonts w:ascii="Times New Roman" w:hAnsi="Times New Roman" w:cs="Times New Roman"/>
        </w:rPr>
        <w:br/>
      </w:r>
      <w:r w:rsidRPr="00944277">
        <w:rPr>
          <w:rFonts w:ascii="Times New Roman" w:hAnsi="Times New Roman" w:cs="Times New Roman"/>
        </w:rPr>
        <w:t>w ramach zadania:</w:t>
      </w:r>
      <w:r w:rsidR="00B62D8B" w:rsidRPr="00944277">
        <w:rPr>
          <w:rFonts w:ascii="Times New Roman" w:hAnsi="Times New Roman" w:cs="Times New Roman"/>
        </w:rPr>
        <w:t xml:space="preserve"> </w:t>
      </w:r>
      <w:r w:rsidR="009423E7" w:rsidRPr="00944277">
        <w:rPr>
          <w:rFonts w:ascii="Times New Roman" w:hAnsi="Times New Roman" w:cs="Times New Roman"/>
        </w:rPr>
        <w:t xml:space="preserve">Realizacja prac rekonstrukcyjnych polegających na: wykonaniu pokrycia dachów papą termozgrzewalną, wymianie rynien, rur spustowych i obróbek blacharskich, przemurowaniu i tynkowaniu kominów, wymianie wywiewek kanalizacyjnych, robotach ciesielskich, wzmocnieniu elementów konstrukcyjnych dachów, rozebraniu i naprawie gzymsów, wywozie i utylizacji odpadów poremontowych </w:t>
      </w:r>
      <w:r w:rsidR="00A4182C">
        <w:rPr>
          <w:rFonts w:ascii="Times New Roman" w:hAnsi="Times New Roman" w:cs="Times New Roman"/>
        </w:rPr>
        <w:br/>
      </w:r>
      <w:r w:rsidR="009423E7" w:rsidRPr="00944277">
        <w:rPr>
          <w:rFonts w:ascii="Times New Roman" w:hAnsi="Times New Roman" w:cs="Times New Roman"/>
        </w:rPr>
        <w:t>w budynkach mieszkalnych - wielorodzinnych, wchodzących w skład zasobu Miasta Łodzi:</w:t>
      </w:r>
    </w:p>
    <w:p w14:paraId="2205A5F5" w14:textId="77777777" w:rsidR="009423E7" w:rsidRPr="00944277" w:rsidRDefault="009423E7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24"/>
        <w:gridCol w:w="363"/>
        <w:gridCol w:w="379"/>
      </w:tblGrid>
      <w:tr w:rsidR="009423E7" w:rsidRPr="00944277" w14:paraId="3521DC83" w14:textId="77777777" w:rsidTr="00F7200A">
        <w:trPr>
          <w:jc w:val="center"/>
        </w:trPr>
        <w:tc>
          <w:tcPr>
            <w:tcW w:w="2977" w:type="dxa"/>
          </w:tcPr>
          <w:tbl>
            <w:tblPr>
              <w:tblStyle w:val="Tabela-Siatka"/>
              <w:tblW w:w="9498" w:type="dxa"/>
              <w:jc w:val="center"/>
              <w:tblLook w:val="04A0" w:firstRow="1" w:lastRow="0" w:firstColumn="1" w:lastColumn="0" w:noHBand="0" w:noVBand="1"/>
            </w:tblPr>
            <w:tblGrid>
              <w:gridCol w:w="4815"/>
              <w:gridCol w:w="4683"/>
            </w:tblGrid>
            <w:tr w:rsidR="00B476A6" w:rsidRPr="00B476A6" w14:paraId="5E4934A7" w14:textId="77777777" w:rsidTr="007A240F">
              <w:trPr>
                <w:trHeight w:val="2564"/>
                <w:jc w:val="center"/>
              </w:trPr>
              <w:tc>
                <w:tcPr>
                  <w:tcW w:w="4815" w:type="dxa"/>
                </w:tcPr>
                <w:p w14:paraId="31E20D41" w14:textId="77777777" w:rsidR="00B476A6" w:rsidRPr="00B476A6" w:rsidRDefault="00B476A6" w:rsidP="00B476A6">
                  <w:pPr>
                    <w:spacing w:line="276" w:lineRule="auto"/>
                    <w:ind w:left="-535" w:right="-253" w:firstLine="426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 xml:space="preserve">  1. ul.</w:t>
                  </w:r>
                  <w:r w:rsidRPr="00B476A6">
                    <w:rPr>
                      <w:sz w:val="24"/>
                      <w:szCs w:val="24"/>
                    </w:rPr>
                    <w:t xml:space="preserve"> </w:t>
                  </w:r>
                  <w:r w:rsidRPr="00B476A6">
                    <w:rPr>
                      <w:bCs/>
                      <w:sz w:val="24"/>
                      <w:szCs w:val="24"/>
                    </w:rPr>
                    <w:t>Limanowskiego 135 - front,</w:t>
                  </w:r>
                </w:p>
                <w:p w14:paraId="48233242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2. ul. Limanowskiego 135 - lewa oficyna,</w:t>
                  </w:r>
                </w:p>
                <w:p w14:paraId="094BD7EF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3. ul. Pogonowskiego 19 - front,</w:t>
                  </w:r>
                </w:p>
                <w:p w14:paraId="3DA7AA04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4. ul. Pogonowskiego - lewa oficyna,</w:t>
                  </w:r>
                </w:p>
                <w:p w14:paraId="64322C26" w14:textId="77777777" w:rsidR="00B476A6" w:rsidRPr="00B476A6" w:rsidRDefault="00B476A6" w:rsidP="00B476A6">
                  <w:pPr>
                    <w:spacing w:line="276" w:lineRule="auto"/>
                    <w:ind w:right="-106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5. ul. Pogonowskiego 19 - poprzeczna oficyna,</w:t>
                  </w:r>
                </w:p>
                <w:p w14:paraId="73D49FB1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6. ul. Rzgowska 15 - front,</w:t>
                  </w:r>
                </w:p>
                <w:p w14:paraId="3EFF4D1A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7. ul. Rzgowska 15 - lewa oficyna,</w:t>
                  </w:r>
                </w:p>
                <w:p w14:paraId="633DA567" w14:textId="77777777" w:rsidR="00B476A6" w:rsidRPr="00B476A6" w:rsidRDefault="00B476A6" w:rsidP="00B476A6">
                  <w:pPr>
                    <w:spacing w:line="276" w:lineRule="auto"/>
                    <w:jc w:val="both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8. ul. Jaracza 87,</w:t>
                  </w:r>
                </w:p>
                <w:p w14:paraId="4EFF3AC8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83" w:type="dxa"/>
                </w:tcPr>
                <w:p w14:paraId="307EE6BF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9.   ul. Struga 36 - lewa oficyna,</w:t>
                  </w:r>
                </w:p>
                <w:p w14:paraId="0F66E9EF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10. ul. Tamka 14,</w:t>
                  </w:r>
                </w:p>
                <w:p w14:paraId="7A29204E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11. ul. Zgierska 16,</w:t>
                  </w:r>
                </w:p>
                <w:p w14:paraId="16C9502B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12. ul. Żeligowskiego 58,</w:t>
                  </w:r>
                </w:p>
                <w:p w14:paraId="4415309A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13. ul. Traugutta 8,</w:t>
                  </w:r>
                </w:p>
                <w:p w14:paraId="7BF65983" w14:textId="77777777" w:rsidR="00B476A6" w:rsidRPr="00B476A6" w:rsidRDefault="00B476A6" w:rsidP="00B476A6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14. ul. Sprawiedliwa 3A,</w:t>
                  </w:r>
                </w:p>
                <w:p w14:paraId="34D4E110" w14:textId="2FFC62D2" w:rsidR="00B476A6" w:rsidRPr="00B476A6" w:rsidRDefault="00B476A6" w:rsidP="00B476A6">
                  <w:pPr>
                    <w:spacing w:line="276" w:lineRule="auto"/>
                    <w:ind w:left="10" w:hanging="10"/>
                    <w:jc w:val="both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 xml:space="preserve">15. ul. Czechosłowacka 5 </w:t>
                  </w:r>
                  <w:r w:rsidR="00695B6F">
                    <w:rPr>
                      <w:bCs/>
                      <w:sz w:val="24"/>
                      <w:szCs w:val="24"/>
                    </w:rPr>
                    <w:t>–</w:t>
                  </w:r>
                  <w:r w:rsidRPr="00B476A6">
                    <w:rPr>
                      <w:bCs/>
                      <w:sz w:val="24"/>
                      <w:szCs w:val="24"/>
                    </w:rPr>
                    <w:t xml:space="preserve"> 6</w:t>
                  </w:r>
                  <w:r w:rsidR="00695B6F">
                    <w:rPr>
                      <w:bCs/>
                      <w:sz w:val="24"/>
                      <w:szCs w:val="24"/>
                    </w:rPr>
                    <w:t>,</w:t>
                  </w:r>
                </w:p>
                <w:p w14:paraId="65CB00FF" w14:textId="0067D3A1" w:rsidR="00B476A6" w:rsidRPr="00B476A6" w:rsidRDefault="00B476A6" w:rsidP="00B476A6">
                  <w:pPr>
                    <w:spacing w:line="276" w:lineRule="auto"/>
                    <w:ind w:left="10" w:hanging="1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16. ul. Łomżyńska 24</w:t>
                  </w:r>
                  <w:r w:rsidR="00695B6F">
                    <w:rPr>
                      <w:bCs/>
                      <w:sz w:val="24"/>
                      <w:szCs w:val="24"/>
                    </w:rPr>
                    <w:t>,</w:t>
                  </w:r>
                </w:p>
                <w:p w14:paraId="37F21CD7" w14:textId="2A2E89F4" w:rsidR="00B476A6" w:rsidRPr="00B476A6" w:rsidRDefault="00B476A6" w:rsidP="00B476A6">
                  <w:pPr>
                    <w:spacing w:line="276" w:lineRule="auto"/>
                    <w:ind w:left="10" w:hanging="10"/>
                    <w:jc w:val="both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B476A6">
                    <w:rPr>
                      <w:bCs/>
                      <w:sz w:val="24"/>
                      <w:szCs w:val="24"/>
                    </w:rPr>
                    <w:t>17. ul. Rudzka 8</w:t>
                  </w:r>
                  <w:r w:rsidR="00695B6F">
                    <w:rPr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7729EE54" w14:textId="77777777" w:rsidR="009423E7" w:rsidRPr="00944277" w:rsidRDefault="009423E7" w:rsidP="00F7200A">
            <w:pPr>
              <w:spacing w:line="276" w:lineRule="auto"/>
              <w:ind w:left="10" w:hanging="1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C4BBA0" w14:textId="77777777" w:rsidR="009423E7" w:rsidRPr="00944277" w:rsidRDefault="009423E7" w:rsidP="00F7200A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91B037" w14:textId="136C03FF" w:rsidR="009423E7" w:rsidRPr="00944277" w:rsidRDefault="009423E7" w:rsidP="00F7200A">
            <w:pPr>
              <w:spacing w:line="276" w:lineRule="auto"/>
              <w:ind w:left="10" w:hanging="10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</w:tbl>
    <w:p w14:paraId="771199EB" w14:textId="77777777" w:rsidR="009423E7" w:rsidRPr="00944277" w:rsidRDefault="009423E7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2437470" w14:textId="415D781E" w:rsidR="003742E6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44277">
        <w:rPr>
          <w:rFonts w:ascii="Times New Roman" w:hAnsi="Times New Roman" w:cs="Times New Roman"/>
          <w:b/>
          <w:bCs/>
        </w:rPr>
        <w:t>1.2. Stosowanie zapisów Specyfikacji Technicznej</w:t>
      </w:r>
      <w:r w:rsidR="008F3A53" w:rsidRPr="00944277">
        <w:rPr>
          <w:rFonts w:ascii="Times New Roman" w:hAnsi="Times New Roman" w:cs="Times New Roman"/>
          <w:b/>
          <w:bCs/>
        </w:rPr>
        <w:t>.</w:t>
      </w:r>
      <w:r w:rsidRPr="00944277">
        <w:rPr>
          <w:rFonts w:ascii="Times New Roman" w:hAnsi="Times New Roman" w:cs="Times New Roman"/>
          <w:b/>
          <w:bCs/>
        </w:rPr>
        <w:t xml:space="preserve"> </w:t>
      </w:r>
    </w:p>
    <w:p w14:paraId="1F9DE11F" w14:textId="4CF72BF0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/>
          <w:bCs/>
        </w:rPr>
        <w:t>1.2.1. Zakres stosowania Specyfikacji Technicznej</w:t>
      </w:r>
      <w:r w:rsidR="008F3A53" w:rsidRPr="00944277">
        <w:rPr>
          <w:rFonts w:ascii="Times New Roman" w:hAnsi="Times New Roman" w:cs="Times New Roman"/>
          <w:b/>
          <w:bCs/>
        </w:rPr>
        <w:t>.</w:t>
      </w:r>
    </w:p>
    <w:p w14:paraId="001E4E55" w14:textId="77777777" w:rsidR="00B700D5" w:rsidRPr="00944277" w:rsidRDefault="00B700D5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3D97899" w14:textId="16BAB305" w:rsidR="00B700D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 xml:space="preserve">Niniejsza Specyfikacja Techniczna wobec braku ogólnych specyfikacji technicznych wykonania i odbioru robót dla kubaturowych obiektów użyteczności publicznej ma charakter doprecyzowujący pojęcia i relacje pomiędzy uczestnikami procesu budowlanego w celu odpowiadającej oczekiwaniom Zamawiającego, dobrej jakościowo i sprawnej realizacji zakresu robót określonym w punkcie 1.1. </w:t>
      </w:r>
    </w:p>
    <w:p w14:paraId="6D145B20" w14:textId="6F46D721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 xml:space="preserve">Specyfikacja Techniczna powołuje i klasyfikuje następujące źródła szczegółowych zasad wyznaczających kryteria jakościowe przy realizacji przedmiotowej inwestycji uszeregowane w kolejności poczynając od najważniejszego kryterium: </w:t>
      </w:r>
    </w:p>
    <w:p w14:paraId="09A2609F" w14:textId="77777777" w:rsidR="00B700D5" w:rsidRPr="00944277" w:rsidRDefault="00055E5E" w:rsidP="009423E7">
      <w:pPr>
        <w:pStyle w:val="Defaul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 xml:space="preserve">aktualne w dacie wykonywania robót normy polskie i zagraniczne, których stosowanie poprzez przywołanie ich w towarzyszących niniejszej specyfikacji szczegółowych specyfikacjach technicznych jest dla inwestycji obligatoryjne, </w:t>
      </w:r>
    </w:p>
    <w:p w14:paraId="2CDCECB4" w14:textId="57559783" w:rsidR="00055E5E" w:rsidRPr="00944277" w:rsidRDefault="00055E5E" w:rsidP="009423E7">
      <w:pPr>
        <w:pStyle w:val="Defaul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>warunki techniczne wykonania i odbioru robót budowlanych, tomy od I do V, Wydawnictwo Arkady, Warszawa, 1989-90, w kwestiach nieujętych zarówno w</w:t>
      </w:r>
      <w:r w:rsidR="00187BCF" w:rsidRPr="00944277">
        <w:rPr>
          <w:rFonts w:ascii="Times New Roman" w:hAnsi="Times New Roman" w:cs="Times New Roman"/>
        </w:rPr>
        <w:t xml:space="preserve">. </w:t>
      </w:r>
      <w:r w:rsidRPr="00944277">
        <w:rPr>
          <w:rFonts w:ascii="Times New Roman" w:hAnsi="Times New Roman" w:cs="Times New Roman"/>
        </w:rPr>
        <w:t xml:space="preserve">w. normach aktualnych - przywołanych w niniejszej specyfikacji. </w:t>
      </w:r>
    </w:p>
    <w:p w14:paraId="45354E49" w14:textId="16F80BA4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44277">
        <w:rPr>
          <w:rFonts w:ascii="Times New Roman" w:hAnsi="Times New Roman" w:cs="Times New Roman"/>
          <w:b/>
          <w:bCs/>
        </w:rPr>
        <w:t>1.3. Zakres robót objętych Specyfikacją Techniczną</w:t>
      </w:r>
      <w:r w:rsidR="008F3A53" w:rsidRPr="00944277">
        <w:rPr>
          <w:rFonts w:ascii="Times New Roman" w:hAnsi="Times New Roman" w:cs="Times New Roman"/>
          <w:b/>
          <w:bCs/>
        </w:rPr>
        <w:t>.</w:t>
      </w:r>
      <w:r w:rsidRPr="00944277">
        <w:rPr>
          <w:rFonts w:ascii="Times New Roman" w:hAnsi="Times New Roman" w:cs="Times New Roman"/>
          <w:b/>
          <w:bCs/>
        </w:rPr>
        <w:t xml:space="preserve"> </w:t>
      </w:r>
    </w:p>
    <w:p w14:paraId="42EC9306" w14:textId="77777777" w:rsidR="00D47BF3" w:rsidRPr="00944277" w:rsidRDefault="00D47BF3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8658E89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 xml:space="preserve">Zakres prac remontowych obejmował będzie: </w:t>
      </w:r>
    </w:p>
    <w:p w14:paraId="3A6BD05C" w14:textId="77777777" w:rsidR="00D47BF3" w:rsidRPr="00944277" w:rsidRDefault="00055E5E" w:rsidP="009423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>prace rozbiórkowe</w:t>
      </w:r>
      <w:r w:rsidR="000171DB" w:rsidRPr="00944277">
        <w:rPr>
          <w:rFonts w:ascii="Times New Roman" w:hAnsi="Times New Roman" w:cs="Times New Roman"/>
        </w:rPr>
        <w:t xml:space="preserve"> - </w:t>
      </w:r>
      <w:r w:rsidRPr="00944277">
        <w:rPr>
          <w:rFonts w:ascii="Times New Roman" w:hAnsi="Times New Roman" w:cs="Times New Roman"/>
        </w:rPr>
        <w:t>zerwanie deskowania, zerwanie starej papy</w:t>
      </w:r>
      <w:r w:rsidR="00D47BF3" w:rsidRPr="00944277">
        <w:rPr>
          <w:rFonts w:ascii="Times New Roman" w:hAnsi="Times New Roman" w:cs="Times New Roman"/>
        </w:rPr>
        <w:t>;</w:t>
      </w:r>
    </w:p>
    <w:p w14:paraId="1B2CFA91" w14:textId="77777777" w:rsidR="00D47BF3" w:rsidRPr="00944277" w:rsidRDefault="00055E5E" w:rsidP="009423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</w:rPr>
        <w:t>demontaż kominów</w:t>
      </w:r>
      <w:r w:rsidR="007063A7" w:rsidRPr="00944277">
        <w:rPr>
          <w:rFonts w:ascii="Times New Roman" w:hAnsi="Times New Roman" w:cs="Times New Roman"/>
        </w:rPr>
        <w:t xml:space="preserve"> i budowa nowych kominów wraz z tynkowaniem</w:t>
      </w:r>
      <w:r w:rsidR="00D47BF3" w:rsidRPr="00944277">
        <w:rPr>
          <w:rFonts w:ascii="Times New Roman" w:hAnsi="Times New Roman" w:cs="Times New Roman"/>
        </w:rPr>
        <w:t>;</w:t>
      </w:r>
    </w:p>
    <w:p w14:paraId="1A32D549" w14:textId="77777777" w:rsidR="00D47BF3" w:rsidRPr="00944277" w:rsidRDefault="00055E5E" w:rsidP="009423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color w:val="auto"/>
        </w:rPr>
        <w:lastRenderedPageBreak/>
        <w:t>wykonanie pokrycia dach</w:t>
      </w:r>
      <w:r w:rsidR="00C448BF" w:rsidRPr="00944277">
        <w:rPr>
          <w:rFonts w:ascii="Times New Roman" w:hAnsi="Times New Roman" w:cs="Times New Roman"/>
          <w:color w:val="auto"/>
        </w:rPr>
        <w:t>u</w:t>
      </w:r>
      <w:r w:rsidRPr="00944277">
        <w:rPr>
          <w:rFonts w:ascii="Times New Roman" w:hAnsi="Times New Roman" w:cs="Times New Roman"/>
          <w:color w:val="auto"/>
        </w:rPr>
        <w:t xml:space="preserve"> z papy termozgrzewalnej</w:t>
      </w:r>
      <w:r w:rsidR="00D47BF3" w:rsidRPr="00944277">
        <w:rPr>
          <w:rFonts w:ascii="Times New Roman" w:hAnsi="Times New Roman" w:cs="Times New Roman"/>
          <w:color w:val="auto"/>
        </w:rPr>
        <w:t>;</w:t>
      </w:r>
    </w:p>
    <w:p w14:paraId="0EBFCB03" w14:textId="77777777" w:rsidR="00D47BF3" w:rsidRPr="00944277" w:rsidRDefault="00C448BF" w:rsidP="009423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Cs/>
        </w:rPr>
        <w:t>wymiana obróbek blacharskich</w:t>
      </w:r>
      <w:r w:rsidR="00D47BF3" w:rsidRPr="00944277">
        <w:rPr>
          <w:rFonts w:ascii="Times New Roman" w:hAnsi="Times New Roman" w:cs="Times New Roman"/>
          <w:bCs/>
        </w:rPr>
        <w:t>;</w:t>
      </w:r>
    </w:p>
    <w:p w14:paraId="779BBD59" w14:textId="3D9C0787" w:rsidR="00D47BF3" w:rsidRPr="00944277" w:rsidRDefault="00C448BF" w:rsidP="009423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Cs/>
        </w:rPr>
        <w:t>wymiana rur spustowych</w:t>
      </w:r>
      <w:r w:rsidR="00906B97" w:rsidRPr="00944277">
        <w:rPr>
          <w:rFonts w:ascii="Times New Roman" w:hAnsi="Times New Roman" w:cs="Times New Roman"/>
          <w:bCs/>
        </w:rPr>
        <w:t>;</w:t>
      </w:r>
    </w:p>
    <w:p w14:paraId="79F3DD95" w14:textId="1606BE2F" w:rsidR="00D47BF3" w:rsidRPr="00944277" w:rsidRDefault="007063A7" w:rsidP="009423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Cs/>
        </w:rPr>
        <w:t>montaż rynien</w:t>
      </w:r>
      <w:r w:rsidR="00906B97" w:rsidRPr="00944277">
        <w:rPr>
          <w:rFonts w:ascii="Times New Roman" w:hAnsi="Times New Roman" w:cs="Times New Roman"/>
          <w:bCs/>
        </w:rPr>
        <w:t>;</w:t>
      </w:r>
    </w:p>
    <w:p w14:paraId="5385E794" w14:textId="462337F9" w:rsidR="00D47BF3" w:rsidRPr="00944277" w:rsidRDefault="00055E5E" w:rsidP="009423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color w:val="auto"/>
        </w:rPr>
        <w:t>wzmocnienie więźby dachowej</w:t>
      </w:r>
      <w:r w:rsidR="00906B97" w:rsidRPr="00944277">
        <w:rPr>
          <w:rFonts w:ascii="Times New Roman" w:hAnsi="Times New Roman" w:cs="Times New Roman"/>
          <w:color w:val="auto"/>
        </w:rPr>
        <w:t>;</w:t>
      </w:r>
    </w:p>
    <w:p w14:paraId="0F962A6F" w14:textId="08DFE582" w:rsidR="00D47BF3" w:rsidRPr="00944277" w:rsidRDefault="00C448BF" w:rsidP="009423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Cs/>
        </w:rPr>
        <w:t>wzmocnienie elementów konstrukcyjnych dachu</w:t>
      </w:r>
      <w:r w:rsidR="00906B97" w:rsidRPr="00944277">
        <w:rPr>
          <w:rFonts w:ascii="Times New Roman" w:hAnsi="Times New Roman" w:cs="Times New Roman"/>
          <w:bCs/>
        </w:rPr>
        <w:t>;</w:t>
      </w:r>
    </w:p>
    <w:p w14:paraId="22382714" w14:textId="02A85A20" w:rsidR="00C448BF" w:rsidRPr="00944277" w:rsidRDefault="00C448BF" w:rsidP="009423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944277">
        <w:rPr>
          <w:rFonts w:ascii="Times New Roman" w:hAnsi="Times New Roman" w:cs="Times New Roman"/>
          <w:bCs/>
        </w:rPr>
        <w:t>wywóz i utylizacja odpadów poremontowych</w:t>
      </w:r>
      <w:r w:rsidR="008B6E6B" w:rsidRPr="00944277">
        <w:rPr>
          <w:rFonts w:ascii="Times New Roman" w:hAnsi="Times New Roman" w:cs="Times New Roman"/>
          <w:bCs/>
        </w:rPr>
        <w:t>.</w:t>
      </w:r>
    </w:p>
    <w:p w14:paraId="4AD862CD" w14:textId="77777777" w:rsidR="007063A7" w:rsidRPr="00944277" w:rsidRDefault="007063A7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</w:p>
    <w:p w14:paraId="4AF7B91B" w14:textId="16C176D2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1.4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Ogólne wymagania dotyczące robót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195B1742" w14:textId="3D0C2A59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1.4.1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Przekazanie Terenu Budowy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1EE6B62F" w14:textId="1BBABC03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Zamawiający w terminie ustalonym w Umowie przekaże Wykonawcy teren budowy. </w:t>
      </w:r>
    </w:p>
    <w:p w14:paraId="18EE3B2E" w14:textId="77777777" w:rsidR="007A0EA4" w:rsidRPr="00944277" w:rsidRDefault="007A0EA4" w:rsidP="007A0EA4">
      <w:pPr>
        <w:pStyle w:val="Default"/>
        <w:spacing w:line="276" w:lineRule="auto"/>
        <w:ind w:left="720"/>
        <w:rPr>
          <w:rFonts w:ascii="Times New Roman" w:hAnsi="Times New Roman" w:cs="Times New Roman"/>
          <w:color w:val="auto"/>
        </w:rPr>
      </w:pPr>
    </w:p>
    <w:p w14:paraId="1901C8A7" w14:textId="783DCD39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Uwaga!</w:t>
      </w:r>
    </w:p>
    <w:p w14:paraId="72D5B762" w14:textId="3D91A02D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Nakłady robocizny, materiały i sprzęt w pozycjach analogicznych należy przyjąć tak</w:t>
      </w:r>
      <w:r w:rsidR="001331FA" w:rsidRPr="00944277">
        <w:rPr>
          <w:rFonts w:ascii="Times New Roman" w:hAnsi="Times New Roman" w:cs="Times New Roman"/>
          <w:color w:val="auto"/>
        </w:rPr>
        <w:t>,</w:t>
      </w:r>
      <w:r w:rsidRPr="00944277">
        <w:rPr>
          <w:rFonts w:ascii="Times New Roman" w:hAnsi="Times New Roman" w:cs="Times New Roman"/>
          <w:color w:val="auto"/>
        </w:rPr>
        <w:t xml:space="preserve"> jak wskazał </w:t>
      </w:r>
      <w:r w:rsidR="00A4182C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>w poszczególnych pozycjach Zamawiający. Dopuszcza się zastosowanie materiału, sprzętu o parametrach równoważnych</w:t>
      </w:r>
      <w:r w:rsidR="001331FA" w:rsidRPr="00944277">
        <w:rPr>
          <w:rFonts w:ascii="Times New Roman" w:hAnsi="Times New Roman" w:cs="Times New Roman"/>
          <w:color w:val="auto"/>
        </w:rPr>
        <w:t>,</w:t>
      </w:r>
      <w:r w:rsidRPr="00944277">
        <w:rPr>
          <w:rFonts w:ascii="Times New Roman" w:hAnsi="Times New Roman" w:cs="Times New Roman"/>
          <w:color w:val="auto"/>
        </w:rPr>
        <w:t xml:space="preserve"> bądź wyższych w stosunku do wskazanego. Niedostosowanie kosztorysu ofertowego do tego wymagania będzie skutkowało odrzuceniem oferty, o ile Wykonawca nie wykaże zakresu równoważności. </w:t>
      </w:r>
      <w:r w:rsidR="00A4182C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>W pozostałych pozycjach kosztorysowych należy zastosować takie same materiały i sprzęt lub o parametrach równoważnych</w:t>
      </w:r>
      <w:r w:rsidR="001331FA" w:rsidRPr="00944277">
        <w:rPr>
          <w:rFonts w:ascii="Times New Roman" w:hAnsi="Times New Roman" w:cs="Times New Roman"/>
          <w:color w:val="auto"/>
        </w:rPr>
        <w:t>,</w:t>
      </w:r>
      <w:r w:rsidRPr="00944277">
        <w:rPr>
          <w:rFonts w:ascii="Times New Roman" w:hAnsi="Times New Roman" w:cs="Times New Roman"/>
          <w:color w:val="auto"/>
        </w:rPr>
        <w:t xml:space="preserve"> bądź wyższych, wykazując</w:t>
      </w:r>
      <w:r w:rsidR="001331FA" w:rsidRPr="00944277">
        <w:rPr>
          <w:rFonts w:ascii="Times New Roman" w:hAnsi="Times New Roman" w:cs="Times New Roman"/>
          <w:color w:val="auto"/>
        </w:rPr>
        <w:t xml:space="preserve"> również</w:t>
      </w:r>
      <w:r w:rsidRPr="00944277">
        <w:rPr>
          <w:rFonts w:ascii="Times New Roman" w:hAnsi="Times New Roman" w:cs="Times New Roman"/>
          <w:color w:val="auto"/>
        </w:rPr>
        <w:t xml:space="preserve"> zakres równoważności. </w:t>
      </w:r>
    </w:p>
    <w:p w14:paraId="07E8B785" w14:textId="696441AE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1.4.</w:t>
      </w:r>
      <w:r w:rsidR="00792A9D" w:rsidRPr="00944277">
        <w:rPr>
          <w:rFonts w:ascii="Times New Roman" w:hAnsi="Times New Roman" w:cs="Times New Roman"/>
          <w:b/>
          <w:bCs/>
          <w:color w:val="auto"/>
        </w:rPr>
        <w:t>2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Ochrona przeciwpożarowa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68080FC6" w14:textId="2DC1EA83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Wykonawca będzie przestrzegać przepisów ochrony przeciwpożarowej. Wykonawca powinien utrzymywać sprawny sprzęt przeciwpożarowy, wymagany przez odpowiednie przepisy, w pomieszczeniach. </w:t>
      </w:r>
    </w:p>
    <w:p w14:paraId="18521CF6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Materiały łatwopalne będą składowane w sposób zgodny z odpowiednimi przepisami i zabezpieczone przed dostępem osób trzecich. </w:t>
      </w:r>
    </w:p>
    <w:p w14:paraId="5B8D8B9D" w14:textId="686BD894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Wykonawca będzie odpowiedzialny za wszelkie straty spowodowane pożarem wywołanym jako rezultat realizacji </w:t>
      </w:r>
      <w:r w:rsidR="00E82880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>obót</w:t>
      </w:r>
      <w:r w:rsidR="00E82880" w:rsidRPr="00944277">
        <w:rPr>
          <w:rFonts w:ascii="Times New Roman" w:hAnsi="Times New Roman" w:cs="Times New Roman"/>
          <w:color w:val="auto"/>
        </w:rPr>
        <w:t>,</w:t>
      </w:r>
      <w:r w:rsidRPr="00944277">
        <w:rPr>
          <w:rFonts w:ascii="Times New Roman" w:hAnsi="Times New Roman" w:cs="Times New Roman"/>
          <w:color w:val="auto"/>
        </w:rPr>
        <w:t xml:space="preserve"> albo przez personel Wykonawcy. </w:t>
      </w:r>
    </w:p>
    <w:p w14:paraId="7915101D" w14:textId="0564E03F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1.4.</w:t>
      </w:r>
      <w:r w:rsidR="00792A9D" w:rsidRPr="00944277">
        <w:rPr>
          <w:rFonts w:ascii="Times New Roman" w:hAnsi="Times New Roman" w:cs="Times New Roman"/>
          <w:b/>
          <w:bCs/>
          <w:color w:val="auto"/>
        </w:rPr>
        <w:t>3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Ochrona własności publicznej i prywatnej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597B5162" w14:textId="53B6B68C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Wykonawca jest zobowiązany do ochrony przed uszkodzeniem lub zniszczeniem własności publicznej </w:t>
      </w:r>
      <w:r w:rsidR="00A4182C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i prywatnej. Jeżeli w związku z zaniedbaniem, niewłaściwym prowadzeniem </w:t>
      </w:r>
      <w:r w:rsidR="00E82880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>obót lub brakiem koniecznych działań ze strony Wykonawcy nastąpi uszkodzenie lub zniszczenie własności publicznej lub prywatnej</w:t>
      </w:r>
      <w:r w:rsidR="00E82880" w:rsidRPr="00944277">
        <w:rPr>
          <w:rFonts w:ascii="Times New Roman" w:hAnsi="Times New Roman" w:cs="Times New Roman"/>
          <w:color w:val="auto"/>
        </w:rPr>
        <w:t>,</w:t>
      </w:r>
      <w:r w:rsidRPr="00944277">
        <w:rPr>
          <w:rFonts w:ascii="Times New Roman" w:hAnsi="Times New Roman" w:cs="Times New Roman"/>
          <w:color w:val="auto"/>
        </w:rPr>
        <w:t xml:space="preserve"> </w:t>
      </w:r>
      <w:r w:rsidR="00A4182C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to Wykonawca na swój koszt naprawi lub odtworzy uszkodzoną własność. Stan naprawionej własności powinien nie być gorszy niż przed powstaniem uszkodzenia. </w:t>
      </w:r>
    </w:p>
    <w:p w14:paraId="12FC3FAF" w14:textId="586CA11D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Wykonawca zapewni właściwe oznaczenie i zabezpieczenie przed uszkodzeniem tych instalacji i urządzeń </w:t>
      </w:r>
      <w:r w:rsidR="00A4182C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w czasie trwania budowy. </w:t>
      </w:r>
    </w:p>
    <w:p w14:paraId="61508725" w14:textId="12C981AC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1.4.</w:t>
      </w:r>
      <w:r w:rsidR="00792A9D" w:rsidRPr="00944277">
        <w:rPr>
          <w:rFonts w:ascii="Times New Roman" w:hAnsi="Times New Roman" w:cs="Times New Roman"/>
          <w:b/>
          <w:bCs/>
          <w:color w:val="auto"/>
        </w:rPr>
        <w:t>4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Zajęcie pasa drogowego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475B83C4" w14:textId="6C640466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 przypadku konieczności zajęcia pasa drogowego koszty pokrywa </w:t>
      </w:r>
      <w:r w:rsidR="00E82880" w:rsidRPr="00944277">
        <w:rPr>
          <w:rFonts w:ascii="Times New Roman" w:hAnsi="Times New Roman" w:cs="Times New Roman"/>
          <w:color w:val="auto"/>
        </w:rPr>
        <w:t>W</w:t>
      </w:r>
      <w:r w:rsidRPr="00944277">
        <w:rPr>
          <w:rFonts w:ascii="Times New Roman" w:hAnsi="Times New Roman" w:cs="Times New Roman"/>
          <w:color w:val="auto"/>
        </w:rPr>
        <w:t xml:space="preserve">ykonawca. </w:t>
      </w:r>
    </w:p>
    <w:p w14:paraId="0C8387D0" w14:textId="52AF81F0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1.4.6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Bezpieczeństwo i higiena pracy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39A6D7DB" w14:textId="2385F16D" w:rsidR="00055E5E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Podczas realizacji </w:t>
      </w:r>
      <w:r w:rsidR="00704EFC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>obót</w:t>
      </w:r>
      <w:r w:rsidR="00704EFC" w:rsidRPr="00944277">
        <w:rPr>
          <w:rFonts w:ascii="Times New Roman" w:hAnsi="Times New Roman" w:cs="Times New Roman"/>
          <w:color w:val="auto"/>
        </w:rPr>
        <w:t xml:space="preserve"> -</w:t>
      </w:r>
      <w:r w:rsidRPr="00944277">
        <w:rPr>
          <w:rFonts w:ascii="Times New Roman" w:hAnsi="Times New Roman" w:cs="Times New Roman"/>
          <w:color w:val="auto"/>
        </w:rPr>
        <w:t xml:space="preserve"> Wykonawca będzie przestrzegał przepisów dotyczących bezpieczeństwa i higieny pracy. Wykonawca ma obowiązek zadbać, aby personel nie wykonywał pracy w warunkach niebezpiecznych, szkodliwych dla zdrowia oraz niespełniających odpowiednich wymagań sanitarnych. Wykonawca zapewni </w:t>
      </w:r>
      <w:r w:rsidR="00B476A6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i będzie utrzymywał wszelkie urządzenia zabezpieczające, socjalne oraz sprzęt i odpowiednią odzież dla ochrony życia i zdrowia osób zatrudnionych na budowie oraz dla zapewnienia bezpieczeństwa publicznego. Uznaje się, że wszelkie koszty związane z wypełnieniem wymagań określonych powyżej nie podlegają odrębnej zapłacie i są uwzględnione w cenie ofertowej. </w:t>
      </w:r>
    </w:p>
    <w:p w14:paraId="5E0E3A46" w14:textId="77777777" w:rsidR="00A4182C" w:rsidRPr="00944277" w:rsidRDefault="00A4182C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4C2E6A9" w14:textId="77777777" w:rsidR="0057688E" w:rsidRPr="00944277" w:rsidRDefault="0057688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99BA214" w14:textId="54876DA6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lastRenderedPageBreak/>
        <w:t xml:space="preserve">2. MATERIAŁY </w:t>
      </w:r>
    </w:p>
    <w:p w14:paraId="7CF06ADF" w14:textId="77777777" w:rsidR="0057688E" w:rsidRPr="00944277" w:rsidRDefault="0057688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245463DA" w14:textId="4CF79F85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2.1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Dopuszczenia stosowania materiałów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23DE83F7" w14:textId="19C672AE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Przy wykonywaniu </w:t>
      </w:r>
      <w:r w:rsidR="00704EFC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</w:t>
      </w:r>
      <w:r w:rsidR="00704EFC" w:rsidRPr="00944277">
        <w:rPr>
          <w:rFonts w:ascii="Times New Roman" w:hAnsi="Times New Roman" w:cs="Times New Roman"/>
          <w:color w:val="auto"/>
        </w:rPr>
        <w:t>b</w:t>
      </w:r>
      <w:r w:rsidRPr="00944277">
        <w:rPr>
          <w:rFonts w:ascii="Times New Roman" w:hAnsi="Times New Roman" w:cs="Times New Roman"/>
          <w:color w:val="auto"/>
        </w:rPr>
        <w:t>udowlanych należ</w:t>
      </w:r>
      <w:r w:rsidR="00704EFC" w:rsidRPr="00944277">
        <w:rPr>
          <w:rFonts w:ascii="Times New Roman" w:hAnsi="Times New Roman" w:cs="Times New Roman"/>
          <w:color w:val="auto"/>
        </w:rPr>
        <w:t>y</w:t>
      </w:r>
      <w:r w:rsidRPr="00944277">
        <w:rPr>
          <w:rFonts w:ascii="Times New Roman" w:hAnsi="Times New Roman" w:cs="Times New Roman"/>
          <w:color w:val="auto"/>
        </w:rPr>
        <w:t xml:space="preserve"> stosować wyroby budowlane, które zostały dopuszczone </w:t>
      </w:r>
      <w:r w:rsidR="00B476A6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>do obrotu i powszechnego lub jednostkowego stosowania w budownictwie</w:t>
      </w:r>
      <w:r w:rsidR="00704EFC" w:rsidRPr="00944277">
        <w:t xml:space="preserve"> </w:t>
      </w:r>
      <w:r w:rsidR="00704EFC" w:rsidRPr="00944277">
        <w:rPr>
          <w:rFonts w:ascii="Times New Roman" w:hAnsi="Times New Roman" w:cs="Times New Roman"/>
          <w:color w:val="auto"/>
        </w:rPr>
        <w:t xml:space="preserve">zgodnie z Ustawą wymienioną </w:t>
      </w:r>
      <w:r w:rsidR="00B476A6">
        <w:rPr>
          <w:rFonts w:ascii="Times New Roman" w:hAnsi="Times New Roman" w:cs="Times New Roman"/>
          <w:color w:val="auto"/>
        </w:rPr>
        <w:br/>
      </w:r>
      <w:r w:rsidR="00704EFC" w:rsidRPr="00944277">
        <w:rPr>
          <w:rFonts w:ascii="Times New Roman" w:hAnsi="Times New Roman" w:cs="Times New Roman"/>
          <w:color w:val="auto"/>
        </w:rPr>
        <w:t>w punkcie 10.2.1</w:t>
      </w:r>
      <w:r w:rsidRPr="00944277">
        <w:rPr>
          <w:rFonts w:ascii="Times New Roman" w:hAnsi="Times New Roman" w:cs="Times New Roman"/>
          <w:color w:val="auto"/>
        </w:rPr>
        <w:t xml:space="preserve">. Wyrobami dopuszczonymi do obrotu i powszechnego stosowania w budownictwie są wyroby właściwie oznaczone zgodnie z Ustawą wymienioną w punkcie 10.2.8: </w:t>
      </w:r>
    </w:p>
    <w:p w14:paraId="498A5FB2" w14:textId="7B972BE0" w:rsidR="00704EFC" w:rsidRPr="00944277" w:rsidRDefault="00704EFC" w:rsidP="009423E7">
      <w:pPr>
        <w:pStyle w:val="Defaul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o</w:t>
      </w:r>
      <w:r w:rsidR="00055E5E" w:rsidRPr="00944277">
        <w:rPr>
          <w:rFonts w:ascii="Times New Roman" w:hAnsi="Times New Roman" w:cs="Times New Roman"/>
          <w:color w:val="auto"/>
        </w:rPr>
        <w:t xml:space="preserve">znaczone znakiem CE (zgodnie z Dyrektywą 89/106/EWG), dla których zgodnie z odrębnymi przepisami dokonano oceny zgodności ze zharmonizowaną normą europejską wprowadzoną do zbioru Polskich Norm (PN-EN) z europejską aprobatą techniczną (EAT) lub krajową specyfikacją techniczną państwa członkowskiego UE uznaną przez Komisję Europejską za zgodną z wymaganiami podstawowymi, znajdujące się w określonym przez Komisję Europejską wykazie wyrobów mających niewielkie znaczenie dla zdrowia i bezpieczeństwa, dla których producent wydał Deklarację Zgodności z uznanymi regułami sztuki budowlanej (bez znaku CE). Dokumentem potwierdzającym zgodność wyrobu z europejskimi normami i aprobatami, a więc upoważniającym do znaku CE, jest Deklaracja Zgodności wystawiona przez producenta po dokonaniu odpowiedniej procedury oceniającej. Wyrób budowlany ze znakiem CE może być od 1 maja 2004 r. swobodnie wprowadzany na rynek Polski i innych krajów członkowskich Unii Europejskie zgodnie z Rozporządzeniem wymienionym w punkcie 10.2.7. </w:t>
      </w:r>
    </w:p>
    <w:p w14:paraId="219493D3" w14:textId="571CE05D" w:rsidR="00055E5E" w:rsidRPr="00944277" w:rsidRDefault="00704EFC" w:rsidP="009423E7">
      <w:pPr>
        <w:pStyle w:val="Defaul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w</w:t>
      </w:r>
      <w:r w:rsidR="00055E5E" w:rsidRPr="00944277">
        <w:rPr>
          <w:rFonts w:ascii="Times New Roman" w:hAnsi="Times New Roman" w:cs="Times New Roman"/>
          <w:color w:val="auto"/>
        </w:rPr>
        <w:t>yroby budowlane</w:t>
      </w:r>
      <w:r w:rsidRPr="00944277">
        <w:rPr>
          <w:rFonts w:ascii="Times New Roman" w:hAnsi="Times New Roman" w:cs="Times New Roman"/>
          <w:color w:val="auto"/>
        </w:rPr>
        <w:t>,</w:t>
      </w:r>
      <w:r w:rsidR="00055E5E" w:rsidRPr="00944277">
        <w:rPr>
          <w:rFonts w:ascii="Times New Roman" w:hAnsi="Times New Roman" w:cs="Times New Roman"/>
          <w:color w:val="auto"/>
        </w:rPr>
        <w:t xml:space="preserve"> dla których wydano Certyfikat Zgodności na znak bezpieczeństwa, wykazujący</w:t>
      </w:r>
      <w:r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br/>
      </w:r>
      <w:r w:rsidR="00055E5E" w:rsidRPr="00944277">
        <w:rPr>
          <w:rFonts w:ascii="Times New Roman" w:hAnsi="Times New Roman" w:cs="Times New Roman"/>
          <w:color w:val="auto"/>
        </w:rPr>
        <w:t xml:space="preserve">że zapewniono zgodność z kryteriami technicznymi określonymi na podstawie Polskich Norm, aprobat technicznych oraz właściwych przepisów i dokumentów technicznych - w odniesieniu do wyrobów podlegających tej certyfikacji. Certyfikaty Zgodności na znak bezpieczeństwa B są dokumentami wskazującymi, że wyrób spełnia wymagania dotyczące bezpieczeństwa, ustalone w Polskich Normach, zawarte w aprobatach technicznych oraz właściwych przepisach i dokumentach technicznych. Certyfikat B jest wydawany przez Polskie Centrum Badań i Certyfikacji lub jednostki akredytowane zgodnie z Rozporządzeniem wymienionym w punkcie 10.2.6 i 10.2.9. </w:t>
      </w:r>
    </w:p>
    <w:p w14:paraId="4A6ECE2F" w14:textId="2DF93875" w:rsidR="00055E5E" w:rsidRPr="00944277" w:rsidRDefault="00055E5E" w:rsidP="009423E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2.2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Jakość stosowanych materiałów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5102A059" w14:textId="1E78F76F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Za jakość stosowanych materiałów i wykonywanych </w:t>
      </w:r>
      <w:r w:rsidR="00E95E38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>obót oraz ich zgodność z wymaganiami S</w:t>
      </w:r>
      <w:r w:rsidR="00E95E38" w:rsidRPr="00944277">
        <w:rPr>
          <w:rFonts w:ascii="Times New Roman" w:hAnsi="Times New Roman" w:cs="Times New Roman"/>
          <w:color w:val="auto"/>
        </w:rPr>
        <w:t>S</w:t>
      </w:r>
      <w:r w:rsidRPr="00944277">
        <w:rPr>
          <w:rFonts w:ascii="Times New Roman" w:hAnsi="Times New Roman" w:cs="Times New Roman"/>
          <w:color w:val="auto"/>
        </w:rPr>
        <w:t>T</w:t>
      </w:r>
      <w:r w:rsidR="001C106C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odpowiedzialny jest Wykonawca. Wszystkie atesty, świadectwa, dokumenty laboratoryjne itp. powinny być gromadzone na bieżąco w miarę postępu </w:t>
      </w:r>
      <w:r w:rsidR="00920F2C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i być zawsze dostępne do wglądu dla Zamawiającego. </w:t>
      </w:r>
    </w:p>
    <w:p w14:paraId="7F33D6DE" w14:textId="77777777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Inspektor Nadzoru może dopuścić do użycia materiały posiadające: </w:t>
      </w:r>
    </w:p>
    <w:p w14:paraId="0E32C5D7" w14:textId="2C82C7E8" w:rsidR="00055E5E" w:rsidRPr="00944277" w:rsidRDefault="00055E5E" w:rsidP="00A771B1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Certyfikat Zgodności na znak bezpieczeństwa B wykazujący, że zapewniono zgodność z</w:t>
      </w:r>
      <w:r w:rsidR="0057688E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kryteriami technicznymi określonymi na podstawie Polskich Norm, Aprobat Technicznych oraz właściwych przepisów </w:t>
      </w:r>
      <w:r w:rsidR="00A771B1" w:rsidRPr="00944277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i dokumentów technicznych, Deklaracje Zgodności lub Certyfikat Zgodności: </w:t>
      </w:r>
    </w:p>
    <w:p w14:paraId="674BACA4" w14:textId="77777777" w:rsidR="00A771B1" w:rsidRPr="00944277" w:rsidRDefault="00055E5E" w:rsidP="009423E7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z Polską Normą, </w:t>
      </w:r>
    </w:p>
    <w:p w14:paraId="4E48DCE6" w14:textId="77777777" w:rsidR="00A771B1" w:rsidRPr="00944277" w:rsidRDefault="00055E5E" w:rsidP="009423E7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z Aprobatą Techniczną , w przypadku wyrobów, dla których nie ustanowiono Polskiej Normy. </w:t>
      </w:r>
    </w:p>
    <w:p w14:paraId="729DA5D8" w14:textId="35CB2B4C" w:rsidR="00055E5E" w:rsidRPr="00944277" w:rsidRDefault="00055E5E" w:rsidP="00A771B1">
      <w:pPr>
        <w:pStyle w:val="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oznaczenie znakiem CE. </w:t>
      </w:r>
    </w:p>
    <w:p w14:paraId="24F040B0" w14:textId="2D8DC874" w:rsidR="00055E5E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W przypadku materiałów, dla których w/w dokumenty są wymagane przez S</w:t>
      </w:r>
      <w:r w:rsidR="00A771B1" w:rsidRPr="00944277">
        <w:rPr>
          <w:rFonts w:ascii="Times New Roman" w:hAnsi="Times New Roman" w:cs="Times New Roman"/>
          <w:color w:val="auto"/>
        </w:rPr>
        <w:t>S</w:t>
      </w:r>
      <w:r w:rsidRPr="00944277">
        <w:rPr>
          <w:rFonts w:ascii="Times New Roman" w:hAnsi="Times New Roman" w:cs="Times New Roman"/>
          <w:color w:val="auto"/>
        </w:rPr>
        <w:t>T</w:t>
      </w:r>
      <w:r w:rsidR="00A771B1" w:rsidRPr="00944277">
        <w:rPr>
          <w:rFonts w:ascii="Times New Roman" w:hAnsi="Times New Roman" w:cs="Times New Roman"/>
          <w:color w:val="auto"/>
        </w:rPr>
        <w:t xml:space="preserve"> -</w:t>
      </w:r>
      <w:r w:rsidRPr="00944277">
        <w:rPr>
          <w:rFonts w:ascii="Times New Roman" w:hAnsi="Times New Roman" w:cs="Times New Roman"/>
          <w:color w:val="auto"/>
        </w:rPr>
        <w:t xml:space="preserve"> każda partia dostarczona do </w:t>
      </w:r>
      <w:r w:rsidR="00A771B1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>obót będzie posiadać te dokumenty</w:t>
      </w:r>
      <w:r w:rsidR="00A771B1" w:rsidRPr="00944277">
        <w:rPr>
          <w:rFonts w:ascii="Times New Roman" w:hAnsi="Times New Roman" w:cs="Times New Roman"/>
          <w:color w:val="auto"/>
        </w:rPr>
        <w:t xml:space="preserve"> -</w:t>
      </w:r>
      <w:r w:rsidRPr="00944277">
        <w:rPr>
          <w:rFonts w:ascii="Times New Roman" w:hAnsi="Times New Roman" w:cs="Times New Roman"/>
          <w:color w:val="auto"/>
        </w:rPr>
        <w:t xml:space="preserve"> określające w sposób jednoznaczny jej cechy. Produkty przemysłowe będą posiadać w/w dokumenty wydane przez producenta poparte w razie potrzeby wynikami wykonanych przez niego badań. </w:t>
      </w:r>
    </w:p>
    <w:p w14:paraId="0C872A91" w14:textId="77777777" w:rsidR="00A4182C" w:rsidRDefault="00A4182C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07B7691B" w14:textId="77777777" w:rsidR="00A4182C" w:rsidRPr="00944277" w:rsidRDefault="00A4182C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DCDA5CD" w14:textId="77777777" w:rsidR="00754255" w:rsidRPr="00944277" w:rsidRDefault="00754255" w:rsidP="009423E7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14:paraId="243B155B" w14:textId="58F79AC4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lastRenderedPageBreak/>
        <w:t>2.3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Przechowywanie i składowanie materiałów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67A93CA8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Nie dotyczy. Wszystkie materiały budowlane dostarczać na bieżąco do pomieszczeń objętych pracami budowlanymi (Teren Budowy). </w:t>
      </w:r>
    </w:p>
    <w:p w14:paraId="1DD01597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CC65BD1" w14:textId="4C60BF71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 xml:space="preserve">3. SPRZĘT </w:t>
      </w:r>
    </w:p>
    <w:p w14:paraId="6FADF0E2" w14:textId="77777777" w:rsidR="0057688E" w:rsidRPr="00944277" w:rsidRDefault="0057688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9B79C86" w14:textId="25110F82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Wykonawca jest zobowiązany do używania jedynie takiego sprzętu, który nie spowoduje niekorzystnego wpływu na jakość wykonywanych </w:t>
      </w:r>
      <w:r w:rsidR="007C19D3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obót. Sprzęt używany do </w:t>
      </w:r>
      <w:r w:rsidR="007C19D3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powinien być zgodny z Ofertą Wykonawcy </w:t>
      </w:r>
      <w:r w:rsidR="00B476A6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i powinien odpowiadać pod względem typów i ilości wskazaniom zawartym w przedmiarze robót. </w:t>
      </w:r>
    </w:p>
    <w:p w14:paraId="53FC9952" w14:textId="7B6DD5C3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Sprzęt będący własnością Wykonawcy lub wynajęty do wykonania </w:t>
      </w:r>
      <w:r w:rsidR="007C19D3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ma być utrzymywany w dobrym stanie i gotowości do pracy. Będzie on zgodny z normami ochrony środowiska i przepisami dotyczącymi jego użytkowania. Wykonawca dostarczy Zamawiającemu kopie dokumentów potwierdzających dopuszczenie sprzętu do użytkowania, tam gdzie jest to wymagane przepisami. </w:t>
      </w:r>
    </w:p>
    <w:p w14:paraId="0F9FFDBC" w14:textId="77777777" w:rsidR="00A51CE5" w:rsidRPr="00944277" w:rsidRDefault="00A51CE5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C92B40F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 xml:space="preserve">4. TRANSPORT </w:t>
      </w:r>
    </w:p>
    <w:p w14:paraId="19A69A28" w14:textId="77777777" w:rsidR="0057688E" w:rsidRPr="00944277" w:rsidRDefault="0057688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312720D" w14:textId="2A86EF7E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Wykonawca jest zobowiązany do stosowania jedynie takich środków transportu, które nie wpłyną niekorzystnie na jakość wykonywanych </w:t>
      </w:r>
      <w:r w:rsidR="00261AA6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i właściwości przewożonych materiałów. </w:t>
      </w:r>
    </w:p>
    <w:p w14:paraId="332D3B71" w14:textId="77777777" w:rsidR="00A51CE5" w:rsidRPr="00944277" w:rsidRDefault="00A51CE5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0A871995" w14:textId="421CA089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 xml:space="preserve">5. WYKONYWANIE ROBÓT </w:t>
      </w:r>
    </w:p>
    <w:p w14:paraId="74CC825F" w14:textId="02FF656B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5.1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Ogólne zasady wykonywania robót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64B27FA1" w14:textId="159E77FD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Wykonawca jest odpowiedzialny za prowadzenie </w:t>
      </w:r>
      <w:r w:rsidR="0042242F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zgodnie z Umową  oraz za jakość zastosowanych materiałów i wykonywanych </w:t>
      </w:r>
      <w:r w:rsidR="0042242F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obót, za ich zgodność z wymaganiami </w:t>
      </w:r>
      <w:r w:rsidR="0042242F" w:rsidRPr="00944277">
        <w:rPr>
          <w:rFonts w:ascii="Times New Roman" w:hAnsi="Times New Roman" w:cs="Times New Roman"/>
          <w:color w:val="auto"/>
        </w:rPr>
        <w:t>S</w:t>
      </w:r>
      <w:r w:rsidRPr="00944277">
        <w:rPr>
          <w:rFonts w:ascii="Times New Roman" w:hAnsi="Times New Roman" w:cs="Times New Roman"/>
          <w:color w:val="auto"/>
        </w:rPr>
        <w:t xml:space="preserve">ST oraz poleceniami Inspektora Nadzoru. </w:t>
      </w:r>
    </w:p>
    <w:p w14:paraId="7894F991" w14:textId="5320BDC6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Polecenia Inspektora Nadzoru będą wykonywanie nie później niż w czasie przez niego wyznaczonym, po ich otrzymaniu przez Wykonawcę, pod groźbą zatrzymania </w:t>
      </w:r>
      <w:r w:rsidR="00261AA6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obót. Skutki finansowe z tego tytułu ponosi Wykonawca. </w:t>
      </w:r>
    </w:p>
    <w:p w14:paraId="0FE2D64A" w14:textId="2047F143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5.2. Program robót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6C430794" w14:textId="6C074BEC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Możliwości przerobowe Wykonawcy w dziedzinie </w:t>
      </w:r>
      <w:r w:rsidR="001454E5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obót, kolejność </w:t>
      </w:r>
      <w:r w:rsidR="001454E5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oraz sposoby realizacji powinny zapewnić wykonanie Robót w określonym terminie. </w:t>
      </w:r>
    </w:p>
    <w:p w14:paraId="60EF47D4" w14:textId="77777777" w:rsidR="00A51CE5" w:rsidRPr="00944277" w:rsidRDefault="00A51CE5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82910D2" w14:textId="151B96AA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 xml:space="preserve">6. KONTROLA JAKOŚCI ROBÓT </w:t>
      </w:r>
    </w:p>
    <w:p w14:paraId="4A3A284F" w14:textId="3AE6AA9D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6.1. Zasady ogólne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35379F41" w14:textId="228157E1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6.1.1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Wykonawca odpowiedzialny jest za wykonanie 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r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obót </w:t>
      </w:r>
      <w:r w:rsidRPr="00944277">
        <w:rPr>
          <w:rFonts w:ascii="Times New Roman" w:hAnsi="Times New Roman" w:cs="Times New Roman"/>
          <w:color w:val="auto"/>
        </w:rPr>
        <w:t>zgodnie z</w:t>
      </w:r>
      <w:r w:rsidR="008F3A53" w:rsidRPr="00944277">
        <w:rPr>
          <w:rFonts w:ascii="Times New Roman" w:hAnsi="Times New Roman" w:cs="Times New Roman"/>
          <w:color w:val="auto"/>
        </w:rPr>
        <w:t>e</w:t>
      </w:r>
      <w:r w:rsidRPr="00944277">
        <w:rPr>
          <w:rFonts w:ascii="Times New Roman" w:hAnsi="Times New Roman" w:cs="Times New Roman"/>
          <w:color w:val="auto"/>
        </w:rPr>
        <w:t xml:space="preserve"> S</w:t>
      </w:r>
      <w:r w:rsidR="008F3A53" w:rsidRPr="00944277">
        <w:rPr>
          <w:rFonts w:ascii="Times New Roman" w:hAnsi="Times New Roman" w:cs="Times New Roman"/>
          <w:color w:val="auto"/>
        </w:rPr>
        <w:t xml:space="preserve">ST i </w:t>
      </w:r>
      <w:r w:rsidRPr="00944277">
        <w:rPr>
          <w:rFonts w:ascii="Times New Roman" w:hAnsi="Times New Roman" w:cs="Times New Roman"/>
          <w:color w:val="auto"/>
        </w:rPr>
        <w:t xml:space="preserve">poleceniami Inspektora Nadzoru. </w:t>
      </w:r>
    </w:p>
    <w:p w14:paraId="5D4B437F" w14:textId="39D404BB" w:rsidR="008F3A53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6.1.2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Osoby pełniące samodzielne funkcje techniczne</w:t>
      </w:r>
      <w:r w:rsidRPr="00944277">
        <w:rPr>
          <w:rFonts w:ascii="Times New Roman" w:hAnsi="Times New Roman" w:cs="Times New Roman"/>
          <w:color w:val="auto"/>
        </w:rPr>
        <w:t xml:space="preserve"> w trakcie realizacji obiektów budowlanych odpowiedzialne są</w:t>
      </w:r>
      <w:r w:rsidR="008F3A53" w:rsidRPr="00944277">
        <w:rPr>
          <w:rFonts w:ascii="Times New Roman" w:hAnsi="Times New Roman" w:cs="Times New Roman"/>
          <w:color w:val="auto"/>
        </w:rPr>
        <w:t>:</w:t>
      </w:r>
    </w:p>
    <w:p w14:paraId="1803F990" w14:textId="5EB03FA8" w:rsidR="008F3A53" w:rsidRPr="00944277" w:rsidRDefault="008F3A53" w:rsidP="008F3A53">
      <w:pPr>
        <w:pStyle w:val="Defaul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za </w:t>
      </w:r>
      <w:r w:rsidR="00055E5E" w:rsidRPr="00944277">
        <w:rPr>
          <w:rFonts w:ascii="Times New Roman" w:hAnsi="Times New Roman" w:cs="Times New Roman"/>
          <w:color w:val="auto"/>
        </w:rPr>
        <w:t xml:space="preserve">wykonywanie tych funkcji zgodnie z przepisami przywołanymi niniejszą </w:t>
      </w:r>
      <w:r w:rsidRPr="00944277">
        <w:rPr>
          <w:rFonts w:ascii="Times New Roman" w:hAnsi="Times New Roman" w:cs="Times New Roman"/>
          <w:color w:val="auto"/>
        </w:rPr>
        <w:t>s</w:t>
      </w:r>
      <w:r w:rsidR="00055E5E" w:rsidRPr="00944277">
        <w:rPr>
          <w:rFonts w:ascii="Times New Roman" w:hAnsi="Times New Roman" w:cs="Times New Roman"/>
          <w:color w:val="auto"/>
        </w:rPr>
        <w:t>pecyfikacją</w:t>
      </w:r>
      <w:r w:rsidRPr="00944277">
        <w:rPr>
          <w:rFonts w:ascii="Times New Roman" w:hAnsi="Times New Roman" w:cs="Times New Roman"/>
          <w:color w:val="auto"/>
        </w:rPr>
        <w:t>,</w:t>
      </w:r>
      <w:r w:rsidR="00055E5E" w:rsidRPr="00944277">
        <w:rPr>
          <w:rFonts w:ascii="Times New Roman" w:hAnsi="Times New Roman" w:cs="Times New Roman"/>
          <w:color w:val="auto"/>
        </w:rPr>
        <w:t xml:space="preserve"> Polskimi Normami i zasadami wiedzy technicznej</w:t>
      </w:r>
    </w:p>
    <w:p w14:paraId="429E95EC" w14:textId="112966C2" w:rsidR="00A51CE5" w:rsidRPr="00944277" w:rsidRDefault="008F3A53" w:rsidP="008F3A53">
      <w:pPr>
        <w:pStyle w:val="Defaul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za </w:t>
      </w:r>
      <w:r w:rsidR="00055E5E" w:rsidRPr="00944277">
        <w:rPr>
          <w:rFonts w:ascii="Times New Roman" w:hAnsi="Times New Roman" w:cs="Times New Roman"/>
          <w:color w:val="auto"/>
        </w:rPr>
        <w:t xml:space="preserve">należytą staranność w wykonywaniu pracy, jej właściwą organizację, bezpieczeństwo i jakość. </w:t>
      </w:r>
    </w:p>
    <w:p w14:paraId="06CFDD55" w14:textId="77777777" w:rsidR="00072D5C" w:rsidRPr="00944277" w:rsidRDefault="00055E5E" w:rsidP="008F3A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6.2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Zasady kontroli jakości robót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310A1470" w14:textId="308F60B1" w:rsidR="00A51CE5" w:rsidRDefault="00055E5E" w:rsidP="008F3A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Celem kontroli </w:t>
      </w:r>
      <w:r w:rsidR="00072D5C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będzie takie sterowanie ich przygotowaniem i wykonaniem, aby osiągnąć założoną jakość </w:t>
      </w:r>
      <w:r w:rsidR="00072D5C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>obót.</w:t>
      </w:r>
      <w:r w:rsidR="00A51CE5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Wykonawca jest odpowiedzialny za pełną kontrolę </w:t>
      </w:r>
      <w:r w:rsidR="00072D5C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i jakości materiałów. </w:t>
      </w:r>
    </w:p>
    <w:p w14:paraId="391F2C70" w14:textId="77777777" w:rsidR="00A4182C" w:rsidRDefault="00A4182C" w:rsidP="008F3A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08D2D627" w14:textId="77777777" w:rsidR="00A4182C" w:rsidRDefault="00A4182C" w:rsidP="008F3A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378F4AD" w14:textId="77777777" w:rsidR="00A4182C" w:rsidRPr="00944277" w:rsidRDefault="00A4182C" w:rsidP="008F3A5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0D3A64C5" w14:textId="3BC779A1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lastRenderedPageBreak/>
        <w:t>6.3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Dokumenty budowy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143884E1" w14:textId="28C41842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6.3.1</w:t>
      </w:r>
      <w:r w:rsidR="004843E7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Księga Obmiaru</w:t>
      </w:r>
      <w:r w:rsidR="008F3A53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6AF09A95" w14:textId="024F88D0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Księga Obmiaru stanowi podstawowy dokument pozwalający na rozliczenie faktycznego postępu każdego </w:t>
      </w:r>
      <w:r w:rsidR="00A4182C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z elementów </w:t>
      </w:r>
      <w:r w:rsidR="007542FB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>obót.</w:t>
      </w:r>
      <w:r w:rsidR="007542FB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Obmiary wykonanych </w:t>
      </w:r>
      <w:r w:rsidR="007542FB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przeprowadza się w sposób ciągły, w jednostkach przyjętych w </w:t>
      </w:r>
      <w:r w:rsidR="007542FB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osztorysie </w:t>
      </w:r>
      <w:r w:rsidR="007542FB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fertowym i wpisuje się je do Księgi Obmiaru. Pisemne potwierdzenie obmiaru przez Inspektora Nadzoru stanowi podstawę do rozliczeń. </w:t>
      </w:r>
    </w:p>
    <w:p w14:paraId="460B6EB7" w14:textId="697340D0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6.3.2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Dokumenty potwierdzające stosowanie materiałów</w:t>
      </w:r>
      <w:r w:rsidR="007542FB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32D70A14" w14:textId="501C09C9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Deklaracje zgodności lub Certyfikaty Zgodności materiałów, orzeczenia o jakości materiałów, recepty robocze i kontrolne wyniki badań Wykonawcy będą gromadzone przez </w:t>
      </w:r>
      <w:r w:rsidR="002E37C2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ierownika budowy. Dokumenty te stanowią załączniki do </w:t>
      </w:r>
      <w:r w:rsidR="002E37C2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dbioru </w:t>
      </w:r>
      <w:r w:rsidR="002E37C2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obót. Powinny być udostępnione na każde </w:t>
      </w:r>
      <w:r w:rsidR="002E37C2" w:rsidRPr="00944277">
        <w:rPr>
          <w:rFonts w:ascii="Times New Roman" w:hAnsi="Times New Roman" w:cs="Times New Roman"/>
          <w:color w:val="auto"/>
        </w:rPr>
        <w:t>wezwanie</w:t>
      </w:r>
      <w:r w:rsidRPr="00944277">
        <w:rPr>
          <w:rFonts w:ascii="Times New Roman" w:hAnsi="Times New Roman" w:cs="Times New Roman"/>
          <w:color w:val="auto"/>
        </w:rPr>
        <w:t xml:space="preserve"> Inspektora Nadzoru. </w:t>
      </w:r>
    </w:p>
    <w:p w14:paraId="723CFF41" w14:textId="566ACA1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6.3.3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Pozostałe dokumenty budowy</w:t>
      </w:r>
      <w:r w:rsidR="007542FB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29195760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Do dokumentów budowy zalicza się, oprócz wymienionych w powyższych punktach, następujące dokumenty: </w:t>
      </w:r>
    </w:p>
    <w:p w14:paraId="473BEBAC" w14:textId="2F6A6081" w:rsidR="00A736FF" w:rsidRPr="00944277" w:rsidRDefault="00055E5E" w:rsidP="00A736F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protokół przekazania placu </w:t>
      </w:r>
      <w:r w:rsidR="00A736FF" w:rsidRPr="00944277">
        <w:rPr>
          <w:rFonts w:ascii="Times New Roman" w:hAnsi="Times New Roman" w:cs="Times New Roman"/>
          <w:color w:val="auto"/>
        </w:rPr>
        <w:t>b</w:t>
      </w:r>
      <w:r w:rsidRPr="00944277">
        <w:rPr>
          <w:rFonts w:ascii="Times New Roman" w:hAnsi="Times New Roman" w:cs="Times New Roman"/>
          <w:color w:val="auto"/>
        </w:rPr>
        <w:t xml:space="preserve">udowy, </w:t>
      </w:r>
    </w:p>
    <w:p w14:paraId="4DB7BBDB" w14:textId="3F196EF3" w:rsidR="00A736FF" w:rsidRPr="00944277" w:rsidRDefault="00055E5E" w:rsidP="00A736F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protokoły </w:t>
      </w:r>
      <w:r w:rsidR="00A736FF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dbioru </w:t>
      </w:r>
      <w:r w:rsidR="00A736FF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obót, </w:t>
      </w:r>
    </w:p>
    <w:p w14:paraId="0115ADF6" w14:textId="77777777" w:rsidR="00A736FF" w:rsidRPr="00944277" w:rsidRDefault="00055E5E" w:rsidP="00A736F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protokoły z narad i ustaleń, </w:t>
      </w:r>
    </w:p>
    <w:p w14:paraId="504DFBA6" w14:textId="166D7B08" w:rsidR="00055E5E" w:rsidRPr="00944277" w:rsidRDefault="00055E5E" w:rsidP="00A736FF">
      <w:pPr>
        <w:pStyle w:val="Default"/>
        <w:numPr>
          <w:ilvl w:val="0"/>
          <w:numId w:val="2"/>
        </w:numPr>
        <w:spacing w:after="20"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korespondencję na budowie. </w:t>
      </w:r>
    </w:p>
    <w:p w14:paraId="5ABBFC19" w14:textId="4A7751D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6.3.4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Przechowywanie dokumentów budowy</w:t>
      </w:r>
      <w:r w:rsidR="007542FB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78C34164" w14:textId="7C1516E3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Dokumenty budowy będą przechowywane na </w:t>
      </w:r>
      <w:r w:rsidR="004C1239" w:rsidRPr="00944277">
        <w:rPr>
          <w:rFonts w:ascii="Times New Roman" w:hAnsi="Times New Roman" w:cs="Times New Roman"/>
          <w:color w:val="auto"/>
        </w:rPr>
        <w:t>t</w:t>
      </w:r>
      <w:r w:rsidRPr="00944277">
        <w:rPr>
          <w:rFonts w:ascii="Times New Roman" w:hAnsi="Times New Roman" w:cs="Times New Roman"/>
          <w:color w:val="auto"/>
        </w:rPr>
        <w:t xml:space="preserve">erenie </w:t>
      </w:r>
      <w:r w:rsidR="004C1239" w:rsidRPr="00944277">
        <w:rPr>
          <w:rFonts w:ascii="Times New Roman" w:hAnsi="Times New Roman" w:cs="Times New Roman"/>
          <w:color w:val="auto"/>
        </w:rPr>
        <w:t>b</w:t>
      </w:r>
      <w:r w:rsidRPr="00944277">
        <w:rPr>
          <w:rFonts w:ascii="Times New Roman" w:hAnsi="Times New Roman" w:cs="Times New Roman"/>
          <w:color w:val="auto"/>
        </w:rPr>
        <w:t xml:space="preserve">udowy w miejscu odpowiednio zabezpieczonym. Zaginięcie któregokolwiek z dokumentów budowy spowoduje jego natychmiastowe odtworzenie w formie przewidzianej prawem. Wszelkie dokumenty budowy będą zawsze dostępne dla Inspektora Nadzoru </w:t>
      </w:r>
      <w:r w:rsidR="00B476A6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>i przedstawiane do wglądu</w:t>
      </w:r>
      <w:r w:rsidR="00965856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Zamawiającego. </w:t>
      </w:r>
    </w:p>
    <w:p w14:paraId="637D06AA" w14:textId="77777777" w:rsidR="00A51CE5" w:rsidRPr="00944277" w:rsidRDefault="00A51CE5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5B09242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 xml:space="preserve">7. OBMIAR ROBÓT </w:t>
      </w:r>
    </w:p>
    <w:p w14:paraId="528916D1" w14:textId="77777777" w:rsidR="00A51CE5" w:rsidRPr="00944277" w:rsidRDefault="00A51CE5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A34CE3B" w14:textId="055D115C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Obmiar Robót będzie określać faktyczny zakres wykonywanych </w:t>
      </w:r>
      <w:r w:rsidR="00571735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zgodnie </w:t>
      </w:r>
      <w:r w:rsidR="00571735" w:rsidRPr="00944277">
        <w:rPr>
          <w:rFonts w:ascii="Times New Roman" w:hAnsi="Times New Roman" w:cs="Times New Roman"/>
          <w:color w:val="auto"/>
        </w:rPr>
        <w:t>z</w:t>
      </w:r>
      <w:r w:rsidRPr="00944277">
        <w:rPr>
          <w:rFonts w:ascii="Times New Roman" w:hAnsi="Times New Roman" w:cs="Times New Roman"/>
          <w:color w:val="auto"/>
        </w:rPr>
        <w:t xml:space="preserve"> S</w:t>
      </w:r>
      <w:r w:rsidR="00571735" w:rsidRPr="00944277">
        <w:rPr>
          <w:rFonts w:ascii="Times New Roman" w:hAnsi="Times New Roman" w:cs="Times New Roman"/>
          <w:color w:val="auto"/>
        </w:rPr>
        <w:t>S</w:t>
      </w:r>
      <w:r w:rsidRPr="00944277">
        <w:rPr>
          <w:rFonts w:ascii="Times New Roman" w:hAnsi="Times New Roman" w:cs="Times New Roman"/>
          <w:color w:val="auto"/>
        </w:rPr>
        <w:t xml:space="preserve">T, w jednostkach ustalonych </w:t>
      </w:r>
      <w:r w:rsidR="00571735" w:rsidRPr="00944277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w </w:t>
      </w:r>
      <w:r w:rsidR="00571735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osztorysie </w:t>
      </w:r>
      <w:r w:rsidR="00571735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fertowym. Obmiaru </w:t>
      </w:r>
      <w:r w:rsidR="00571735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dokonuje Wykonawca w uzgodnieniu z Inspektorem Nadzoru. Wyniki obmiaru będą wpisane do Księgi Obmiaru. Jakikolwiek błąd lub przeoczenie (opuszczenie) </w:t>
      </w:r>
      <w:r w:rsidR="00B476A6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w ilościach podanych w </w:t>
      </w:r>
      <w:r w:rsidR="00571735" w:rsidRPr="00944277">
        <w:rPr>
          <w:rFonts w:ascii="Times New Roman" w:hAnsi="Times New Roman" w:cs="Times New Roman"/>
          <w:color w:val="auto"/>
        </w:rPr>
        <w:t>p</w:t>
      </w:r>
      <w:r w:rsidRPr="00944277">
        <w:rPr>
          <w:rFonts w:ascii="Times New Roman" w:hAnsi="Times New Roman" w:cs="Times New Roman"/>
          <w:color w:val="auto"/>
        </w:rPr>
        <w:t xml:space="preserve">rzedmiarze </w:t>
      </w:r>
      <w:r w:rsidR="00571735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>obót lub w Specyfikacjach Technicznych nie zwalnia Wykonawcy od obowiązku ukończenia</w:t>
      </w:r>
      <w:r w:rsidR="00571735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wszystkich </w:t>
      </w:r>
      <w:r w:rsidR="00571735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obót. </w:t>
      </w:r>
    </w:p>
    <w:p w14:paraId="06D89CEE" w14:textId="5E6FA4E0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Obmiar wykonanych </w:t>
      </w:r>
      <w:r w:rsidR="00571735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będzie przeprowadzony po zakończeniu </w:t>
      </w:r>
      <w:r w:rsidR="00571735" w:rsidRPr="00944277">
        <w:rPr>
          <w:rFonts w:ascii="Times New Roman" w:hAnsi="Times New Roman" w:cs="Times New Roman"/>
          <w:color w:val="auto"/>
        </w:rPr>
        <w:t xml:space="preserve">prac, </w:t>
      </w:r>
      <w:r w:rsidRPr="00944277">
        <w:rPr>
          <w:rFonts w:ascii="Times New Roman" w:hAnsi="Times New Roman" w:cs="Times New Roman"/>
          <w:color w:val="auto"/>
        </w:rPr>
        <w:t xml:space="preserve">po weryfikacji i akceptacji przez </w:t>
      </w:r>
      <w:r w:rsidR="00571735" w:rsidRPr="00944277">
        <w:rPr>
          <w:rFonts w:ascii="Times New Roman" w:hAnsi="Times New Roman" w:cs="Times New Roman"/>
          <w:color w:val="auto"/>
        </w:rPr>
        <w:t>I</w:t>
      </w:r>
      <w:r w:rsidRPr="00944277">
        <w:rPr>
          <w:rFonts w:ascii="Times New Roman" w:hAnsi="Times New Roman" w:cs="Times New Roman"/>
          <w:color w:val="auto"/>
        </w:rPr>
        <w:t xml:space="preserve">nspektora </w:t>
      </w:r>
      <w:r w:rsidR="00571735" w:rsidRPr="00944277">
        <w:rPr>
          <w:rFonts w:ascii="Times New Roman" w:hAnsi="Times New Roman" w:cs="Times New Roman"/>
          <w:color w:val="auto"/>
        </w:rPr>
        <w:t>N</w:t>
      </w:r>
      <w:r w:rsidRPr="00944277">
        <w:rPr>
          <w:rFonts w:ascii="Times New Roman" w:hAnsi="Times New Roman" w:cs="Times New Roman"/>
          <w:color w:val="auto"/>
        </w:rPr>
        <w:t>adzoru</w:t>
      </w:r>
      <w:r w:rsidR="00571735" w:rsidRPr="00944277">
        <w:rPr>
          <w:rFonts w:ascii="Times New Roman" w:hAnsi="Times New Roman" w:cs="Times New Roman"/>
          <w:color w:val="auto"/>
        </w:rPr>
        <w:t xml:space="preserve">, wówczas będzie </w:t>
      </w:r>
      <w:r w:rsidRPr="00944277">
        <w:rPr>
          <w:rFonts w:ascii="Times New Roman" w:hAnsi="Times New Roman" w:cs="Times New Roman"/>
          <w:color w:val="auto"/>
        </w:rPr>
        <w:t xml:space="preserve">stanowił podstawę do wystawienia kosztorysu powykonawczego </w:t>
      </w:r>
      <w:r w:rsidR="00B476A6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i faktury. </w:t>
      </w:r>
    </w:p>
    <w:p w14:paraId="3189BCA2" w14:textId="77777777" w:rsidR="00A51CE5" w:rsidRPr="00944277" w:rsidRDefault="00A51CE5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F0914BA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 xml:space="preserve">8. ODBIÓR ROBÓT </w:t>
      </w:r>
    </w:p>
    <w:p w14:paraId="4EB5C915" w14:textId="77777777" w:rsidR="00A51CE5" w:rsidRPr="00944277" w:rsidRDefault="00A51CE5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1018EBE" w14:textId="464E48EE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8.1.1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Rodzaje </w:t>
      </w:r>
      <w:r w:rsidR="00D70CA1" w:rsidRPr="00944277">
        <w:rPr>
          <w:rFonts w:ascii="Times New Roman" w:hAnsi="Times New Roman" w:cs="Times New Roman"/>
          <w:b/>
          <w:bCs/>
          <w:color w:val="auto"/>
        </w:rPr>
        <w:t>o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dbiorów </w:t>
      </w:r>
      <w:r w:rsidR="00D70CA1" w:rsidRPr="00944277">
        <w:rPr>
          <w:rFonts w:ascii="Times New Roman" w:hAnsi="Times New Roman" w:cs="Times New Roman"/>
          <w:b/>
          <w:bCs/>
          <w:color w:val="auto"/>
        </w:rPr>
        <w:t>r</w:t>
      </w:r>
      <w:r w:rsidRPr="00944277">
        <w:rPr>
          <w:rFonts w:ascii="Times New Roman" w:hAnsi="Times New Roman" w:cs="Times New Roman"/>
          <w:b/>
          <w:bCs/>
          <w:color w:val="auto"/>
        </w:rPr>
        <w:t>obót</w:t>
      </w:r>
      <w:r w:rsidR="0018642C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21EF1A92" w14:textId="1E6E14A6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Roboty zakończone podlegają następującym rodzajom odbioru dokonywanym przez Inspektora Nadzoru przy udziale Wykonawcy: </w:t>
      </w:r>
    </w:p>
    <w:p w14:paraId="6CDB0A7C" w14:textId="2579156B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1) </w:t>
      </w:r>
      <w:r w:rsidR="0082202A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dbiór </w:t>
      </w:r>
      <w:r w:rsidR="0082202A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</w:t>
      </w:r>
      <w:r w:rsidR="0082202A" w:rsidRPr="00944277">
        <w:rPr>
          <w:rFonts w:ascii="Times New Roman" w:hAnsi="Times New Roman" w:cs="Times New Roman"/>
          <w:color w:val="auto"/>
        </w:rPr>
        <w:t>z</w:t>
      </w:r>
      <w:r w:rsidRPr="00944277">
        <w:rPr>
          <w:rFonts w:ascii="Times New Roman" w:hAnsi="Times New Roman" w:cs="Times New Roman"/>
          <w:color w:val="auto"/>
        </w:rPr>
        <w:t xml:space="preserve">anikających i </w:t>
      </w:r>
      <w:r w:rsidR="0082202A" w:rsidRPr="00944277">
        <w:rPr>
          <w:rFonts w:ascii="Times New Roman" w:hAnsi="Times New Roman" w:cs="Times New Roman"/>
          <w:color w:val="auto"/>
        </w:rPr>
        <w:t>u</w:t>
      </w:r>
      <w:r w:rsidRPr="00944277">
        <w:rPr>
          <w:rFonts w:ascii="Times New Roman" w:hAnsi="Times New Roman" w:cs="Times New Roman"/>
          <w:color w:val="auto"/>
        </w:rPr>
        <w:t xml:space="preserve">legających </w:t>
      </w:r>
      <w:r w:rsidR="0082202A" w:rsidRPr="00944277">
        <w:rPr>
          <w:rFonts w:ascii="Times New Roman" w:hAnsi="Times New Roman" w:cs="Times New Roman"/>
          <w:color w:val="auto"/>
        </w:rPr>
        <w:t>z</w:t>
      </w:r>
      <w:r w:rsidRPr="00944277">
        <w:rPr>
          <w:rFonts w:ascii="Times New Roman" w:hAnsi="Times New Roman" w:cs="Times New Roman"/>
          <w:color w:val="auto"/>
        </w:rPr>
        <w:t xml:space="preserve">akryciu, </w:t>
      </w:r>
    </w:p>
    <w:p w14:paraId="2A2E20C6" w14:textId="3DE13E95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2) </w:t>
      </w:r>
      <w:r w:rsidR="0082202A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dbiór </w:t>
      </w:r>
      <w:r w:rsidR="0082202A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ońcowy, </w:t>
      </w:r>
    </w:p>
    <w:p w14:paraId="79F855F3" w14:textId="77DAD334" w:rsidR="0057688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3) </w:t>
      </w:r>
      <w:r w:rsidR="0082202A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dbiór </w:t>
      </w:r>
      <w:r w:rsidR="0082202A" w:rsidRPr="00944277">
        <w:rPr>
          <w:rFonts w:ascii="Times New Roman" w:hAnsi="Times New Roman" w:cs="Times New Roman"/>
          <w:color w:val="auto"/>
        </w:rPr>
        <w:t>p</w:t>
      </w:r>
      <w:r w:rsidRPr="00944277">
        <w:rPr>
          <w:rFonts w:ascii="Times New Roman" w:hAnsi="Times New Roman" w:cs="Times New Roman"/>
          <w:color w:val="auto"/>
        </w:rPr>
        <w:t xml:space="preserve">ogwarancyjny. </w:t>
      </w:r>
    </w:p>
    <w:p w14:paraId="5ED6BCE9" w14:textId="4BD10A28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8.1.2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Odbiór </w:t>
      </w:r>
      <w:r w:rsidR="00195BFB" w:rsidRPr="00944277">
        <w:rPr>
          <w:rFonts w:ascii="Times New Roman" w:hAnsi="Times New Roman" w:cs="Times New Roman"/>
          <w:b/>
          <w:bCs/>
          <w:color w:val="auto"/>
        </w:rPr>
        <w:t>r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obót </w:t>
      </w:r>
      <w:r w:rsidR="00195BFB" w:rsidRPr="00944277">
        <w:rPr>
          <w:rFonts w:ascii="Times New Roman" w:hAnsi="Times New Roman" w:cs="Times New Roman"/>
          <w:b/>
          <w:bCs/>
          <w:color w:val="auto"/>
        </w:rPr>
        <w:t>z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anikających i </w:t>
      </w:r>
      <w:r w:rsidR="00195BFB" w:rsidRPr="00944277">
        <w:rPr>
          <w:rFonts w:ascii="Times New Roman" w:hAnsi="Times New Roman" w:cs="Times New Roman"/>
          <w:b/>
          <w:bCs/>
          <w:color w:val="auto"/>
        </w:rPr>
        <w:t>u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legających </w:t>
      </w:r>
      <w:r w:rsidR="00195BFB" w:rsidRPr="00944277">
        <w:rPr>
          <w:rFonts w:ascii="Times New Roman" w:hAnsi="Times New Roman" w:cs="Times New Roman"/>
          <w:b/>
          <w:bCs/>
          <w:color w:val="auto"/>
        </w:rPr>
        <w:t>z</w:t>
      </w:r>
      <w:r w:rsidRPr="00944277">
        <w:rPr>
          <w:rFonts w:ascii="Times New Roman" w:hAnsi="Times New Roman" w:cs="Times New Roman"/>
          <w:b/>
          <w:bCs/>
          <w:color w:val="auto"/>
        </w:rPr>
        <w:t>akryciu</w:t>
      </w:r>
      <w:r w:rsidR="0018642C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7945A796" w14:textId="4BFBA1BA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Wykonawca jest zobowiązany przedstawić Inspektorowi Nadzoru do odbioru wszystkie roboty zanikające. Odbiór </w:t>
      </w:r>
      <w:r w:rsidR="00A03704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</w:t>
      </w:r>
      <w:r w:rsidR="00A03704" w:rsidRPr="00944277">
        <w:rPr>
          <w:rFonts w:ascii="Times New Roman" w:hAnsi="Times New Roman" w:cs="Times New Roman"/>
          <w:color w:val="auto"/>
        </w:rPr>
        <w:t>z</w:t>
      </w:r>
      <w:r w:rsidRPr="00944277">
        <w:rPr>
          <w:rFonts w:ascii="Times New Roman" w:hAnsi="Times New Roman" w:cs="Times New Roman"/>
          <w:color w:val="auto"/>
        </w:rPr>
        <w:t xml:space="preserve">anikających i </w:t>
      </w:r>
      <w:r w:rsidR="00A03704" w:rsidRPr="00944277">
        <w:rPr>
          <w:rFonts w:ascii="Times New Roman" w:hAnsi="Times New Roman" w:cs="Times New Roman"/>
          <w:color w:val="auto"/>
        </w:rPr>
        <w:t>u</w:t>
      </w:r>
      <w:r w:rsidRPr="00944277">
        <w:rPr>
          <w:rFonts w:ascii="Times New Roman" w:hAnsi="Times New Roman" w:cs="Times New Roman"/>
          <w:color w:val="auto"/>
        </w:rPr>
        <w:t xml:space="preserve">legających </w:t>
      </w:r>
      <w:r w:rsidR="00A03704" w:rsidRPr="00944277">
        <w:rPr>
          <w:rFonts w:ascii="Times New Roman" w:hAnsi="Times New Roman" w:cs="Times New Roman"/>
          <w:color w:val="auto"/>
        </w:rPr>
        <w:t>z</w:t>
      </w:r>
      <w:r w:rsidRPr="00944277">
        <w:rPr>
          <w:rFonts w:ascii="Times New Roman" w:hAnsi="Times New Roman" w:cs="Times New Roman"/>
          <w:color w:val="auto"/>
        </w:rPr>
        <w:t xml:space="preserve">akryciu polega na finalnej ocenie ilości i jakości wykonywanych </w:t>
      </w:r>
      <w:r w:rsidR="00A03704" w:rsidRPr="00944277">
        <w:rPr>
          <w:rFonts w:ascii="Times New Roman" w:hAnsi="Times New Roman" w:cs="Times New Roman"/>
          <w:color w:val="auto"/>
        </w:rPr>
        <w:lastRenderedPageBreak/>
        <w:t>r</w:t>
      </w:r>
      <w:r w:rsidRPr="00944277">
        <w:rPr>
          <w:rFonts w:ascii="Times New Roman" w:hAnsi="Times New Roman" w:cs="Times New Roman"/>
          <w:color w:val="auto"/>
        </w:rPr>
        <w:t>obót, które w dalszym procesie realizacji ulegną zakryciu. Odbiór będzie dokonany w czasie umożliwiającym wykonanie ewentualnych korekt i poprawek</w:t>
      </w:r>
      <w:r w:rsidR="00A03704" w:rsidRPr="00944277">
        <w:rPr>
          <w:rFonts w:ascii="Times New Roman" w:hAnsi="Times New Roman" w:cs="Times New Roman"/>
          <w:color w:val="auto"/>
        </w:rPr>
        <w:t>,</w:t>
      </w:r>
      <w:r w:rsidRPr="00944277">
        <w:rPr>
          <w:rFonts w:ascii="Times New Roman" w:hAnsi="Times New Roman" w:cs="Times New Roman"/>
          <w:color w:val="auto"/>
        </w:rPr>
        <w:t xml:space="preserve"> bez hamowania ogólnego postępu </w:t>
      </w:r>
      <w:r w:rsidR="00A03704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obót. </w:t>
      </w:r>
    </w:p>
    <w:p w14:paraId="57028AB1" w14:textId="3C4F1250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8.1.3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Odbiór </w:t>
      </w:r>
      <w:r w:rsidR="00A03704" w:rsidRPr="00944277">
        <w:rPr>
          <w:rFonts w:ascii="Times New Roman" w:hAnsi="Times New Roman" w:cs="Times New Roman"/>
          <w:b/>
          <w:bCs/>
          <w:color w:val="auto"/>
        </w:rPr>
        <w:t>k</w:t>
      </w:r>
      <w:r w:rsidRPr="00944277">
        <w:rPr>
          <w:rFonts w:ascii="Times New Roman" w:hAnsi="Times New Roman" w:cs="Times New Roman"/>
          <w:b/>
          <w:bCs/>
          <w:color w:val="auto"/>
        </w:rPr>
        <w:t>ońcowy</w:t>
      </w:r>
      <w:r w:rsidR="0018642C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178F8225" w14:textId="69FC8DC0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Odbiór </w:t>
      </w:r>
      <w:r w:rsidR="00A03704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ońcowy przeprowadzany jest dla całości </w:t>
      </w:r>
      <w:r w:rsidR="00963C2D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</w:t>
      </w:r>
      <w:r w:rsidR="00963C2D" w:rsidRPr="00944277">
        <w:rPr>
          <w:rFonts w:ascii="Times New Roman" w:hAnsi="Times New Roman" w:cs="Times New Roman"/>
          <w:color w:val="auto"/>
        </w:rPr>
        <w:t>b</w:t>
      </w:r>
      <w:r w:rsidRPr="00944277">
        <w:rPr>
          <w:rFonts w:ascii="Times New Roman" w:hAnsi="Times New Roman" w:cs="Times New Roman"/>
          <w:color w:val="auto"/>
        </w:rPr>
        <w:t xml:space="preserve">udowlanych. Przy </w:t>
      </w:r>
      <w:r w:rsidR="00963C2D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dbiorze </w:t>
      </w:r>
      <w:r w:rsidR="00963C2D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ońcowym </w:t>
      </w:r>
      <w:r w:rsidR="00963C2D" w:rsidRPr="00944277">
        <w:rPr>
          <w:rFonts w:ascii="Times New Roman" w:hAnsi="Times New Roman" w:cs="Times New Roman"/>
          <w:color w:val="auto"/>
        </w:rPr>
        <w:t xml:space="preserve">- </w:t>
      </w:r>
      <w:r w:rsidRPr="00944277">
        <w:rPr>
          <w:rFonts w:ascii="Times New Roman" w:hAnsi="Times New Roman" w:cs="Times New Roman"/>
          <w:color w:val="auto"/>
        </w:rPr>
        <w:t xml:space="preserve">Wykonawca zobowiązany jest przedstawić: </w:t>
      </w:r>
    </w:p>
    <w:p w14:paraId="6ABF5D14" w14:textId="08A0E2AE" w:rsidR="00963C2D" w:rsidRPr="00944277" w:rsidRDefault="00963C2D" w:rsidP="00963C2D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o</w:t>
      </w:r>
      <w:r w:rsidR="00055E5E" w:rsidRPr="00944277">
        <w:rPr>
          <w:rFonts w:ascii="Times New Roman" w:hAnsi="Times New Roman" w:cs="Times New Roman"/>
          <w:color w:val="auto"/>
        </w:rPr>
        <w:t xml:space="preserve">świadczenie </w:t>
      </w:r>
      <w:r w:rsidR="002766BE" w:rsidRPr="00944277">
        <w:rPr>
          <w:rFonts w:ascii="Times New Roman" w:hAnsi="Times New Roman" w:cs="Times New Roman"/>
          <w:color w:val="auto"/>
        </w:rPr>
        <w:t>K</w:t>
      </w:r>
      <w:r w:rsidR="00055E5E" w:rsidRPr="00944277">
        <w:rPr>
          <w:rFonts w:ascii="Times New Roman" w:hAnsi="Times New Roman" w:cs="Times New Roman"/>
          <w:color w:val="auto"/>
        </w:rPr>
        <w:t>ierownika budowy o zgodności wykonania robót budowlanych z projektami, specyfikacjami technicznymi, dokumentacj</w:t>
      </w:r>
      <w:r w:rsidR="002766BE" w:rsidRPr="00944277">
        <w:rPr>
          <w:rFonts w:ascii="Times New Roman" w:hAnsi="Times New Roman" w:cs="Times New Roman"/>
          <w:color w:val="auto"/>
        </w:rPr>
        <w:t>ą</w:t>
      </w:r>
      <w:r w:rsidR="00055E5E" w:rsidRPr="00944277">
        <w:rPr>
          <w:rFonts w:ascii="Times New Roman" w:hAnsi="Times New Roman" w:cs="Times New Roman"/>
          <w:color w:val="auto"/>
        </w:rPr>
        <w:t xml:space="preserve"> techniczn</w:t>
      </w:r>
      <w:r w:rsidR="002766BE" w:rsidRPr="00944277">
        <w:rPr>
          <w:rFonts w:ascii="Times New Roman" w:hAnsi="Times New Roman" w:cs="Times New Roman"/>
          <w:color w:val="auto"/>
        </w:rPr>
        <w:t>ą</w:t>
      </w:r>
      <w:r w:rsidR="00055E5E" w:rsidRPr="00944277">
        <w:rPr>
          <w:rFonts w:ascii="Times New Roman" w:hAnsi="Times New Roman" w:cs="Times New Roman"/>
          <w:color w:val="auto"/>
        </w:rPr>
        <w:t>, przepisami prawa budowlanego i sztuką budowlaną</w:t>
      </w:r>
      <w:r w:rsidR="002766BE" w:rsidRPr="00944277">
        <w:rPr>
          <w:rFonts w:ascii="Times New Roman" w:hAnsi="Times New Roman" w:cs="Times New Roman"/>
          <w:color w:val="auto"/>
        </w:rPr>
        <w:t>;</w:t>
      </w:r>
      <w:r w:rsidR="00055E5E" w:rsidRPr="00944277">
        <w:rPr>
          <w:rFonts w:ascii="Times New Roman" w:hAnsi="Times New Roman" w:cs="Times New Roman"/>
          <w:color w:val="auto"/>
        </w:rPr>
        <w:t xml:space="preserve"> </w:t>
      </w:r>
    </w:p>
    <w:p w14:paraId="4EFC579F" w14:textId="64B87283" w:rsidR="00963C2D" w:rsidRPr="00944277" w:rsidRDefault="00055E5E" w:rsidP="00963C2D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Dziennik budowy/remontu</w:t>
      </w:r>
      <w:r w:rsidR="002766BE" w:rsidRPr="00944277">
        <w:rPr>
          <w:rFonts w:ascii="Times New Roman" w:hAnsi="Times New Roman" w:cs="Times New Roman"/>
          <w:color w:val="auto"/>
        </w:rPr>
        <w:t>;</w:t>
      </w:r>
    </w:p>
    <w:p w14:paraId="3CDD6718" w14:textId="1B68ED9F" w:rsidR="00963C2D" w:rsidRPr="00944277" w:rsidRDefault="00055E5E" w:rsidP="00963C2D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Książka obmiarów</w:t>
      </w:r>
      <w:r w:rsidR="002766BE" w:rsidRPr="00944277">
        <w:rPr>
          <w:rFonts w:ascii="Times New Roman" w:hAnsi="Times New Roman" w:cs="Times New Roman"/>
          <w:color w:val="auto"/>
        </w:rPr>
        <w:t>;</w:t>
      </w:r>
    </w:p>
    <w:p w14:paraId="4F7D5395" w14:textId="10BD2242" w:rsidR="00963C2D" w:rsidRPr="00944277" w:rsidRDefault="004F266D" w:rsidP="00963C2D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d</w:t>
      </w:r>
      <w:r w:rsidR="00055E5E" w:rsidRPr="00944277">
        <w:rPr>
          <w:rFonts w:ascii="Times New Roman" w:hAnsi="Times New Roman" w:cs="Times New Roman"/>
          <w:color w:val="auto"/>
        </w:rPr>
        <w:t>okumenty dotyczące jakości wbudowanych materiałów</w:t>
      </w:r>
      <w:r w:rsidR="002766BE" w:rsidRPr="00944277">
        <w:rPr>
          <w:rFonts w:ascii="Times New Roman" w:hAnsi="Times New Roman" w:cs="Times New Roman"/>
          <w:color w:val="auto"/>
        </w:rPr>
        <w:t>;</w:t>
      </w:r>
    </w:p>
    <w:p w14:paraId="7C5309F8" w14:textId="7B7D1E2C" w:rsidR="00963C2D" w:rsidRPr="00944277" w:rsidRDefault="004F266D" w:rsidP="00963C2D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s</w:t>
      </w:r>
      <w:r w:rsidR="00055E5E" w:rsidRPr="00944277">
        <w:rPr>
          <w:rFonts w:ascii="Times New Roman" w:hAnsi="Times New Roman" w:cs="Times New Roman"/>
          <w:color w:val="auto"/>
        </w:rPr>
        <w:t xml:space="preserve">pecyfikacje </w:t>
      </w:r>
      <w:r w:rsidRPr="00944277">
        <w:rPr>
          <w:rFonts w:ascii="Times New Roman" w:hAnsi="Times New Roman" w:cs="Times New Roman"/>
          <w:color w:val="auto"/>
        </w:rPr>
        <w:t>t</w:t>
      </w:r>
      <w:r w:rsidR="00055E5E" w:rsidRPr="00944277">
        <w:rPr>
          <w:rFonts w:ascii="Times New Roman" w:hAnsi="Times New Roman" w:cs="Times New Roman"/>
          <w:color w:val="auto"/>
        </w:rPr>
        <w:t>echniczne</w:t>
      </w:r>
      <w:r w:rsidR="002766BE" w:rsidRPr="00944277">
        <w:rPr>
          <w:rFonts w:ascii="Times New Roman" w:hAnsi="Times New Roman" w:cs="Times New Roman"/>
          <w:color w:val="auto"/>
        </w:rPr>
        <w:t>;</w:t>
      </w:r>
      <w:r w:rsidR="00055E5E" w:rsidRPr="00944277">
        <w:rPr>
          <w:rFonts w:ascii="Times New Roman" w:hAnsi="Times New Roman" w:cs="Times New Roman"/>
          <w:color w:val="auto"/>
        </w:rPr>
        <w:t xml:space="preserve"> </w:t>
      </w:r>
    </w:p>
    <w:p w14:paraId="6A924DD5" w14:textId="40AF697E" w:rsidR="00963C2D" w:rsidRPr="00944277" w:rsidRDefault="00055E5E" w:rsidP="00963C2D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Certyfikaty Zgodności i/lub Deklaracje Zgodności wbudowanych materiałów zgodnie specyfikacją techniczną</w:t>
      </w:r>
      <w:r w:rsidR="002766BE" w:rsidRPr="00944277">
        <w:rPr>
          <w:rFonts w:ascii="Times New Roman" w:hAnsi="Times New Roman" w:cs="Times New Roman"/>
          <w:color w:val="auto"/>
        </w:rPr>
        <w:t>;</w:t>
      </w:r>
      <w:r w:rsidRPr="00944277">
        <w:rPr>
          <w:rFonts w:ascii="Times New Roman" w:hAnsi="Times New Roman" w:cs="Times New Roman"/>
          <w:color w:val="auto"/>
        </w:rPr>
        <w:t xml:space="preserve"> </w:t>
      </w:r>
    </w:p>
    <w:p w14:paraId="1DDFB143" w14:textId="7308CD48" w:rsidR="00963C2D" w:rsidRPr="00944277" w:rsidRDefault="004F266D" w:rsidP="00963C2D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p</w:t>
      </w:r>
      <w:r w:rsidR="00055E5E" w:rsidRPr="00944277">
        <w:rPr>
          <w:rFonts w:ascii="Times New Roman" w:hAnsi="Times New Roman" w:cs="Times New Roman"/>
          <w:color w:val="auto"/>
        </w:rPr>
        <w:t>rotokoły z przeprowadzonych prób, pomiarów i legalizacji</w:t>
      </w:r>
      <w:r w:rsidR="002766BE" w:rsidRPr="00944277">
        <w:rPr>
          <w:rFonts w:ascii="Times New Roman" w:hAnsi="Times New Roman" w:cs="Times New Roman"/>
          <w:color w:val="auto"/>
        </w:rPr>
        <w:t>;</w:t>
      </w:r>
      <w:r w:rsidR="00055E5E" w:rsidRPr="00944277">
        <w:rPr>
          <w:rFonts w:ascii="Times New Roman" w:hAnsi="Times New Roman" w:cs="Times New Roman"/>
          <w:color w:val="auto"/>
        </w:rPr>
        <w:t xml:space="preserve"> </w:t>
      </w:r>
    </w:p>
    <w:p w14:paraId="5ABAFED3" w14:textId="0D68C750" w:rsidR="00963C2D" w:rsidRPr="00944277" w:rsidRDefault="004F266D" w:rsidP="00963C2D">
      <w:pPr>
        <w:pStyle w:val="Defaul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d</w:t>
      </w:r>
      <w:r w:rsidR="00055E5E" w:rsidRPr="00944277">
        <w:rPr>
          <w:rFonts w:ascii="Times New Roman" w:hAnsi="Times New Roman" w:cs="Times New Roman"/>
          <w:color w:val="auto"/>
        </w:rPr>
        <w:t xml:space="preserve">okumenty potwierdzające dokonanie </w:t>
      </w:r>
      <w:r w:rsidRPr="00944277">
        <w:rPr>
          <w:rFonts w:ascii="Times New Roman" w:hAnsi="Times New Roman" w:cs="Times New Roman"/>
          <w:color w:val="auto"/>
        </w:rPr>
        <w:t>o</w:t>
      </w:r>
      <w:r w:rsidR="00055E5E" w:rsidRPr="00944277">
        <w:rPr>
          <w:rFonts w:ascii="Times New Roman" w:hAnsi="Times New Roman" w:cs="Times New Roman"/>
          <w:color w:val="auto"/>
        </w:rPr>
        <w:t xml:space="preserve">dbiorów </w:t>
      </w:r>
      <w:r w:rsidRPr="00944277">
        <w:rPr>
          <w:rFonts w:ascii="Times New Roman" w:hAnsi="Times New Roman" w:cs="Times New Roman"/>
          <w:color w:val="auto"/>
        </w:rPr>
        <w:t>c</w:t>
      </w:r>
      <w:r w:rsidR="00055E5E" w:rsidRPr="00944277">
        <w:rPr>
          <w:rFonts w:ascii="Times New Roman" w:hAnsi="Times New Roman" w:cs="Times New Roman"/>
          <w:color w:val="auto"/>
        </w:rPr>
        <w:t>zęściowych</w:t>
      </w:r>
      <w:r w:rsidR="002766BE" w:rsidRPr="00944277">
        <w:rPr>
          <w:rFonts w:ascii="Times New Roman" w:hAnsi="Times New Roman" w:cs="Times New Roman"/>
          <w:color w:val="auto"/>
        </w:rPr>
        <w:t>.</w:t>
      </w:r>
      <w:r w:rsidR="00055E5E" w:rsidRPr="00944277">
        <w:rPr>
          <w:rFonts w:ascii="Times New Roman" w:hAnsi="Times New Roman" w:cs="Times New Roman"/>
          <w:color w:val="auto"/>
        </w:rPr>
        <w:t xml:space="preserve"> </w:t>
      </w:r>
    </w:p>
    <w:p w14:paraId="0B778487" w14:textId="71602341" w:rsidR="00055E5E" w:rsidRPr="00944277" w:rsidRDefault="002766B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>O</w:t>
      </w:r>
      <w:r w:rsidR="00055E5E" w:rsidRPr="00944277">
        <w:rPr>
          <w:rFonts w:ascii="Times New Roman" w:hAnsi="Times New Roman" w:cs="Times New Roman"/>
          <w:color w:val="auto"/>
        </w:rPr>
        <w:t xml:space="preserve">dbiór </w:t>
      </w:r>
      <w:r w:rsidRPr="00944277">
        <w:rPr>
          <w:rFonts w:ascii="Times New Roman" w:hAnsi="Times New Roman" w:cs="Times New Roman"/>
          <w:color w:val="auto"/>
        </w:rPr>
        <w:t>k</w:t>
      </w:r>
      <w:r w:rsidR="00055E5E" w:rsidRPr="00944277">
        <w:rPr>
          <w:rFonts w:ascii="Times New Roman" w:hAnsi="Times New Roman" w:cs="Times New Roman"/>
          <w:color w:val="auto"/>
        </w:rPr>
        <w:t xml:space="preserve">ońcowy polega na sprawdzeniu zgodności wykonania </w:t>
      </w:r>
      <w:r w:rsidR="004F266D" w:rsidRPr="00944277">
        <w:rPr>
          <w:rFonts w:ascii="Times New Roman" w:hAnsi="Times New Roman" w:cs="Times New Roman"/>
          <w:color w:val="auto"/>
        </w:rPr>
        <w:t>z</w:t>
      </w:r>
      <w:r w:rsidR="00055E5E" w:rsidRPr="00944277">
        <w:rPr>
          <w:rFonts w:ascii="Times New Roman" w:hAnsi="Times New Roman" w:cs="Times New Roman"/>
          <w:color w:val="auto"/>
        </w:rPr>
        <w:t xml:space="preserve"> </w:t>
      </w:r>
      <w:r w:rsidR="004F266D" w:rsidRPr="00944277">
        <w:rPr>
          <w:rFonts w:ascii="Times New Roman" w:hAnsi="Times New Roman" w:cs="Times New Roman"/>
          <w:color w:val="auto"/>
        </w:rPr>
        <w:t>S</w:t>
      </w:r>
      <w:r w:rsidR="00055E5E" w:rsidRPr="00944277">
        <w:rPr>
          <w:rFonts w:ascii="Times New Roman" w:hAnsi="Times New Roman" w:cs="Times New Roman"/>
          <w:color w:val="auto"/>
        </w:rPr>
        <w:t xml:space="preserve">ST, użycia właściwych materiałów, prawidłowości wykonania i montażu oraz zgodności z normami i przepisami obowiązującymi przy realizacji </w:t>
      </w:r>
      <w:r w:rsidR="004F266D" w:rsidRPr="00944277">
        <w:rPr>
          <w:rFonts w:ascii="Times New Roman" w:hAnsi="Times New Roman" w:cs="Times New Roman"/>
          <w:color w:val="auto"/>
        </w:rPr>
        <w:t>r</w:t>
      </w:r>
      <w:r w:rsidR="00055E5E" w:rsidRPr="00944277">
        <w:rPr>
          <w:rFonts w:ascii="Times New Roman" w:hAnsi="Times New Roman" w:cs="Times New Roman"/>
          <w:color w:val="auto"/>
        </w:rPr>
        <w:t xml:space="preserve">obót. Odbiór </w:t>
      </w:r>
      <w:r w:rsidR="004F266D" w:rsidRPr="00944277">
        <w:rPr>
          <w:rFonts w:ascii="Times New Roman" w:hAnsi="Times New Roman" w:cs="Times New Roman"/>
          <w:color w:val="auto"/>
        </w:rPr>
        <w:t>k</w:t>
      </w:r>
      <w:r w:rsidR="00055E5E" w:rsidRPr="00944277">
        <w:rPr>
          <w:rFonts w:ascii="Times New Roman" w:hAnsi="Times New Roman" w:cs="Times New Roman"/>
          <w:color w:val="auto"/>
        </w:rPr>
        <w:t xml:space="preserve">ońcowy polega na finalnej ocenie rzeczywistego wykonania </w:t>
      </w:r>
      <w:r w:rsidR="004F266D" w:rsidRPr="00944277">
        <w:rPr>
          <w:rFonts w:ascii="Times New Roman" w:hAnsi="Times New Roman" w:cs="Times New Roman"/>
          <w:color w:val="auto"/>
        </w:rPr>
        <w:t>r</w:t>
      </w:r>
      <w:r w:rsidR="00055E5E" w:rsidRPr="00944277">
        <w:rPr>
          <w:rFonts w:ascii="Times New Roman" w:hAnsi="Times New Roman" w:cs="Times New Roman"/>
          <w:color w:val="auto"/>
        </w:rPr>
        <w:t xml:space="preserve">obót w odniesieniu do ich ilości, jakości i wartości. </w:t>
      </w:r>
    </w:p>
    <w:p w14:paraId="2389F7C9" w14:textId="0F782DDF" w:rsidR="0057688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Zakończenie </w:t>
      </w:r>
      <w:r w:rsidR="004F266D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oraz gotowość do </w:t>
      </w:r>
      <w:r w:rsidR="004F266D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dbioru </w:t>
      </w:r>
      <w:r w:rsidR="004F266D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ońcowego będzie </w:t>
      </w:r>
      <w:r w:rsidR="004F266D" w:rsidRPr="00944277">
        <w:rPr>
          <w:rFonts w:ascii="Times New Roman" w:hAnsi="Times New Roman" w:cs="Times New Roman"/>
          <w:color w:val="auto"/>
        </w:rPr>
        <w:t xml:space="preserve">zgłoszona </w:t>
      </w:r>
      <w:r w:rsidRPr="00944277">
        <w:rPr>
          <w:rFonts w:ascii="Times New Roman" w:hAnsi="Times New Roman" w:cs="Times New Roman"/>
          <w:color w:val="auto"/>
        </w:rPr>
        <w:t>przez Wykonawcę Zamawiającemu</w:t>
      </w:r>
      <w:r w:rsidR="004F266D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z bezzwłocznym powiadomieniem na piśmie Inspektora Nadzoru. Odbiór </w:t>
      </w:r>
      <w:r w:rsidR="004F266D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ońcowy </w:t>
      </w:r>
      <w:r w:rsidR="004F266D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nastąpi w terminie ustalonym w Umowie licząc od dnia potwierdzenia przez Inspektora Nadzoru zakończenia </w:t>
      </w:r>
      <w:r w:rsidR="004F266D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i przyjęcia dokumentów, o których mowa powyżej. </w:t>
      </w:r>
    </w:p>
    <w:p w14:paraId="62A47A7E" w14:textId="32BB86BE" w:rsidR="0057688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Odbioru </w:t>
      </w:r>
      <w:r w:rsidR="004F266D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ońcowego </w:t>
      </w:r>
      <w:r w:rsidR="004F266D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>obót dokona komisja z udziałem upoważnionych przedstawicieli Zamawiającego</w:t>
      </w:r>
      <w:r w:rsidR="004F266D" w:rsidRPr="00944277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 xml:space="preserve">i Wykonawcy. Zamawiający odbierając </w:t>
      </w:r>
      <w:r w:rsidR="004F266D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oboty dokona ich oceny jakościowej na podstawie przedłożonych dokumentów, wyników badań i pomiarów oraz zgodności wykonania robót </w:t>
      </w:r>
      <w:r w:rsidR="004F266D" w:rsidRPr="00944277">
        <w:rPr>
          <w:rFonts w:ascii="Times New Roman" w:hAnsi="Times New Roman" w:cs="Times New Roman"/>
          <w:color w:val="auto"/>
        </w:rPr>
        <w:t>z</w:t>
      </w:r>
      <w:r w:rsidRPr="00944277">
        <w:rPr>
          <w:rFonts w:ascii="Times New Roman" w:hAnsi="Times New Roman" w:cs="Times New Roman"/>
          <w:color w:val="auto"/>
        </w:rPr>
        <w:t xml:space="preserve"> S</w:t>
      </w:r>
      <w:r w:rsidR="0017166E" w:rsidRPr="00944277">
        <w:rPr>
          <w:rFonts w:ascii="Times New Roman" w:hAnsi="Times New Roman" w:cs="Times New Roman"/>
          <w:color w:val="auto"/>
        </w:rPr>
        <w:t>S</w:t>
      </w:r>
      <w:r w:rsidRPr="00944277">
        <w:rPr>
          <w:rFonts w:ascii="Times New Roman" w:hAnsi="Times New Roman" w:cs="Times New Roman"/>
          <w:color w:val="auto"/>
        </w:rPr>
        <w:t xml:space="preserve">T. W przypadku stwierdzenia przez Zamawiającego braku gotowości Wykonawcy do </w:t>
      </w:r>
      <w:r w:rsidR="0017166E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dbioru lub stwierdzenia, że jakość wykonywanych </w:t>
      </w:r>
      <w:r w:rsidR="0017166E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znacznie odbiega od </w:t>
      </w:r>
      <w:r w:rsidR="0017166E" w:rsidRPr="00944277">
        <w:rPr>
          <w:rFonts w:ascii="Times New Roman" w:hAnsi="Times New Roman" w:cs="Times New Roman"/>
          <w:color w:val="auto"/>
        </w:rPr>
        <w:t xml:space="preserve">zgodności </w:t>
      </w:r>
      <w:r w:rsidR="00800FFF" w:rsidRPr="00944277">
        <w:rPr>
          <w:rFonts w:ascii="Times New Roman" w:hAnsi="Times New Roman" w:cs="Times New Roman"/>
          <w:color w:val="auto"/>
        </w:rPr>
        <w:t>z</w:t>
      </w:r>
      <w:r w:rsidR="0017166E" w:rsidRPr="00944277">
        <w:rPr>
          <w:rFonts w:ascii="Times New Roman" w:hAnsi="Times New Roman" w:cs="Times New Roman"/>
          <w:color w:val="auto"/>
        </w:rPr>
        <w:t xml:space="preserve"> S</w:t>
      </w:r>
      <w:r w:rsidRPr="00944277">
        <w:rPr>
          <w:rFonts w:ascii="Times New Roman" w:hAnsi="Times New Roman" w:cs="Times New Roman"/>
          <w:color w:val="auto"/>
        </w:rPr>
        <w:t>ST</w:t>
      </w:r>
      <w:r w:rsidR="0017166E" w:rsidRPr="00944277">
        <w:rPr>
          <w:rFonts w:ascii="Times New Roman" w:hAnsi="Times New Roman" w:cs="Times New Roman"/>
          <w:color w:val="auto"/>
        </w:rPr>
        <w:t xml:space="preserve"> -</w:t>
      </w:r>
      <w:r w:rsidRPr="00944277">
        <w:rPr>
          <w:rFonts w:ascii="Times New Roman" w:hAnsi="Times New Roman" w:cs="Times New Roman"/>
          <w:color w:val="auto"/>
        </w:rPr>
        <w:t xml:space="preserve"> Zamawiający może przerwać czynności odbioru i ustalić nowy termin </w:t>
      </w:r>
      <w:r w:rsidR="0017166E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dbioru </w:t>
      </w:r>
      <w:r w:rsidR="0017166E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ońcowego. </w:t>
      </w:r>
    </w:p>
    <w:p w14:paraId="1737DCF2" w14:textId="38404372" w:rsidR="0057688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W przypadku stwierdzenia przez Zamawiającego, że jakość wykonywanych </w:t>
      </w:r>
      <w:r w:rsidR="00800FFF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nieznacznie odbiega od </w:t>
      </w:r>
      <w:r w:rsidR="00800FFF" w:rsidRPr="00944277">
        <w:rPr>
          <w:rFonts w:ascii="Times New Roman" w:hAnsi="Times New Roman" w:cs="Times New Roman"/>
          <w:color w:val="auto"/>
        </w:rPr>
        <w:t>zgodności</w:t>
      </w:r>
      <w:r w:rsidR="00A4182C">
        <w:rPr>
          <w:rFonts w:ascii="Times New Roman" w:hAnsi="Times New Roman" w:cs="Times New Roman"/>
          <w:color w:val="auto"/>
        </w:rPr>
        <w:t xml:space="preserve"> </w:t>
      </w:r>
      <w:r w:rsidR="00800FFF" w:rsidRPr="00944277">
        <w:rPr>
          <w:rFonts w:ascii="Times New Roman" w:hAnsi="Times New Roman" w:cs="Times New Roman"/>
          <w:color w:val="auto"/>
        </w:rPr>
        <w:t>z</w:t>
      </w:r>
      <w:r w:rsidRPr="00944277">
        <w:rPr>
          <w:rFonts w:ascii="Times New Roman" w:hAnsi="Times New Roman" w:cs="Times New Roman"/>
          <w:color w:val="auto"/>
        </w:rPr>
        <w:t xml:space="preserve"> S</w:t>
      </w:r>
      <w:r w:rsidR="00800FFF" w:rsidRPr="00944277">
        <w:rPr>
          <w:rFonts w:ascii="Times New Roman" w:hAnsi="Times New Roman" w:cs="Times New Roman"/>
          <w:color w:val="auto"/>
        </w:rPr>
        <w:t>S</w:t>
      </w:r>
      <w:r w:rsidRPr="00944277">
        <w:rPr>
          <w:rFonts w:ascii="Times New Roman" w:hAnsi="Times New Roman" w:cs="Times New Roman"/>
          <w:color w:val="auto"/>
        </w:rPr>
        <w:t>T</w:t>
      </w:r>
      <w:r w:rsidR="00E501A3" w:rsidRPr="00944277">
        <w:rPr>
          <w:rFonts w:ascii="Times New Roman" w:hAnsi="Times New Roman" w:cs="Times New Roman"/>
          <w:color w:val="auto"/>
        </w:rPr>
        <w:t>,</w:t>
      </w:r>
      <w:r w:rsidRPr="00944277">
        <w:rPr>
          <w:rFonts w:ascii="Times New Roman" w:hAnsi="Times New Roman" w:cs="Times New Roman"/>
          <w:color w:val="auto"/>
        </w:rPr>
        <w:t xml:space="preserve"> z uwzględnieniem tolerancji </w:t>
      </w:r>
      <w:r w:rsidR="00E501A3" w:rsidRPr="00944277">
        <w:rPr>
          <w:rFonts w:ascii="Times New Roman" w:hAnsi="Times New Roman" w:cs="Times New Roman"/>
          <w:color w:val="auto"/>
        </w:rPr>
        <w:t>oraz</w:t>
      </w:r>
      <w:r w:rsidRPr="00944277">
        <w:rPr>
          <w:rFonts w:ascii="Times New Roman" w:hAnsi="Times New Roman" w:cs="Times New Roman"/>
          <w:color w:val="auto"/>
        </w:rPr>
        <w:t xml:space="preserve"> nie ma większego wpływu na cechy eksploatacyjne obiektu i bezpieczeństwo ruchu</w:t>
      </w:r>
      <w:r w:rsidR="00E501A3" w:rsidRPr="00944277">
        <w:rPr>
          <w:rFonts w:ascii="Times New Roman" w:hAnsi="Times New Roman" w:cs="Times New Roman"/>
          <w:color w:val="auto"/>
        </w:rPr>
        <w:t>-</w:t>
      </w:r>
      <w:r w:rsidRPr="00944277">
        <w:rPr>
          <w:rFonts w:ascii="Times New Roman" w:hAnsi="Times New Roman" w:cs="Times New Roman"/>
          <w:color w:val="auto"/>
        </w:rPr>
        <w:t xml:space="preserve"> Zamawiający może dokonać potrąceń wartości </w:t>
      </w:r>
      <w:r w:rsidR="00E501A3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oceniając pomniejszoną wartość wykonywanych </w:t>
      </w:r>
      <w:r w:rsidR="00E501A3" w:rsidRPr="00944277">
        <w:rPr>
          <w:rFonts w:ascii="Times New Roman" w:hAnsi="Times New Roman" w:cs="Times New Roman"/>
          <w:color w:val="auto"/>
        </w:rPr>
        <w:t>prac</w:t>
      </w:r>
      <w:r w:rsidRPr="00944277">
        <w:rPr>
          <w:rFonts w:ascii="Times New Roman" w:hAnsi="Times New Roman" w:cs="Times New Roman"/>
          <w:color w:val="auto"/>
        </w:rPr>
        <w:t xml:space="preserve"> w stosunku do wymagań przyjętych w Umowie. </w:t>
      </w:r>
    </w:p>
    <w:p w14:paraId="68DA663E" w14:textId="240D3523" w:rsidR="00055E5E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Dokumentem potwierdzającym dokonanie </w:t>
      </w:r>
      <w:r w:rsidR="00E501A3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dbioru </w:t>
      </w:r>
      <w:r w:rsidR="00E501A3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ońcowego </w:t>
      </w:r>
      <w:r w:rsidR="00E501A3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jest protokół sporządzony przez komisję Zamawiającego oraz Wykonawcy. </w:t>
      </w:r>
    </w:p>
    <w:p w14:paraId="4363ED83" w14:textId="77777777" w:rsidR="00B476A6" w:rsidRPr="00944277" w:rsidRDefault="00B476A6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1D915402" w14:textId="2C84A076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8.1.4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Odbiór </w:t>
      </w:r>
      <w:r w:rsidR="00CF552F" w:rsidRPr="00944277">
        <w:rPr>
          <w:rFonts w:ascii="Times New Roman" w:hAnsi="Times New Roman" w:cs="Times New Roman"/>
          <w:b/>
          <w:bCs/>
          <w:color w:val="auto"/>
        </w:rPr>
        <w:t>p</w:t>
      </w:r>
      <w:r w:rsidRPr="00944277">
        <w:rPr>
          <w:rFonts w:ascii="Times New Roman" w:hAnsi="Times New Roman" w:cs="Times New Roman"/>
          <w:b/>
          <w:bCs/>
          <w:color w:val="auto"/>
        </w:rPr>
        <w:t>ogwarancyjny</w:t>
      </w:r>
      <w:r w:rsidR="0018642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6B509163" w14:textId="3FC7C6DF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Odbiór </w:t>
      </w:r>
      <w:r w:rsidR="00CF552F" w:rsidRPr="00944277">
        <w:rPr>
          <w:rFonts w:ascii="Times New Roman" w:hAnsi="Times New Roman" w:cs="Times New Roman"/>
          <w:color w:val="auto"/>
        </w:rPr>
        <w:t>p</w:t>
      </w:r>
      <w:r w:rsidRPr="00944277">
        <w:rPr>
          <w:rFonts w:ascii="Times New Roman" w:hAnsi="Times New Roman" w:cs="Times New Roman"/>
          <w:color w:val="auto"/>
        </w:rPr>
        <w:t xml:space="preserve">ogwarancyjny przeprowadzany jest w ostatnim miesiącu ważności gwarancji. Odbiór </w:t>
      </w:r>
      <w:r w:rsidR="00CF552F" w:rsidRPr="00944277">
        <w:rPr>
          <w:rFonts w:ascii="Times New Roman" w:hAnsi="Times New Roman" w:cs="Times New Roman"/>
          <w:color w:val="auto"/>
        </w:rPr>
        <w:t>p</w:t>
      </w:r>
      <w:r w:rsidRPr="00944277">
        <w:rPr>
          <w:rFonts w:ascii="Times New Roman" w:hAnsi="Times New Roman" w:cs="Times New Roman"/>
          <w:color w:val="auto"/>
        </w:rPr>
        <w:t>ogwarancyjny polega na przeprowadzeniu oględzin wszystkich elementów objętych gwarancją oraz sprawdzeniu wykonania uwag i zaleceń Zamawiającego</w:t>
      </w:r>
      <w:r w:rsidR="00CF552F" w:rsidRPr="00944277">
        <w:rPr>
          <w:rFonts w:ascii="Times New Roman" w:hAnsi="Times New Roman" w:cs="Times New Roman"/>
          <w:color w:val="auto"/>
        </w:rPr>
        <w:t xml:space="preserve"> - </w:t>
      </w:r>
      <w:r w:rsidRPr="00944277">
        <w:rPr>
          <w:rFonts w:ascii="Times New Roman" w:hAnsi="Times New Roman" w:cs="Times New Roman"/>
          <w:color w:val="auto"/>
        </w:rPr>
        <w:t xml:space="preserve">co do zgłoszonych uwag dotyczących funkcjonowania obiektu w okresie gwarancyjnym. Odbiór </w:t>
      </w:r>
      <w:r w:rsidR="00CF552F" w:rsidRPr="00944277">
        <w:rPr>
          <w:rFonts w:ascii="Times New Roman" w:hAnsi="Times New Roman" w:cs="Times New Roman"/>
          <w:color w:val="auto"/>
        </w:rPr>
        <w:t>p</w:t>
      </w:r>
      <w:r w:rsidRPr="00944277">
        <w:rPr>
          <w:rFonts w:ascii="Times New Roman" w:hAnsi="Times New Roman" w:cs="Times New Roman"/>
          <w:color w:val="auto"/>
        </w:rPr>
        <w:t xml:space="preserve">ogwarancyjny nastąpi w terminie ustalonym w Umowie. Odbioru </w:t>
      </w:r>
      <w:r w:rsidR="00CF552F" w:rsidRPr="00944277">
        <w:rPr>
          <w:rFonts w:ascii="Times New Roman" w:hAnsi="Times New Roman" w:cs="Times New Roman"/>
          <w:color w:val="auto"/>
        </w:rPr>
        <w:t>p</w:t>
      </w:r>
      <w:r w:rsidRPr="00944277">
        <w:rPr>
          <w:rFonts w:ascii="Times New Roman" w:hAnsi="Times New Roman" w:cs="Times New Roman"/>
          <w:color w:val="auto"/>
        </w:rPr>
        <w:t xml:space="preserve">ogwarancyjnego </w:t>
      </w:r>
      <w:r w:rsidR="00CF552F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dokona Zamawiający zapoznając się z wykonaniem zaleceń </w:t>
      </w:r>
      <w:r w:rsidR="00CF552F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dbioru </w:t>
      </w:r>
      <w:r w:rsidR="00CF552F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ońcowego skierowanych do Wykonawcy oraz zapoznając się z uwagami Zamawiającego. Z przebiegu </w:t>
      </w:r>
      <w:r w:rsidR="00CF552F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dbioru </w:t>
      </w:r>
      <w:r w:rsidR="00CF552F" w:rsidRPr="00944277">
        <w:rPr>
          <w:rFonts w:ascii="Times New Roman" w:hAnsi="Times New Roman" w:cs="Times New Roman"/>
          <w:color w:val="auto"/>
        </w:rPr>
        <w:t>p</w:t>
      </w:r>
      <w:r w:rsidRPr="00944277">
        <w:rPr>
          <w:rFonts w:ascii="Times New Roman" w:hAnsi="Times New Roman" w:cs="Times New Roman"/>
          <w:color w:val="auto"/>
        </w:rPr>
        <w:t xml:space="preserve">ogwarancyjnego sporządzony zostanie protokół, w którym Zamawiający dokona oceny prawidłowości wykonania </w:t>
      </w:r>
      <w:r w:rsidR="00CF552F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wpływających na funkcjonowanie obiektu. Jeżeli nie zostaną wskazane </w:t>
      </w:r>
      <w:r w:rsidR="00CF552F" w:rsidRPr="00944277">
        <w:rPr>
          <w:rFonts w:ascii="Times New Roman" w:hAnsi="Times New Roman" w:cs="Times New Roman"/>
          <w:color w:val="auto"/>
        </w:rPr>
        <w:t>w</w:t>
      </w:r>
      <w:r w:rsidRPr="00944277">
        <w:rPr>
          <w:rFonts w:ascii="Times New Roman" w:hAnsi="Times New Roman" w:cs="Times New Roman"/>
          <w:color w:val="auto"/>
        </w:rPr>
        <w:t xml:space="preserve">ady dotyczące wykonania </w:t>
      </w:r>
      <w:r w:rsidR="00CF552F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</w:t>
      </w:r>
      <w:r w:rsidRPr="00944277">
        <w:rPr>
          <w:rFonts w:ascii="Times New Roman" w:hAnsi="Times New Roman" w:cs="Times New Roman"/>
          <w:color w:val="auto"/>
        </w:rPr>
        <w:lastRenderedPageBreak/>
        <w:t>wpływające na funkcjonowanie obiektu</w:t>
      </w:r>
      <w:r w:rsidR="00CF552F" w:rsidRPr="00944277">
        <w:rPr>
          <w:rFonts w:ascii="Times New Roman" w:hAnsi="Times New Roman" w:cs="Times New Roman"/>
          <w:color w:val="auto"/>
        </w:rPr>
        <w:t xml:space="preserve"> – będzie to </w:t>
      </w:r>
      <w:r w:rsidRPr="00944277">
        <w:rPr>
          <w:rFonts w:ascii="Times New Roman" w:hAnsi="Times New Roman" w:cs="Times New Roman"/>
          <w:color w:val="auto"/>
        </w:rPr>
        <w:t xml:space="preserve"> podstaw</w:t>
      </w:r>
      <w:r w:rsidR="00CF552F" w:rsidRPr="00944277">
        <w:rPr>
          <w:rFonts w:ascii="Times New Roman" w:hAnsi="Times New Roman" w:cs="Times New Roman"/>
          <w:color w:val="auto"/>
        </w:rPr>
        <w:t>ą</w:t>
      </w:r>
      <w:r w:rsidRPr="00944277">
        <w:rPr>
          <w:rFonts w:ascii="Times New Roman" w:hAnsi="Times New Roman" w:cs="Times New Roman"/>
          <w:color w:val="auto"/>
        </w:rPr>
        <w:t xml:space="preserve"> do zwolnienia przez Zamawiającego Wykonawcy z zobowiązań gwarancyjnych wynikających z Umowy</w:t>
      </w:r>
      <w:r w:rsidR="00CF552F" w:rsidRPr="00944277">
        <w:rPr>
          <w:rFonts w:ascii="Times New Roman" w:hAnsi="Times New Roman" w:cs="Times New Roman"/>
          <w:color w:val="auto"/>
        </w:rPr>
        <w:t>.</w:t>
      </w:r>
    </w:p>
    <w:p w14:paraId="28957EEF" w14:textId="77777777" w:rsidR="00A51CE5" w:rsidRPr="00944277" w:rsidRDefault="00A51CE5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1CC630F" w14:textId="43B5B244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 xml:space="preserve">9. PODSTAWA PŁATNOŚCI </w:t>
      </w:r>
    </w:p>
    <w:p w14:paraId="00DB8A9D" w14:textId="7777777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 xml:space="preserve">9.1. Ustalenia ogólne </w:t>
      </w:r>
    </w:p>
    <w:p w14:paraId="0161540C" w14:textId="30CB6527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Zasady i podstawy płatności są szczegółowo sprecyzowane w postanowieniach Umowy. Podstawą płatności jest zawarta w Księdze Obmiaru obmierzona ilość </w:t>
      </w:r>
      <w:r w:rsidR="00985F08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obót wykonanych przez Wykonawcę, potwierdzona przez </w:t>
      </w:r>
      <w:r w:rsidR="00985F08" w:rsidRPr="00944277">
        <w:rPr>
          <w:rFonts w:ascii="Times New Roman" w:hAnsi="Times New Roman" w:cs="Times New Roman"/>
          <w:color w:val="auto"/>
        </w:rPr>
        <w:t>I</w:t>
      </w:r>
      <w:r w:rsidRPr="00944277">
        <w:rPr>
          <w:rFonts w:ascii="Times New Roman" w:hAnsi="Times New Roman" w:cs="Times New Roman"/>
          <w:color w:val="auto"/>
        </w:rPr>
        <w:t xml:space="preserve">nspektora </w:t>
      </w:r>
      <w:r w:rsidR="00985F08" w:rsidRPr="00944277">
        <w:rPr>
          <w:rFonts w:ascii="Times New Roman" w:hAnsi="Times New Roman" w:cs="Times New Roman"/>
          <w:color w:val="auto"/>
        </w:rPr>
        <w:t>N</w:t>
      </w:r>
      <w:r w:rsidRPr="00944277">
        <w:rPr>
          <w:rFonts w:ascii="Times New Roman" w:hAnsi="Times New Roman" w:cs="Times New Roman"/>
          <w:color w:val="auto"/>
        </w:rPr>
        <w:t xml:space="preserve">adzoru. Do obmierzonych ilości zastosowanie będą miały </w:t>
      </w:r>
      <w:r w:rsidR="00985F08" w:rsidRPr="00944277">
        <w:rPr>
          <w:rFonts w:ascii="Times New Roman" w:hAnsi="Times New Roman" w:cs="Times New Roman"/>
          <w:color w:val="auto"/>
        </w:rPr>
        <w:t>c</w:t>
      </w:r>
      <w:r w:rsidRPr="00944277">
        <w:rPr>
          <w:rFonts w:ascii="Times New Roman" w:hAnsi="Times New Roman" w:cs="Times New Roman"/>
          <w:color w:val="auto"/>
        </w:rPr>
        <w:t xml:space="preserve">eny </w:t>
      </w:r>
      <w:r w:rsidR="00985F08" w:rsidRPr="00944277">
        <w:rPr>
          <w:rFonts w:ascii="Times New Roman" w:hAnsi="Times New Roman" w:cs="Times New Roman"/>
          <w:color w:val="auto"/>
        </w:rPr>
        <w:t>j</w:t>
      </w:r>
      <w:r w:rsidRPr="00944277">
        <w:rPr>
          <w:rFonts w:ascii="Times New Roman" w:hAnsi="Times New Roman" w:cs="Times New Roman"/>
          <w:color w:val="auto"/>
        </w:rPr>
        <w:t xml:space="preserve">ednostkowe podane przez Wykonawcę za jednostkę obmiarową danej pozycji </w:t>
      </w:r>
      <w:r w:rsidR="00985F08" w:rsidRPr="00944277">
        <w:rPr>
          <w:rFonts w:ascii="Times New Roman" w:hAnsi="Times New Roman" w:cs="Times New Roman"/>
          <w:color w:val="auto"/>
        </w:rPr>
        <w:t>k</w:t>
      </w:r>
      <w:r w:rsidRPr="00944277">
        <w:rPr>
          <w:rFonts w:ascii="Times New Roman" w:hAnsi="Times New Roman" w:cs="Times New Roman"/>
          <w:color w:val="auto"/>
        </w:rPr>
        <w:t xml:space="preserve">osztorysu </w:t>
      </w:r>
      <w:r w:rsidR="00985F08" w:rsidRPr="00944277">
        <w:rPr>
          <w:rFonts w:ascii="Times New Roman" w:hAnsi="Times New Roman" w:cs="Times New Roman"/>
          <w:color w:val="auto"/>
        </w:rPr>
        <w:t>o</w:t>
      </w:r>
      <w:r w:rsidRPr="00944277">
        <w:rPr>
          <w:rFonts w:ascii="Times New Roman" w:hAnsi="Times New Roman" w:cs="Times New Roman"/>
          <w:color w:val="auto"/>
        </w:rPr>
        <w:t xml:space="preserve">fertowego. Dla pozycji wycenionych ryczałtowo (kalkulacja własna) zastosowanie będzie miała </w:t>
      </w:r>
      <w:r w:rsidR="00985F08" w:rsidRPr="00944277">
        <w:rPr>
          <w:rFonts w:ascii="Times New Roman" w:hAnsi="Times New Roman" w:cs="Times New Roman"/>
          <w:color w:val="auto"/>
        </w:rPr>
        <w:t>c</w:t>
      </w:r>
      <w:r w:rsidRPr="00944277">
        <w:rPr>
          <w:rFonts w:ascii="Times New Roman" w:hAnsi="Times New Roman" w:cs="Times New Roman"/>
          <w:color w:val="auto"/>
        </w:rPr>
        <w:t xml:space="preserve">ena </w:t>
      </w:r>
      <w:r w:rsidR="00985F08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yczałtowa podana przez Wykonawcę w danej pozycji. </w:t>
      </w:r>
    </w:p>
    <w:p w14:paraId="0DE20DE1" w14:textId="45DA8CB6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Cena </w:t>
      </w:r>
      <w:r w:rsidR="00985F08" w:rsidRPr="00944277">
        <w:rPr>
          <w:rFonts w:ascii="Times New Roman" w:hAnsi="Times New Roman" w:cs="Times New Roman"/>
          <w:color w:val="auto"/>
        </w:rPr>
        <w:t>j</w:t>
      </w:r>
      <w:r w:rsidRPr="00944277">
        <w:rPr>
          <w:rFonts w:ascii="Times New Roman" w:hAnsi="Times New Roman" w:cs="Times New Roman"/>
          <w:color w:val="auto"/>
        </w:rPr>
        <w:t xml:space="preserve">ednostkowa lub </w:t>
      </w:r>
      <w:r w:rsidR="00985F08" w:rsidRPr="00944277">
        <w:rPr>
          <w:rFonts w:ascii="Times New Roman" w:hAnsi="Times New Roman" w:cs="Times New Roman"/>
          <w:color w:val="auto"/>
        </w:rPr>
        <w:t>c</w:t>
      </w:r>
      <w:r w:rsidRPr="00944277">
        <w:rPr>
          <w:rFonts w:ascii="Times New Roman" w:hAnsi="Times New Roman" w:cs="Times New Roman"/>
          <w:color w:val="auto"/>
        </w:rPr>
        <w:t xml:space="preserve">ena </w:t>
      </w:r>
      <w:r w:rsidR="00985F08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yczałtowa będzie uwzględniać wszystkie czynności, wymagania i badania składające się na wykonanie danej pozycji określone dla tej </w:t>
      </w:r>
      <w:r w:rsidR="00985F08" w:rsidRPr="00944277">
        <w:rPr>
          <w:rFonts w:ascii="Times New Roman" w:hAnsi="Times New Roman" w:cs="Times New Roman"/>
          <w:color w:val="auto"/>
        </w:rPr>
        <w:t>r</w:t>
      </w:r>
      <w:r w:rsidRPr="00944277">
        <w:rPr>
          <w:rFonts w:ascii="Times New Roman" w:hAnsi="Times New Roman" w:cs="Times New Roman"/>
          <w:color w:val="auto"/>
        </w:rPr>
        <w:t xml:space="preserve">oboty </w:t>
      </w:r>
      <w:r w:rsidR="00985F08" w:rsidRPr="00944277">
        <w:rPr>
          <w:rFonts w:ascii="Times New Roman" w:hAnsi="Times New Roman" w:cs="Times New Roman"/>
          <w:color w:val="auto"/>
        </w:rPr>
        <w:t>zgodnej z</w:t>
      </w:r>
      <w:r w:rsidRPr="00944277">
        <w:rPr>
          <w:rFonts w:ascii="Times New Roman" w:hAnsi="Times New Roman" w:cs="Times New Roman"/>
          <w:color w:val="auto"/>
        </w:rPr>
        <w:t xml:space="preserve"> </w:t>
      </w:r>
      <w:r w:rsidR="00985F08" w:rsidRPr="00944277">
        <w:rPr>
          <w:rFonts w:ascii="Times New Roman" w:hAnsi="Times New Roman" w:cs="Times New Roman"/>
          <w:color w:val="auto"/>
        </w:rPr>
        <w:t>S</w:t>
      </w:r>
      <w:r w:rsidRPr="00944277">
        <w:rPr>
          <w:rFonts w:ascii="Times New Roman" w:hAnsi="Times New Roman" w:cs="Times New Roman"/>
          <w:color w:val="auto"/>
        </w:rPr>
        <w:t>ST</w:t>
      </w:r>
      <w:r w:rsidR="00985F08" w:rsidRPr="00944277">
        <w:rPr>
          <w:rFonts w:ascii="Times New Roman" w:hAnsi="Times New Roman" w:cs="Times New Roman"/>
          <w:color w:val="auto"/>
        </w:rPr>
        <w:t>.</w:t>
      </w:r>
    </w:p>
    <w:p w14:paraId="4ABAC31B" w14:textId="77777777" w:rsidR="00A51CE5" w:rsidRPr="00944277" w:rsidRDefault="00A51CE5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003F82B1" w14:textId="289615C0" w:rsidR="00A51CE5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 xml:space="preserve">10. PRZEPISY ZWIĄZANE </w:t>
      </w:r>
    </w:p>
    <w:p w14:paraId="5E5D2064" w14:textId="388C9DFB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10.1. Wymagania ogólne</w:t>
      </w:r>
      <w:r w:rsidR="003B49F3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35B07FDF" w14:textId="6C081CCE" w:rsidR="00055E5E" w:rsidRPr="00944277" w:rsidRDefault="00055E5E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color w:val="auto"/>
        </w:rPr>
        <w:t xml:space="preserve">Specyfikacje </w:t>
      </w:r>
      <w:r w:rsidR="0009535B" w:rsidRPr="00944277">
        <w:rPr>
          <w:rFonts w:ascii="Times New Roman" w:hAnsi="Times New Roman" w:cs="Times New Roman"/>
          <w:color w:val="auto"/>
        </w:rPr>
        <w:t>t</w:t>
      </w:r>
      <w:r w:rsidRPr="00944277">
        <w:rPr>
          <w:rFonts w:ascii="Times New Roman" w:hAnsi="Times New Roman" w:cs="Times New Roman"/>
          <w:color w:val="auto"/>
        </w:rPr>
        <w:t>echniczne w różnych miejscach powołują się na Polskie Normy (PN), przepisy branżowe</w:t>
      </w:r>
      <w:r w:rsidR="00A4182C">
        <w:rPr>
          <w:rFonts w:ascii="Times New Roman" w:hAnsi="Times New Roman" w:cs="Times New Roman"/>
          <w:color w:val="auto"/>
        </w:rPr>
        <w:br/>
      </w:r>
      <w:r w:rsidR="0009535B" w:rsidRPr="00944277">
        <w:rPr>
          <w:rFonts w:ascii="Times New Roman" w:hAnsi="Times New Roman" w:cs="Times New Roman"/>
          <w:color w:val="auto"/>
        </w:rPr>
        <w:t>i</w:t>
      </w:r>
      <w:r w:rsidRPr="00944277">
        <w:rPr>
          <w:rFonts w:ascii="Times New Roman" w:hAnsi="Times New Roman" w:cs="Times New Roman"/>
          <w:color w:val="auto"/>
        </w:rPr>
        <w:t xml:space="preserve"> instrukcje. Należy je traktować jako integralną ich część i należy je czytać łącznie z</w:t>
      </w:r>
      <w:r w:rsidR="0009535B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 S</w:t>
      </w:r>
      <w:r w:rsidR="0009535B" w:rsidRPr="00944277">
        <w:rPr>
          <w:rFonts w:ascii="Times New Roman" w:hAnsi="Times New Roman" w:cs="Times New Roman"/>
          <w:color w:val="auto"/>
        </w:rPr>
        <w:t>S</w:t>
      </w:r>
      <w:r w:rsidRPr="00944277">
        <w:rPr>
          <w:rFonts w:ascii="Times New Roman" w:hAnsi="Times New Roman" w:cs="Times New Roman"/>
          <w:color w:val="auto"/>
        </w:rPr>
        <w:t>T.</w:t>
      </w:r>
      <w:r w:rsidR="0009535B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>Przyjmuje się,</w:t>
      </w:r>
      <w:r w:rsidR="00A4182C">
        <w:rPr>
          <w:rFonts w:ascii="Times New Roman" w:hAnsi="Times New Roman" w:cs="Times New Roman"/>
          <w:color w:val="auto"/>
        </w:rPr>
        <w:br/>
      </w:r>
      <w:r w:rsidRPr="00944277">
        <w:rPr>
          <w:rFonts w:ascii="Times New Roman" w:hAnsi="Times New Roman" w:cs="Times New Roman"/>
          <w:color w:val="auto"/>
        </w:rPr>
        <w:t>iż Wykonawca</w:t>
      </w:r>
      <w:r w:rsidR="00A4182C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>jest</w:t>
      </w:r>
      <w:r w:rsidR="00A4182C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w pełni zaznajomiony z ich zawartością i wymaganiami. </w:t>
      </w:r>
    </w:p>
    <w:p w14:paraId="101A5CB9" w14:textId="26FBE53D" w:rsidR="00C1383B" w:rsidRPr="00944277" w:rsidRDefault="00C1383B" w:rsidP="009423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10.2. Wykaz ważniejszych aktów prawnych, norm i przepisów obowiązujących w Polsce dotyczących</w:t>
      </w:r>
      <w:r w:rsidR="00C46B8F"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944277">
        <w:rPr>
          <w:rFonts w:ascii="Times New Roman" w:hAnsi="Times New Roman" w:cs="Times New Roman"/>
          <w:b/>
          <w:bCs/>
          <w:color w:val="auto"/>
        </w:rPr>
        <w:t>przedsięwzięcia</w:t>
      </w:r>
      <w:r w:rsidR="003B49F3" w:rsidRPr="00944277">
        <w:rPr>
          <w:rFonts w:ascii="Times New Roman" w:hAnsi="Times New Roman" w:cs="Times New Roman"/>
          <w:b/>
          <w:bCs/>
          <w:color w:val="auto"/>
        </w:rPr>
        <w:t>.</w:t>
      </w:r>
    </w:p>
    <w:p w14:paraId="73D32F30" w14:textId="4A7693F5" w:rsidR="00055E5E" w:rsidRPr="00944277" w:rsidRDefault="00055E5E" w:rsidP="005D4256">
      <w:pPr>
        <w:spacing w:after="0"/>
        <w:jc w:val="both"/>
        <w:rPr>
          <w:sz w:val="24"/>
          <w:szCs w:val="24"/>
        </w:rPr>
      </w:pPr>
      <w:r w:rsidRPr="00944277">
        <w:rPr>
          <w:rFonts w:ascii="Times New Roman" w:hAnsi="Times New Roman" w:cs="Times New Roman"/>
          <w:b/>
          <w:bCs/>
          <w:sz w:val="24"/>
          <w:szCs w:val="24"/>
        </w:rPr>
        <w:t>10.2.1</w:t>
      </w:r>
      <w:r w:rsidR="001C5F5C" w:rsidRPr="0094427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44277">
        <w:rPr>
          <w:rFonts w:ascii="Times New Roman" w:hAnsi="Times New Roman" w:cs="Times New Roman"/>
          <w:sz w:val="24"/>
          <w:szCs w:val="24"/>
        </w:rPr>
        <w:t xml:space="preserve"> </w:t>
      </w:r>
      <w:r w:rsidR="005D4256" w:rsidRPr="00944277">
        <w:rPr>
          <w:rFonts w:ascii="Times New Roman" w:hAnsi="Times New Roman" w:cs="Times New Roman"/>
          <w:sz w:val="24"/>
          <w:szCs w:val="24"/>
        </w:rPr>
        <w:t>Ustawa z dnia 7 lipca 1994 r. - Prawo budowlane (Dz. U. z 2023 r. poz. 682 z późn. zm)</w:t>
      </w:r>
      <w:r w:rsidR="005D4256" w:rsidRPr="00944277">
        <w:rPr>
          <w:sz w:val="24"/>
          <w:szCs w:val="24"/>
        </w:rPr>
        <w:t>.</w:t>
      </w:r>
    </w:p>
    <w:p w14:paraId="599AD80C" w14:textId="026528AE" w:rsidR="00055E5E" w:rsidRPr="00944277" w:rsidRDefault="00055E5E" w:rsidP="005D425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10.2.2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="005D4256" w:rsidRPr="00944277">
        <w:rPr>
          <w:rFonts w:ascii="Times New Roman" w:hAnsi="Times New Roman" w:cs="Times New Roman"/>
          <w:color w:val="auto"/>
        </w:rPr>
        <w:t xml:space="preserve"> </w:t>
      </w:r>
      <w:r w:rsidRPr="00944277">
        <w:rPr>
          <w:rFonts w:ascii="Times New Roman" w:hAnsi="Times New Roman" w:cs="Times New Roman"/>
          <w:color w:val="auto"/>
        </w:rPr>
        <w:t xml:space="preserve">Rozporządzenie Ministra Infrastruktury z dnia 23 czerwca 2003 r. w sprawie informacji dotyczącej bezpieczeństwa i ochrony zdrowia oraz planu bezpieczeństwa i ochrony zdrowia (Dz.U. 2003 nr 120 poz. 1126). </w:t>
      </w:r>
    </w:p>
    <w:p w14:paraId="245F3D4C" w14:textId="38983BA3" w:rsidR="00055E5E" w:rsidRPr="00944277" w:rsidRDefault="00055E5E" w:rsidP="009423E7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10.2.</w:t>
      </w:r>
      <w:r w:rsidR="00437B84" w:rsidRPr="00944277">
        <w:rPr>
          <w:rFonts w:ascii="Times New Roman" w:hAnsi="Times New Roman" w:cs="Times New Roman"/>
          <w:b/>
          <w:bCs/>
          <w:color w:val="auto"/>
        </w:rPr>
        <w:t>3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color w:val="auto"/>
        </w:rPr>
        <w:t xml:space="preserve"> </w:t>
      </w:r>
      <w:r w:rsidR="005D4256" w:rsidRPr="00944277">
        <w:rPr>
          <w:rFonts w:ascii="Times New Roman" w:hAnsi="Times New Roman" w:cs="Times New Roman"/>
          <w:color w:val="auto"/>
        </w:rPr>
        <w:t>Obwieszczenie Ministra Rozwoju i Technologii z dnia 15 kwietnia 2022 r. w sprawie ogłoszenia jednolitego tekstu rozporządzenia Ministra Infrastruktury w sprawie warunków technicznych, jakim powinny odpowiadać budynki i ich usytuowanie (Dz. U. 2022 poz. 1225).</w:t>
      </w:r>
    </w:p>
    <w:p w14:paraId="74BF4687" w14:textId="546A9499" w:rsidR="00055E5E" w:rsidRPr="00944277" w:rsidRDefault="00055E5E" w:rsidP="00437B84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10.2.</w:t>
      </w:r>
      <w:r w:rsidR="00437B84" w:rsidRPr="00944277">
        <w:rPr>
          <w:rFonts w:ascii="Times New Roman" w:hAnsi="Times New Roman" w:cs="Times New Roman"/>
          <w:b/>
          <w:bCs/>
          <w:color w:val="auto"/>
        </w:rPr>
        <w:t>4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color w:val="auto"/>
        </w:rPr>
        <w:t xml:space="preserve"> </w:t>
      </w:r>
      <w:r w:rsidR="00437B84" w:rsidRPr="00944277">
        <w:rPr>
          <w:rFonts w:ascii="Times New Roman" w:hAnsi="Times New Roman" w:cs="Times New Roman"/>
          <w:color w:val="auto"/>
        </w:rPr>
        <w:t>Obwieszczenie Marszałka Sejmu Rzeczypospolitej Polskiej z dnia 15 czerwca 2021 r. w sprawie ogłoszenia jednolitego tekstu ustawy o wyrobach budowlanych (Dz.U. 2021 poz. 1213).</w:t>
      </w:r>
    </w:p>
    <w:p w14:paraId="6901928A" w14:textId="0AA09EBF" w:rsidR="00055E5E" w:rsidRPr="00944277" w:rsidRDefault="00055E5E" w:rsidP="00437B84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4" w:name="_Hlk160627142"/>
      <w:r w:rsidRPr="00944277">
        <w:rPr>
          <w:rFonts w:ascii="Times New Roman" w:hAnsi="Times New Roman" w:cs="Times New Roman"/>
          <w:b/>
          <w:bCs/>
          <w:color w:val="auto"/>
        </w:rPr>
        <w:t>10.2.</w:t>
      </w:r>
      <w:r w:rsidR="00437B84" w:rsidRPr="00944277">
        <w:rPr>
          <w:rFonts w:ascii="Times New Roman" w:hAnsi="Times New Roman" w:cs="Times New Roman"/>
          <w:b/>
          <w:bCs/>
          <w:color w:val="auto"/>
        </w:rPr>
        <w:t>5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color w:val="auto"/>
        </w:rPr>
        <w:t xml:space="preserve"> </w:t>
      </w:r>
      <w:r w:rsidR="00437B84" w:rsidRPr="00944277">
        <w:rPr>
          <w:rFonts w:ascii="Times New Roman" w:hAnsi="Times New Roman" w:cs="Times New Roman"/>
          <w:color w:val="auto"/>
        </w:rPr>
        <w:t xml:space="preserve">Ustawa z dnia 27 marca 2003 r. o zmianie ustawy - Prawo budowlane oraz o zmianie niektórych ustaw </w:t>
      </w:r>
      <w:r w:rsidR="00437B84" w:rsidRPr="00944277">
        <w:rPr>
          <w:rFonts w:ascii="Times New Roman" w:hAnsi="Times New Roman" w:cs="Times New Roman"/>
          <w:color w:val="auto"/>
        </w:rPr>
        <w:br/>
        <w:t>(Dz.U. 2003 nr 80 poz. 718).</w:t>
      </w:r>
    </w:p>
    <w:p w14:paraId="7C5FAEBE" w14:textId="4EF6CBBE" w:rsidR="00055E5E" w:rsidRPr="00944277" w:rsidRDefault="00055E5E" w:rsidP="00437B84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10.2.</w:t>
      </w:r>
      <w:r w:rsidR="00437B84" w:rsidRPr="00944277">
        <w:rPr>
          <w:rFonts w:ascii="Times New Roman" w:hAnsi="Times New Roman" w:cs="Times New Roman"/>
          <w:b/>
          <w:bCs/>
          <w:color w:val="auto"/>
        </w:rPr>
        <w:t>6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="00437B84" w:rsidRPr="0094427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437B84" w:rsidRPr="00944277">
        <w:rPr>
          <w:rFonts w:ascii="Times New Roman" w:hAnsi="Times New Roman" w:cs="Times New Roman"/>
          <w:color w:val="auto"/>
        </w:rPr>
        <w:t xml:space="preserve">Ustawa z dnia 27 marca 2003 r. o zmianie ustawy - Prawo budowlane oraz o zmianie niektórych ustaw </w:t>
      </w:r>
      <w:r w:rsidR="00437B84" w:rsidRPr="00944277">
        <w:rPr>
          <w:rFonts w:ascii="Times New Roman" w:hAnsi="Times New Roman" w:cs="Times New Roman"/>
          <w:color w:val="auto"/>
        </w:rPr>
        <w:br/>
        <w:t>(Dz.U. 2003 nr 80 poz. 718).</w:t>
      </w:r>
    </w:p>
    <w:p w14:paraId="7DBF9D77" w14:textId="7C3D101D" w:rsidR="00055E5E" w:rsidRPr="00944277" w:rsidRDefault="00055E5E" w:rsidP="009423E7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10.2.</w:t>
      </w:r>
      <w:r w:rsidR="00437B84" w:rsidRPr="00944277">
        <w:rPr>
          <w:rFonts w:ascii="Times New Roman" w:hAnsi="Times New Roman" w:cs="Times New Roman"/>
          <w:b/>
          <w:bCs/>
          <w:color w:val="auto"/>
        </w:rPr>
        <w:t>7</w:t>
      </w:r>
      <w:r w:rsidR="00437B84" w:rsidRPr="00944277">
        <w:rPr>
          <w:rFonts w:ascii="Times New Roman" w:hAnsi="Times New Roman" w:cs="Times New Roman"/>
          <w:color w:val="auto"/>
        </w:rPr>
        <w:t>. Rozporządzenie Ministra Gospodarki, Pracy i Polityki Społecznej z dnia 28 sierpnia 2003 r. w sprawie ogłoszenia jednolitego tekstu rozporządzenia Ministra Pracy i Polityki Socjalnej w sprawie ogólnych przepisów bezpieczeństwa i higieny pracy (Dz. U.2003 nr 169, poz. 1650).</w:t>
      </w:r>
    </w:p>
    <w:p w14:paraId="3B08D48B" w14:textId="1D9DB4C7" w:rsidR="00055E5E" w:rsidRPr="00944277" w:rsidRDefault="00055E5E" w:rsidP="009423E7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10.2.</w:t>
      </w:r>
      <w:r w:rsidR="00437B84" w:rsidRPr="00944277">
        <w:rPr>
          <w:rFonts w:ascii="Times New Roman" w:hAnsi="Times New Roman" w:cs="Times New Roman"/>
          <w:b/>
          <w:bCs/>
          <w:color w:val="auto"/>
        </w:rPr>
        <w:t>8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color w:val="auto"/>
        </w:rPr>
        <w:t xml:space="preserve"> </w:t>
      </w:r>
      <w:bookmarkStart w:id="5" w:name="_Hlk160696098"/>
      <w:r w:rsidR="00437B84" w:rsidRPr="00944277">
        <w:rPr>
          <w:rFonts w:ascii="Times New Roman" w:hAnsi="Times New Roman" w:cs="Times New Roman"/>
          <w:color w:val="auto"/>
        </w:rPr>
        <w:t>Rozporządzenie Ministra Infrastruktury z dnia 6 lutego 2003 r. w sprawie bezpieczeństwa i higieny pracy podczas wykonywania robót budowlanych (Dz.U. 2003 nr 47 poz. 401).</w:t>
      </w:r>
      <w:bookmarkEnd w:id="5"/>
      <w:r w:rsidR="00437B84" w:rsidRPr="00944277">
        <w:rPr>
          <w:rFonts w:ascii="Times New Roman" w:hAnsi="Times New Roman" w:cs="Times New Roman"/>
          <w:color w:val="auto"/>
        </w:rPr>
        <w:t xml:space="preserve"> </w:t>
      </w:r>
    </w:p>
    <w:bookmarkEnd w:id="4"/>
    <w:p w14:paraId="09788F96" w14:textId="6B9B9DA5" w:rsidR="00055E5E" w:rsidRPr="00944277" w:rsidRDefault="00055E5E" w:rsidP="00437B84">
      <w:pPr>
        <w:pStyle w:val="Default"/>
        <w:numPr>
          <w:ilvl w:val="0"/>
          <w:numId w:val="6"/>
        </w:numPr>
        <w:spacing w:after="15399" w:line="276" w:lineRule="auto"/>
        <w:jc w:val="both"/>
        <w:rPr>
          <w:rFonts w:ascii="Times New Roman" w:hAnsi="Times New Roman" w:cs="Times New Roman"/>
          <w:color w:val="auto"/>
        </w:rPr>
      </w:pPr>
      <w:r w:rsidRPr="00944277">
        <w:rPr>
          <w:rFonts w:ascii="Times New Roman" w:hAnsi="Times New Roman" w:cs="Times New Roman"/>
          <w:b/>
          <w:bCs/>
          <w:color w:val="auto"/>
        </w:rPr>
        <w:t>10.2.</w:t>
      </w:r>
      <w:r w:rsidR="00437B84" w:rsidRPr="00944277">
        <w:rPr>
          <w:rFonts w:ascii="Times New Roman" w:hAnsi="Times New Roman" w:cs="Times New Roman"/>
          <w:b/>
          <w:bCs/>
          <w:color w:val="auto"/>
        </w:rPr>
        <w:t>9</w:t>
      </w:r>
      <w:r w:rsidR="001C5F5C" w:rsidRPr="00944277">
        <w:rPr>
          <w:rFonts w:ascii="Times New Roman" w:hAnsi="Times New Roman" w:cs="Times New Roman"/>
          <w:b/>
          <w:bCs/>
          <w:color w:val="auto"/>
        </w:rPr>
        <w:t>.</w:t>
      </w:r>
      <w:r w:rsidRPr="00944277">
        <w:rPr>
          <w:rFonts w:ascii="Times New Roman" w:hAnsi="Times New Roman" w:cs="Times New Roman"/>
          <w:color w:val="auto"/>
        </w:rPr>
        <w:t xml:space="preserve"> </w:t>
      </w:r>
      <w:bookmarkStart w:id="6" w:name="_Hlk160696216"/>
      <w:r w:rsidR="00437B84" w:rsidRPr="00944277">
        <w:rPr>
          <w:rFonts w:ascii="Times New Roman" w:hAnsi="Times New Roman" w:cs="Times New Roman"/>
          <w:color w:val="auto"/>
        </w:rPr>
        <w:t xml:space="preserve">Obwieszczenie Ministra Gospodarki, Pracy i Polityki Społecznej z dnia 28 sierpnia 2003 r. w sprawie ogłoszenia jednolitego tekstu rozporządzenia Ministra Pracy i Polityki Socjalnej w sprawie ogólnych przepisów bezpieczeństwa i higieny pracy (Dz. U. 2003 nr 169, poz. 1650). </w:t>
      </w:r>
      <w:bookmarkEnd w:id="6"/>
      <w:r w:rsidRPr="00944277">
        <w:rPr>
          <w:rFonts w:ascii="Times New Roman" w:hAnsi="Times New Roman" w:cs="Times New Roman"/>
          <w:color w:val="auto"/>
        </w:rPr>
        <w:t xml:space="preserve"> </w:t>
      </w:r>
    </w:p>
    <w:sectPr w:rsidR="00055E5E" w:rsidRPr="00944277" w:rsidSect="006D2A8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2024C" w14:textId="77777777" w:rsidR="00DE3ECC" w:rsidRDefault="00DE3ECC" w:rsidP="00B025AA">
      <w:pPr>
        <w:spacing w:after="0" w:line="240" w:lineRule="auto"/>
      </w:pPr>
      <w:r>
        <w:separator/>
      </w:r>
    </w:p>
  </w:endnote>
  <w:endnote w:type="continuationSeparator" w:id="0">
    <w:p w14:paraId="176A514D" w14:textId="77777777" w:rsidR="00DE3ECC" w:rsidRDefault="00DE3ECC" w:rsidP="00B02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948539"/>
      <w:docPartObj>
        <w:docPartGallery w:val="Page Numbers (Bottom of Page)"/>
        <w:docPartUnique/>
      </w:docPartObj>
    </w:sdtPr>
    <w:sdtEndPr/>
    <w:sdtContent>
      <w:p w14:paraId="6C99A17A" w14:textId="34722A9E" w:rsidR="00B025AA" w:rsidRDefault="00B025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3B467B" w14:textId="77777777" w:rsidR="00B025AA" w:rsidRDefault="00B02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C3412" w14:textId="77777777" w:rsidR="00DE3ECC" w:rsidRDefault="00DE3ECC" w:rsidP="00B025AA">
      <w:pPr>
        <w:spacing w:after="0" w:line="240" w:lineRule="auto"/>
      </w:pPr>
      <w:r>
        <w:separator/>
      </w:r>
    </w:p>
  </w:footnote>
  <w:footnote w:type="continuationSeparator" w:id="0">
    <w:p w14:paraId="2AF6A04F" w14:textId="77777777" w:rsidR="00DE3ECC" w:rsidRDefault="00DE3ECC" w:rsidP="00B02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86B59CB"/>
    <w:multiLevelType w:val="hybridMultilevel"/>
    <w:tmpl w:val="97F41A3A"/>
    <w:lvl w:ilvl="0" w:tplc="77A45198">
      <w:start w:val="1"/>
      <w:numFmt w:val="lowerLetter"/>
      <w:lvlText w:val="%1)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01827EF"/>
    <w:multiLevelType w:val="hybridMultilevel"/>
    <w:tmpl w:val="47A01B4C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075036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364B2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E78063A"/>
    <w:multiLevelType w:val="hybridMultilevel"/>
    <w:tmpl w:val="65083FB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29A845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4E02759"/>
    <w:multiLevelType w:val="hybridMultilevel"/>
    <w:tmpl w:val="826A95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5A1716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8990EA9"/>
    <w:multiLevelType w:val="hybridMultilevel"/>
    <w:tmpl w:val="296C72F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0CB93778"/>
    <w:multiLevelType w:val="hybridMultilevel"/>
    <w:tmpl w:val="908CB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5F9A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C6F1FAE"/>
    <w:multiLevelType w:val="hybridMultilevel"/>
    <w:tmpl w:val="36582DC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FA8462B"/>
    <w:multiLevelType w:val="hybridMultilevel"/>
    <w:tmpl w:val="8AB00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D2106"/>
    <w:multiLevelType w:val="hybridMultilevel"/>
    <w:tmpl w:val="1C820CB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45F05396"/>
    <w:multiLevelType w:val="hybridMultilevel"/>
    <w:tmpl w:val="E70C7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D0E5F"/>
    <w:multiLevelType w:val="hybridMultilevel"/>
    <w:tmpl w:val="F04ADEB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F1EEA"/>
    <w:multiLevelType w:val="hybridMultilevel"/>
    <w:tmpl w:val="38522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E6C2A"/>
    <w:multiLevelType w:val="hybridMultilevel"/>
    <w:tmpl w:val="BE8CB91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7B885B4B"/>
    <w:multiLevelType w:val="hybridMultilevel"/>
    <w:tmpl w:val="4A6A1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104103">
    <w:abstractNumId w:val="7"/>
  </w:num>
  <w:num w:numId="2" w16cid:durableId="1245650356">
    <w:abstractNumId w:val="1"/>
  </w:num>
  <w:num w:numId="3" w16cid:durableId="1233392759">
    <w:abstractNumId w:val="3"/>
  </w:num>
  <w:num w:numId="4" w16cid:durableId="1412704550">
    <w:abstractNumId w:val="0"/>
  </w:num>
  <w:num w:numId="5" w16cid:durableId="1679622642">
    <w:abstractNumId w:val="4"/>
  </w:num>
  <w:num w:numId="6" w16cid:durableId="1299796237">
    <w:abstractNumId w:val="10"/>
  </w:num>
  <w:num w:numId="7" w16cid:durableId="787554325">
    <w:abstractNumId w:val="5"/>
  </w:num>
  <w:num w:numId="8" w16cid:durableId="98260447">
    <w:abstractNumId w:val="2"/>
  </w:num>
  <w:num w:numId="9" w16cid:durableId="77409956">
    <w:abstractNumId w:val="6"/>
  </w:num>
  <w:num w:numId="10" w16cid:durableId="729111846">
    <w:abstractNumId w:val="15"/>
  </w:num>
  <w:num w:numId="11" w16cid:durableId="1516311576">
    <w:abstractNumId w:val="8"/>
  </w:num>
  <w:num w:numId="12" w16cid:durableId="134029939">
    <w:abstractNumId w:val="13"/>
  </w:num>
  <w:num w:numId="13" w16cid:durableId="234946976">
    <w:abstractNumId w:val="9"/>
  </w:num>
  <w:num w:numId="14" w16cid:durableId="300577825">
    <w:abstractNumId w:val="16"/>
  </w:num>
  <w:num w:numId="15" w16cid:durableId="2010406476">
    <w:abstractNumId w:val="14"/>
  </w:num>
  <w:num w:numId="16" w16cid:durableId="935333039">
    <w:abstractNumId w:val="12"/>
  </w:num>
  <w:num w:numId="17" w16cid:durableId="1984505650">
    <w:abstractNumId w:val="17"/>
  </w:num>
  <w:num w:numId="18" w16cid:durableId="1275481209">
    <w:abstractNumId w:val="18"/>
  </w:num>
  <w:num w:numId="19" w16cid:durableId="221717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FA8"/>
    <w:rsid w:val="00016031"/>
    <w:rsid w:val="000171DB"/>
    <w:rsid w:val="00055E5E"/>
    <w:rsid w:val="00060C6E"/>
    <w:rsid w:val="00072D5C"/>
    <w:rsid w:val="00077940"/>
    <w:rsid w:val="00080F95"/>
    <w:rsid w:val="0009535B"/>
    <w:rsid w:val="000A20EB"/>
    <w:rsid w:val="000B1808"/>
    <w:rsid w:val="000F7FAE"/>
    <w:rsid w:val="001331FA"/>
    <w:rsid w:val="001454E5"/>
    <w:rsid w:val="0015193B"/>
    <w:rsid w:val="0016004E"/>
    <w:rsid w:val="0017072B"/>
    <w:rsid w:val="0017166E"/>
    <w:rsid w:val="00172908"/>
    <w:rsid w:val="001735BB"/>
    <w:rsid w:val="0018642C"/>
    <w:rsid w:val="00187BCF"/>
    <w:rsid w:val="00191874"/>
    <w:rsid w:val="00195BFB"/>
    <w:rsid w:val="001C106C"/>
    <w:rsid w:val="001C5F5C"/>
    <w:rsid w:val="00220F19"/>
    <w:rsid w:val="00246584"/>
    <w:rsid w:val="00261AA6"/>
    <w:rsid w:val="002766BE"/>
    <w:rsid w:val="00283BB4"/>
    <w:rsid w:val="002E37C2"/>
    <w:rsid w:val="00320F7F"/>
    <w:rsid w:val="003742E6"/>
    <w:rsid w:val="00391464"/>
    <w:rsid w:val="003B49F3"/>
    <w:rsid w:val="003D4D0A"/>
    <w:rsid w:val="00401876"/>
    <w:rsid w:val="0040242B"/>
    <w:rsid w:val="00407DF1"/>
    <w:rsid w:val="0042242F"/>
    <w:rsid w:val="00425EB5"/>
    <w:rsid w:val="00437B84"/>
    <w:rsid w:val="0044596E"/>
    <w:rsid w:val="00476FFF"/>
    <w:rsid w:val="004843E7"/>
    <w:rsid w:val="00484A41"/>
    <w:rsid w:val="004A3939"/>
    <w:rsid w:val="004C1239"/>
    <w:rsid w:val="004D52D3"/>
    <w:rsid w:val="004F266D"/>
    <w:rsid w:val="005244AA"/>
    <w:rsid w:val="00531A09"/>
    <w:rsid w:val="00536EF5"/>
    <w:rsid w:val="00563509"/>
    <w:rsid w:val="00567181"/>
    <w:rsid w:val="00571735"/>
    <w:rsid w:val="0057688E"/>
    <w:rsid w:val="00593FB8"/>
    <w:rsid w:val="005D4256"/>
    <w:rsid w:val="005E72B5"/>
    <w:rsid w:val="00607A9C"/>
    <w:rsid w:val="00633C2E"/>
    <w:rsid w:val="00653ED8"/>
    <w:rsid w:val="00695B6F"/>
    <w:rsid w:val="006C2E9D"/>
    <w:rsid w:val="006D2A84"/>
    <w:rsid w:val="0070353B"/>
    <w:rsid w:val="00704EFC"/>
    <w:rsid w:val="007063A7"/>
    <w:rsid w:val="007226B3"/>
    <w:rsid w:val="0074098D"/>
    <w:rsid w:val="0074336A"/>
    <w:rsid w:val="00754255"/>
    <w:rsid w:val="007542FB"/>
    <w:rsid w:val="00772530"/>
    <w:rsid w:val="00792A9D"/>
    <w:rsid w:val="007A0EA4"/>
    <w:rsid w:val="007A7C99"/>
    <w:rsid w:val="007B5EDF"/>
    <w:rsid w:val="007B7086"/>
    <w:rsid w:val="007C19D3"/>
    <w:rsid w:val="00800FFF"/>
    <w:rsid w:val="0082202A"/>
    <w:rsid w:val="008311E3"/>
    <w:rsid w:val="0083477C"/>
    <w:rsid w:val="0089332B"/>
    <w:rsid w:val="008B608C"/>
    <w:rsid w:val="008B6E6B"/>
    <w:rsid w:val="008E16B1"/>
    <w:rsid w:val="008F3A53"/>
    <w:rsid w:val="00905F7E"/>
    <w:rsid w:val="00906B97"/>
    <w:rsid w:val="009176B3"/>
    <w:rsid w:val="00920637"/>
    <w:rsid w:val="00920F2C"/>
    <w:rsid w:val="009423E7"/>
    <w:rsid w:val="00944277"/>
    <w:rsid w:val="00946D71"/>
    <w:rsid w:val="009569A4"/>
    <w:rsid w:val="00961FA8"/>
    <w:rsid w:val="00963C2D"/>
    <w:rsid w:val="00965856"/>
    <w:rsid w:val="00985F08"/>
    <w:rsid w:val="009919B0"/>
    <w:rsid w:val="009A5CB1"/>
    <w:rsid w:val="009B6887"/>
    <w:rsid w:val="009D0797"/>
    <w:rsid w:val="009D121B"/>
    <w:rsid w:val="009D3FF8"/>
    <w:rsid w:val="009F42ED"/>
    <w:rsid w:val="00A03704"/>
    <w:rsid w:val="00A0734E"/>
    <w:rsid w:val="00A23A6C"/>
    <w:rsid w:val="00A2535C"/>
    <w:rsid w:val="00A4182C"/>
    <w:rsid w:val="00A471A5"/>
    <w:rsid w:val="00A51CE5"/>
    <w:rsid w:val="00A6086E"/>
    <w:rsid w:val="00A736B4"/>
    <w:rsid w:val="00A736FF"/>
    <w:rsid w:val="00A771B1"/>
    <w:rsid w:val="00A82A82"/>
    <w:rsid w:val="00A85BE4"/>
    <w:rsid w:val="00AE4651"/>
    <w:rsid w:val="00B025AA"/>
    <w:rsid w:val="00B44BBC"/>
    <w:rsid w:val="00B453CD"/>
    <w:rsid w:val="00B476A6"/>
    <w:rsid w:val="00B62D8B"/>
    <w:rsid w:val="00B700D5"/>
    <w:rsid w:val="00B9059E"/>
    <w:rsid w:val="00B92D54"/>
    <w:rsid w:val="00BA2C5B"/>
    <w:rsid w:val="00BA5B39"/>
    <w:rsid w:val="00C1383B"/>
    <w:rsid w:val="00C32119"/>
    <w:rsid w:val="00C35BA1"/>
    <w:rsid w:val="00C4259A"/>
    <w:rsid w:val="00C448BF"/>
    <w:rsid w:val="00C46B8F"/>
    <w:rsid w:val="00C6093C"/>
    <w:rsid w:val="00C704DC"/>
    <w:rsid w:val="00CA3B36"/>
    <w:rsid w:val="00CC2505"/>
    <w:rsid w:val="00CD4C14"/>
    <w:rsid w:val="00CE03C6"/>
    <w:rsid w:val="00CF552F"/>
    <w:rsid w:val="00D07B0E"/>
    <w:rsid w:val="00D47BF3"/>
    <w:rsid w:val="00D53425"/>
    <w:rsid w:val="00D70CA1"/>
    <w:rsid w:val="00D939F7"/>
    <w:rsid w:val="00DA7255"/>
    <w:rsid w:val="00DB278C"/>
    <w:rsid w:val="00DC64C5"/>
    <w:rsid w:val="00DE2F2A"/>
    <w:rsid w:val="00DE3ECC"/>
    <w:rsid w:val="00DE597F"/>
    <w:rsid w:val="00E208D5"/>
    <w:rsid w:val="00E471AB"/>
    <w:rsid w:val="00E501A3"/>
    <w:rsid w:val="00E82880"/>
    <w:rsid w:val="00E95E38"/>
    <w:rsid w:val="00E96368"/>
    <w:rsid w:val="00EB0757"/>
    <w:rsid w:val="00EC4C31"/>
    <w:rsid w:val="00F0031B"/>
    <w:rsid w:val="00F46E8C"/>
    <w:rsid w:val="00F670ED"/>
    <w:rsid w:val="00F6732C"/>
    <w:rsid w:val="00F7005F"/>
    <w:rsid w:val="00F71BC4"/>
    <w:rsid w:val="00F87A91"/>
    <w:rsid w:val="00FE5B31"/>
    <w:rsid w:val="00FF6E8B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D7F3"/>
  <w15:chartTrackingRefBased/>
  <w15:docId w15:val="{F0E81322-2CE6-45E7-9A87-86D00C9A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1F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9B68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02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5AA"/>
  </w:style>
  <w:style w:type="paragraph" w:styleId="Stopka">
    <w:name w:val="footer"/>
    <w:basedOn w:val="Normalny"/>
    <w:link w:val="StopkaZnak"/>
    <w:uiPriority w:val="99"/>
    <w:unhideWhenUsed/>
    <w:rsid w:val="00B02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AA"/>
  </w:style>
  <w:style w:type="table" w:styleId="Tabela-Siatka">
    <w:name w:val="Table Grid"/>
    <w:basedOn w:val="Standardowy"/>
    <w:uiPriority w:val="99"/>
    <w:rsid w:val="00B44B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7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C619A-31C3-4461-9E07-783E1B82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3100</Words>
  <Characters>18602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Witczak</dc:creator>
  <cp:keywords/>
  <dc:description/>
  <cp:lastModifiedBy>Sylwia Witczak</cp:lastModifiedBy>
  <cp:revision>4</cp:revision>
  <cp:lastPrinted>2025-03-19T09:31:00Z</cp:lastPrinted>
  <dcterms:created xsi:type="dcterms:W3CDTF">2025-03-19T09:23:00Z</dcterms:created>
  <dcterms:modified xsi:type="dcterms:W3CDTF">2025-03-19T10:01:00Z</dcterms:modified>
</cp:coreProperties>
</file>