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32" w:rsidRDefault="00117A32" w:rsidP="00696316">
      <w:pPr>
        <w:jc w:val="right"/>
        <w:rPr>
          <w:rFonts w:asciiTheme="majorHAnsi" w:hAnsiTheme="majorHAnsi" w:cstheme="majorHAnsi"/>
        </w:rPr>
      </w:pPr>
      <w:r w:rsidRPr="000A7E88">
        <w:rPr>
          <w:rFonts w:asciiTheme="majorHAnsi" w:hAnsiTheme="majorHAnsi" w:cstheme="majorHAnsi"/>
        </w:rPr>
        <w:t xml:space="preserve">Załącznik nr 3 do SWZ </w:t>
      </w:r>
    </w:p>
    <w:p w:rsidR="00696316" w:rsidRPr="00C62C99" w:rsidRDefault="00696316" w:rsidP="00696316">
      <w:pPr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>Nr sprawy: ZP.2611</w:t>
      </w:r>
      <w:r w:rsidR="007A76A8">
        <w:rPr>
          <w:rFonts w:asciiTheme="majorHAnsi" w:hAnsiTheme="majorHAnsi" w:cstheme="majorHAnsi"/>
          <w:sz w:val="24"/>
          <w:szCs w:val="24"/>
        </w:rPr>
        <w:t>.4.</w:t>
      </w:r>
      <w:r>
        <w:rPr>
          <w:rFonts w:asciiTheme="majorHAnsi" w:hAnsiTheme="majorHAnsi" w:cstheme="majorHAnsi"/>
          <w:sz w:val="24"/>
          <w:szCs w:val="24"/>
        </w:rPr>
        <w:t>2025</w:t>
      </w:r>
      <w:r w:rsidRPr="00C62C99">
        <w:rPr>
          <w:rFonts w:asciiTheme="majorHAnsi" w:hAnsiTheme="majorHAnsi" w:cstheme="majorHAnsi"/>
          <w:sz w:val="24"/>
          <w:szCs w:val="24"/>
        </w:rPr>
        <w:t>.mw</w:t>
      </w:r>
    </w:p>
    <w:p w:rsidR="00696316" w:rsidRDefault="00696316" w:rsidP="00696316">
      <w:pPr>
        <w:pStyle w:val="Nagwek1"/>
        <w:spacing w:before="0" w:line="276" w:lineRule="auto"/>
        <w:rPr>
          <w:rFonts w:cstheme="majorHAnsi"/>
          <w:b/>
          <w:bCs/>
          <w:color w:val="auto"/>
          <w:sz w:val="24"/>
          <w:szCs w:val="24"/>
        </w:rPr>
      </w:pPr>
    </w:p>
    <w:p w:rsidR="00696316" w:rsidRPr="00696316" w:rsidRDefault="00696316" w:rsidP="00696316">
      <w:pPr>
        <w:pStyle w:val="Nagwek1"/>
        <w:spacing w:before="0" w:line="360" w:lineRule="auto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:rsidR="00696316" w:rsidRPr="00C62C99" w:rsidRDefault="00696316" w:rsidP="00696316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:rsidR="00696316" w:rsidRPr="00C62C99" w:rsidRDefault="00696316" w:rsidP="00696316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:rsidR="00696316" w:rsidRPr="00C62C99" w:rsidRDefault="00696316" w:rsidP="00696316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:rsidR="00696316" w:rsidRPr="00C62C99" w:rsidRDefault="00696316" w:rsidP="00696316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:rsidR="00696316" w:rsidRPr="00C62C99" w:rsidRDefault="00696316" w:rsidP="00696316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:rsidR="00696316" w:rsidRDefault="00696316" w:rsidP="00203CA4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:rsidR="00203CA4" w:rsidRDefault="00203CA4" w:rsidP="00203CA4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0A7E88" w:rsidRPr="000A7E88" w:rsidRDefault="00696316" w:rsidP="00203CA4">
      <w:pPr>
        <w:spacing w:after="0"/>
        <w:ind w:left="-12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0A7E88" w:rsidRPr="000A7E88">
        <w:rPr>
          <w:rFonts w:asciiTheme="majorHAnsi" w:hAnsiTheme="majorHAnsi" w:cstheme="majorHAnsi"/>
          <w:b/>
          <w:bCs/>
          <w:sz w:val="24"/>
          <w:szCs w:val="24"/>
        </w:rPr>
        <w:t xml:space="preserve">Opis oferowanego </w:t>
      </w:r>
      <w:r w:rsidR="009A6B2F">
        <w:rPr>
          <w:rFonts w:asciiTheme="majorHAnsi" w:hAnsiTheme="majorHAnsi" w:cstheme="majorHAnsi"/>
          <w:b/>
          <w:bCs/>
          <w:sz w:val="24"/>
          <w:szCs w:val="24"/>
        </w:rPr>
        <w:t>sprzętu oświetleniowego</w:t>
      </w:r>
      <w:r>
        <w:rPr>
          <w:rFonts w:asciiTheme="majorHAnsi" w:hAnsiTheme="majorHAnsi" w:cstheme="majorHAnsi"/>
          <w:b/>
          <w:bCs/>
          <w:sz w:val="24"/>
          <w:szCs w:val="24"/>
        </w:rPr>
        <w:t>”</w:t>
      </w:r>
    </w:p>
    <w:p w:rsidR="00117A32" w:rsidRDefault="00CB6AE9" w:rsidP="00203CA4">
      <w:pPr>
        <w:autoSpaceDE w:val="0"/>
        <w:spacing w:before="240" w:after="0" w:line="276" w:lineRule="auto"/>
        <w:ind w:right="4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postępowaniu prowadzonym w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trybie podstawowym z możliwością negocjacji  na podstawie art. 275 pkt. 2) ustawy PZP pn. </w:t>
      </w:r>
      <w:r>
        <w:rPr>
          <w:rFonts w:ascii="Calibri Light" w:hAnsi="Calibri Light" w:cs="Calibri Light"/>
          <w:b/>
          <w:sz w:val="24"/>
          <w:szCs w:val="24"/>
        </w:rPr>
        <w:t>„</w:t>
      </w:r>
      <w:r>
        <w:rPr>
          <w:rFonts w:asciiTheme="majorHAnsi" w:hAnsiTheme="majorHAnsi" w:cstheme="majorHAnsi"/>
          <w:b/>
          <w:sz w:val="24"/>
          <w:szCs w:val="24"/>
        </w:rPr>
        <w:t>Dostawa oświetlenia muzealnego na potrzeby organizowanych wystaw przez Muzeum Zamkowego w Malborku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” </w:t>
      </w:r>
      <w:r>
        <w:rPr>
          <w:rFonts w:asciiTheme="majorHAnsi" w:hAnsiTheme="majorHAnsi" w:cstheme="majorHAnsi"/>
          <w:sz w:val="24"/>
          <w:szCs w:val="24"/>
        </w:rPr>
        <w:t>j</w:t>
      </w:r>
      <w:r w:rsidR="00696316">
        <w:rPr>
          <w:rFonts w:asciiTheme="majorHAnsi" w:hAnsiTheme="majorHAnsi" w:cstheme="majorHAnsi"/>
          <w:sz w:val="24"/>
          <w:szCs w:val="24"/>
        </w:rPr>
        <w:t>a/my niżej podpisani o</w:t>
      </w:r>
      <w:r w:rsidR="000A7E88" w:rsidRPr="000A7E88">
        <w:rPr>
          <w:rFonts w:asciiTheme="majorHAnsi" w:hAnsiTheme="majorHAnsi" w:cstheme="majorHAnsi"/>
          <w:sz w:val="24"/>
          <w:szCs w:val="24"/>
        </w:rPr>
        <w:t>świadczamy, że zaoferowany przez</w:t>
      </w:r>
      <w:r w:rsidR="00696316">
        <w:rPr>
          <w:rFonts w:asciiTheme="majorHAnsi" w:hAnsiTheme="majorHAnsi" w:cstheme="majorHAnsi"/>
          <w:sz w:val="24"/>
          <w:szCs w:val="24"/>
        </w:rPr>
        <w:t xml:space="preserve">e mnie / nas w Formularzu oferty (załącznik nr 2 do SWZ) </w:t>
      </w:r>
      <w:r w:rsidR="000A7E88" w:rsidRPr="000A7E88">
        <w:rPr>
          <w:rFonts w:asciiTheme="majorHAnsi" w:hAnsiTheme="majorHAnsi" w:cstheme="majorHAnsi"/>
          <w:sz w:val="24"/>
          <w:szCs w:val="24"/>
        </w:rPr>
        <w:t>sprzęt</w:t>
      </w:r>
      <w:r w:rsidR="00696316">
        <w:rPr>
          <w:rFonts w:asciiTheme="majorHAnsi" w:hAnsiTheme="majorHAnsi" w:cstheme="majorHAnsi"/>
          <w:sz w:val="24"/>
          <w:szCs w:val="24"/>
        </w:rPr>
        <w:t xml:space="preserve"> oświetleniowy</w:t>
      </w:r>
      <w:r w:rsidR="000A7E88" w:rsidRPr="000A7E88">
        <w:rPr>
          <w:rFonts w:asciiTheme="majorHAnsi" w:hAnsiTheme="majorHAnsi" w:cstheme="majorHAnsi"/>
          <w:sz w:val="24"/>
          <w:szCs w:val="24"/>
        </w:rPr>
        <w:t xml:space="preserve"> spełnia wymagania </w:t>
      </w:r>
      <w:r w:rsidR="00696316">
        <w:rPr>
          <w:rFonts w:asciiTheme="majorHAnsi" w:hAnsiTheme="majorHAnsi" w:cstheme="majorHAnsi"/>
          <w:sz w:val="24"/>
          <w:szCs w:val="24"/>
        </w:rPr>
        <w:t xml:space="preserve">opisu przedmiotu zamówienia </w:t>
      </w:r>
      <w:r w:rsidR="000A7E88" w:rsidRPr="000A7E88">
        <w:rPr>
          <w:rFonts w:asciiTheme="majorHAnsi" w:hAnsiTheme="majorHAnsi" w:cstheme="majorHAnsi"/>
          <w:sz w:val="24"/>
          <w:szCs w:val="24"/>
        </w:rPr>
        <w:t xml:space="preserve">zgodnie z oświadczeniem zawartym w kolumnie </w:t>
      </w:r>
      <w:r w:rsidR="00696316">
        <w:rPr>
          <w:rFonts w:asciiTheme="majorHAnsi" w:hAnsiTheme="majorHAnsi" w:cstheme="majorHAnsi"/>
          <w:sz w:val="24"/>
          <w:szCs w:val="24"/>
        </w:rPr>
        <w:t>E niniejszej Tabeli nr 1 oraz przedłożonymi przez nas Kartami katalogowymi wybranych produktów:</w:t>
      </w:r>
    </w:p>
    <w:p w:rsidR="00696316" w:rsidRPr="00696316" w:rsidRDefault="00696316" w:rsidP="00203CA4">
      <w:pPr>
        <w:autoSpaceDE w:val="0"/>
        <w:spacing w:before="240" w:after="0" w:line="360" w:lineRule="auto"/>
        <w:ind w:right="45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Tabela nr 1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46"/>
        <w:gridCol w:w="1153"/>
        <w:gridCol w:w="874"/>
        <w:gridCol w:w="3411"/>
        <w:gridCol w:w="5351"/>
        <w:gridCol w:w="2659"/>
      </w:tblGrid>
      <w:tr w:rsidR="00696316" w:rsidRPr="002A6A5C" w:rsidTr="00696316">
        <w:trPr>
          <w:trHeight w:val="183"/>
        </w:trPr>
        <w:tc>
          <w:tcPr>
            <w:tcW w:w="546" w:type="dxa"/>
          </w:tcPr>
          <w:p w:rsidR="00696316" w:rsidRDefault="00696316" w:rsidP="000A7E8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0A7E8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:rsidR="00696316" w:rsidRPr="002A6A5C" w:rsidRDefault="00696316" w:rsidP="000A7E8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0A7E8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Symbol</w:t>
            </w:r>
          </w:p>
        </w:tc>
        <w:tc>
          <w:tcPr>
            <w:tcW w:w="874" w:type="dxa"/>
          </w:tcPr>
          <w:p w:rsidR="00696316" w:rsidRPr="002A6A5C" w:rsidRDefault="00696316" w:rsidP="000A7E8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0A7E8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Ilość</w:t>
            </w:r>
          </w:p>
        </w:tc>
        <w:tc>
          <w:tcPr>
            <w:tcW w:w="3411" w:type="dxa"/>
          </w:tcPr>
          <w:p w:rsidR="00696316" w:rsidRPr="002A6A5C" w:rsidRDefault="00696316" w:rsidP="000A7E8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0A7E8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Przedmiot zamówienia i wymagane parametry / wartości </w:t>
            </w:r>
          </w:p>
          <w:p w:rsidR="00696316" w:rsidRPr="002A6A5C" w:rsidRDefault="00696316" w:rsidP="000A7E8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Pr="002A6A5C" w:rsidRDefault="00696316" w:rsidP="000A7E8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Default="00696316" w:rsidP="000A7E8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Oferowany przez Wykonawcę parametr / wartość zgodnie z wymogami SWZ i OPZ </w:t>
            </w:r>
          </w:p>
          <w:p w:rsidR="00696316" w:rsidRPr="002A6A5C" w:rsidRDefault="00696316" w:rsidP="000A7E8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96316" w:rsidRPr="00203CA4" w:rsidRDefault="00696316" w:rsidP="00203CA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03CA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 potwierdzenie </w:t>
            </w:r>
            <w:r w:rsidR="00203CA4" w:rsidRPr="00203CA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zgodności oferowanego produktu z OPZ oraz na potwierdzenie </w:t>
            </w:r>
            <w:r w:rsidRPr="00203CA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parametrów i wartości wskazanych w kolumnie E składamy karty katalogowe do wskazanych poniżej </w:t>
            </w:r>
            <w:r w:rsidRPr="00203CA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produktów</w:t>
            </w:r>
            <w:r w:rsidR="00CB6A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zgodnie z SWZ</w:t>
            </w:r>
            <w:r w:rsidR="00203CA4" w:rsidRPr="00203CA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tj. opraw oświetleniowych o symbolu </w:t>
            </w:r>
            <w:r w:rsidR="00203CA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P1 – P7 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A</w:t>
            </w:r>
          </w:p>
        </w:tc>
        <w:tc>
          <w:tcPr>
            <w:tcW w:w="1153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874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3411" w:type="dxa"/>
          </w:tcPr>
          <w:p w:rsidR="00696316" w:rsidRPr="002A6A5C" w:rsidRDefault="00696316" w:rsidP="00791F2B">
            <w:pPr>
              <w:pStyle w:val="Akapitzlist"/>
              <w:ind w:left="464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351" w:type="dxa"/>
          </w:tcPr>
          <w:p w:rsidR="00696316" w:rsidRPr="002A6A5C" w:rsidRDefault="00696316" w:rsidP="00791F2B">
            <w:pPr>
              <w:ind w:left="18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659" w:type="dxa"/>
          </w:tcPr>
          <w:p w:rsidR="00696316" w:rsidRDefault="00F63C75" w:rsidP="00791F2B">
            <w:pPr>
              <w:ind w:left="18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</w:t>
            </w:r>
            <w:bookmarkStart w:id="0" w:name="_GoBack"/>
            <w:bookmarkEnd w:id="0"/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1153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P1</w:t>
            </w:r>
          </w:p>
        </w:tc>
        <w:tc>
          <w:tcPr>
            <w:tcW w:w="874" w:type="dxa"/>
          </w:tcPr>
          <w:p w:rsidR="00696316" w:rsidRPr="002A6A5C" w:rsidRDefault="00696316" w:rsidP="00791F2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23 szt.</w:t>
            </w:r>
          </w:p>
        </w:tc>
        <w:tc>
          <w:tcPr>
            <w:tcW w:w="3411" w:type="dxa"/>
          </w:tcPr>
          <w:p w:rsidR="00696316" w:rsidRPr="00E447F2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Oprawa LED do montażu w szynoprzewodzie lub punktowej bazie montażowej –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parametry i wartości wymagane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zgodnie z opisem wskazanym w poz. 1 Tabeli nr 1 OPZ.</w:t>
            </w:r>
          </w:p>
        </w:tc>
        <w:tc>
          <w:tcPr>
            <w:tcW w:w="5351" w:type="dxa"/>
          </w:tcPr>
          <w:p w:rsidR="00696316" w:rsidRPr="009A6B2F" w:rsidRDefault="00696316" w:rsidP="00791F2B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1)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Tolerancja chromatyczności w zakresie temperatury barwowej (SD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: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…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791F2B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2) </w:t>
            </w:r>
            <w:r w:rsidR="00365159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Tolerancja mocy oprawy (W)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: …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791F2B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3) </w:t>
            </w:r>
            <w:r w:rsidR="00365159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St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r</w:t>
            </w:r>
            <w:r w:rsidR="00365159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umień światła 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(</w:t>
            </w:r>
            <w:r w:rsidR="00365159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lm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: …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791F2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4)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Trwałość LED </w:t>
            </w: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przy zachowaniu współczynnika L90/B50 (h): ...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9A6B2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(wpisać parametr)</w:t>
            </w:r>
          </w:p>
          <w:p w:rsidR="00696316" w:rsidRPr="00DE106C" w:rsidRDefault="00696316" w:rsidP="00791F2B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5)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Ściemnianie (%) zakres od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do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791F2B">
            <w:pPr>
              <w:spacing w:line="276" w:lineRule="auto"/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6)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TLA – (efekt stroboskopowy, migotanie):</w:t>
            </w:r>
          </w:p>
          <w:p w:rsidR="00696316" w:rsidRPr="00DE106C" w:rsidRDefault="00696316" w:rsidP="00791F2B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a)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Efekt stroboskopowy: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SVM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2A6A5C" w:rsidRDefault="00696316" w:rsidP="00791F2B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b)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migotania: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PstLM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7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oddawania barw CRI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696316" w:rsidRPr="00DE106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6963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Damage factor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źródła światła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(wskaźnik ilości promieniowania szkodliwego) (mW/lm) f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791F2B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9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usterkowości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dla pracy 50 000 h (%):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2A6A5C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696316" w:rsidRPr="00696316" w:rsidRDefault="00696316" w:rsidP="00696316">
            <w:pP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696316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Karta katalogowa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1153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P2</w:t>
            </w:r>
          </w:p>
        </w:tc>
        <w:tc>
          <w:tcPr>
            <w:tcW w:w="874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944BA8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120</w:t>
            </w:r>
            <w:r w:rsidR="00696316"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411" w:type="dxa"/>
          </w:tcPr>
          <w:p w:rsidR="00696316" w:rsidRPr="00E447F2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Oprawa LED do montażu w szynoprzewodzie lub punktowej bazie montażowej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parametry i wartości wymagane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zgodnie z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opisem wskazanym w poz. 2 Tabeli nr 1 OPZ</w:t>
            </w:r>
          </w:p>
        </w:tc>
        <w:tc>
          <w:tcPr>
            <w:tcW w:w="5351" w:type="dxa"/>
          </w:tcPr>
          <w:p w:rsidR="00696316" w:rsidRPr="009A6B2F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lastRenderedPageBreak/>
              <w:t>1)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Tolerancja chromatyczności w zakresie temperatury barwowej (SD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: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…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2) 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Tolerancja mocy oprawy (W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): …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3) 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Strumień światła (lm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: …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lastRenderedPageBreak/>
              <w:t xml:space="preserve">4)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Trwałość LED </w:t>
            </w: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przy zachowaniu współczynnika L90/B50 (h): ...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9A6B2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5)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Ściemnianie (%) zakres od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do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6)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TLA – (efekt stroboskopowy, migotanie):</w:t>
            </w:r>
          </w:p>
          <w:p w:rsidR="00696316" w:rsidRPr="00DE106C" w:rsidRDefault="00696316" w:rsidP="00DE106C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a)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Efekt stroboskopowy: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SVM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2A6A5C" w:rsidRDefault="00696316" w:rsidP="00DE106C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b)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migotania: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PstLM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7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oddawania barw CRI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696316" w:rsidRPr="00DE106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6963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Damage factor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źródła światła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(wskaźnik ilości promieniowania szkodliwego) (mW/lm) f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9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usterkowości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dla pracy 50 000 h (%):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2A6A5C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696316" w:rsidRPr="009A6B2F" w:rsidRDefault="00696316" w:rsidP="00696316">
            <w:pPr>
              <w:spacing w:line="276" w:lineRule="auto"/>
              <w:jc w:val="center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 w:rsidRPr="00696316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Karta katalogowa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1153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P3</w:t>
            </w:r>
          </w:p>
        </w:tc>
        <w:tc>
          <w:tcPr>
            <w:tcW w:w="874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14 szt.</w:t>
            </w:r>
          </w:p>
        </w:tc>
        <w:tc>
          <w:tcPr>
            <w:tcW w:w="3411" w:type="dxa"/>
          </w:tcPr>
          <w:p w:rsidR="00696316" w:rsidRPr="00E447F2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Oprawa LED do montażu w szynoprzewodzie lub punktowej bazie montażowej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parametry i wartości wymagane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zgodnie z opisem wskazanym w poz. 3 Tabeli nr 1 OPZ</w:t>
            </w:r>
          </w:p>
        </w:tc>
        <w:tc>
          <w:tcPr>
            <w:tcW w:w="5351" w:type="dxa"/>
          </w:tcPr>
          <w:p w:rsidR="00696316" w:rsidRPr="009A6B2F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1)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Tolerancja chromatyczności w zakresie temperatury barwowej (SD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: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…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2) 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Tolerancja mocy oprawy (W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): …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3) 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Strumień światła (lm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: …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4)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Trwałość LED </w:t>
            </w: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przy zachowaniu współczynnika L90/B50 (h): ...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9A6B2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5)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Ściemnianie (%) zakres od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do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6)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TLA – (efekt stroboskopowy, migotanie):</w:t>
            </w:r>
          </w:p>
          <w:p w:rsidR="00696316" w:rsidRPr="00DE106C" w:rsidRDefault="00696316" w:rsidP="00DE106C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a)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Efekt stroboskopowy: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SVM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2A6A5C" w:rsidRDefault="00696316" w:rsidP="00DE106C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b)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migotania: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PstLM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lastRenderedPageBreak/>
              <w:t>7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oddawania barw CRI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696316" w:rsidRPr="00DE106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6963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Damage factor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źródła światła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(wskaźnik ilości promieniowania szkodliwego) (mW/lm) f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9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usterkowości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dla pracy 50 000 h (%):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1767A2" w:rsidRDefault="00696316" w:rsidP="00DE106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696316" w:rsidRPr="009A6B2F" w:rsidRDefault="00696316" w:rsidP="00696316">
            <w:pPr>
              <w:spacing w:line="276" w:lineRule="auto"/>
              <w:jc w:val="center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 w:rsidRPr="00696316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Karta katalogowa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1153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P4</w:t>
            </w:r>
          </w:p>
        </w:tc>
        <w:tc>
          <w:tcPr>
            <w:tcW w:w="874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944BA8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80</w:t>
            </w:r>
            <w:r w:rsidR="00696316"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411" w:type="dxa"/>
          </w:tcPr>
          <w:p w:rsidR="00696316" w:rsidRPr="00E447F2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Oprawa LED do montażu w szynoprzewodzie lub punktowej bazie montażowej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parametry i wartości wymagane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zgodnie z opisem wskazanym w poz. 4 Tabeli nr 1 OPZ</w:t>
            </w:r>
          </w:p>
        </w:tc>
        <w:tc>
          <w:tcPr>
            <w:tcW w:w="5351" w:type="dxa"/>
          </w:tcPr>
          <w:p w:rsidR="00696316" w:rsidRPr="009A6B2F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1)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Tolerancja chromatyczności w zakresie temperatury barwowej (SD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: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…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2) 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Tolerancja mocy oprawy (W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): …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3) 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Strumień światła (lm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: …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4)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Trwałość LED </w:t>
            </w: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przy zachowaniu współczynnika L90/B50 (h): ...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9A6B2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5)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Ściemnianie (%) zakres od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do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6)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TLA – (efekt stroboskopowy, migotanie):</w:t>
            </w:r>
          </w:p>
          <w:p w:rsidR="00696316" w:rsidRPr="00DE106C" w:rsidRDefault="00696316" w:rsidP="00DE106C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a)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Efekt stroboskopowy: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SVM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2A6A5C" w:rsidRDefault="00696316" w:rsidP="00DE106C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b)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migotania: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PstLM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7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oddawania barw CRI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696316" w:rsidRPr="00DE106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6963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Damage factor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źródła światła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(wskaźnik ilości promieniowania szkodliwego) (mW/lm) f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9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usterkowości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dla pracy 50 000 h (%):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1767A2" w:rsidRDefault="00696316" w:rsidP="00DE106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696316" w:rsidRPr="009A6B2F" w:rsidRDefault="00696316" w:rsidP="00696316">
            <w:pPr>
              <w:spacing w:line="276" w:lineRule="auto"/>
              <w:jc w:val="center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 w:rsidRPr="00696316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Karta katalogowa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1153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AKC P4</w:t>
            </w:r>
          </w:p>
        </w:tc>
        <w:tc>
          <w:tcPr>
            <w:tcW w:w="874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4 szt.</w:t>
            </w:r>
          </w:p>
        </w:tc>
        <w:tc>
          <w:tcPr>
            <w:tcW w:w="3411" w:type="dxa"/>
          </w:tcPr>
          <w:p w:rsidR="00696316" w:rsidRPr="00E447F2" w:rsidRDefault="00696316" w:rsidP="00791F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Akcesorium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- pierścień antyolśniowy do oprawy P4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– produkt spełnia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wymagan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z opisem wskazanym w poz. 5 Tabeli nr 1 OPZ</w:t>
            </w:r>
          </w:p>
          <w:p w:rsidR="00696316" w:rsidRPr="002A6A5C" w:rsidRDefault="00696316" w:rsidP="00791F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1767A2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rPr>
          <w:trHeight w:val="3676"/>
        </w:trPr>
        <w:tc>
          <w:tcPr>
            <w:tcW w:w="546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1153" w:type="dxa"/>
          </w:tcPr>
          <w:p w:rsidR="00696316" w:rsidRPr="002A6A5C" w:rsidRDefault="00696316" w:rsidP="00791F2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P5</w:t>
            </w:r>
          </w:p>
        </w:tc>
        <w:tc>
          <w:tcPr>
            <w:tcW w:w="874" w:type="dxa"/>
          </w:tcPr>
          <w:p w:rsidR="00696316" w:rsidRPr="002A6A5C" w:rsidRDefault="00696316" w:rsidP="00791F2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="00944BA8"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411" w:type="dxa"/>
          </w:tcPr>
          <w:p w:rsidR="00696316" w:rsidRPr="00E447F2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Oprawa LED do montażu w szynoprzewodzie lub punktowej bazie montażowej 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parametry i wartości wymagane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zgodnie z opisem wskazanym w poz. 6 Tabeli nr 1 OPZ</w:t>
            </w:r>
          </w:p>
        </w:tc>
        <w:tc>
          <w:tcPr>
            <w:tcW w:w="5351" w:type="dxa"/>
          </w:tcPr>
          <w:p w:rsidR="00696316" w:rsidRPr="009A6B2F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1)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Tolerancja chromatyczności w zakresie temperatury barwowej (SD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: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…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2) 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Tolerancja mocy oprawy (W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): …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3) 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Strumień światła (lm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: …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4)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Trwałość LED </w:t>
            </w: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przy zachowaniu współczynnika L90/B50 (h): ...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9A6B2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5)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Ściemnianie (%) zakres od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do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6)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TLA – (efekt stroboskopowy, migotanie):</w:t>
            </w:r>
          </w:p>
          <w:p w:rsidR="00696316" w:rsidRPr="00DE106C" w:rsidRDefault="00696316" w:rsidP="00DE106C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a)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Efekt stroboskopowy: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SVM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2A6A5C" w:rsidRDefault="00696316" w:rsidP="00DE106C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b)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migotania: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PstLM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7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oddawania barw CRI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696316" w:rsidRPr="00DE106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6963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Damage factor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źródła światła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(wskaźnik ilości promieniowania szkodliwego) (mW/lm) f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696316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9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usterkowości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dla pracy 50 000 h (%):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</w:tc>
        <w:tc>
          <w:tcPr>
            <w:tcW w:w="2659" w:type="dxa"/>
          </w:tcPr>
          <w:p w:rsidR="00696316" w:rsidRPr="009A6B2F" w:rsidRDefault="00696316" w:rsidP="00696316">
            <w:pPr>
              <w:spacing w:line="276" w:lineRule="auto"/>
              <w:jc w:val="center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 w:rsidRPr="00696316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Karta katalogowa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1153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P6</w:t>
            </w:r>
          </w:p>
        </w:tc>
        <w:tc>
          <w:tcPr>
            <w:tcW w:w="874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944BA8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 w:rsidR="00696316"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0 szt.</w:t>
            </w:r>
          </w:p>
        </w:tc>
        <w:tc>
          <w:tcPr>
            <w:tcW w:w="3411" w:type="dxa"/>
          </w:tcPr>
          <w:p w:rsidR="00696316" w:rsidRPr="00E447F2" w:rsidRDefault="00696316" w:rsidP="00791F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Oprawa LED do montażu w szynoprzewodzie lub punktowej bazie montażowej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parametry i wartości wymagane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zgodnie z opisem wskazanym w poz. 7 Tabeli nr 1 OPZ</w:t>
            </w:r>
          </w:p>
        </w:tc>
        <w:tc>
          <w:tcPr>
            <w:tcW w:w="5351" w:type="dxa"/>
          </w:tcPr>
          <w:p w:rsidR="00696316" w:rsidRPr="009A6B2F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1)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Tolerancja chromatyczności w zakresie temperatury barwowej (SD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: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…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2) 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Tolerancja mocy oprawy (W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): …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3) 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Strumień światła (lm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: …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4)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Trwałość LED </w:t>
            </w: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przy zachowaniu współczynnika L90/B50 (h): ...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9A6B2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5)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Ściemnianie (%) zakres od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do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6)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TLA – (efekt stroboskopowy, migotanie):</w:t>
            </w:r>
          </w:p>
          <w:p w:rsidR="00696316" w:rsidRPr="00DE106C" w:rsidRDefault="00696316" w:rsidP="00DE106C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a)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Efekt stroboskopowy: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SVM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2A6A5C" w:rsidRDefault="00696316" w:rsidP="00DE106C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b)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migotania: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PstLM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7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oddawania barw CRI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696316" w:rsidRPr="00DE106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6963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Damage factor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źródła światła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(wskaźnik ilości promieniowania szkodliwego) (mW/lm) f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9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usterkowości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dla pracy 50 000 h (%):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1767A2" w:rsidRDefault="00696316" w:rsidP="00DE106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696316" w:rsidRPr="009A6B2F" w:rsidRDefault="00696316" w:rsidP="00696316">
            <w:pPr>
              <w:spacing w:line="276" w:lineRule="auto"/>
              <w:jc w:val="center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 w:rsidRPr="00696316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Karta katalogowa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1153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AKC P6</w:t>
            </w:r>
          </w:p>
        </w:tc>
        <w:tc>
          <w:tcPr>
            <w:tcW w:w="874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6 szt.</w:t>
            </w:r>
          </w:p>
        </w:tc>
        <w:tc>
          <w:tcPr>
            <w:tcW w:w="3411" w:type="dxa"/>
          </w:tcPr>
          <w:p w:rsidR="00696316" w:rsidRPr="00E447F2" w:rsidRDefault="00696316" w:rsidP="00791F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Akcesorium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- pierścień antyolśnieniowy do oprawy P6 produkt spełnia wymagania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zgodne z opisem w poz. 8 Tabeli nr 1 OPZ</w:t>
            </w:r>
          </w:p>
          <w:p w:rsidR="00696316" w:rsidRPr="002A6A5C" w:rsidRDefault="00696316" w:rsidP="00791F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:rsidR="00696316" w:rsidRPr="002A6A5C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Pr="002A6A5C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1153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P7</w:t>
            </w:r>
          </w:p>
        </w:tc>
        <w:tc>
          <w:tcPr>
            <w:tcW w:w="874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4 szt.</w:t>
            </w:r>
          </w:p>
        </w:tc>
        <w:tc>
          <w:tcPr>
            <w:tcW w:w="3411" w:type="dxa"/>
          </w:tcPr>
          <w:p w:rsidR="00696316" w:rsidRPr="00E447F2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Oprawa LED do montażu w szynoprzewodzie  lub punktowej bazie montażowej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parametry i wartości wymagane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zgodnie z opisem wskazanym w poz. 9 Tabeli nr 1 OPZ</w:t>
            </w:r>
          </w:p>
        </w:tc>
        <w:tc>
          <w:tcPr>
            <w:tcW w:w="5351" w:type="dxa"/>
          </w:tcPr>
          <w:p w:rsidR="00696316" w:rsidRPr="009A6B2F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1)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Tolerancja chromatyczności w zakresie temperatury barwowej (SD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CM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: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…</w:t>
            </w:r>
            <w:r w:rsidRPr="009A6B2F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2) 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Tolerancja mocy oprawy (W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): …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3) </w:t>
            </w:r>
            <w:r w:rsidR="008C0A10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Strumień światła (lm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)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: … </w:t>
            </w:r>
            <w:r w:rsidRPr="009A6B2F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4) </w:t>
            </w:r>
            <w:r w:rsidRPr="009A6B2F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Trwałość LED </w:t>
            </w: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przy zachowaniu współczynnika L90/B50 (h): ...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9A6B2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5)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Ściemnianie (%) zakres od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do</w:t>
            </w:r>
            <w:r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696316" w:rsidP="00DE106C">
            <w:pPr>
              <w:spacing w:line="276" w:lineRule="auto"/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6)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TLA – (efekt stroboskopowy, migotanie):</w:t>
            </w:r>
          </w:p>
          <w:p w:rsidR="00696316" w:rsidRPr="00DE106C" w:rsidRDefault="00696316" w:rsidP="00DE106C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a)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Efekt stroboskopowy: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SVM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2A6A5C" w:rsidRDefault="00696316" w:rsidP="00DE106C">
            <w:pPr>
              <w:spacing w:line="256" w:lineRule="auto"/>
              <w:jc w:val="both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b) </w:t>
            </w:r>
            <w:r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migotania:</w:t>
            </w:r>
            <w:r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PstLM</w:t>
            </w: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… </w:t>
            </w:r>
            <w:r w:rsidRPr="00DE106C">
              <w:rPr>
                <w:rFonts w:asciiTheme="majorHAnsi" w:eastAsia="Arial Narrow" w:hAnsiTheme="majorHAnsi" w:cstheme="majorHAnsi"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7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oddawania barw CRI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="00696316" w:rsidRPr="00DE106C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69631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Damage factor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źródła światła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(wskaźnik ilości promieniowania szkodliwego) (mW/lm) f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DE106C" w:rsidRDefault="008C0A10" w:rsidP="00DE106C">
            <w:pPr>
              <w:spacing w:line="276" w:lineRule="auto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9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Wskaźnik usterkowości LED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dla pracy 50 000 h (%):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2A6A5C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>…</w:t>
            </w:r>
            <w:r w:rsidR="00696316"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696316" w:rsidRPr="00DE106C">
              <w:rPr>
                <w:rFonts w:asciiTheme="majorHAnsi" w:eastAsia="Arial Narrow" w:hAnsiTheme="majorHAnsi" w:cstheme="majorHAnsi"/>
                <w:bCs/>
                <w:color w:val="C00000"/>
                <w:kern w:val="2"/>
                <w:sz w:val="24"/>
                <w:szCs w:val="24"/>
                <w14:ligatures w14:val="standardContextual"/>
              </w:rPr>
              <w:t>(wpisać parametr)</w:t>
            </w:r>
          </w:p>
          <w:p w:rsidR="00696316" w:rsidRPr="001767A2" w:rsidRDefault="00696316" w:rsidP="00DE106C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696316" w:rsidRPr="009A6B2F" w:rsidRDefault="00696316" w:rsidP="00696316">
            <w:pPr>
              <w:spacing w:line="276" w:lineRule="auto"/>
              <w:jc w:val="center"/>
              <w:rPr>
                <w:rFonts w:asciiTheme="majorHAnsi" w:eastAsia="Arial Narrow" w:hAnsiTheme="majorHAnsi" w:cstheme="majorHAnsi"/>
                <w:kern w:val="2"/>
                <w:sz w:val="24"/>
                <w:szCs w:val="24"/>
                <w14:ligatures w14:val="standardContextual"/>
              </w:rPr>
            </w:pPr>
            <w:r w:rsidRPr="00696316">
              <w:rPr>
                <w:rFonts w:asciiTheme="majorHAnsi" w:eastAsia="Arial Narrow" w:hAnsiTheme="majorHAnsi" w:cstheme="majorHAnsi"/>
                <w:b/>
                <w:bCs/>
                <w:kern w:val="2"/>
                <w:sz w:val="24"/>
                <w:szCs w:val="24"/>
                <w14:ligatures w14:val="standardContextual"/>
              </w:rPr>
              <w:t>Karta katalogowa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10.</w:t>
            </w:r>
          </w:p>
        </w:tc>
        <w:tc>
          <w:tcPr>
            <w:tcW w:w="1153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T1</w:t>
            </w:r>
          </w:p>
        </w:tc>
        <w:tc>
          <w:tcPr>
            <w:tcW w:w="874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31 szt.</w:t>
            </w:r>
          </w:p>
        </w:tc>
        <w:tc>
          <w:tcPr>
            <w:tcW w:w="3411" w:type="dxa"/>
          </w:tcPr>
          <w:p w:rsidR="00696316" w:rsidRPr="00E447F2" w:rsidRDefault="00696316" w:rsidP="00791F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Szynoprzewód trójobwodowy o długości 1000mm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produkt spełnia wymagania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zgodne z opisem wskazanym w poz. 10 Tabeli nr 1 OPZ</w:t>
            </w:r>
          </w:p>
          <w:p w:rsidR="00696316" w:rsidRPr="002A6A5C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11.</w:t>
            </w:r>
          </w:p>
        </w:tc>
        <w:tc>
          <w:tcPr>
            <w:tcW w:w="1153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T2</w:t>
            </w:r>
          </w:p>
        </w:tc>
        <w:tc>
          <w:tcPr>
            <w:tcW w:w="874" w:type="dxa"/>
          </w:tcPr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791F2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14 szt.</w:t>
            </w:r>
          </w:p>
        </w:tc>
        <w:tc>
          <w:tcPr>
            <w:tcW w:w="3411" w:type="dxa"/>
          </w:tcPr>
          <w:p w:rsidR="00696316" w:rsidRPr="00E447F2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Szynoprzewód trójobwodowy o długości 2000mm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produkt spełnia wymagania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zgodne z opisem wskazanym w poz. 11 Tabeli nr 1 OPZ</w:t>
            </w:r>
          </w:p>
          <w:p w:rsidR="00696316" w:rsidRPr="002A6A5C" w:rsidRDefault="00696316" w:rsidP="00791F2B">
            <w:pPr>
              <w:pStyle w:val="Akapitzlist"/>
              <w:ind w:left="46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791F2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12.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T3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29 szt.</w:t>
            </w:r>
          </w:p>
        </w:tc>
        <w:tc>
          <w:tcPr>
            <w:tcW w:w="3411" w:type="dxa"/>
          </w:tcPr>
          <w:p w:rsidR="00696316" w:rsidRPr="00E447F2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Szynoprzewód trójobwodowy o długości 3000mm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produkt spełnia wymagania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zgodne z opisem wskazanym w poz. 12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13.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Z1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30 szt.</w:t>
            </w:r>
          </w:p>
        </w:tc>
        <w:tc>
          <w:tcPr>
            <w:tcW w:w="3411" w:type="dxa"/>
          </w:tcPr>
          <w:p w:rsidR="00696316" w:rsidRPr="00E447F2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szynoprzewodów T1, T2, T3</w:t>
            </w: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Element zasilający lewy do szynoprzewodu 3-obwodowego, RAL9002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produkt spełnia wymagania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zgodne opisem wskazanym w poz. 13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14.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Z2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21 szt.</w:t>
            </w:r>
          </w:p>
        </w:tc>
        <w:tc>
          <w:tcPr>
            <w:tcW w:w="3411" w:type="dxa"/>
          </w:tcPr>
          <w:p w:rsidR="00696316" w:rsidRPr="00E447F2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szynoprzewodów T1, T2, T3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. Element zasilający prawy do szynoprzewodu 3-obwodowego, RAL9002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-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produkt spełnia wymagania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zgodne z opisem wskazanym w poz. 14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15.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Z3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51 szt.</w:t>
            </w:r>
          </w:p>
        </w:tc>
        <w:tc>
          <w:tcPr>
            <w:tcW w:w="3411" w:type="dxa"/>
          </w:tcPr>
          <w:p w:rsidR="00696316" w:rsidRPr="00E447F2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szynoprzewodów T1, T2, T3</w:t>
            </w: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Zaślepka końcowa do szynoprzewodu, RAL9002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produkt spełnia wymagania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zgodne z opisem w poz. 15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16.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Z4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4 szt.</w:t>
            </w:r>
          </w:p>
        </w:tc>
        <w:tc>
          <w:tcPr>
            <w:tcW w:w="3411" w:type="dxa"/>
          </w:tcPr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szynoprzewodów T1, T2, T3.</w:t>
            </w: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Element narożny montażowy do podwieszania szynoprzewodu, RAL9002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produkt spełnia wymagania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zgodne opisem wskazanym w poz. 16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17.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Z5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20 szt.</w:t>
            </w:r>
          </w:p>
        </w:tc>
        <w:tc>
          <w:tcPr>
            <w:tcW w:w="3411" w:type="dxa"/>
          </w:tcPr>
          <w:p w:rsidR="00696316" w:rsidRPr="00E447F2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szynoprzewodów T1, T2, T3.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Łącznik liniowy do szynoprzewodów, RAL9002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produkt spełnia wymagania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zgodne z opisem wskazanym w poz. 17 Tabeli nr 1 OPZ</w:t>
            </w:r>
          </w:p>
          <w:p w:rsidR="00696316" w:rsidRPr="00E447F2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18.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ZG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44 szt.</w:t>
            </w:r>
          </w:p>
        </w:tc>
        <w:tc>
          <w:tcPr>
            <w:tcW w:w="3411" w:type="dxa"/>
          </w:tcPr>
          <w:p w:rsidR="00696316" w:rsidRPr="00E447F2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szynoprzewodów T1, T2, T3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. Zestaw zwieszakowy do szynoprzewodów, linka stalowa, płynna regulacja długości zwieszenia, L2,5m, obciążalność 20kg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produkt spełnia wymagania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zgodne z opisem wskazanym w poz. 18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19.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Z7</w:t>
            </w:r>
          </w:p>
        </w:tc>
        <w:tc>
          <w:tcPr>
            <w:tcW w:w="874" w:type="dxa"/>
          </w:tcPr>
          <w:p w:rsidR="00696316" w:rsidRPr="00E447F2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sz w:val="24"/>
                <w:szCs w:val="24"/>
              </w:rPr>
              <w:t>8 szt.</w:t>
            </w:r>
          </w:p>
        </w:tc>
        <w:tc>
          <w:tcPr>
            <w:tcW w:w="3411" w:type="dxa"/>
          </w:tcPr>
          <w:p w:rsidR="00696316" w:rsidRPr="00E447F2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szynoprzewodów T1, T2, T3.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Łącznik kątowy "L" do szynoprzewodów, RAL9002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produkt spełnia wymagania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zgodne z opisem wskazanym w poz. 19 Tabeli nr 1 OPZ</w:t>
            </w:r>
          </w:p>
          <w:p w:rsidR="00696316" w:rsidRPr="00E447F2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20.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Z8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27 szt.</w:t>
            </w:r>
          </w:p>
        </w:tc>
        <w:tc>
          <w:tcPr>
            <w:tcW w:w="3411" w:type="dxa"/>
          </w:tcPr>
          <w:p w:rsidR="00696316" w:rsidRPr="00E447F2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szynoprzewodów T1, T2, T3</w:t>
            </w: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. linka zwieszakowa z płynną regulacją długości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produkt spełnia wymagania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zgodne z opisem wskazanym w poz. 20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21.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Z9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2 szt.</w:t>
            </w:r>
          </w:p>
        </w:tc>
        <w:tc>
          <w:tcPr>
            <w:tcW w:w="3411" w:type="dxa"/>
          </w:tcPr>
          <w:p w:rsidR="00696316" w:rsidRPr="00E447F2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szynoprzewodów T1, T2, T3</w:t>
            </w: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Element montażowy linki zwieszakowej produkt spełnia wymagania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zgodne z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opisem wskazanym w poz. 21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22.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Z10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1 szt.</w:t>
            </w:r>
          </w:p>
        </w:tc>
        <w:tc>
          <w:tcPr>
            <w:tcW w:w="3411" w:type="dxa"/>
          </w:tcPr>
          <w:p w:rsidR="00696316" w:rsidRDefault="00696316" w:rsidP="00280684">
            <w:pPr>
              <w:rPr>
                <w:rFonts w:asciiTheme="majorHAnsi" w:hAnsiTheme="majorHAnsi" w:cstheme="majorHAnsi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Punktowa baza montażowa do projektorów LED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produkt spełnia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wymagan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</w:rPr>
              <w:t xml:space="preserve">z opisem </w:t>
            </w:r>
            <w:r w:rsidRPr="00677434">
              <w:rPr>
                <w:rFonts w:asciiTheme="majorHAnsi" w:hAnsiTheme="majorHAnsi" w:cstheme="majorHAnsi"/>
              </w:rPr>
              <w:t xml:space="preserve">wskazanym w poz. </w:t>
            </w:r>
            <w:r>
              <w:rPr>
                <w:rFonts w:asciiTheme="majorHAnsi" w:hAnsiTheme="majorHAnsi" w:cstheme="majorHAnsi"/>
              </w:rPr>
              <w:t>22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  <w:p w:rsidR="00696316" w:rsidRPr="000A7E88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Default="00696316" w:rsidP="00280684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23.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HT4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20 szt.</w:t>
            </w:r>
          </w:p>
        </w:tc>
        <w:tc>
          <w:tcPr>
            <w:tcW w:w="3411" w:type="dxa"/>
          </w:tcPr>
          <w:p w:rsidR="00696316" w:rsidRDefault="00696316" w:rsidP="00280684">
            <w:pPr>
              <w:rPr>
                <w:rFonts w:asciiTheme="majorHAnsi" w:hAnsiTheme="majorHAnsi" w:cstheme="majorHAnsi"/>
              </w:rPr>
            </w:pPr>
            <w:r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Szynoprzewód trójobwodowy w profilu "H" o zwiększonej nośności, umożliwiający podwieszanie w dystansie 4m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produkt spełnia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wymagan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ia</w:t>
            </w:r>
            <w:r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>zgodn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447F2">
              <w:rPr>
                <w:rFonts w:asciiTheme="majorHAnsi" w:hAnsiTheme="majorHAnsi" w:cstheme="majorHAnsi"/>
              </w:rPr>
              <w:t xml:space="preserve">z opisem </w:t>
            </w:r>
            <w:r w:rsidRPr="00677434">
              <w:rPr>
                <w:rFonts w:asciiTheme="majorHAnsi" w:hAnsiTheme="majorHAnsi" w:cstheme="majorHAnsi"/>
              </w:rPr>
              <w:t xml:space="preserve">wskazanym w poz. </w:t>
            </w:r>
            <w:r>
              <w:rPr>
                <w:rFonts w:asciiTheme="majorHAnsi" w:hAnsiTheme="majorHAnsi" w:cstheme="majorHAnsi"/>
              </w:rPr>
              <w:t>23</w:t>
            </w:r>
            <w:r w:rsidRPr="00677434">
              <w:rPr>
                <w:rFonts w:asciiTheme="majorHAnsi" w:hAnsiTheme="majorHAnsi" w:cstheme="majorHAnsi"/>
              </w:rPr>
              <w:t xml:space="preserve">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9A6B2F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24.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H1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1 szt.</w:t>
            </w:r>
          </w:p>
        </w:tc>
        <w:tc>
          <w:tcPr>
            <w:tcW w:w="3411" w:type="dxa"/>
          </w:tcPr>
          <w:p w:rsidR="00696316" w:rsidRPr="00E447F2" w:rsidRDefault="00944BA8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szynoprzewodu HT4</w:t>
            </w:r>
            <w:r w:rsidR="00696316" w:rsidRPr="002A6A5C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 w:rsidR="00696316" w:rsidRPr="00E447F2">
              <w:rPr>
                <w:rFonts w:asciiTheme="majorHAnsi" w:hAnsiTheme="majorHAnsi" w:cstheme="majorHAnsi"/>
                <w:sz w:val="24"/>
                <w:szCs w:val="24"/>
              </w:rPr>
              <w:t>korpus elementu zasilającego</w:t>
            </w:r>
            <w:r w:rsidR="00696316">
              <w:rPr>
                <w:rFonts w:asciiTheme="majorHAnsi" w:hAnsiTheme="majorHAnsi" w:cstheme="majorHAnsi"/>
                <w:sz w:val="24"/>
                <w:szCs w:val="24"/>
              </w:rPr>
              <w:t xml:space="preserve"> -</w:t>
            </w:r>
            <w:r w:rsidR="00696316"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produkt spełnia wymagania</w:t>
            </w:r>
            <w:r w:rsidR="00696316"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E447F2">
              <w:rPr>
                <w:rFonts w:asciiTheme="majorHAnsi" w:hAnsiTheme="majorHAnsi" w:cstheme="majorHAnsi"/>
                <w:sz w:val="24"/>
                <w:szCs w:val="24"/>
              </w:rPr>
              <w:t>zgodne z opisem wskazanym w poz. 24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25.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H2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17 szt.</w:t>
            </w:r>
          </w:p>
        </w:tc>
        <w:tc>
          <w:tcPr>
            <w:tcW w:w="3411" w:type="dxa"/>
          </w:tcPr>
          <w:p w:rsidR="00696316" w:rsidRPr="00E447F2" w:rsidRDefault="00944BA8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szynoprzewodu HT4</w:t>
            </w:r>
            <w:r w:rsidR="00696316" w:rsidRPr="002A6A5C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 w:rsidR="00696316" w:rsidRPr="00E447F2">
              <w:rPr>
                <w:rFonts w:asciiTheme="majorHAnsi" w:hAnsiTheme="majorHAnsi" w:cstheme="majorHAnsi"/>
                <w:sz w:val="24"/>
                <w:szCs w:val="24"/>
              </w:rPr>
              <w:t>element zasilający prawy</w:t>
            </w:r>
            <w:r w:rsidR="00696316">
              <w:rPr>
                <w:rFonts w:asciiTheme="majorHAnsi" w:hAnsiTheme="majorHAnsi" w:cstheme="majorHAnsi"/>
                <w:sz w:val="24"/>
                <w:szCs w:val="24"/>
              </w:rPr>
              <w:t xml:space="preserve"> -</w:t>
            </w:r>
            <w:r w:rsidR="00696316"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produkt spełnia wymagania</w:t>
            </w:r>
            <w:r w:rsidR="00696316"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E447F2">
              <w:rPr>
                <w:rFonts w:asciiTheme="majorHAnsi" w:hAnsiTheme="majorHAnsi" w:cstheme="majorHAnsi"/>
                <w:sz w:val="24"/>
                <w:szCs w:val="24"/>
              </w:rPr>
              <w:t>zgodne z opisem wskazanym w poz. 25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26.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H3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16 szt.</w:t>
            </w:r>
          </w:p>
        </w:tc>
        <w:tc>
          <w:tcPr>
            <w:tcW w:w="3411" w:type="dxa"/>
          </w:tcPr>
          <w:p w:rsidR="00696316" w:rsidRPr="00E447F2" w:rsidRDefault="00944BA8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szynoprzewodu HT4</w:t>
            </w:r>
            <w:r w:rsidR="00696316" w:rsidRPr="002A6A5C">
              <w:rPr>
                <w:rFonts w:asciiTheme="majorHAnsi" w:hAnsiTheme="majorHAnsi" w:cstheme="majorHAnsi"/>
                <w:sz w:val="24"/>
                <w:szCs w:val="24"/>
              </w:rPr>
              <w:t xml:space="preserve"> - element zasilający lewy</w:t>
            </w:r>
            <w:r w:rsidR="00696316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 w:rsidR="00696316" w:rsidRPr="00E447F2">
              <w:rPr>
                <w:rFonts w:asciiTheme="majorHAnsi" w:hAnsiTheme="majorHAnsi" w:cstheme="majorHAnsi"/>
                <w:sz w:val="24"/>
                <w:szCs w:val="24"/>
              </w:rPr>
              <w:t>produkt spełnia wymagania</w:t>
            </w:r>
            <w:r w:rsidR="00696316"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E447F2">
              <w:rPr>
                <w:rFonts w:asciiTheme="majorHAnsi" w:hAnsiTheme="majorHAnsi" w:cstheme="majorHAnsi"/>
                <w:sz w:val="24"/>
                <w:szCs w:val="24"/>
              </w:rPr>
              <w:t>zgodne z opisem wskazanym w poz. 26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27.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H4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1 szt.</w:t>
            </w:r>
          </w:p>
        </w:tc>
        <w:tc>
          <w:tcPr>
            <w:tcW w:w="3411" w:type="dxa"/>
          </w:tcPr>
          <w:p w:rsidR="00696316" w:rsidRPr="00E447F2" w:rsidRDefault="00944BA8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szynoprzewodu HT4</w:t>
            </w:r>
            <w:r w:rsidR="00696316" w:rsidRPr="002A6A5C">
              <w:rPr>
                <w:rFonts w:asciiTheme="majorHAnsi" w:hAnsiTheme="majorHAnsi" w:cstheme="majorHAnsi"/>
                <w:sz w:val="24"/>
                <w:szCs w:val="24"/>
              </w:rPr>
              <w:t xml:space="preserve"> – zaślepka</w:t>
            </w:r>
            <w:r w:rsidR="00696316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 w:rsidR="00696316" w:rsidRPr="00E447F2">
              <w:rPr>
                <w:rFonts w:asciiTheme="majorHAnsi" w:hAnsiTheme="majorHAnsi" w:cstheme="majorHAnsi"/>
                <w:sz w:val="24"/>
                <w:szCs w:val="24"/>
              </w:rPr>
              <w:t>produkt spełnia wymagania</w:t>
            </w:r>
            <w:r w:rsidR="00696316" w:rsidRPr="00E447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E447F2">
              <w:rPr>
                <w:rFonts w:asciiTheme="majorHAnsi" w:hAnsiTheme="majorHAnsi" w:cstheme="majorHAnsi"/>
                <w:sz w:val="24"/>
                <w:szCs w:val="24"/>
              </w:rPr>
              <w:t>zgodne z opisem wskazanym w poz. 27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28.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H5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4 szt.</w:t>
            </w:r>
          </w:p>
        </w:tc>
        <w:tc>
          <w:tcPr>
            <w:tcW w:w="3411" w:type="dxa"/>
          </w:tcPr>
          <w:p w:rsidR="00696316" w:rsidRPr="002A6A5C" w:rsidRDefault="00944BA8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szynoprzewodu HT4</w:t>
            </w:r>
            <w:r w:rsidR="00696316" w:rsidRPr="002A6A5C">
              <w:rPr>
                <w:rFonts w:asciiTheme="majorHAnsi" w:hAnsiTheme="majorHAnsi" w:cstheme="majorHAnsi"/>
                <w:sz w:val="24"/>
                <w:szCs w:val="24"/>
              </w:rPr>
              <w:t xml:space="preserve"> - element montażu linki zwieszakowej</w:t>
            </w:r>
            <w:r w:rsidR="00696316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 w:rsidR="00696316" w:rsidRPr="00D516DB">
              <w:rPr>
                <w:rFonts w:asciiTheme="majorHAnsi" w:hAnsiTheme="majorHAnsi" w:cstheme="majorHAnsi"/>
                <w:sz w:val="24"/>
                <w:szCs w:val="24"/>
              </w:rPr>
              <w:t>produkt spełnia wymagania</w:t>
            </w:r>
            <w:r w:rsidR="00696316" w:rsidRPr="00D516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D516DB">
              <w:rPr>
                <w:rFonts w:asciiTheme="majorHAnsi" w:hAnsiTheme="majorHAnsi" w:cstheme="majorHAnsi"/>
                <w:sz w:val="24"/>
                <w:szCs w:val="24"/>
              </w:rPr>
              <w:t>zgodne z opisem wskazanym w poz. 28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  <w:tr w:rsidR="00696316" w:rsidRPr="002A6A5C" w:rsidTr="00696316">
        <w:tc>
          <w:tcPr>
            <w:tcW w:w="546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sz w:val="24"/>
                <w:szCs w:val="24"/>
              </w:rPr>
              <w:t>29.</w:t>
            </w:r>
          </w:p>
        </w:tc>
        <w:tc>
          <w:tcPr>
            <w:tcW w:w="1153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H7</w:t>
            </w:r>
          </w:p>
        </w:tc>
        <w:tc>
          <w:tcPr>
            <w:tcW w:w="874" w:type="dxa"/>
          </w:tcPr>
          <w:p w:rsidR="00696316" w:rsidRPr="002A6A5C" w:rsidRDefault="00696316" w:rsidP="0028068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6A5C">
              <w:rPr>
                <w:rFonts w:asciiTheme="majorHAnsi" w:hAnsiTheme="majorHAnsi" w:cstheme="majorHAnsi"/>
                <w:b/>
                <w:sz w:val="24"/>
                <w:szCs w:val="24"/>
              </w:rPr>
              <w:t>16 szt.</w:t>
            </w:r>
          </w:p>
        </w:tc>
        <w:tc>
          <w:tcPr>
            <w:tcW w:w="3411" w:type="dxa"/>
          </w:tcPr>
          <w:p w:rsidR="00696316" w:rsidRPr="002A6A5C" w:rsidRDefault="00944BA8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Akcesoria do szynoprzewodu HT4</w:t>
            </w:r>
            <w:r w:rsidR="00696316" w:rsidRPr="002A6A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2A6A5C">
              <w:rPr>
                <w:rFonts w:asciiTheme="majorHAnsi" w:hAnsiTheme="majorHAnsi" w:cstheme="majorHAnsi"/>
                <w:sz w:val="24"/>
                <w:szCs w:val="24"/>
              </w:rPr>
              <w:t>- łącznik kątowy</w:t>
            </w:r>
            <w:r w:rsidR="0069631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96316" w:rsidRPr="00677434">
              <w:rPr>
                <w:rFonts w:asciiTheme="majorHAnsi" w:hAnsiTheme="majorHAnsi" w:cstheme="majorHAnsi"/>
              </w:rPr>
              <w:t xml:space="preserve">zgodnie </w:t>
            </w:r>
            <w:r w:rsidR="00696316">
              <w:rPr>
                <w:rFonts w:asciiTheme="majorHAnsi" w:hAnsiTheme="majorHAnsi" w:cstheme="majorHAnsi"/>
                <w:sz w:val="24"/>
                <w:szCs w:val="24"/>
              </w:rPr>
              <w:t>produkt spełnia</w:t>
            </w:r>
            <w:r w:rsidR="00696316" w:rsidRPr="00E447F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96316" w:rsidRPr="00D516DB">
              <w:rPr>
                <w:rFonts w:asciiTheme="majorHAnsi" w:hAnsiTheme="majorHAnsi" w:cstheme="majorHAnsi"/>
                <w:sz w:val="24"/>
                <w:szCs w:val="24"/>
              </w:rPr>
              <w:t>wymagania</w:t>
            </w:r>
            <w:r w:rsidR="00696316" w:rsidRPr="00D516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96316" w:rsidRPr="00D516DB">
              <w:rPr>
                <w:rFonts w:asciiTheme="majorHAnsi" w:hAnsiTheme="majorHAnsi" w:cstheme="majorHAnsi"/>
                <w:sz w:val="24"/>
                <w:szCs w:val="24"/>
              </w:rPr>
              <w:t>zgodne z opisem wskazanym w poz. 29 Tabeli nr 1 OPZ</w:t>
            </w: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51" w:type="dxa"/>
          </w:tcPr>
          <w:p w:rsidR="00696316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696316" w:rsidRPr="002A6A5C" w:rsidRDefault="00696316" w:rsidP="0028068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A6B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Produkt spełnia wymagania OPZ: ...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wskazać </w:t>
            </w:r>
            <w:r w:rsidRPr="00280684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TAK/NIE)</w:t>
            </w:r>
          </w:p>
        </w:tc>
        <w:tc>
          <w:tcPr>
            <w:tcW w:w="2659" w:type="dxa"/>
          </w:tcPr>
          <w:p w:rsidR="00696316" w:rsidRDefault="00696316" w:rsidP="0069631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 dotyczy</w:t>
            </w:r>
          </w:p>
        </w:tc>
      </w:tr>
    </w:tbl>
    <w:p w:rsidR="00696316" w:rsidRDefault="00696316"/>
    <w:p w:rsidR="003265B5" w:rsidRDefault="003265B5" w:rsidP="003265B5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:rsidR="003265B5" w:rsidRDefault="003265B5" w:rsidP="003265B5">
      <w:pPr>
        <w:suppressAutoHyphens/>
        <w:ind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:rsidR="00696316" w:rsidRPr="00696316" w:rsidRDefault="00696316" w:rsidP="003265B5">
      <w:pPr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</w:p>
    <w:sectPr w:rsidR="00696316" w:rsidRPr="00696316" w:rsidSect="00696316">
      <w:headerReference w:type="default" r:id="rId8"/>
      <w:footerReference w:type="default" r:id="rId9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E1" w:rsidRDefault="00E36DE1" w:rsidP="00D516DB">
      <w:pPr>
        <w:spacing w:after="0" w:line="240" w:lineRule="auto"/>
      </w:pPr>
      <w:r>
        <w:separator/>
      </w:r>
    </w:p>
  </w:endnote>
  <w:endnote w:type="continuationSeparator" w:id="0">
    <w:p w:rsidR="00E36DE1" w:rsidRDefault="00E36DE1" w:rsidP="00D5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267674"/>
      <w:docPartObj>
        <w:docPartGallery w:val="Page Numbers (Bottom of Page)"/>
        <w:docPartUnique/>
      </w:docPartObj>
    </w:sdtPr>
    <w:sdtEndPr/>
    <w:sdtContent>
      <w:p w:rsidR="00D516DB" w:rsidRDefault="00D516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C75">
          <w:rPr>
            <w:noProof/>
          </w:rPr>
          <w:t>8</w:t>
        </w:r>
        <w:r>
          <w:fldChar w:fldCharType="end"/>
        </w:r>
      </w:p>
    </w:sdtContent>
  </w:sdt>
  <w:p w:rsidR="00D516DB" w:rsidRDefault="00D51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E1" w:rsidRDefault="00E36DE1" w:rsidP="00D516DB">
      <w:pPr>
        <w:spacing w:after="0" w:line="240" w:lineRule="auto"/>
      </w:pPr>
      <w:r>
        <w:separator/>
      </w:r>
    </w:p>
  </w:footnote>
  <w:footnote w:type="continuationSeparator" w:id="0">
    <w:p w:rsidR="00E36DE1" w:rsidRDefault="00E36DE1" w:rsidP="00D5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316" w:rsidRDefault="00696316">
    <w:pPr>
      <w:pStyle w:val="Nagwek"/>
    </w:pPr>
    <w:r>
      <w:rPr>
        <w:rFonts w:ascii="Calibri" w:hAnsi="Calibri" w:cs="Calibri Light"/>
        <w:noProof/>
        <w:sz w:val="20"/>
        <w:szCs w:val="20"/>
        <w:lang w:eastAsia="pl-PL"/>
      </w:rPr>
      <w:drawing>
        <wp:inline distT="0" distB="0" distL="0" distR="0" wp14:anchorId="552E417E" wp14:editId="6A936A12">
          <wp:extent cx="1432560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682"/>
    <w:multiLevelType w:val="hybridMultilevel"/>
    <w:tmpl w:val="BF6C053C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62B7"/>
    <w:multiLevelType w:val="hybridMultilevel"/>
    <w:tmpl w:val="891A1992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2AED"/>
    <w:multiLevelType w:val="hybridMultilevel"/>
    <w:tmpl w:val="101EAFE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609B"/>
    <w:multiLevelType w:val="hybridMultilevel"/>
    <w:tmpl w:val="DAC8D8FE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157C2"/>
    <w:multiLevelType w:val="hybridMultilevel"/>
    <w:tmpl w:val="EFCCFC54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6FD5"/>
    <w:multiLevelType w:val="hybridMultilevel"/>
    <w:tmpl w:val="03763F8E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10C23"/>
    <w:multiLevelType w:val="hybridMultilevel"/>
    <w:tmpl w:val="B8F2BD3C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31FF9"/>
    <w:multiLevelType w:val="hybridMultilevel"/>
    <w:tmpl w:val="781EBD3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17D02"/>
    <w:multiLevelType w:val="hybridMultilevel"/>
    <w:tmpl w:val="F4B669B4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F2027"/>
    <w:multiLevelType w:val="hybridMultilevel"/>
    <w:tmpl w:val="5C06B85A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32"/>
    <w:rsid w:val="000A7E88"/>
    <w:rsid w:val="00117A32"/>
    <w:rsid w:val="00203CA4"/>
    <w:rsid w:val="0022459B"/>
    <w:rsid w:val="00280684"/>
    <w:rsid w:val="003265B5"/>
    <w:rsid w:val="00365159"/>
    <w:rsid w:val="00630710"/>
    <w:rsid w:val="00696316"/>
    <w:rsid w:val="006E0B96"/>
    <w:rsid w:val="007A76A8"/>
    <w:rsid w:val="00821F5C"/>
    <w:rsid w:val="008C0A10"/>
    <w:rsid w:val="00944BA8"/>
    <w:rsid w:val="009A6B2F"/>
    <w:rsid w:val="00A81300"/>
    <w:rsid w:val="00C12BDE"/>
    <w:rsid w:val="00C6663E"/>
    <w:rsid w:val="00CB6AE9"/>
    <w:rsid w:val="00D516DB"/>
    <w:rsid w:val="00D72C73"/>
    <w:rsid w:val="00D91234"/>
    <w:rsid w:val="00DE106C"/>
    <w:rsid w:val="00E36DE1"/>
    <w:rsid w:val="00E447F2"/>
    <w:rsid w:val="00F61134"/>
    <w:rsid w:val="00F6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8C4A35"/>
  <w15:chartTrackingRefBased/>
  <w15:docId w15:val="{0372B8A5-BFD9-4E1A-A21A-230E65D7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63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A32"/>
    <w:pPr>
      <w:ind w:left="720"/>
      <w:contextualSpacing/>
    </w:pPr>
  </w:style>
  <w:style w:type="table" w:styleId="Tabela-Siatka">
    <w:name w:val="Table Grid"/>
    <w:basedOn w:val="Standardowy"/>
    <w:uiPriority w:val="39"/>
    <w:rsid w:val="001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1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6DB"/>
  </w:style>
  <w:style w:type="paragraph" w:styleId="Stopka">
    <w:name w:val="footer"/>
    <w:basedOn w:val="Normalny"/>
    <w:link w:val="StopkaZnak"/>
    <w:uiPriority w:val="99"/>
    <w:unhideWhenUsed/>
    <w:rsid w:val="00D51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6DB"/>
  </w:style>
  <w:style w:type="character" w:customStyle="1" w:styleId="Nagwek1Znak">
    <w:name w:val="Nagłówek 1 Znak"/>
    <w:basedOn w:val="Domylnaczcionkaakapitu"/>
    <w:link w:val="Nagwek1"/>
    <w:uiPriority w:val="9"/>
    <w:rsid w:val="006963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BAAD-6AA9-4287-BC40-7B606CDC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1823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Malwina Wiśniewska</cp:lastModifiedBy>
  <cp:revision>5</cp:revision>
  <cp:lastPrinted>2025-01-31T11:20:00Z</cp:lastPrinted>
  <dcterms:created xsi:type="dcterms:W3CDTF">2025-01-27T12:46:00Z</dcterms:created>
  <dcterms:modified xsi:type="dcterms:W3CDTF">2025-01-31T14:08:00Z</dcterms:modified>
</cp:coreProperties>
</file>