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E8DB7F" w14:textId="7602ECA8" w:rsidR="00025A3C" w:rsidRPr="001C5310" w:rsidRDefault="00025A3C" w:rsidP="00025A3C">
      <w:pPr>
        <w:spacing w:line="360" w:lineRule="auto"/>
        <w:jc w:val="center"/>
        <w:rPr>
          <w:rFonts w:ascii="Times New Roman" w:hAnsi="Times New Roman"/>
          <w:b/>
          <w:bCs/>
          <w:sz w:val="22"/>
          <w:szCs w:val="22"/>
        </w:rPr>
      </w:pPr>
      <w:r w:rsidRPr="001C5310">
        <w:rPr>
          <w:rFonts w:ascii="Times New Roman" w:hAnsi="Times New Roman"/>
          <w:b/>
          <w:bCs/>
          <w:sz w:val="22"/>
          <w:szCs w:val="22"/>
        </w:rPr>
        <w:t>SZCZEGÓŁOWY OPIS PRZEDMIOTU ZAMÓWIENIA</w:t>
      </w:r>
      <w:r w:rsidR="00762FC7">
        <w:rPr>
          <w:rFonts w:ascii="Times New Roman" w:hAnsi="Times New Roman"/>
          <w:b/>
          <w:bCs/>
          <w:sz w:val="22"/>
          <w:szCs w:val="22"/>
        </w:rPr>
        <w:t xml:space="preserve"> (OPZ)</w:t>
      </w:r>
    </w:p>
    <w:p w14:paraId="37E8DB81" w14:textId="77777777" w:rsidR="00025A3C" w:rsidRPr="001C5310" w:rsidRDefault="00025A3C" w:rsidP="00025A3C">
      <w:pPr>
        <w:pStyle w:val="Tekstpodstawowy2"/>
        <w:rPr>
          <w:rFonts w:ascii="Times New Roman" w:hAnsi="Times New Roman"/>
          <w:sz w:val="22"/>
          <w:szCs w:val="22"/>
        </w:rPr>
      </w:pPr>
    </w:p>
    <w:p w14:paraId="37E8DB83" w14:textId="5F5A925C" w:rsidR="004228E1" w:rsidRPr="002F6E95" w:rsidRDefault="004228E1" w:rsidP="009C1414">
      <w:pPr>
        <w:jc w:val="center"/>
        <w:rPr>
          <w:rFonts w:ascii="Times New Roman" w:hAnsi="Times New Roman"/>
          <w:b/>
          <w:iCs/>
          <w:color w:val="FF0000"/>
          <w:sz w:val="22"/>
          <w:szCs w:val="22"/>
        </w:rPr>
      </w:pPr>
      <w:r w:rsidRPr="001C5310">
        <w:rPr>
          <w:rFonts w:ascii="Times New Roman" w:hAnsi="Times New Roman"/>
          <w:b/>
          <w:bCs/>
          <w:iCs/>
          <w:sz w:val="22"/>
          <w:szCs w:val="22"/>
        </w:rPr>
        <w:t>Przedmiotem zamówienia jest ubezpieczenie odpowiedzialności cywilnej</w:t>
      </w:r>
      <w:r w:rsidR="00B95E1C" w:rsidRPr="0006239D">
        <w:rPr>
          <w:rFonts w:ascii="Times New Roman" w:hAnsi="Times New Roman"/>
          <w:b/>
          <w:bCs/>
          <w:iCs/>
          <w:sz w:val="22"/>
          <w:szCs w:val="22"/>
        </w:rPr>
        <w:t xml:space="preserve">, majątku i </w:t>
      </w:r>
      <w:r w:rsidR="00F80D0B" w:rsidRPr="0006239D">
        <w:rPr>
          <w:rFonts w:ascii="Times New Roman" w:hAnsi="Times New Roman"/>
          <w:b/>
          <w:bCs/>
          <w:iCs/>
          <w:sz w:val="22"/>
          <w:szCs w:val="22"/>
        </w:rPr>
        <w:t>pojazdów</w:t>
      </w:r>
      <w:r w:rsidRPr="001C5310">
        <w:rPr>
          <w:rFonts w:ascii="Times New Roman" w:hAnsi="Times New Roman"/>
          <w:b/>
          <w:bCs/>
          <w:iCs/>
          <w:sz w:val="22"/>
          <w:szCs w:val="22"/>
        </w:rPr>
        <w:t xml:space="preserve"> </w:t>
      </w:r>
      <w:r w:rsidR="0097178F" w:rsidRPr="0006239D">
        <w:rPr>
          <w:rFonts w:ascii="Times New Roman" w:hAnsi="Times New Roman"/>
          <w:b/>
          <w:bCs/>
          <w:iCs/>
          <w:sz w:val="22"/>
          <w:szCs w:val="22"/>
        </w:rPr>
        <w:t xml:space="preserve">Zamawiającego </w:t>
      </w:r>
      <w:r w:rsidR="009C1414" w:rsidRPr="0006239D">
        <w:rPr>
          <w:rFonts w:ascii="Times New Roman" w:hAnsi="Times New Roman"/>
          <w:b/>
          <w:iCs/>
          <w:sz w:val="22"/>
          <w:szCs w:val="22"/>
        </w:rPr>
        <w:t>na</w:t>
      </w:r>
      <w:r w:rsidRPr="0006239D">
        <w:rPr>
          <w:rFonts w:ascii="Times New Roman" w:hAnsi="Times New Roman"/>
          <w:b/>
          <w:iCs/>
          <w:sz w:val="22"/>
          <w:szCs w:val="22"/>
        </w:rPr>
        <w:t xml:space="preserve"> okres 24 miesięcy</w:t>
      </w:r>
    </w:p>
    <w:p w14:paraId="37E8DB84" w14:textId="77777777" w:rsidR="004228E1" w:rsidRPr="002F6E95" w:rsidRDefault="004228E1" w:rsidP="004228E1">
      <w:pPr>
        <w:jc w:val="center"/>
        <w:rPr>
          <w:rFonts w:ascii="Times New Roman" w:hAnsi="Times New Roman"/>
          <w:b/>
          <w:bCs/>
          <w:iCs/>
          <w:sz w:val="22"/>
          <w:szCs w:val="22"/>
          <w:highlight w:val="yellow"/>
        </w:rPr>
      </w:pPr>
    </w:p>
    <w:p w14:paraId="37E8DB85" w14:textId="77777777" w:rsidR="004228E1" w:rsidRPr="008E31E8" w:rsidRDefault="004228E1" w:rsidP="004228E1">
      <w:pPr>
        <w:rPr>
          <w:rFonts w:ascii="Times New Roman" w:hAnsi="Times New Roman"/>
          <w:sz w:val="22"/>
          <w:szCs w:val="22"/>
          <w:highlight w:val="cyan"/>
        </w:rPr>
      </w:pPr>
    </w:p>
    <w:p w14:paraId="37E8DB86" w14:textId="77777777" w:rsidR="004228E1" w:rsidRPr="002C7DD5" w:rsidRDefault="004228E1" w:rsidP="004228E1">
      <w:pPr>
        <w:pStyle w:val="Nagwek1"/>
        <w:keepLines w:val="0"/>
        <w:numPr>
          <w:ilvl w:val="0"/>
          <w:numId w:val="49"/>
        </w:numPr>
        <w:spacing w:after="0" w:line="240" w:lineRule="auto"/>
        <w:jc w:val="both"/>
        <w:rPr>
          <w:rFonts w:ascii="Times New Roman" w:hAnsi="Times New Roman"/>
          <w:bCs/>
          <w:snapToGrid w:val="0"/>
          <w:sz w:val="22"/>
          <w:szCs w:val="22"/>
        </w:rPr>
      </w:pPr>
      <w:r w:rsidRPr="002C7DD5">
        <w:rPr>
          <w:rFonts w:ascii="Times New Roman" w:hAnsi="Times New Roman"/>
          <w:bCs/>
          <w:snapToGrid w:val="0"/>
          <w:sz w:val="22"/>
          <w:szCs w:val="22"/>
        </w:rPr>
        <w:t>INFORMACJE OGÓLNE</w:t>
      </w:r>
    </w:p>
    <w:p w14:paraId="1E5E934F" w14:textId="77777777" w:rsidR="001D1D16" w:rsidRDefault="001D1D16" w:rsidP="001D1D16">
      <w:pPr>
        <w:rPr>
          <w:highlight w:val="cyan"/>
        </w:rPr>
      </w:pPr>
    </w:p>
    <w:p w14:paraId="28CB53B3" w14:textId="1374F24A" w:rsidR="005164B4" w:rsidRPr="00E8288F" w:rsidRDefault="002C7DD5" w:rsidP="00DE2ADD">
      <w:pPr>
        <w:rPr>
          <w:rFonts w:ascii="Times New Roman" w:hAnsi="Times New Roman"/>
          <w:sz w:val="22"/>
          <w:szCs w:val="22"/>
        </w:rPr>
      </w:pPr>
      <w:r w:rsidRPr="002643EC">
        <w:rPr>
          <w:rFonts w:ascii="Times New Roman" w:hAnsi="Times New Roman"/>
          <w:sz w:val="22"/>
          <w:szCs w:val="22"/>
        </w:rPr>
        <w:t xml:space="preserve">Zgodnie </w:t>
      </w:r>
      <w:r w:rsidRPr="0047588F">
        <w:rPr>
          <w:rFonts w:ascii="Times New Roman" w:hAnsi="Times New Roman"/>
          <w:sz w:val="22"/>
          <w:szCs w:val="22"/>
        </w:rPr>
        <w:t>z Załącznik</w:t>
      </w:r>
      <w:r w:rsidR="00250431">
        <w:rPr>
          <w:rFonts w:ascii="Times New Roman" w:hAnsi="Times New Roman"/>
          <w:sz w:val="22"/>
          <w:szCs w:val="22"/>
        </w:rPr>
        <w:t>ami</w:t>
      </w:r>
      <w:r w:rsidR="002643EC" w:rsidRPr="0047588F">
        <w:rPr>
          <w:rFonts w:ascii="Times New Roman" w:hAnsi="Times New Roman"/>
          <w:sz w:val="22"/>
          <w:szCs w:val="22"/>
        </w:rPr>
        <w:t xml:space="preserve"> </w:t>
      </w:r>
      <w:r w:rsidR="0047588F" w:rsidRPr="0047588F">
        <w:rPr>
          <w:rFonts w:ascii="Times New Roman" w:hAnsi="Times New Roman"/>
          <w:sz w:val="22"/>
          <w:szCs w:val="22"/>
        </w:rPr>
        <w:t>do OPZ</w:t>
      </w:r>
      <w:r w:rsidR="00950985">
        <w:rPr>
          <w:rFonts w:ascii="Times New Roman" w:hAnsi="Times New Roman"/>
          <w:sz w:val="22"/>
          <w:szCs w:val="22"/>
        </w:rPr>
        <w:t>:</w:t>
      </w:r>
      <w:r w:rsidR="001B18F4" w:rsidRPr="0047588F">
        <w:rPr>
          <w:rFonts w:ascii="Times New Roman" w:hAnsi="Times New Roman"/>
          <w:sz w:val="22"/>
          <w:szCs w:val="22"/>
        </w:rPr>
        <w:t xml:space="preserve"> </w:t>
      </w:r>
      <w:r w:rsidR="00250431">
        <w:rPr>
          <w:rFonts w:ascii="Times New Roman" w:hAnsi="Times New Roman"/>
          <w:sz w:val="22"/>
          <w:szCs w:val="22"/>
        </w:rPr>
        <w:t>nr 1</w:t>
      </w:r>
      <w:r w:rsidR="0042468D">
        <w:rPr>
          <w:rFonts w:ascii="Times New Roman" w:hAnsi="Times New Roman"/>
          <w:sz w:val="22"/>
          <w:szCs w:val="22"/>
        </w:rPr>
        <w:t>/1A/1B/1C/1D/1E/1F</w:t>
      </w:r>
      <w:r w:rsidR="00250431">
        <w:rPr>
          <w:rFonts w:ascii="Times New Roman" w:hAnsi="Times New Roman"/>
          <w:sz w:val="22"/>
          <w:szCs w:val="22"/>
        </w:rPr>
        <w:t xml:space="preserve"> </w:t>
      </w:r>
      <w:r w:rsidR="0042468D">
        <w:rPr>
          <w:rFonts w:ascii="Times New Roman" w:hAnsi="Times New Roman"/>
          <w:sz w:val="22"/>
          <w:szCs w:val="22"/>
        </w:rPr>
        <w:t xml:space="preserve">- </w:t>
      </w:r>
      <w:r w:rsidR="002643EC" w:rsidRPr="0047588F">
        <w:rPr>
          <w:rFonts w:ascii="Times New Roman" w:hAnsi="Times New Roman"/>
          <w:sz w:val="22"/>
          <w:szCs w:val="22"/>
        </w:rPr>
        <w:t>„Dane do ubezpieczenia”</w:t>
      </w:r>
      <w:r w:rsidR="00F50B20">
        <w:rPr>
          <w:rFonts w:ascii="Times New Roman" w:hAnsi="Times New Roman"/>
          <w:sz w:val="22"/>
          <w:szCs w:val="22"/>
        </w:rPr>
        <w:t xml:space="preserve"> </w:t>
      </w:r>
      <w:r w:rsidR="00B247C9">
        <w:rPr>
          <w:rFonts w:ascii="Times New Roman" w:hAnsi="Times New Roman"/>
          <w:sz w:val="22"/>
          <w:szCs w:val="22"/>
        </w:rPr>
        <w:t xml:space="preserve">/ </w:t>
      </w:r>
      <w:r w:rsidR="00BC117A">
        <w:rPr>
          <w:rFonts w:ascii="Times New Roman" w:hAnsi="Times New Roman"/>
          <w:sz w:val="22"/>
          <w:szCs w:val="22"/>
        </w:rPr>
        <w:t xml:space="preserve">nr 2 </w:t>
      </w:r>
      <w:r w:rsidR="00B247C9">
        <w:rPr>
          <w:rFonts w:ascii="Times New Roman" w:hAnsi="Times New Roman"/>
          <w:sz w:val="22"/>
          <w:szCs w:val="22"/>
        </w:rPr>
        <w:t xml:space="preserve">i 3 </w:t>
      </w:r>
      <w:r w:rsidR="00950985">
        <w:rPr>
          <w:rFonts w:ascii="Times New Roman" w:hAnsi="Times New Roman"/>
          <w:sz w:val="22"/>
          <w:szCs w:val="22"/>
        </w:rPr>
        <w:t xml:space="preserve">- </w:t>
      </w:r>
      <w:r w:rsidR="00F50B20">
        <w:rPr>
          <w:rFonts w:ascii="Times New Roman" w:hAnsi="Times New Roman"/>
          <w:sz w:val="22"/>
          <w:szCs w:val="22"/>
        </w:rPr>
        <w:t>„Szkodowość”</w:t>
      </w:r>
      <w:r w:rsidR="00B247C9">
        <w:rPr>
          <w:rFonts w:ascii="Times New Roman" w:hAnsi="Times New Roman"/>
          <w:sz w:val="22"/>
          <w:szCs w:val="22"/>
        </w:rPr>
        <w:t xml:space="preserve"> </w:t>
      </w:r>
      <w:r w:rsidR="00174893">
        <w:rPr>
          <w:rFonts w:ascii="Times New Roman" w:hAnsi="Times New Roman"/>
          <w:sz w:val="22"/>
          <w:szCs w:val="22"/>
        </w:rPr>
        <w:t xml:space="preserve">oraz nr </w:t>
      </w:r>
      <w:r w:rsidR="00950985">
        <w:rPr>
          <w:rFonts w:ascii="Times New Roman" w:hAnsi="Times New Roman"/>
          <w:sz w:val="22"/>
          <w:szCs w:val="22"/>
        </w:rPr>
        <w:t>4 – „Zestawienie pojazdów”.</w:t>
      </w:r>
    </w:p>
    <w:p w14:paraId="37E8DC15" w14:textId="6778399C" w:rsidR="004228E1" w:rsidRPr="008E31E8" w:rsidRDefault="004228E1" w:rsidP="004228E1">
      <w:pPr>
        <w:spacing w:line="360" w:lineRule="auto"/>
        <w:rPr>
          <w:rFonts w:ascii="Times New Roman" w:hAnsi="Times New Roman"/>
          <w:b/>
          <w:bCs/>
          <w:sz w:val="10"/>
          <w:szCs w:val="10"/>
          <w:highlight w:val="cyan"/>
        </w:rPr>
      </w:pPr>
    </w:p>
    <w:p w14:paraId="17ACD792" w14:textId="77777777" w:rsidR="00B868BA" w:rsidRPr="008E31E8" w:rsidRDefault="00B868BA" w:rsidP="004228E1">
      <w:pPr>
        <w:spacing w:line="360" w:lineRule="auto"/>
        <w:rPr>
          <w:rFonts w:ascii="Times New Roman" w:hAnsi="Times New Roman"/>
          <w:b/>
          <w:bCs/>
          <w:sz w:val="10"/>
          <w:szCs w:val="10"/>
          <w:highlight w:val="cyan"/>
        </w:rPr>
      </w:pPr>
    </w:p>
    <w:p w14:paraId="37E8DC16" w14:textId="77777777" w:rsidR="004228E1" w:rsidRPr="002643EC" w:rsidRDefault="004228E1" w:rsidP="00A324FA">
      <w:pPr>
        <w:pStyle w:val="Akapitzlist"/>
        <w:numPr>
          <w:ilvl w:val="0"/>
          <w:numId w:val="49"/>
        </w:numPr>
        <w:spacing w:line="360" w:lineRule="auto"/>
        <w:rPr>
          <w:rFonts w:ascii="Times New Roman" w:hAnsi="Times New Roman"/>
          <w:b/>
          <w:bCs/>
        </w:rPr>
      </w:pPr>
      <w:r w:rsidRPr="002643EC">
        <w:rPr>
          <w:rFonts w:ascii="Times New Roman" w:hAnsi="Times New Roman"/>
          <w:b/>
          <w:bCs/>
          <w:snapToGrid w:val="0"/>
        </w:rPr>
        <w:t xml:space="preserve">WYMAGANY ZAKRES OCHRONY UBEZPIECZENIOWEJ </w:t>
      </w:r>
    </w:p>
    <w:p w14:paraId="37E8DC17" w14:textId="3CACC2EA" w:rsidR="004228E1" w:rsidRPr="002643EC" w:rsidRDefault="004228E1" w:rsidP="004228E1">
      <w:pPr>
        <w:pStyle w:val="Tekstpodstawowy3"/>
        <w:rPr>
          <w:b/>
          <w:bCs/>
          <w:sz w:val="22"/>
          <w:szCs w:val="22"/>
        </w:rPr>
      </w:pPr>
      <w:r w:rsidRPr="002643EC">
        <w:rPr>
          <w:b/>
          <w:bCs/>
          <w:sz w:val="22"/>
          <w:szCs w:val="22"/>
        </w:rPr>
        <w:t>Wszystkie warunki ubezpieczenia określone w niniejszym Załączniku są obligatoryjne.</w:t>
      </w:r>
    </w:p>
    <w:p w14:paraId="2ECE54D0" w14:textId="77777777" w:rsidR="00333E3D" w:rsidRPr="007E0CC0" w:rsidRDefault="00333E3D" w:rsidP="00333E3D">
      <w:pPr>
        <w:jc w:val="both"/>
        <w:rPr>
          <w:rFonts w:ascii="Times New Roman" w:hAnsi="Times New Roman"/>
          <w:sz w:val="22"/>
          <w:szCs w:val="22"/>
        </w:rPr>
      </w:pPr>
      <w:r w:rsidRPr="00333E3D">
        <w:rPr>
          <w:rFonts w:ascii="Times New Roman" w:hAnsi="Times New Roman"/>
          <w:sz w:val="22"/>
          <w:szCs w:val="22"/>
        </w:rPr>
        <w:t xml:space="preserve">Do wszystkich rodzajów ubezpieczeń zastosowanie mają następujące zapisy i klauzule obligatoryjne (pozostałe zapisy obligatoryjne wymienione są przy opisie poszczególnych </w:t>
      </w:r>
      <w:proofErr w:type="spellStart"/>
      <w:r w:rsidRPr="00333E3D">
        <w:rPr>
          <w:rFonts w:ascii="Times New Roman" w:hAnsi="Times New Roman"/>
          <w:sz w:val="22"/>
          <w:szCs w:val="22"/>
        </w:rPr>
        <w:t>ryzyk</w:t>
      </w:r>
      <w:proofErr w:type="spellEnd"/>
      <w:r w:rsidRPr="00333E3D">
        <w:rPr>
          <w:rFonts w:ascii="Times New Roman" w:hAnsi="Times New Roman"/>
          <w:sz w:val="22"/>
          <w:szCs w:val="22"/>
        </w:rPr>
        <w:t>):</w:t>
      </w:r>
    </w:p>
    <w:p w14:paraId="37E8DC18" w14:textId="678B82C7" w:rsidR="004228E1" w:rsidRPr="00563CEC" w:rsidRDefault="004228E1" w:rsidP="004228E1">
      <w:pPr>
        <w:jc w:val="both"/>
        <w:rPr>
          <w:rFonts w:ascii="Times New Roman" w:hAnsi="Times New Roman"/>
          <w:sz w:val="22"/>
          <w:szCs w:val="22"/>
        </w:rPr>
      </w:pPr>
      <w:r w:rsidRPr="00563CEC">
        <w:rPr>
          <w:rFonts w:ascii="Times New Roman" w:hAnsi="Times New Roman"/>
          <w:sz w:val="22"/>
          <w:szCs w:val="22"/>
        </w:rPr>
        <w:t xml:space="preserve">Oferta musi spełniać warunki obligatoryjne – brak akceptacji lub zmiana treści warunków obligatoryjnych </w:t>
      </w:r>
      <w:r w:rsidR="0006239D" w:rsidRPr="0006239D">
        <w:rPr>
          <w:rFonts w:ascii="Times New Roman" w:hAnsi="Times New Roman"/>
          <w:sz w:val="22"/>
          <w:szCs w:val="22"/>
        </w:rPr>
        <w:t>spowoduje</w:t>
      </w:r>
      <w:r w:rsidRPr="0006239D">
        <w:rPr>
          <w:rFonts w:ascii="Times New Roman" w:hAnsi="Times New Roman"/>
          <w:sz w:val="22"/>
          <w:szCs w:val="22"/>
        </w:rPr>
        <w:t xml:space="preserve"> </w:t>
      </w:r>
      <w:r w:rsidRPr="00563CEC">
        <w:rPr>
          <w:rFonts w:ascii="Times New Roman" w:hAnsi="Times New Roman"/>
          <w:sz w:val="22"/>
          <w:szCs w:val="22"/>
        </w:rPr>
        <w:t xml:space="preserve">odrzucenie oferty. </w:t>
      </w:r>
    </w:p>
    <w:p w14:paraId="1A669A60" w14:textId="4709BF5C" w:rsidR="006D0E5A" w:rsidRDefault="004228E1" w:rsidP="004228E1">
      <w:pPr>
        <w:jc w:val="both"/>
        <w:rPr>
          <w:rFonts w:ascii="Times New Roman" w:hAnsi="Times New Roman"/>
          <w:sz w:val="22"/>
          <w:szCs w:val="22"/>
        </w:rPr>
      </w:pPr>
      <w:r w:rsidRPr="006D0E5A">
        <w:rPr>
          <w:rFonts w:ascii="Times New Roman" w:hAnsi="Times New Roman"/>
          <w:sz w:val="22"/>
          <w:szCs w:val="22"/>
        </w:rPr>
        <w:t xml:space="preserve">Oferta nie może zawierać dodatkowych </w:t>
      </w:r>
      <w:proofErr w:type="spellStart"/>
      <w:r w:rsidRPr="006D0E5A">
        <w:rPr>
          <w:rFonts w:ascii="Times New Roman" w:hAnsi="Times New Roman"/>
          <w:sz w:val="22"/>
          <w:szCs w:val="22"/>
        </w:rPr>
        <w:t>wyłączeń</w:t>
      </w:r>
      <w:proofErr w:type="spellEnd"/>
      <w:r w:rsidRPr="006D0E5A">
        <w:rPr>
          <w:rFonts w:ascii="Times New Roman" w:hAnsi="Times New Roman"/>
          <w:sz w:val="22"/>
          <w:szCs w:val="22"/>
        </w:rPr>
        <w:t>, nie wymienionych w odpowiednich warunkach ubezpieczenia i niniejsz</w:t>
      </w:r>
      <w:r w:rsidR="00E911BF">
        <w:rPr>
          <w:rFonts w:ascii="Times New Roman" w:hAnsi="Times New Roman"/>
          <w:sz w:val="22"/>
          <w:szCs w:val="22"/>
        </w:rPr>
        <w:t>ym</w:t>
      </w:r>
      <w:r w:rsidRPr="006D0E5A">
        <w:rPr>
          <w:rFonts w:ascii="Times New Roman" w:hAnsi="Times New Roman"/>
          <w:sz w:val="22"/>
          <w:szCs w:val="22"/>
        </w:rPr>
        <w:t xml:space="preserve"> </w:t>
      </w:r>
      <w:r w:rsidR="00E911BF">
        <w:rPr>
          <w:rFonts w:ascii="Times New Roman" w:hAnsi="Times New Roman"/>
          <w:sz w:val="22"/>
          <w:szCs w:val="22"/>
        </w:rPr>
        <w:t>OPZ</w:t>
      </w:r>
      <w:r w:rsidRPr="007F2FDD">
        <w:rPr>
          <w:rFonts w:ascii="Times New Roman" w:hAnsi="Times New Roman"/>
          <w:sz w:val="22"/>
          <w:szCs w:val="22"/>
        </w:rPr>
        <w:t>.</w:t>
      </w:r>
      <w:r w:rsidRPr="006D0E5A">
        <w:rPr>
          <w:rFonts w:ascii="Times New Roman" w:hAnsi="Times New Roman"/>
          <w:sz w:val="22"/>
          <w:szCs w:val="22"/>
        </w:rPr>
        <w:t xml:space="preserve"> </w:t>
      </w:r>
    </w:p>
    <w:p w14:paraId="37E8DC19" w14:textId="3DB66C54" w:rsidR="004228E1" w:rsidRPr="006D0E5A" w:rsidRDefault="004228E1" w:rsidP="004228E1">
      <w:pPr>
        <w:jc w:val="both"/>
        <w:rPr>
          <w:rFonts w:ascii="Times New Roman" w:hAnsi="Times New Roman"/>
          <w:sz w:val="22"/>
          <w:szCs w:val="22"/>
        </w:rPr>
      </w:pPr>
      <w:r w:rsidRPr="006D0E5A">
        <w:rPr>
          <w:rFonts w:ascii="Times New Roman" w:hAnsi="Times New Roman"/>
          <w:sz w:val="22"/>
          <w:szCs w:val="22"/>
        </w:rPr>
        <w:t xml:space="preserve">W ubezpieczeniach, w których Zamawiający wskazuje franszyzę, nie dopuszcza się wprowadzania innej franszyzy lub udziału własnego. </w:t>
      </w:r>
    </w:p>
    <w:p w14:paraId="37E8DC1A" w14:textId="77777777" w:rsidR="004228E1" w:rsidRPr="00F36BDC" w:rsidRDefault="004228E1" w:rsidP="004228E1">
      <w:pPr>
        <w:jc w:val="both"/>
        <w:rPr>
          <w:rFonts w:ascii="Times New Roman" w:hAnsi="Times New Roman"/>
          <w:sz w:val="22"/>
          <w:szCs w:val="22"/>
        </w:rPr>
      </w:pPr>
      <w:r w:rsidRPr="00F36BDC">
        <w:rPr>
          <w:rFonts w:ascii="Times New Roman" w:hAnsi="Times New Roman"/>
          <w:sz w:val="22"/>
          <w:szCs w:val="22"/>
        </w:rPr>
        <w:t xml:space="preserve">W przypadku, kiedy Wykonawca powołuje się na równoważne warunki ubezpieczenia i klauzule, </w:t>
      </w:r>
      <w:r w:rsidRPr="00F36BDC">
        <w:rPr>
          <w:rFonts w:ascii="Times New Roman" w:hAnsi="Times New Roman"/>
          <w:sz w:val="22"/>
          <w:szCs w:val="22"/>
        </w:rPr>
        <w:br/>
        <w:t>to powinien dołączyć ich pełną treść.</w:t>
      </w:r>
    </w:p>
    <w:p w14:paraId="37E8DC1C" w14:textId="4D32DD3B" w:rsidR="004228E1" w:rsidRPr="00803C9A" w:rsidRDefault="004228E1" w:rsidP="004228E1">
      <w:pPr>
        <w:jc w:val="both"/>
        <w:rPr>
          <w:rFonts w:ascii="Times New Roman" w:hAnsi="Times New Roman"/>
          <w:sz w:val="22"/>
          <w:szCs w:val="22"/>
        </w:rPr>
      </w:pPr>
      <w:r w:rsidRPr="00803C9A">
        <w:rPr>
          <w:rFonts w:ascii="Times New Roman" w:hAnsi="Times New Roman"/>
          <w:sz w:val="22"/>
          <w:szCs w:val="22"/>
        </w:rPr>
        <w:t xml:space="preserve">Ubezpieczenie obejmuje </w:t>
      </w:r>
      <w:r w:rsidR="00990340">
        <w:rPr>
          <w:rFonts w:ascii="Times New Roman" w:hAnsi="Times New Roman"/>
          <w:sz w:val="22"/>
          <w:szCs w:val="22"/>
        </w:rPr>
        <w:t xml:space="preserve">m.in. </w:t>
      </w:r>
      <w:r w:rsidRPr="00803C9A">
        <w:rPr>
          <w:rFonts w:ascii="Times New Roman" w:hAnsi="Times New Roman"/>
          <w:sz w:val="22"/>
          <w:szCs w:val="22"/>
        </w:rPr>
        <w:t>mienie własne oraz obce, za które Zamawiający ponosi odpowiedzialność.</w:t>
      </w:r>
    </w:p>
    <w:p w14:paraId="531F0FC6" w14:textId="043296B1" w:rsidR="008D2BCC" w:rsidRDefault="00E95CB2" w:rsidP="00DC3F2A">
      <w:pPr>
        <w:jc w:val="both"/>
        <w:rPr>
          <w:rFonts w:ascii="Times New Roman" w:hAnsi="Times New Roman"/>
          <w:sz w:val="22"/>
          <w:szCs w:val="22"/>
        </w:rPr>
      </w:pPr>
      <w:r w:rsidRPr="001C05A4">
        <w:rPr>
          <w:rFonts w:ascii="Times New Roman" w:hAnsi="Times New Roman"/>
          <w:sz w:val="22"/>
          <w:szCs w:val="22"/>
        </w:rPr>
        <w:t xml:space="preserve">Postanowienia OPZ mają pierwszeństwo przed dokumentem potwierdzającym zawarcie umowy ubezpieczenia, który z kolei ma pierwszeństwo przed ogólnymi warunkami ubezpieczenia lub innymi równoważnymi warunkami ubezpieczenia – w sytuacji, w której dokumenty te rozszerzają ochronę ubezpieczeniową wynikającą z warunków ogólnych. </w:t>
      </w:r>
    </w:p>
    <w:p w14:paraId="7FD8517D" w14:textId="77777777" w:rsidR="00D12522" w:rsidRPr="001310DB" w:rsidRDefault="00D12522" w:rsidP="00D12522">
      <w:pPr>
        <w:pStyle w:val="Default"/>
        <w:jc w:val="both"/>
        <w:rPr>
          <w:rFonts w:ascii="Times New Roman" w:hAnsi="Times New Roman" w:cs="Times New Roman"/>
          <w:color w:val="auto"/>
          <w:sz w:val="22"/>
          <w:szCs w:val="22"/>
        </w:rPr>
      </w:pPr>
      <w:r w:rsidRPr="001310DB">
        <w:rPr>
          <w:rFonts w:ascii="Times New Roman" w:hAnsi="Times New Roman" w:cs="Times New Roman"/>
          <w:color w:val="auto"/>
          <w:sz w:val="22"/>
          <w:szCs w:val="22"/>
        </w:rPr>
        <w:t xml:space="preserve">W kwestiach nie uregulowanych w </w:t>
      </w:r>
      <w:r>
        <w:rPr>
          <w:rFonts w:ascii="Times New Roman" w:hAnsi="Times New Roman" w:cs="Times New Roman"/>
          <w:color w:val="auto"/>
          <w:sz w:val="22"/>
          <w:szCs w:val="22"/>
        </w:rPr>
        <w:t>OPZ</w:t>
      </w:r>
      <w:r w:rsidRPr="001310DB">
        <w:rPr>
          <w:rFonts w:ascii="Times New Roman" w:hAnsi="Times New Roman" w:cs="Times New Roman"/>
          <w:color w:val="auto"/>
          <w:sz w:val="22"/>
          <w:szCs w:val="22"/>
        </w:rPr>
        <w:t xml:space="preserve"> mają zastosowanie OWU Ubezpieczyciela, o ile nie stoją </w:t>
      </w:r>
      <w:r>
        <w:rPr>
          <w:rFonts w:ascii="Times New Roman" w:hAnsi="Times New Roman" w:cs="Times New Roman"/>
          <w:color w:val="auto"/>
          <w:sz w:val="22"/>
          <w:szCs w:val="22"/>
        </w:rPr>
        <w:br/>
      </w:r>
      <w:r w:rsidRPr="001310DB">
        <w:rPr>
          <w:rFonts w:ascii="Times New Roman" w:hAnsi="Times New Roman" w:cs="Times New Roman"/>
          <w:color w:val="auto"/>
          <w:sz w:val="22"/>
          <w:szCs w:val="22"/>
        </w:rPr>
        <w:t xml:space="preserve">w sprzeczności z </w:t>
      </w:r>
      <w:r>
        <w:rPr>
          <w:rFonts w:ascii="Times New Roman" w:hAnsi="Times New Roman" w:cs="Times New Roman"/>
          <w:color w:val="auto"/>
          <w:sz w:val="22"/>
          <w:szCs w:val="22"/>
        </w:rPr>
        <w:t>OPZ</w:t>
      </w:r>
      <w:r w:rsidRPr="001310DB">
        <w:rPr>
          <w:rFonts w:ascii="Times New Roman" w:hAnsi="Times New Roman" w:cs="Times New Roman"/>
          <w:color w:val="auto"/>
          <w:sz w:val="22"/>
          <w:szCs w:val="22"/>
        </w:rPr>
        <w:t>.</w:t>
      </w:r>
    </w:p>
    <w:p w14:paraId="68866BC6" w14:textId="77777777" w:rsidR="00F44D84" w:rsidRPr="00A03183" w:rsidRDefault="00E95CB2" w:rsidP="00DC3F2A">
      <w:pPr>
        <w:jc w:val="both"/>
        <w:rPr>
          <w:rFonts w:ascii="Times New Roman" w:hAnsi="Times New Roman"/>
          <w:sz w:val="22"/>
          <w:szCs w:val="22"/>
        </w:rPr>
      </w:pPr>
      <w:r w:rsidRPr="00A03183">
        <w:rPr>
          <w:rFonts w:ascii="Times New Roman" w:hAnsi="Times New Roman"/>
          <w:sz w:val="22"/>
          <w:szCs w:val="22"/>
        </w:rPr>
        <w:t xml:space="preserve">Nie dopuszcza się wprowadzenia przez Ubezpieczyciela (Wykonawcę) żadnych zmian w stosunku do zapisów OPZ. </w:t>
      </w:r>
    </w:p>
    <w:p w14:paraId="37E8DC1D" w14:textId="091AE9C2" w:rsidR="004228E1" w:rsidRDefault="00E95CB2" w:rsidP="00DC3F2A">
      <w:pPr>
        <w:jc w:val="both"/>
        <w:rPr>
          <w:rFonts w:ascii="Times New Roman" w:hAnsi="Times New Roman"/>
          <w:sz w:val="22"/>
          <w:szCs w:val="22"/>
        </w:rPr>
      </w:pPr>
      <w:r w:rsidRPr="005A3732">
        <w:rPr>
          <w:rFonts w:ascii="Times New Roman" w:hAnsi="Times New Roman"/>
          <w:sz w:val="22"/>
          <w:szCs w:val="22"/>
        </w:rPr>
        <w:t>Zapisy ogólnych warunków ubezpieczenia lub warunków ubezpieczenia wyłączające lub ograniczające zakres lub przedmiot ubezpieczenia opisany w niniejszym OPZ nie mają zastosowania.</w:t>
      </w:r>
    </w:p>
    <w:p w14:paraId="16E6C3D1" w14:textId="77777777" w:rsidR="00DC3F2A" w:rsidRPr="00DC3F2A" w:rsidRDefault="00DC3F2A" w:rsidP="00DC3F2A">
      <w:pPr>
        <w:jc w:val="both"/>
        <w:rPr>
          <w:rFonts w:ascii="Times New Roman" w:hAnsi="Times New Roman"/>
          <w:sz w:val="22"/>
          <w:szCs w:val="22"/>
        </w:rPr>
      </w:pPr>
    </w:p>
    <w:p w14:paraId="1A32828E" w14:textId="24D1840D" w:rsidR="000D3A43" w:rsidRDefault="004228E1" w:rsidP="008429FC">
      <w:pPr>
        <w:suppressAutoHyphens w:val="0"/>
        <w:autoSpaceDN/>
        <w:jc w:val="both"/>
        <w:textAlignment w:val="auto"/>
        <w:rPr>
          <w:rFonts w:ascii="Times New Roman" w:eastAsiaTheme="minorEastAsia" w:hAnsi="Times New Roman"/>
          <w:sz w:val="22"/>
          <w:szCs w:val="22"/>
        </w:rPr>
      </w:pPr>
      <w:r w:rsidRPr="001777C2">
        <w:rPr>
          <w:rFonts w:ascii="Times New Roman" w:eastAsiaTheme="minorEastAsia" w:hAnsi="Times New Roman"/>
          <w:sz w:val="22"/>
          <w:szCs w:val="22"/>
        </w:rPr>
        <w:t>We wszystkich rodzajach ubezpieczenia umowa realizowana będzie w okresie</w:t>
      </w:r>
      <w:r w:rsidR="00A324FA" w:rsidRPr="001777C2">
        <w:rPr>
          <w:rFonts w:ascii="Times New Roman" w:eastAsiaTheme="minorEastAsia" w:hAnsi="Times New Roman"/>
          <w:sz w:val="22"/>
          <w:szCs w:val="22"/>
        </w:rPr>
        <w:t xml:space="preserve"> 24 miesięcy</w:t>
      </w:r>
      <w:r w:rsidRPr="001777C2">
        <w:rPr>
          <w:rFonts w:ascii="Times New Roman" w:eastAsiaTheme="minorEastAsia" w:hAnsi="Times New Roman"/>
          <w:sz w:val="22"/>
          <w:szCs w:val="22"/>
        </w:rPr>
        <w:t xml:space="preserve">: </w:t>
      </w:r>
      <w:r w:rsidR="00A324FA" w:rsidRPr="001777C2">
        <w:rPr>
          <w:rFonts w:ascii="Times New Roman" w:eastAsiaTheme="minorEastAsia" w:hAnsi="Times New Roman"/>
          <w:sz w:val="22"/>
          <w:szCs w:val="22"/>
        </w:rPr>
        <w:t xml:space="preserve">                      </w:t>
      </w:r>
      <w:r w:rsidR="00A324FA" w:rsidRPr="001777C2">
        <w:rPr>
          <w:rFonts w:ascii="Times New Roman" w:eastAsiaTheme="minorEastAsia" w:hAnsi="Times New Roman"/>
          <w:b/>
          <w:sz w:val="22"/>
          <w:szCs w:val="22"/>
        </w:rPr>
        <w:t>tj.</w:t>
      </w:r>
      <w:r w:rsidR="00A324FA" w:rsidRPr="001777C2">
        <w:rPr>
          <w:rFonts w:ascii="Times New Roman" w:eastAsiaTheme="minorEastAsia" w:hAnsi="Times New Roman"/>
          <w:sz w:val="22"/>
          <w:szCs w:val="22"/>
        </w:rPr>
        <w:t xml:space="preserve"> </w:t>
      </w:r>
      <w:r w:rsidR="003416F0" w:rsidRPr="001777C2">
        <w:rPr>
          <w:rFonts w:ascii="Times New Roman" w:eastAsiaTheme="minorEastAsia" w:hAnsi="Times New Roman"/>
          <w:b/>
          <w:bCs/>
          <w:sz w:val="22"/>
          <w:szCs w:val="22"/>
        </w:rPr>
        <w:t>16</w:t>
      </w:r>
      <w:r w:rsidRPr="001777C2">
        <w:rPr>
          <w:rFonts w:ascii="Times New Roman" w:eastAsiaTheme="minorEastAsia" w:hAnsi="Times New Roman"/>
          <w:b/>
          <w:bCs/>
          <w:sz w:val="22"/>
          <w:szCs w:val="22"/>
        </w:rPr>
        <w:t>.0</w:t>
      </w:r>
      <w:r w:rsidR="003416F0" w:rsidRPr="001777C2">
        <w:rPr>
          <w:rFonts w:ascii="Times New Roman" w:eastAsiaTheme="minorEastAsia" w:hAnsi="Times New Roman"/>
          <w:b/>
          <w:bCs/>
          <w:sz w:val="22"/>
          <w:szCs w:val="22"/>
        </w:rPr>
        <w:t>6</w:t>
      </w:r>
      <w:r w:rsidRPr="001777C2">
        <w:rPr>
          <w:rFonts w:ascii="Times New Roman" w:eastAsiaTheme="minorEastAsia" w:hAnsi="Times New Roman"/>
          <w:b/>
          <w:bCs/>
          <w:sz w:val="22"/>
          <w:szCs w:val="22"/>
        </w:rPr>
        <w:t>.202</w:t>
      </w:r>
      <w:r w:rsidR="00F3556C" w:rsidRPr="001777C2">
        <w:rPr>
          <w:rFonts w:ascii="Times New Roman" w:eastAsiaTheme="minorEastAsia" w:hAnsi="Times New Roman"/>
          <w:b/>
          <w:bCs/>
          <w:sz w:val="22"/>
          <w:szCs w:val="22"/>
        </w:rPr>
        <w:t>5</w:t>
      </w:r>
      <w:r w:rsidRPr="001777C2">
        <w:rPr>
          <w:rFonts w:ascii="Times New Roman" w:eastAsiaTheme="minorEastAsia" w:hAnsi="Times New Roman"/>
          <w:b/>
          <w:bCs/>
          <w:sz w:val="22"/>
          <w:szCs w:val="22"/>
        </w:rPr>
        <w:t xml:space="preserve"> – </w:t>
      </w:r>
      <w:r w:rsidR="003416F0" w:rsidRPr="001777C2">
        <w:rPr>
          <w:rFonts w:ascii="Times New Roman" w:eastAsiaTheme="minorEastAsia" w:hAnsi="Times New Roman"/>
          <w:b/>
          <w:bCs/>
          <w:sz w:val="22"/>
          <w:szCs w:val="22"/>
        </w:rPr>
        <w:t>15</w:t>
      </w:r>
      <w:r w:rsidRPr="001777C2">
        <w:rPr>
          <w:rFonts w:ascii="Times New Roman" w:eastAsiaTheme="minorEastAsia" w:hAnsi="Times New Roman"/>
          <w:b/>
          <w:bCs/>
          <w:sz w:val="22"/>
          <w:szCs w:val="22"/>
        </w:rPr>
        <w:t>.</w:t>
      </w:r>
      <w:r w:rsidR="00F3556C" w:rsidRPr="001777C2">
        <w:rPr>
          <w:rFonts w:ascii="Times New Roman" w:eastAsiaTheme="minorEastAsia" w:hAnsi="Times New Roman"/>
          <w:b/>
          <w:bCs/>
          <w:sz w:val="22"/>
          <w:szCs w:val="22"/>
        </w:rPr>
        <w:t>0</w:t>
      </w:r>
      <w:r w:rsidR="007F7393" w:rsidRPr="001777C2">
        <w:rPr>
          <w:rFonts w:ascii="Times New Roman" w:eastAsiaTheme="minorEastAsia" w:hAnsi="Times New Roman"/>
          <w:b/>
          <w:bCs/>
          <w:sz w:val="22"/>
          <w:szCs w:val="22"/>
        </w:rPr>
        <w:t>6</w:t>
      </w:r>
      <w:r w:rsidRPr="001777C2">
        <w:rPr>
          <w:rFonts w:ascii="Times New Roman" w:eastAsiaTheme="minorEastAsia" w:hAnsi="Times New Roman"/>
          <w:b/>
          <w:bCs/>
          <w:sz w:val="22"/>
          <w:szCs w:val="22"/>
        </w:rPr>
        <w:t>.202</w:t>
      </w:r>
      <w:r w:rsidR="001848AF" w:rsidRPr="001777C2">
        <w:rPr>
          <w:rFonts w:ascii="Times New Roman" w:eastAsiaTheme="minorEastAsia" w:hAnsi="Times New Roman"/>
          <w:b/>
          <w:bCs/>
          <w:sz w:val="22"/>
          <w:szCs w:val="22"/>
        </w:rPr>
        <w:t>7</w:t>
      </w:r>
      <w:r w:rsidR="001777C2" w:rsidRPr="001777C2">
        <w:rPr>
          <w:rFonts w:ascii="Times New Roman" w:eastAsiaTheme="minorEastAsia" w:hAnsi="Times New Roman"/>
          <w:b/>
          <w:bCs/>
          <w:sz w:val="22"/>
          <w:szCs w:val="22"/>
        </w:rPr>
        <w:t>.</w:t>
      </w:r>
      <w:r w:rsidR="008429FC" w:rsidRPr="008429FC">
        <w:rPr>
          <w:rFonts w:ascii="Times New Roman" w:eastAsiaTheme="minorEastAsia" w:hAnsi="Times New Roman"/>
          <w:i/>
          <w:iCs/>
          <w:sz w:val="22"/>
          <w:szCs w:val="22"/>
        </w:rPr>
        <w:t xml:space="preserve"> </w:t>
      </w:r>
      <w:r w:rsidRPr="001777C2">
        <w:rPr>
          <w:rFonts w:ascii="Times New Roman" w:eastAsiaTheme="minorEastAsia" w:hAnsi="Times New Roman"/>
          <w:sz w:val="22"/>
          <w:szCs w:val="22"/>
        </w:rPr>
        <w:t xml:space="preserve">Początek odpowiedzialności: </w:t>
      </w:r>
      <w:r w:rsidR="001777C2" w:rsidRPr="001777C2">
        <w:rPr>
          <w:rFonts w:ascii="Times New Roman" w:eastAsiaTheme="minorEastAsia" w:hAnsi="Times New Roman"/>
          <w:sz w:val="22"/>
          <w:szCs w:val="22"/>
        </w:rPr>
        <w:t>16</w:t>
      </w:r>
      <w:r w:rsidRPr="001777C2">
        <w:rPr>
          <w:rFonts w:ascii="Times New Roman" w:eastAsiaTheme="minorEastAsia" w:hAnsi="Times New Roman"/>
          <w:sz w:val="22"/>
          <w:szCs w:val="22"/>
        </w:rPr>
        <w:t>.0</w:t>
      </w:r>
      <w:r w:rsidR="001777C2" w:rsidRPr="001777C2">
        <w:rPr>
          <w:rFonts w:ascii="Times New Roman" w:eastAsiaTheme="minorEastAsia" w:hAnsi="Times New Roman"/>
          <w:sz w:val="22"/>
          <w:szCs w:val="22"/>
        </w:rPr>
        <w:t>6</w:t>
      </w:r>
      <w:r w:rsidRPr="001777C2">
        <w:rPr>
          <w:rFonts w:ascii="Times New Roman" w:eastAsiaTheme="minorEastAsia" w:hAnsi="Times New Roman"/>
          <w:sz w:val="22"/>
          <w:szCs w:val="22"/>
        </w:rPr>
        <w:t>.202</w:t>
      </w:r>
      <w:r w:rsidR="002E60D3" w:rsidRPr="001777C2">
        <w:rPr>
          <w:rFonts w:ascii="Times New Roman" w:eastAsiaTheme="minorEastAsia" w:hAnsi="Times New Roman"/>
          <w:sz w:val="22"/>
          <w:szCs w:val="22"/>
        </w:rPr>
        <w:t>5</w:t>
      </w:r>
      <w:r w:rsidRPr="001777C2">
        <w:rPr>
          <w:rFonts w:ascii="Times New Roman" w:eastAsiaTheme="minorEastAsia" w:hAnsi="Times New Roman"/>
          <w:sz w:val="22"/>
          <w:szCs w:val="22"/>
        </w:rPr>
        <w:t xml:space="preserve"> r. (klauzula czasu ochrony)</w:t>
      </w:r>
      <w:r w:rsidR="0084596E">
        <w:rPr>
          <w:rFonts w:ascii="Times New Roman" w:eastAsiaTheme="minorEastAsia" w:hAnsi="Times New Roman"/>
          <w:sz w:val="22"/>
          <w:szCs w:val="22"/>
        </w:rPr>
        <w:t xml:space="preserve">, </w:t>
      </w:r>
      <w:r w:rsidR="008429FC">
        <w:rPr>
          <w:rFonts w:ascii="Times New Roman" w:eastAsiaTheme="minorEastAsia" w:hAnsi="Times New Roman"/>
          <w:sz w:val="22"/>
          <w:szCs w:val="22"/>
        </w:rPr>
        <w:br/>
      </w:r>
      <w:r w:rsidR="0084596E" w:rsidRPr="00D407A8">
        <w:rPr>
          <w:rFonts w:ascii="Times New Roman" w:eastAsiaTheme="minorEastAsia" w:hAnsi="Times New Roman"/>
          <w:sz w:val="22"/>
          <w:szCs w:val="22"/>
          <w:u w:val="single"/>
        </w:rPr>
        <w:t xml:space="preserve">z zastrzeżeniem odmiennych </w:t>
      </w:r>
      <w:r w:rsidR="008429FC" w:rsidRPr="00D407A8">
        <w:rPr>
          <w:rFonts w:ascii="Times New Roman" w:eastAsiaTheme="minorEastAsia" w:hAnsi="Times New Roman"/>
          <w:sz w:val="22"/>
          <w:szCs w:val="22"/>
          <w:u w:val="single"/>
        </w:rPr>
        <w:t>okresów odpowiedzialności</w:t>
      </w:r>
      <w:r w:rsidR="0084596E" w:rsidRPr="00D407A8">
        <w:rPr>
          <w:rFonts w:ascii="Times New Roman" w:eastAsiaTheme="minorEastAsia" w:hAnsi="Times New Roman"/>
          <w:sz w:val="22"/>
          <w:szCs w:val="22"/>
          <w:u w:val="single"/>
        </w:rPr>
        <w:t xml:space="preserve"> </w:t>
      </w:r>
      <w:r w:rsidR="00BC354D">
        <w:rPr>
          <w:rFonts w:ascii="Times New Roman" w:eastAsiaTheme="minorEastAsia" w:hAnsi="Times New Roman"/>
          <w:sz w:val="22"/>
          <w:szCs w:val="22"/>
          <w:u w:val="single"/>
        </w:rPr>
        <w:t xml:space="preserve">wskazanych </w:t>
      </w:r>
      <w:r w:rsidR="008429FC" w:rsidRPr="00D407A8">
        <w:rPr>
          <w:rFonts w:ascii="Times New Roman" w:eastAsiaTheme="minorEastAsia" w:hAnsi="Times New Roman"/>
          <w:sz w:val="22"/>
          <w:szCs w:val="22"/>
          <w:u w:val="single"/>
        </w:rPr>
        <w:t>dla</w:t>
      </w:r>
      <w:r w:rsidR="0084596E" w:rsidRPr="00D407A8">
        <w:rPr>
          <w:rFonts w:ascii="Times New Roman" w:eastAsiaTheme="minorEastAsia" w:hAnsi="Times New Roman"/>
          <w:sz w:val="22"/>
          <w:szCs w:val="22"/>
          <w:u w:val="single"/>
        </w:rPr>
        <w:t xml:space="preserve"> części 2 i 3</w:t>
      </w:r>
      <w:r w:rsidR="008429FC" w:rsidRPr="00D407A8">
        <w:rPr>
          <w:rFonts w:ascii="Times New Roman" w:eastAsiaTheme="minorEastAsia" w:hAnsi="Times New Roman"/>
          <w:sz w:val="22"/>
          <w:szCs w:val="22"/>
          <w:u w:val="single"/>
        </w:rPr>
        <w:t xml:space="preserve"> zamówienia</w:t>
      </w:r>
      <w:r w:rsidRPr="00D407A8">
        <w:rPr>
          <w:rFonts w:ascii="Times New Roman" w:eastAsiaTheme="minorEastAsia" w:hAnsi="Times New Roman"/>
          <w:sz w:val="22"/>
          <w:szCs w:val="22"/>
          <w:u w:val="single"/>
        </w:rPr>
        <w:t>.</w:t>
      </w:r>
    </w:p>
    <w:p w14:paraId="3D067FD8" w14:textId="77777777" w:rsidR="008429FC" w:rsidRPr="008429FC" w:rsidRDefault="008429FC" w:rsidP="008429FC">
      <w:pPr>
        <w:suppressAutoHyphens w:val="0"/>
        <w:autoSpaceDN/>
        <w:jc w:val="both"/>
        <w:textAlignment w:val="auto"/>
        <w:rPr>
          <w:rFonts w:ascii="Times New Roman" w:eastAsiaTheme="minorEastAsia" w:hAnsi="Times New Roman"/>
          <w:i/>
          <w:iCs/>
          <w:sz w:val="22"/>
          <w:szCs w:val="22"/>
          <w:u w:val="single"/>
        </w:rPr>
      </w:pPr>
    </w:p>
    <w:p w14:paraId="516724E0" w14:textId="2FD2534A" w:rsidR="00271EC9" w:rsidRPr="00097CF7" w:rsidRDefault="004228E1" w:rsidP="000D3A43">
      <w:pPr>
        <w:spacing w:after="240"/>
        <w:jc w:val="both"/>
        <w:rPr>
          <w:rFonts w:ascii="Times New Roman" w:eastAsiaTheme="minorEastAsia" w:hAnsi="Times New Roman"/>
          <w:sz w:val="22"/>
          <w:szCs w:val="22"/>
        </w:rPr>
      </w:pPr>
      <w:r w:rsidRPr="00416F46">
        <w:rPr>
          <w:rFonts w:ascii="Times New Roman" w:eastAsiaTheme="minorEastAsia" w:hAnsi="Times New Roman"/>
          <w:sz w:val="22"/>
          <w:szCs w:val="22"/>
        </w:rPr>
        <w:t>Określone sumy gwarancyjne</w:t>
      </w:r>
      <w:r w:rsidR="005C4EBA" w:rsidRPr="00416F46">
        <w:rPr>
          <w:rFonts w:ascii="Times New Roman" w:eastAsiaTheme="minorEastAsia" w:hAnsi="Times New Roman"/>
          <w:sz w:val="22"/>
          <w:szCs w:val="22"/>
        </w:rPr>
        <w:t>, sumy ubezpieczenia</w:t>
      </w:r>
      <w:r w:rsidRPr="00416F46">
        <w:rPr>
          <w:rFonts w:ascii="Times New Roman" w:eastAsiaTheme="minorEastAsia" w:hAnsi="Times New Roman"/>
          <w:sz w:val="22"/>
          <w:szCs w:val="22"/>
        </w:rPr>
        <w:t xml:space="preserve"> i limity odpowiedzialności stosowane są w pełnej wysokości dla każdego rocznego okresu ubezpieczenia.</w:t>
      </w:r>
      <w:r w:rsidRPr="00416F46">
        <w:rPr>
          <w:rFonts w:ascii="Times New Roman" w:eastAsiaTheme="minorEastAsia" w:hAnsi="Times New Roman"/>
          <w:color w:val="FF0000"/>
          <w:sz w:val="22"/>
          <w:szCs w:val="22"/>
        </w:rPr>
        <w:t xml:space="preserve"> </w:t>
      </w:r>
      <w:bookmarkStart w:id="0" w:name="_Hlk113626571"/>
      <w:bookmarkStart w:id="1" w:name="_Hlk113627621"/>
      <w:r w:rsidRPr="009917B6">
        <w:rPr>
          <w:rFonts w:ascii="Times New Roman" w:eastAsiaTheme="minorEastAsia" w:hAnsi="Times New Roman"/>
          <w:sz w:val="22"/>
          <w:szCs w:val="22"/>
        </w:rPr>
        <w:t>L</w:t>
      </w:r>
      <w:r w:rsidRPr="009917B6">
        <w:rPr>
          <w:rFonts w:ascii="Times New Roman" w:hAnsi="Times New Roman"/>
          <w:sz w:val="22"/>
          <w:szCs w:val="22"/>
        </w:rPr>
        <w:t xml:space="preserve">imity, </w:t>
      </w:r>
      <w:proofErr w:type="spellStart"/>
      <w:r w:rsidRPr="009917B6">
        <w:rPr>
          <w:rFonts w:ascii="Times New Roman" w:hAnsi="Times New Roman"/>
          <w:sz w:val="22"/>
          <w:szCs w:val="22"/>
        </w:rPr>
        <w:t>podlimity</w:t>
      </w:r>
      <w:proofErr w:type="spellEnd"/>
      <w:r w:rsidRPr="009917B6">
        <w:rPr>
          <w:rFonts w:ascii="Times New Roman" w:hAnsi="Times New Roman"/>
          <w:sz w:val="22"/>
          <w:szCs w:val="22"/>
        </w:rPr>
        <w:t xml:space="preserve"> wskazane w OPZ </w:t>
      </w:r>
      <w:bookmarkEnd w:id="0"/>
      <w:r w:rsidRPr="009917B6">
        <w:rPr>
          <w:rFonts w:ascii="Times New Roman" w:hAnsi="Times New Roman"/>
          <w:sz w:val="22"/>
          <w:szCs w:val="22"/>
        </w:rPr>
        <w:t>zostały określone na jedno i wszystkie zdarzenia w każdym rocznym okresie ubezpieczenia</w:t>
      </w:r>
      <w:r w:rsidR="0066738C">
        <w:rPr>
          <w:rFonts w:ascii="Times New Roman" w:hAnsi="Times New Roman"/>
          <w:sz w:val="22"/>
          <w:szCs w:val="22"/>
        </w:rPr>
        <w:t xml:space="preserve"> (chyba, że </w:t>
      </w:r>
      <w:r w:rsidR="00A03952">
        <w:rPr>
          <w:rFonts w:ascii="Times New Roman" w:hAnsi="Times New Roman"/>
          <w:sz w:val="22"/>
          <w:szCs w:val="22"/>
        </w:rPr>
        <w:t>szczegółowe postanowienia stanowią</w:t>
      </w:r>
      <w:r w:rsidR="0066738C">
        <w:rPr>
          <w:rFonts w:ascii="Times New Roman" w:hAnsi="Times New Roman"/>
          <w:sz w:val="22"/>
          <w:szCs w:val="22"/>
        </w:rPr>
        <w:t xml:space="preserve"> inaczej)</w:t>
      </w:r>
      <w:r w:rsidRPr="009917B6">
        <w:rPr>
          <w:rFonts w:ascii="Times New Roman" w:hAnsi="Times New Roman"/>
          <w:sz w:val="22"/>
          <w:szCs w:val="22"/>
        </w:rPr>
        <w:t>.</w:t>
      </w:r>
      <w:bookmarkEnd w:id="1"/>
    </w:p>
    <w:p w14:paraId="6EE23CE3" w14:textId="56DFD885" w:rsidR="009917B6" w:rsidRPr="00A63D84" w:rsidRDefault="00271EC9" w:rsidP="000D3A43">
      <w:pPr>
        <w:spacing w:after="240"/>
        <w:jc w:val="both"/>
        <w:rPr>
          <w:rFonts w:ascii="Ubuntu" w:hAnsi="Ubuntu" w:cstheme="minorHAnsi"/>
        </w:rPr>
      </w:pPr>
      <w:r>
        <w:rPr>
          <w:rFonts w:ascii="Times New Roman" w:eastAsiaTheme="minorEastAsia" w:hAnsi="Times New Roman"/>
          <w:sz w:val="22"/>
          <w:szCs w:val="22"/>
        </w:rPr>
        <w:t>O</w:t>
      </w:r>
      <w:r w:rsidR="00FA6DF1" w:rsidRPr="00FA264A">
        <w:rPr>
          <w:rFonts w:ascii="Times New Roman" w:eastAsiaTheme="minorEastAsia" w:hAnsi="Times New Roman"/>
          <w:sz w:val="22"/>
          <w:szCs w:val="22"/>
        </w:rPr>
        <w:t>stateczna wartość przedmiotów ubezpieczenia zostanie podana Wykonawcy każdorazowo, bezpośrednio przed wystawieniem polis.</w:t>
      </w:r>
      <w:r w:rsidR="00FA6DF1" w:rsidRPr="002E5213">
        <w:rPr>
          <w:rFonts w:ascii="Ubuntu" w:hAnsi="Ubuntu" w:cstheme="minorHAnsi"/>
        </w:rPr>
        <w:t xml:space="preserve"> </w:t>
      </w:r>
    </w:p>
    <w:p w14:paraId="37E8DC21" w14:textId="77777777" w:rsidR="004228E1" w:rsidRPr="00A44C11" w:rsidRDefault="004228E1" w:rsidP="00BD1748">
      <w:pPr>
        <w:widowControl/>
        <w:numPr>
          <w:ilvl w:val="6"/>
          <w:numId w:val="54"/>
        </w:numPr>
        <w:tabs>
          <w:tab w:val="clear" w:pos="5040"/>
          <w:tab w:val="num" w:pos="426"/>
        </w:tabs>
        <w:suppressAutoHyphens w:val="0"/>
        <w:autoSpaceDN/>
        <w:ind w:hanging="5040"/>
        <w:jc w:val="both"/>
        <w:textAlignment w:val="auto"/>
        <w:rPr>
          <w:rFonts w:ascii="Times New Roman" w:hAnsi="Times New Roman"/>
          <w:b/>
          <w:bCs/>
          <w:spacing w:val="-10"/>
          <w:sz w:val="22"/>
          <w:szCs w:val="22"/>
        </w:rPr>
      </w:pPr>
      <w:r w:rsidRPr="00A44C11">
        <w:rPr>
          <w:rFonts w:ascii="Times New Roman" w:hAnsi="Times New Roman"/>
          <w:b/>
          <w:bCs/>
          <w:spacing w:val="-10"/>
          <w:sz w:val="22"/>
          <w:szCs w:val="22"/>
        </w:rPr>
        <w:t>Klauzule dotyczące wszystkich rodzajów ubezpieczeń:</w:t>
      </w:r>
    </w:p>
    <w:p w14:paraId="37E8DC22" w14:textId="77777777" w:rsidR="004228E1" w:rsidRDefault="004228E1" w:rsidP="004228E1">
      <w:pPr>
        <w:jc w:val="both"/>
        <w:rPr>
          <w:rFonts w:ascii="Times New Roman" w:hAnsi="Times New Roman"/>
          <w:b/>
          <w:bCs/>
          <w:spacing w:val="-10"/>
          <w:sz w:val="22"/>
          <w:szCs w:val="22"/>
        </w:rPr>
      </w:pPr>
    </w:p>
    <w:p w14:paraId="09B05493" w14:textId="77777777" w:rsidR="00291EC2" w:rsidRPr="00291EC2" w:rsidRDefault="00291EC2" w:rsidP="00291EC2">
      <w:pPr>
        <w:jc w:val="both"/>
        <w:rPr>
          <w:rFonts w:ascii="Times New Roman" w:hAnsi="Times New Roman"/>
          <w:b/>
          <w:bCs/>
          <w:sz w:val="22"/>
          <w:szCs w:val="22"/>
        </w:rPr>
      </w:pPr>
      <w:r w:rsidRPr="00291EC2">
        <w:rPr>
          <w:rFonts w:ascii="Times New Roman" w:hAnsi="Times New Roman"/>
          <w:b/>
          <w:bCs/>
          <w:sz w:val="22"/>
          <w:szCs w:val="22"/>
        </w:rPr>
        <w:t>Klauzule obligatoryjne</w:t>
      </w:r>
    </w:p>
    <w:p w14:paraId="78A26958" w14:textId="77777777" w:rsidR="00291EC2" w:rsidRPr="00A44C11" w:rsidRDefault="00291EC2" w:rsidP="004228E1">
      <w:pPr>
        <w:jc w:val="both"/>
        <w:rPr>
          <w:rFonts w:ascii="Times New Roman" w:hAnsi="Times New Roman"/>
          <w:b/>
          <w:bCs/>
          <w:spacing w:val="-10"/>
          <w:sz w:val="22"/>
          <w:szCs w:val="22"/>
        </w:rPr>
      </w:pPr>
    </w:p>
    <w:p w14:paraId="37E8DC23" w14:textId="77777777" w:rsidR="004228E1" w:rsidRPr="006F6FFA" w:rsidRDefault="004228E1" w:rsidP="00BD1748">
      <w:pPr>
        <w:numPr>
          <w:ilvl w:val="1"/>
          <w:numId w:val="53"/>
        </w:numPr>
        <w:suppressAutoHyphens w:val="0"/>
        <w:autoSpaceDN/>
        <w:ind w:left="567" w:hanging="567"/>
        <w:jc w:val="both"/>
        <w:textAlignment w:val="auto"/>
        <w:rPr>
          <w:rFonts w:ascii="Times New Roman" w:hAnsi="Times New Roman"/>
          <w:b/>
          <w:bCs/>
          <w:i/>
          <w:iCs/>
          <w:snapToGrid w:val="0"/>
          <w:sz w:val="22"/>
          <w:szCs w:val="22"/>
        </w:rPr>
      </w:pPr>
      <w:r w:rsidRPr="006F6FFA">
        <w:rPr>
          <w:rFonts w:ascii="Times New Roman" w:hAnsi="Times New Roman"/>
          <w:b/>
          <w:bCs/>
          <w:i/>
          <w:iCs/>
          <w:sz w:val="22"/>
          <w:szCs w:val="22"/>
        </w:rPr>
        <w:t xml:space="preserve">KP3 - Klauzula </w:t>
      </w:r>
      <w:r w:rsidRPr="006F6FFA">
        <w:rPr>
          <w:rFonts w:ascii="Times New Roman" w:hAnsi="Times New Roman"/>
          <w:b/>
          <w:bCs/>
          <w:i/>
          <w:iCs/>
          <w:snapToGrid w:val="0"/>
          <w:sz w:val="22"/>
          <w:szCs w:val="22"/>
        </w:rPr>
        <w:t>Daty składki</w:t>
      </w:r>
    </w:p>
    <w:p w14:paraId="37E8DC24" w14:textId="1C8D6F50" w:rsidR="004228E1" w:rsidRPr="00A44C11" w:rsidRDefault="004228E1" w:rsidP="004228E1">
      <w:pPr>
        <w:jc w:val="both"/>
        <w:rPr>
          <w:rFonts w:ascii="Times New Roman" w:hAnsi="Times New Roman"/>
          <w:sz w:val="22"/>
          <w:szCs w:val="22"/>
        </w:rPr>
      </w:pPr>
      <w:r w:rsidRPr="00A44C11">
        <w:rPr>
          <w:rFonts w:ascii="Times New Roman" w:hAnsi="Times New Roman"/>
          <w:sz w:val="22"/>
          <w:szCs w:val="22"/>
        </w:rPr>
        <w:lastRenderedPageBreak/>
        <w:t xml:space="preserve">Dniem zapłaty składki (I raty składki) jest dzień złożenia dyspozycji przelewu kwoty należnej </w:t>
      </w:r>
      <w:r w:rsidRPr="00A44C11">
        <w:rPr>
          <w:rFonts w:ascii="Times New Roman" w:hAnsi="Times New Roman"/>
          <w:sz w:val="22"/>
          <w:szCs w:val="22"/>
        </w:rPr>
        <w:br/>
        <w:t xml:space="preserve">z tytułu opłaty składki (I raty składki), o ile stan środków na rachunku bankowym </w:t>
      </w:r>
      <w:r w:rsidR="00A44C11" w:rsidRPr="00A44C11">
        <w:rPr>
          <w:rFonts w:ascii="Times New Roman" w:hAnsi="Times New Roman"/>
          <w:sz w:val="22"/>
          <w:szCs w:val="22"/>
        </w:rPr>
        <w:t>U</w:t>
      </w:r>
      <w:r w:rsidRPr="00A44C11">
        <w:rPr>
          <w:rFonts w:ascii="Times New Roman" w:hAnsi="Times New Roman"/>
          <w:sz w:val="22"/>
          <w:szCs w:val="22"/>
        </w:rPr>
        <w:t xml:space="preserve">bezpieczającego pozwalał na zrealizowanie płatności. Nieopłacenie którejkolwiek raty składki lub całości składki w przypadku płatności jednorazowej upoważnia zakład ubezpieczeń do odstąpienia od umowy ubezpieczenia, po uprzednim wezwaniu do zapłaty i wyznaczeniu dodatkowego terminu, </w:t>
      </w:r>
      <w:r w:rsidRPr="00A44C11">
        <w:rPr>
          <w:rFonts w:ascii="Times New Roman" w:hAnsi="Times New Roman"/>
          <w:sz w:val="22"/>
          <w:szCs w:val="22"/>
        </w:rPr>
        <w:br/>
        <w:t>nie krótszego niż 7 dni od daty doręczenia (nieopłacenie składki nie powoduje automatycznego wygaśnięcia ochrony ubezpieczeniowej).</w:t>
      </w:r>
    </w:p>
    <w:p w14:paraId="72783808" w14:textId="77777777" w:rsidR="001D1D16" w:rsidRPr="008E31E8" w:rsidRDefault="001D1D16" w:rsidP="004228E1">
      <w:pPr>
        <w:jc w:val="both"/>
        <w:rPr>
          <w:rFonts w:ascii="Times New Roman" w:hAnsi="Times New Roman"/>
          <w:sz w:val="22"/>
          <w:szCs w:val="22"/>
          <w:highlight w:val="cyan"/>
        </w:rPr>
      </w:pPr>
    </w:p>
    <w:p w14:paraId="37E8DC25" w14:textId="77777777" w:rsidR="004228E1" w:rsidRPr="006F6FFA" w:rsidRDefault="004228E1" w:rsidP="00BD1748">
      <w:pPr>
        <w:numPr>
          <w:ilvl w:val="1"/>
          <w:numId w:val="53"/>
        </w:numPr>
        <w:suppressAutoHyphens w:val="0"/>
        <w:autoSpaceDN/>
        <w:ind w:left="567" w:hanging="567"/>
        <w:jc w:val="both"/>
        <w:textAlignment w:val="auto"/>
        <w:rPr>
          <w:rFonts w:ascii="Times New Roman" w:hAnsi="Times New Roman"/>
          <w:b/>
          <w:bCs/>
          <w:i/>
          <w:iCs/>
          <w:sz w:val="22"/>
          <w:szCs w:val="22"/>
        </w:rPr>
      </w:pPr>
      <w:r w:rsidRPr="006F6FFA">
        <w:rPr>
          <w:rFonts w:ascii="Times New Roman" w:hAnsi="Times New Roman"/>
          <w:b/>
          <w:bCs/>
          <w:i/>
          <w:iCs/>
          <w:sz w:val="22"/>
          <w:szCs w:val="22"/>
        </w:rPr>
        <w:t xml:space="preserve">KS4 – Klauzula obiegu dokumentów zw. z likwidacją </w:t>
      </w:r>
    </w:p>
    <w:p w14:paraId="37E8DC26" w14:textId="77777777" w:rsidR="004228E1" w:rsidRDefault="004228E1" w:rsidP="004228E1">
      <w:pPr>
        <w:jc w:val="both"/>
        <w:rPr>
          <w:rFonts w:ascii="Times New Roman" w:hAnsi="Times New Roman"/>
          <w:sz w:val="22"/>
          <w:szCs w:val="22"/>
        </w:rPr>
      </w:pPr>
      <w:r w:rsidRPr="005802B0">
        <w:rPr>
          <w:rFonts w:ascii="Times New Roman" w:hAnsi="Times New Roman"/>
          <w:sz w:val="22"/>
          <w:szCs w:val="22"/>
        </w:rPr>
        <w:t xml:space="preserve">W ciągu 7 dni od daty zgłoszenia szkody Ubezpieczyciel zobowiązuje się do przekazania </w:t>
      </w:r>
      <w:r w:rsidRPr="005802B0">
        <w:rPr>
          <w:rFonts w:ascii="Times New Roman" w:hAnsi="Times New Roman"/>
          <w:sz w:val="22"/>
          <w:szCs w:val="22"/>
        </w:rPr>
        <w:br/>
        <w:t>za pośrednictwem brokera wykazu dokumentów niezbędnych do wyjaśnienia okoliczności szkody i wyliczenia wysokości należnego odszkodowania. Żądanie dodatkowych dokumentów nieujętych w w/w wykazie, a niezbędnych, zdaniem Ubezpieczyciela do uznania roszczenia będzie przekazywane pisemnie bez zbędnej zwłoki Ubezpieczonemu, za pośrednictwem brokera.</w:t>
      </w:r>
    </w:p>
    <w:p w14:paraId="2EAA8971" w14:textId="77777777" w:rsidR="001A7DDD" w:rsidRPr="005802B0" w:rsidRDefault="001A7DDD" w:rsidP="004228E1">
      <w:pPr>
        <w:jc w:val="both"/>
        <w:rPr>
          <w:rFonts w:ascii="Times New Roman" w:hAnsi="Times New Roman"/>
          <w:sz w:val="22"/>
          <w:szCs w:val="22"/>
        </w:rPr>
      </w:pPr>
    </w:p>
    <w:p w14:paraId="37E8DC27" w14:textId="77777777" w:rsidR="004228E1" w:rsidRPr="005802B0" w:rsidRDefault="004228E1" w:rsidP="00BD1748">
      <w:pPr>
        <w:numPr>
          <w:ilvl w:val="1"/>
          <w:numId w:val="53"/>
        </w:numPr>
        <w:suppressAutoHyphens w:val="0"/>
        <w:autoSpaceDN/>
        <w:ind w:left="567" w:hanging="567"/>
        <w:jc w:val="both"/>
        <w:textAlignment w:val="auto"/>
        <w:rPr>
          <w:rFonts w:ascii="Times New Roman" w:hAnsi="Times New Roman"/>
          <w:b/>
          <w:bCs/>
          <w:sz w:val="22"/>
          <w:szCs w:val="22"/>
        </w:rPr>
      </w:pPr>
      <w:r w:rsidRPr="005802B0">
        <w:rPr>
          <w:rFonts w:ascii="Times New Roman" w:hAnsi="Times New Roman"/>
          <w:b/>
          <w:bCs/>
          <w:sz w:val="22"/>
          <w:szCs w:val="22"/>
        </w:rPr>
        <w:t>KP1 – Właściwości sądu i prawa</w:t>
      </w:r>
    </w:p>
    <w:p w14:paraId="37E8DC28" w14:textId="77777777" w:rsidR="004228E1" w:rsidRPr="005802B0" w:rsidRDefault="004228E1" w:rsidP="004228E1">
      <w:pPr>
        <w:jc w:val="both"/>
        <w:rPr>
          <w:rFonts w:ascii="Times New Roman" w:hAnsi="Times New Roman"/>
          <w:sz w:val="22"/>
          <w:szCs w:val="22"/>
        </w:rPr>
      </w:pPr>
      <w:r w:rsidRPr="005802B0">
        <w:rPr>
          <w:rFonts w:ascii="Times New Roman" w:hAnsi="Times New Roman"/>
          <w:sz w:val="22"/>
          <w:szCs w:val="22"/>
        </w:rPr>
        <w:t xml:space="preserve">Spory wynikające z umowy ubezpieczenia podlegają polskiemu prawu oraz jurysdykcji </w:t>
      </w:r>
      <w:r w:rsidRPr="005802B0">
        <w:rPr>
          <w:rFonts w:ascii="Times New Roman" w:hAnsi="Times New Roman"/>
          <w:sz w:val="22"/>
          <w:szCs w:val="22"/>
        </w:rPr>
        <w:br/>
        <w:t>i rozstrzygane będą przez sąd właściwy dla siedziby Ubezpieczającego/Ubezpieczonego.</w:t>
      </w:r>
    </w:p>
    <w:p w14:paraId="4E5470F2" w14:textId="77777777" w:rsidR="001D1D16" w:rsidRPr="008E31E8" w:rsidRDefault="001D1D16" w:rsidP="004228E1">
      <w:pPr>
        <w:jc w:val="both"/>
        <w:rPr>
          <w:rFonts w:ascii="Times New Roman" w:hAnsi="Times New Roman"/>
          <w:sz w:val="22"/>
          <w:szCs w:val="22"/>
          <w:highlight w:val="cyan"/>
        </w:rPr>
      </w:pPr>
    </w:p>
    <w:p w14:paraId="37E8DC29" w14:textId="77777777" w:rsidR="004228E1" w:rsidRPr="005802B0" w:rsidRDefault="004228E1" w:rsidP="00BD1748">
      <w:pPr>
        <w:numPr>
          <w:ilvl w:val="1"/>
          <w:numId w:val="53"/>
        </w:numPr>
        <w:suppressAutoHyphens w:val="0"/>
        <w:autoSpaceDN/>
        <w:ind w:left="567" w:hanging="567"/>
        <w:jc w:val="both"/>
        <w:textAlignment w:val="auto"/>
        <w:rPr>
          <w:rFonts w:ascii="Times New Roman" w:hAnsi="Times New Roman"/>
          <w:b/>
          <w:bCs/>
          <w:sz w:val="22"/>
          <w:szCs w:val="22"/>
        </w:rPr>
      </w:pPr>
      <w:r w:rsidRPr="005802B0">
        <w:rPr>
          <w:rFonts w:ascii="Times New Roman" w:hAnsi="Times New Roman"/>
          <w:b/>
          <w:bCs/>
          <w:sz w:val="22"/>
          <w:szCs w:val="22"/>
        </w:rPr>
        <w:t>KP2 – Wymagalność składki</w:t>
      </w:r>
    </w:p>
    <w:p w14:paraId="37E8DC2A" w14:textId="77777777" w:rsidR="004228E1" w:rsidRPr="005802B0" w:rsidRDefault="004228E1" w:rsidP="004228E1">
      <w:pPr>
        <w:jc w:val="both"/>
        <w:rPr>
          <w:rFonts w:ascii="Times New Roman" w:hAnsi="Times New Roman"/>
          <w:sz w:val="22"/>
          <w:szCs w:val="22"/>
        </w:rPr>
      </w:pPr>
      <w:r w:rsidRPr="005802B0">
        <w:rPr>
          <w:rFonts w:ascii="Times New Roman" w:hAnsi="Times New Roman"/>
          <w:sz w:val="22"/>
          <w:szCs w:val="22"/>
        </w:rPr>
        <w:t>Jeżeli składka za ubezpieczenia rozłożona jest na raty – w przypadku szkody, z chwilą uznania przez Ubezpieczyciela roszczenia w tytułu przedmiotowej szkody – Ubezpieczający nie będzie zobowiązany do uiszczenia pozostałych do zapłaty rat składki w terminach innych niż wynikających z zawartych umów. Ubezpieczyciel nie potrąci pozostałych do zapłaty rat z wypłacanego odszkodowania. Klauzula nie ma zastosowania w przypadku szkód całkowitych.</w:t>
      </w:r>
    </w:p>
    <w:p w14:paraId="2290C7FA" w14:textId="77777777" w:rsidR="00A03952" w:rsidRDefault="00A03952" w:rsidP="004228E1">
      <w:pPr>
        <w:rPr>
          <w:rFonts w:ascii="Times New Roman" w:hAnsi="Times New Roman"/>
          <w:sz w:val="22"/>
          <w:szCs w:val="22"/>
          <w:highlight w:val="cyan"/>
        </w:rPr>
      </w:pPr>
    </w:p>
    <w:p w14:paraId="53DC0D41" w14:textId="77777777" w:rsidR="00152D35" w:rsidRPr="008E31E8" w:rsidRDefault="00152D35" w:rsidP="004228E1">
      <w:pPr>
        <w:rPr>
          <w:rFonts w:ascii="Times New Roman" w:hAnsi="Times New Roman"/>
          <w:sz w:val="22"/>
          <w:szCs w:val="22"/>
          <w:highlight w:val="cyan"/>
        </w:rPr>
      </w:pPr>
    </w:p>
    <w:p w14:paraId="37E8DE4C" w14:textId="5FD6F9EB" w:rsidR="004228E1" w:rsidRPr="000773B9" w:rsidRDefault="00A92E98" w:rsidP="000773B9">
      <w:pPr>
        <w:pStyle w:val="Tekstpodstawowywcity21"/>
        <w:tabs>
          <w:tab w:val="left" w:pos="600"/>
          <w:tab w:val="left" w:pos="960"/>
          <w:tab w:val="left" w:pos="1080"/>
          <w:tab w:val="left" w:pos="1320"/>
        </w:tabs>
        <w:ind w:left="0" w:firstLine="0"/>
        <w:jc w:val="center"/>
        <w:rPr>
          <w:rFonts w:ascii="Times New Roman" w:hAnsi="Times New Roman"/>
          <w:bCs/>
          <w:color w:val="auto"/>
          <w:sz w:val="22"/>
          <w:szCs w:val="22"/>
        </w:rPr>
      </w:pPr>
      <w:r>
        <w:rPr>
          <w:rFonts w:ascii="Times New Roman" w:hAnsi="Times New Roman"/>
          <w:bCs/>
          <w:color w:val="auto"/>
          <w:sz w:val="22"/>
          <w:szCs w:val="22"/>
        </w:rPr>
        <w:t xml:space="preserve">CZĘŚĆ 1 - </w:t>
      </w:r>
      <w:r w:rsidR="004228E1" w:rsidRPr="000773B9">
        <w:rPr>
          <w:rFonts w:ascii="Times New Roman" w:hAnsi="Times New Roman"/>
          <w:bCs/>
          <w:color w:val="auto"/>
          <w:sz w:val="22"/>
          <w:szCs w:val="22"/>
        </w:rPr>
        <w:t>UBEZPIECZENIA ODPOWIEDZIALNOŚCI CYWILNEJ</w:t>
      </w:r>
    </w:p>
    <w:tbl>
      <w:tblPr>
        <w:tblpPr w:leftFromText="141" w:rightFromText="141" w:vertAnchor="text" w:horzAnchor="margin" w:tblpXSpec="center" w:tblpY="136"/>
        <w:tblW w:w="9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3"/>
        <w:gridCol w:w="3512"/>
        <w:gridCol w:w="1811"/>
      </w:tblGrid>
      <w:tr w:rsidR="004228E1" w:rsidRPr="008E31E8" w14:paraId="37E8DE51" w14:textId="77777777" w:rsidTr="003B66D0">
        <w:trPr>
          <w:cantSplit/>
          <w:trHeight w:val="276"/>
        </w:trPr>
        <w:tc>
          <w:tcPr>
            <w:tcW w:w="0" w:type="auto"/>
            <w:gridSpan w:val="3"/>
            <w:tcBorders>
              <w:top w:val="single" w:sz="4" w:space="0" w:color="auto"/>
              <w:left w:val="single" w:sz="4" w:space="0" w:color="auto"/>
              <w:right w:val="single" w:sz="4" w:space="0" w:color="auto"/>
            </w:tcBorders>
          </w:tcPr>
          <w:p w14:paraId="37E8DE4D" w14:textId="77777777" w:rsidR="004228E1" w:rsidRPr="00C419B9" w:rsidRDefault="004228E1" w:rsidP="007473CA">
            <w:pPr>
              <w:rPr>
                <w:rFonts w:ascii="Times New Roman" w:hAnsi="Times New Roman"/>
                <w:b/>
                <w:bCs/>
                <w:sz w:val="22"/>
                <w:szCs w:val="22"/>
              </w:rPr>
            </w:pPr>
          </w:p>
          <w:p w14:paraId="37E8DE4E" w14:textId="7E0903F3" w:rsidR="004228E1" w:rsidRPr="00C419B9" w:rsidRDefault="004228E1" w:rsidP="007473CA">
            <w:pPr>
              <w:jc w:val="center"/>
              <w:rPr>
                <w:rFonts w:ascii="Times New Roman" w:hAnsi="Times New Roman"/>
                <w:b/>
                <w:bCs/>
                <w:sz w:val="22"/>
                <w:szCs w:val="22"/>
              </w:rPr>
            </w:pPr>
            <w:r w:rsidRPr="00C419B9">
              <w:rPr>
                <w:rFonts w:ascii="Times New Roman" w:hAnsi="Times New Roman"/>
                <w:b/>
                <w:bCs/>
                <w:sz w:val="22"/>
                <w:szCs w:val="22"/>
              </w:rPr>
              <w:t>ODPOWIEDZIALNOŚĆ CYWILNA - ubezpieczenie dobrowolne (</w:t>
            </w:r>
            <w:r w:rsidR="002521C5" w:rsidRPr="00C419B9">
              <w:rPr>
                <w:rFonts w:ascii="Times New Roman" w:hAnsi="Times New Roman"/>
                <w:b/>
                <w:bCs/>
                <w:sz w:val="22"/>
                <w:szCs w:val="22"/>
              </w:rPr>
              <w:t>O</w:t>
            </w:r>
            <w:r w:rsidRPr="00C419B9">
              <w:rPr>
                <w:rFonts w:ascii="Times New Roman" w:hAnsi="Times New Roman"/>
                <w:b/>
                <w:bCs/>
                <w:sz w:val="22"/>
                <w:szCs w:val="22"/>
              </w:rPr>
              <w:t>gólne)</w:t>
            </w:r>
          </w:p>
          <w:p w14:paraId="37E8DE4F" w14:textId="77777777" w:rsidR="004228E1" w:rsidRPr="00C419B9" w:rsidRDefault="004228E1" w:rsidP="007473CA">
            <w:pPr>
              <w:jc w:val="center"/>
              <w:rPr>
                <w:rFonts w:ascii="Times New Roman" w:hAnsi="Times New Roman"/>
                <w:b/>
                <w:bCs/>
                <w:sz w:val="22"/>
                <w:szCs w:val="22"/>
              </w:rPr>
            </w:pPr>
            <w:r w:rsidRPr="00C419B9">
              <w:rPr>
                <w:rFonts w:ascii="Times New Roman" w:hAnsi="Times New Roman"/>
                <w:b/>
                <w:bCs/>
                <w:sz w:val="22"/>
                <w:szCs w:val="22"/>
              </w:rPr>
              <w:t xml:space="preserve">(tam gdzie limit nie został wskazany, należy przyjąć główną sumę gwarancyjną) </w:t>
            </w:r>
          </w:p>
          <w:p w14:paraId="37E8DE50" w14:textId="77777777" w:rsidR="004228E1" w:rsidRPr="00C419B9" w:rsidRDefault="004228E1" w:rsidP="007473CA">
            <w:pPr>
              <w:jc w:val="center"/>
              <w:rPr>
                <w:rFonts w:ascii="Times New Roman" w:hAnsi="Times New Roman"/>
                <w:sz w:val="22"/>
                <w:szCs w:val="22"/>
                <w:highlight w:val="cyan"/>
              </w:rPr>
            </w:pPr>
          </w:p>
        </w:tc>
      </w:tr>
      <w:tr w:rsidR="00FB4212" w:rsidRPr="008E31E8" w14:paraId="37E8DE56" w14:textId="77777777" w:rsidTr="00C419B9">
        <w:trPr>
          <w:cantSplit/>
          <w:trHeight w:val="827"/>
        </w:trPr>
        <w:tc>
          <w:tcPr>
            <w:tcW w:w="0" w:type="auto"/>
            <w:vAlign w:val="center"/>
          </w:tcPr>
          <w:p w14:paraId="37E8DE52" w14:textId="56D1C2BB" w:rsidR="004228E1" w:rsidRPr="00C419B9" w:rsidRDefault="004228E1" w:rsidP="007473CA">
            <w:pPr>
              <w:rPr>
                <w:rFonts w:ascii="Times New Roman" w:hAnsi="Times New Roman"/>
                <w:sz w:val="22"/>
                <w:szCs w:val="22"/>
                <w:highlight w:val="cyan"/>
              </w:rPr>
            </w:pPr>
            <w:r w:rsidRPr="00C419B9">
              <w:rPr>
                <w:rFonts w:ascii="Times New Roman" w:hAnsi="Times New Roman"/>
                <w:sz w:val="22"/>
                <w:szCs w:val="22"/>
              </w:rPr>
              <w:t>Odpowiedzialność cywilna z tyt. prowadzenia działalności i posiadania mienia</w:t>
            </w:r>
            <w:r w:rsidR="00CE79DE" w:rsidRPr="00C419B9">
              <w:rPr>
                <w:rFonts w:ascii="Times New Roman" w:hAnsi="Times New Roman"/>
                <w:sz w:val="22"/>
                <w:szCs w:val="22"/>
              </w:rPr>
              <w:t xml:space="preserve"> (główna suma gwarancyjna)</w:t>
            </w:r>
          </w:p>
        </w:tc>
        <w:tc>
          <w:tcPr>
            <w:tcW w:w="3512" w:type="dxa"/>
            <w:vAlign w:val="center"/>
          </w:tcPr>
          <w:p w14:paraId="37E8DE53" w14:textId="7FB2B9D0" w:rsidR="004228E1" w:rsidRPr="00C419B9" w:rsidRDefault="004228E1" w:rsidP="007473CA">
            <w:pPr>
              <w:pStyle w:val="Nagwek"/>
              <w:tabs>
                <w:tab w:val="left" w:pos="708"/>
              </w:tabs>
              <w:rPr>
                <w:rFonts w:ascii="Times New Roman" w:hAnsi="Times New Roman"/>
                <w:sz w:val="22"/>
                <w:szCs w:val="22"/>
                <w:highlight w:val="cyan"/>
              </w:rPr>
            </w:pPr>
            <w:r w:rsidRPr="00C419B9">
              <w:rPr>
                <w:rFonts w:ascii="Times New Roman" w:hAnsi="Times New Roman"/>
                <w:sz w:val="22"/>
                <w:szCs w:val="22"/>
              </w:rPr>
              <w:t>Na jedn</w:t>
            </w:r>
            <w:r w:rsidR="000C4C6A" w:rsidRPr="00C419B9">
              <w:rPr>
                <w:rFonts w:ascii="Times New Roman" w:hAnsi="Times New Roman"/>
                <w:sz w:val="22"/>
                <w:szCs w:val="22"/>
              </w:rPr>
              <w:t>ą</w:t>
            </w:r>
            <w:r w:rsidRPr="00C419B9">
              <w:rPr>
                <w:rFonts w:ascii="Times New Roman" w:hAnsi="Times New Roman"/>
                <w:sz w:val="22"/>
                <w:szCs w:val="22"/>
              </w:rPr>
              <w:t xml:space="preserve"> i na wszystkie </w:t>
            </w:r>
            <w:r w:rsidR="006756E4" w:rsidRPr="00C419B9">
              <w:rPr>
                <w:rFonts w:ascii="Times New Roman" w:hAnsi="Times New Roman"/>
                <w:sz w:val="22"/>
                <w:szCs w:val="22"/>
              </w:rPr>
              <w:t>szkody</w:t>
            </w:r>
            <w:r w:rsidRPr="00C419B9">
              <w:rPr>
                <w:rFonts w:ascii="Times New Roman" w:hAnsi="Times New Roman"/>
                <w:sz w:val="22"/>
                <w:szCs w:val="22"/>
              </w:rPr>
              <w:t xml:space="preserve"> na każdy rok ochrony</w:t>
            </w:r>
          </w:p>
        </w:tc>
        <w:tc>
          <w:tcPr>
            <w:tcW w:w="1811" w:type="dxa"/>
            <w:vAlign w:val="center"/>
          </w:tcPr>
          <w:p w14:paraId="37E8DE54" w14:textId="77777777" w:rsidR="004228E1" w:rsidRPr="00C419B9" w:rsidRDefault="004228E1" w:rsidP="007473CA">
            <w:pPr>
              <w:jc w:val="right"/>
              <w:rPr>
                <w:rFonts w:ascii="Times New Roman" w:hAnsi="Times New Roman"/>
                <w:sz w:val="22"/>
                <w:szCs w:val="22"/>
                <w:highlight w:val="cyan"/>
              </w:rPr>
            </w:pPr>
          </w:p>
          <w:p w14:paraId="37E8DE55" w14:textId="32785968" w:rsidR="004228E1" w:rsidRPr="00C419B9" w:rsidRDefault="009E5A50" w:rsidP="007473CA">
            <w:pPr>
              <w:jc w:val="right"/>
              <w:rPr>
                <w:rFonts w:ascii="Times New Roman" w:hAnsi="Times New Roman"/>
                <w:b/>
                <w:bCs/>
                <w:sz w:val="22"/>
                <w:szCs w:val="22"/>
                <w:highlight w:val="cyan"/>
              </w:rPr>
            </w:pPr>
            <w:r w:rsidRPr="00C419B9">
              <w:rPr>
                <w:rFonts w:ascii="Times New Roman" w:hAnsi="Times New Roman"/>
                <w:b/>
                <w:bCs/>
                <w:sz w:val="22"/>
                <w:szCs w:val="22"/>
              </w:rPr>
              <w:t>10</w:t>
            </w:r>
            <w:r w:rsidR="004228E1" w:rsidRPr="00C419B9">
              <w:rPr>
                <w:rFonts w:ascii="Times New Roman" w:hAnsi="Times New Roman"/>
                <w:b/>
                <w:bCs/>
                <w:sz w:val="22"/>
                <w:szCs w:val="22"/>
              </w:rPr>
              <w:t> 000 000 PLN</w:t>
            </w:r>
          </w:p>
        </w:tc>
      </w:tr>
      <w:tr w:rsidR="00FB4212" w:rsidRPr="008E31E8" w14:paraId="37E8DE5B" w14:textId="77777777" w:rsidTr="00C419B9">
        <w:trPr>
          <w:cantSplit/>
        </w:trPr>
        <w:tc>
          <w:tcPr>
            <w:tcW w:w="0" w:type="auto"/>
            <w:vAlign w:val="center"/>
          </w:tcPr>
          <w:p w14:paraId="37E8DE57" w14:textId="77777777" w:rsidR="004228E1" w:rsidRPr="00C419B9" w:rsidRDefault="004228E1" w:rsidP="007473CA">
            <w:pPr>
              <w:rPr>
                <w:rFonts w:ascii="Times New Roman" w:hAnsi="Times New Roman"/>
                <w:sz w:val="22"/>
                <w:szCs w:val="22"/>
              </w:rPr>
            </w:pPr>
            <w:r w:rsidRPr="00C419B9">
              <w:rPr>
                <w:rFonts w:ascii="Times New Roman" w:hAnsi="Times New Roman"/>
                <w:sz w:val="22"/>
                <w:szCs w:val="22"/>
              </w:rPr>
              <w:t xml:space="preserve">OC pracodawcy </w:t>
            </w:r>
          </w:p>
          <w:p w14:paraId="37E8DE58" w14:textId="77777777" w:rsidR="004228E1" w:rsidRPr="00C419B9" w:rsidRDefault="004228E1" w:rsidP="007473CA">
            <w:pPr>
              <w:rPr>
                <w:rFonts w:ascii="Times New Roman" w:hAnsi="Times New Roman"/>
                <w:sz w:val="22"/>
                <w:szCs w:val="22"/>
              </w:rPr>
            </w:pPr>
          </w:p>
        </w:tc>
        <w:tc>
          <w:tcPr>
            <w:tcW w:w="3512" w:type="dxa"/>
            <w:vAlign w:val="center"/>
          </w:tcPr>
          <w:p w14:paraId="37E8DE59" w14:textId="6F9B3303" w:rsidR="004228E1" w:rsidRPr="00C419B9" w:rsidRDefault="000C4C6A" w:rsidP="007473CA">
            <w:pPr>
              <w:pStyle w:val="Nagwek"/>
              <w:tabs>
                <w:tab w:val="left" w:pos="708"/>
              </w:tabs>
              <w:rPr>
                <w:rFonts w:ascii="Times New Roman" w:hAnsi="Times New Roman"/>
                <w:sz w:val="22"/>
                <w:szCs w:val="22"/>
              </w:rPr>
            </w:pPr>
            <w:r w:rsidRPr="00C419B9">
              <w:rPr>
                <w:rFonts w:ascii="Times New Roman" w:hAnsi="Times New Roman"/>
                <w:sz w:val="22"/>
                <w:szCs w:val="22"/>
              </w:rPr>
              <w:t>Na jedną i na wszystkie szkody na każdy rok ochrony</w:t>
            </w:r>
          </w:p>
        </w:tc>
        <w:tc>
          <w:tcPr>
            <w:tcW w:w="1811" w:type="dxa"/>
            <w:vAlign w:val="center"/>
          </w:tcPr>
          <w:p w14:paraId="37E8DE5A" w14:textId="54C75170" w:rsidR="004228E1" w:rsidRPr="00C419B9" w:rsidRDefault="0029629F" w:rsidP="007473CA">
            <w:pPr>
              <w:jc w:val="right"/>
              <w:rPr>
                <w:rFonts w:ascii="Times New Roman" w:hAnsi="Times New Roman"/>
                <w:sz w:val="22"/>
                <w:szCs w:val="22"/>
              </w:rPr>
            </w:pPr>
            <w:r w:rsidRPr="00C419B9">
              <w:rPr>
                <w:rFonts w:ascii="Times New Roman" w:hAnsi="Times New Roman"/>
                <w:sz w:val="22"/>
                <w:szCs w:val="22"/>
              </w:rPr>
              <w:t>5</w:t>
            </w:r>
            <w:r w:rsidR="004228E1" w:rsidRPr="00C419B9">
              <w:rPr>
                <w:rFonts w:ascii="Times New Roman" w:hAnsi="Times New Roman"/>
                <w:sz w:val="22"/>
                <w:szCs w:val="22"/>
              </w:rPr>
              <w:t> 000 000 PLN</w:t>
            </w:r>
          </w:p>
        </w:tc>
      </w:tr>
      <w:tr w:rsidR="00FB4212" w:rsidRPr="008E31E8" w14:paraId="37E8DE60" w14:textId="77777777" w:rsidTr="00C419B9">
        <w:trPr>
          <w:cantSplit/>
        </w:trPr>
        <w:tc>
          <w:tcPr>
            <w:tcW w:w="0" w:type="auto"/>
            <w:vAlign w:val="center"/>
          </w:tcPr>
          <w:p w14:paraId="37E8DE5C" w14:textId="77777777" w:rsidR="004228E1" w:rsidRPr="00C419B9" w:rsidRDefault="004228E1" w:rsidP="007473CA">
            <w:pPr>
              <w:rPr>
                <w:rFonts w:ascii="Times New Roman" w:hAnsi="Times New Roman"/>
                <w:sz w:val="22"/>
                <w:szCs w:val="22"/>
              </w:rPr>
            </w:pPr>
            <w:r w:rsidRPr="00C419B9">
              <w:rPr>
                <w:rFonts w:ascii="Times New Roman" w:hAnsi="Times New Roman"/>
                <w:sz w:val="22"/>
                <w:szCs w:val="22"/>
              </w:rPr>
              <w:t>OC za mienie powierzone w celu wykonania usługi</w:t>
            </w:r>
          </w:p>
          <w:p w14:paraId="37E8DE5D" w14:textId="77777777" w:rsidR="004228E1" w:rsidRPr="00C419B9" w:rsidRDefault="004228E1" w:rsidP="007473CA">
            <w:pPr>
              <w:rPr>
                <w:rFonts w:ascii="Times New Roman" w:hAnsi="Times New Roman"/>
                <w:sz w:val="22"/>
                <w:szCs w:val="22"/>
                <w:highlight w:val="cyan"/>
              </w:rPr>
            </w:pPr>
          </w:p>
        </w:tc>
        <w:tc>
          <w:tcPr>
            <w:tcW w:w="3512" w:type="dxa"/>
            <w:vAlign w:val="center"/>
          </w:tcPr>
          <w:p w14:paraId="37E8DE5E" w14:textId="2F137211" w:rsidR="004228E1" w:rsidRPr="00C419B9" w:rsidRDefault="000C4C6A" w:rsidP="007473CA">
            <w:pPr>
              <w:pStyle w:val="Nagwek"/>
              <w:tabs>
                <w:tab w:val="left" w:pos="708"/>
              </w:tabs>
              <w:rPr>
                <w:rFonts w:ascii="Times New Roman" w:hAnsi="Times New Roman"/>
                <w:sz w:val="22"/>
                <w:szCs w:val="22"/>
                <w:highlight w:val="cyan"/>
              </w:rPr>
            </w:pPr>
            <w:r w:rsidRPr="00C419B9">
              <w:rPr>
                <w:rFonts w:ascii="Times New Roman" w:hAnsi="Times New Roman"/>
                <w:sz w:val="22"/>
                <w:szCs w:val="22"/>
              </w:rPr>
              <w:t>Na jedną i na wszystkie szkody na każdy rok ochrony</w:t>
            </w:r>
          </w:p>
        </w:tc>
        <w:tc>
          <w:tcPr>
            <w:tcW w:w="1811" w:type="dxa"/>
            <w:vAlign w:val="center"/>
          </w:tcPr>
          <w:p w14:paraId="37E8DE5F" w14:textId="3E3A4275" w:rsidR="004228E1" w:rsidRPr="00C419B9" w:rsidRDefault="00E206AF" w:rsidP="007473CA">
            <w:pPr>
              <w:jc w:val="right"/>
              <w:rPr>
                <w:rFonts w:ascii="Times New Roman" w:hAnsi="Times New Roman"/>
                <w:sz w:val="22"/>
                <w:szCs w:val="22"/>
                <w:highlight w:val="cyan"/>
                <w:u w:val="single"/>
              </w:rPr>
            </w:pPr>
            <w:r w:rsidRPr="00C419B9">
              <w:rPr>
                <w:rFonts w:ascii="Times New Roman" w:hAnsi="Times New Roman"/>
                <w:i/>
                <w:iCs/>
                <w:sz w:val="22"/>
                <w:szCs w:val="22"/>
                <w:u w:val="single"/>
              </w:rPr>
              <w:t>1 000 000 PLN</w:t>
            </w:r>
            <w:r w:rsidR="004228E1" w:rsidRPr="00C419B9">
              <w:rPr>
                <w:rFonts w:ascii="Times New Roman" w:hAnsi="Times New Roman"/>
                <w:sz w:val="22"/>
                <w:szCs w:val="22"/>
                <w:u w:val="single"/>
              </w:rPr>
              <w:t xml:space="preserve"> </w:t>
            </w:r>
          </w:p>
        </w:tc>
      </w:tr>
      <w:tr w:rsidR="00FB4212" w:rsidRPr="008E31E8" w14:paraId="37E8DE64" w14:textId="77777777" w:rsidTr="00C419B9">
        <w:trPr>
          <w:cantSplit/>
        </w:trPr>
        <w:tc>
          <w:tcPr>
            <w:tcW w:w="0" w:type="auto"/>
            <w:vAlign w:val="center"/>
          </w:tcPr>
          <w:p w14:paraId="37E8DE61" w14:textId="231260A5" w:rsidR="004228E1" w:rsidRPr="00C419B9" w:rsidRDefault="004228E1" w:rsidP="007473CA">
            <w:pPr>
              <w:rPr>
                <w:rFonts w:ascii="Times New Roman" w:hAnsi="Times New Roman"/>
                <w:sz w:val="22"/>
                <w:szCs w:val="22"/>
                <w:highlight w:val="cyan"/>
              </w:rPr>
            </w:pPr>
            <w:r w:rsidRPr="00C419B9">
              <w:rPr>
                <w:rFonts w:ascii="Times New Roman" w:hAnsi="Times New Roman"/>
                <w:sz w:val="22"/>
                <w:szCs w:val="22"/>
              </w:rPr>
              <w:t>OC za mienie w pieczy</w:t>
            </w:r>
          </w:p>
        </w:tc>
        <w:tc>
          <w:tcPr>
            <w:tcW w:w="3512" w:type="dxa"/>
            <w:vAlign w:val="center"/>
          </w:tcPr>
          <w:p w14:paraId="37E8DE62" w14:textId="147AC632" w:rsidR="004228E1" w:rsidRPr="00C419B9" w:rsidRDefault="000C4C6A" w:rsidP="007473CA">
            <w:pPr>
              <w:pStyle w:val="Nagwek"/>
              <w:tabs>
                <w:tab w:val="left" w:pos="708"/>
              </w:tabs>
              <w:rPr>
                <w:rFonts w:ascii="Times New Roman" w:hAnsi="Times New Roman"/>
                <w:sz w:val="22"/>
                <w:szCs w:val="22"/>
                <w:highlight w:val="cyan"/>
              </w:rPr>
            </w:pPr>
            <w:r w:rsidRPr="00C419B9">
              <w:rPr>
                <w:rFonts w:ascii="Times New Roman" w:hAnsi="Times New Roman"/>
                <w:sz w:val="22"/>
                <w:szCs w:val="22"/>
              </w:rPr>
              <w:t>Na jedną i na wszystkie szkody na każdy rok ochrony</w:t>
            </w:r>
          </w:p>
        </w:tc>
        <w:tc>
          <w:tcPr>
            <w:tcW w:w="1811" w:type="dxa"/>
            <w:vAlign w:val="center"/>
          </w:tcPr>
          <w:p w14:paraId="37E8DE63" w14:textId="778104AB" w:rsidR="004228E1" w:rsidRPr="00C419B9" w:rsidRDefault="00EC2F0F" w:rsidP="007473CA">
            <w:pPr>
              <w:jc w:val="right"/>
              <w:rPr>
                <w:rFonts w:ascii="Times New Roman" w:hAnsi="Times New Roman"/>
                <w:sz w:val="22"/>
                <w:szCs w:val="22"/>
                <w:highlight w:val="cyan"/>
              </w:rPr>
            </w:pPr>
            <w:r w:rsidRPr="00C419B9">
              <w:rPr>
                <w:rFonts w:ascii="Times New Roman" w:hAnsi="Times New Roman"/>
                <w:sz w:val="22"/>
                <w:szCs w:val="22"/>
              </w:rPr>
              <w:t>1</w:t>
            </w:r>
            <w:r w:rsidR="004228E1" w:rsidRPr="00C419B9">
              <w:rPr>
                <w:rFonts w:ascii="Times New Roman" w:hAnsi="Times New Roman"/>
                <w:sz w:val="22"/>
                <w:szCs w:val="22"/>
              </w:rPr>
              <w:t xml:space="preserve"> 000 000 PLN</w:t>
            </w:r>
          </w:p>
        </w:tc>
      </w:tr>
      <w:tr w:rsidR="00E007EC" w:rsidRPr="008E31E8" w14:paraId="618D616A" w14:textId="77777777" w:rsidTr="00C419B9">
        <w:trPr>
          <w:cantSplit/>
        </w:trPr>
        <w:tc>
          <w:tcPr>
            <w:tcW w:w="0" w:type="auto"/>
            <w:vAlign w:val="center"/>
          </w:tcPr>
          <w:p w14:paraId="236A2898" w14:textId="5B88723F" w:rsidR="00E007EC" w:rsidRPr="00C419B9" w:rsidRDefault="00E007EC" w:rsidP="00E007EC">
            <w:pPr>
              <w:rPr>
                <w:rFonts w:ascii="Times New Roman" w:hAnsi="Times New Roman"/>
                <w:sz w:val="22"/>
                <w:szCs w:val="22"/>
              </w:rPr>
            </w:pPr>
            <w:r w:rsidRPr="00C419B9">
              <w:rPr>
                <w:rFonts w:ascii="Times New Roman" w:hAnsi="Times New Roman"/>
                <w:sz w:val="22"/>
                <w:szCs w:val="22"/>
              </w:rPr>
              <w:t>OC za mienie w pieczy (pojazdy)</w:t>
            </w:r>
          </w:p>
        </w:tc>
        <w:tc>
          <w:tcPr>
            <w:tcW w:w="3512" w:type="dxa"/>
            <w:vAlign w:val="center"/>
          </w:tcPr>
          <w:p w14:paraId="3AA407A4" w14:textId="70C0DF35" w:rsidR="00E007EC" w:rsidRPr="00C419B9" w:rsidRDefault="00E007EC" w:rsidP="00E007EC">
            <w:pPr>
              <w:pStyle w:val="Nagwek"/>
              <w:tabs>
                <w:tab w:val="left" w:pos="708"/>
              </w:tabs>
              <w:rPr>
                <w:rFonts w:ascii="Times New Roman" w:hAnsi="Times New Roman"/>
                <w:sz w:val="22"/>
                <w:szCs w:val="22"/>
              </w:rPr>
            </w:pPr>
            <w:r w:rsidRPr="00C419B9">
              <w:rPr>
                <w:rFonts w:ascii="Times New Roman" w:hAnsi="Times New Roman"/>
                <w:sz w:val="22"/>
                <w:szCs w:val="22"/>
              </w:rPr>
              <w:t>Na jedną i na wszystkie szkody na każdy rok ochrony</w:t>
            </w:r>
          </w:p>
        </w:tc>
        <w:tc>
          <w:tcPr>
            <w:tcW w:w="1811" w:type="dxa"/>
            <w:vAlign w:val="center"/>
          </w:tcPr>
          <w:p w14:paraId="41C5EFCD" w14:textId="6B5AC04A" w:rsidR="00E007EC" w:rsidRPr="00C419B9" w:rsidRDefault="00E007EC" w:rsidP="00E007EC">
            <w:pPr>
              <w:jc w:val="right"/>
              <w:rPr>
                <w:rFonts w:ascii="Times New Roman" w:hAnsi="Times New Roman"/>
                <w:sz w:val="22"/>
                <w:szCs w:val="22"/>
              </w:rPr>
            </w:pPr>
            <w:r w:rsidRPr="00C419B9">
              <w:rPr>
                <w:rFonts w:ascii="Times New Roman" w:hAnsi="Times New Roman"/>
                <w:sz w:val="22"/>
                <w:szCs w:val="22"/>
              </w:rPr>
              <w:t>500 000 PLN</w:t>
            </w:r>
          </w:p>
        </w:tc>
      </w:tr>
      <w:tr w:rsidR="00BC3D98" w:rsidRPr="008E31E8" w14:paraId="786C9F2B" w14:textId="77777777" w:rsidTr="00C419B9">
        <w:trPr>
          <w:cantSplit/>
        </w:trPr>
        <w:tc>
          <w:tcPr>
            <w:tcW w:w="0" w:type="auto"/>
            <w:vAlign w:val="center"/>
          </w:tcPr>
          <w:p w14:paraId="4A84F583" w14:textId="2A8D714D" w:rsidR="00BC3D98" w:rsidRPr="00C419B9" w:rsidRDefault="00BC3D98" w:rsidP="00E007EC">
            <w:pPr>
              <w:rPr>
                <w:rFonts w:ascii="Times New Roman" w:hAnsi="Times New Roman"/>
                <w:sz w:val="22"/>
                <w:szCs w:val="22"/>
              </w:rPr>
            </w:pPr>
            <w:r w:rsidRPr="00C419B9">
              <w:rPr>
                <w:rFonts w:ascii="Times New Roman" w:hAnsi="Times New Roman"/>
                <w:sz w:val="22"/>
                <w:szCs w:val="22"/>
              </w:rPr>
              <w:t>OC za mienie w pieczy</w:t>
            </w:r>
            <w:r w:rsidR="005F2EBB" w:rsidRPr="00C419B9">
              <w:rPr>
                <w:rFonts w:ascii="Times New Roman" w:hAnsi="Times New Roman"/>
                <w:sz w:val="22"/>
                <w:szCs w:val="22"/>
              </w:rPr>
              <w:t xml:space="preserve"> </w:t>
            </w:r>
            <w:r w:rsidR="005F2EBB" w:rsidRPr="00C419B9">
              <w:rPr>
                <w:rFonts w:ascii="Times New Roman" w:hAnsi="Times New Roman"/>
                <w:i/>
                <w:iCs/>
                <w:sz w:val="22"/>
                <w:szCs w:val="22"/>
              </w:rPr>
              <w:t>z włączeniem pojazdów</w:t>
            </w:r>
            <w:r w:rsidR="000B7EE0" w:rsidRPr="00C419B9">
              <w:rPr>
                <w:rFonts w:ascii="Times New Roman" w:hAnsi="Times New Roman"/>
                <w:i/>
                <w:iCs/>
                <w:sz w:val="22"/>
                <w:szCs w:val="22"/>
              </w:rPr>
              <w:t xml:space="preserve"> – </w:t>
            </w:r>
            <w:proofErr w:type="spellStart"/>
            <w:r w:rsidR="000B7EE0" w:rsidRPr="00C419B9">
              <w:rPr>
                <w:rFonts w:ascii="Times New Roman" w:hAnsi="Times New Roman"/>
                <w:i/>
                <w:iCs/>
                <w:sz w:val="22"/>
                <w:szCs w:val="22"/>
              </w:rPr>
              <w:t>podlimit</w:t>
            </w:r>
            <w:proofErr w:type="spellEnd"/>
            <w:r w:rsidR="000B7EE0" w:rsidRPr="00C419B9">
              <w:rPr>
                <w:rFonts w:ascii="Times New Roman" w:hAnsi="Times New Roman"/>
                <w:i/>
                <w:iCs/>
                <w:sz w:val="22"/>
                <w:szCs w:val="22"/>
              </w:rPr>
              <w:t xml:space="preserve"> 500 000 PLN</w:t>
            </w:r>
            <w:r w:rsidRPr="00C419B9">
              <w:rPr>
                <w:rFonts w:ascii="Times New Roman" w:hAnsi="Times New Roman"/>
                <w:sz w:val="22"/>
                <w:szCs w:val="22"/>
              </w:rPr>
              <w:t xml:space="preserve"> </w:t>
            </w:r>
            <w:r w:rsidR="008959B6" w:rsidRPr="00C419B9">
              <w:rPr>
                <w:rFonts w:ascii="Times New Roman" w:hAnsi="Times New Roman"/>
                <w:sz w:val="22"/>
                <w:szCs w:val="22"/>
              </w:rPr>
              <w:t>(rzeczy w hotelu</w:t>
            </w:r>
            <w:r w:rsidR="005F2EBB" w:rsidRPr="00C419B9">
              <w:rPr>
                <w:rFonts w:ascii="Times New Roman" w:hAnsi="Times New Roman"/>
                <w:sz w:val="22"/>
                <w:szCs w:val="22"/>
              </w:rPr>
              <w:t xml:space="preserve"> lub podobnym ośrodku</w:t>
            </w:r>
            <w:r w:rsidR="008959B6" w:rsidRPr="00C419B9">
              <w:rPr>
                <w:rFonts w:ascii="Times New Roman" w:hAnsi="Times New Roman"/>
                <w:sz w:val="22"/>
                <w:szCs w:val="22"/>
              </w:rPr>
              <w:t>)</w:t>
            </w:r>
          </w:p>
        </w:tc>
        <w:tc>
          <w:tcPr>
            <w:tcW w:w="3512" w:type="dxa"/>
            <w:vAlign w:val="center"/>
          </w:tcPr>
          <w:p w14:paraId="69CB7023" w14:textId="0A40C51B" w:rsidR="00BC3D98" w:rsidRPr="00C419B9" w:rsidRDefault="008959B6" w:rsidP="00E007EC">
            <w:pPr>
              <w:pStyle w:val="Nagwek"/>
              <w:tabs>
                <w:tab w:val="left" w:pos="708"/>
              </w:tabs>
              <w:rPr>
                <w:rFonts w:ascii="Times New Roman" w:hAnsi="Times New Roman"/>
                <w:sz w:val="22"/>
                <w:szCs w:val="22"/>
              </w:rPr>
            </w:pPr>
            <w:r w:rsidRPr="00C419B9">
              <w:rPr>
                <w:rFonts w:ascii="Times New Roman" w:hAnsi="Times New Roman"/>
                <w:sz w:val="22"/>
                <w:szCs w:val="22"/>
              </w:rPr>
              <w:t>Na jedną i na wszystkie szkody na każdy rok ochrony</w:t>
            </w:r>
          </w:p>
        </w:tc>
        <w:tc>
          <w:tcPr>
            <w:tcW w:w="1811" w:type="dxa"/>
            <w:vAlign w:val="center"/>
          </w:tcPr>
          <w:p w14:paraId="3C99EED8" w14:textId="7098C373" w:rsidR="00BC3D98" w:rsidRPr="00C419B9" w:rsidRDefault="008959B6" w:rsidP="00E007EC">
            <w:pPr>
              <w:jc w:val="right"/>
              <w:rPr>
                <w:rFonts w:ascii="Times New Roman" w:hAnsi="Times New Roman"/>
                <w:sz w:val="22"/>
                <w:szCs w:val="22"/>
              </w:rPr>
            </w:pPr>
            <w:r w:rsidRPr="00C419B9">
              <w:rPr>
                <w:rFonts w:ascii="Times New Roman" w:hAnsi="Times New Roman"/>
                <w:sz w:val="22"/>
                <w:szCs w:val="22"/>
              </w:rPr>
              <w:t>1 000 000 PLN</w:t>
            </w:r>
          </w:p>
        </w:tc>
      </w:tr>
      <w:tr w:rsidR="00393A67" w:rsidRPr="008E31E8" w14:paraId="315A5B64" w14:textId="77777777" w:rsidTr="00C419B9">
        <w:trPr>
          <w:cantSplit/>
        </w:trPr>
        <w:tc>
          <w:tcPr>
            <w:tcW w:w="0" w:type="auto"/>
            <w:vAlign w:val="center"/>
          </w:tcPr>
          <w:p w14:paraId="7ABA9BD8" w14:textId="054BDB4A" w:rsidR="00393A67" w:rsidRPr="00C419B9" w:rsidRDefault="00393A67" w:rsidP="00393A67">
            <w:pPr>
              <w:rPr>
                <w:rFonts w:ascii="Times New Roman" w:hAnsi="Times New Roman"/>
                <w:i/>
                <w:iCs/>
                <w:sz w:val="22"/>
                <w:szCs w:val="22"/>
              </w:rPr>
            </w:pPr>
            <w:r w:rsidRPr="00C419B9">
              <w:rPr>
                <w:rFonts w:ascii="Times New Roman" w:hAnsi="Times New Roman"/>
                <w:i/>
                <w:iCs/>
                <w:sz w:val="22"/>
                <w:szCs w:val="22"/>
              </w:rPr>
              <w:t>OC za mienie w pieczy (depozyt rzeczy wartościowych</w:t>
            </w:r>
            <w:r w:rsidR="00417013" w:rsidRPr="00C419B9">
              <w:rPr>
                <w:rFonts w:ascii="Times New Roman" w:hAnsi="Times New Roman"/>
                <w:i/>
                <w:iCs/>
                <w:sz w:val="22"/>
                <w:szCs w:val="22"/>
              </w:rPr>
              <w:t xml:space="preserve"> w hotelu</w:t>
            </w:r>
            <w:r w:rsidR="005F2EBB" w:rsidRPr="00C419B9">
              <w:rPr>
                <w:rFonts w:ascii="Times New Roman" w:hAnsi="Times New Roman"/>
                <w:i/>
                <w:iCs/>
                <w:sz w:val="22"/>
                <w:szCs w:val="22"/>
              </w:rPr>
              <w:t xml:space="preserve"> lub podobnym ośrodku</w:t>
            </w:r>
            <w:r w:rsidRPr="00C419B9">
              <w:rPr>
                <w:rFonts w:ascii="Times New Roman" w:hAnsi="Times New Roman"/>
                <w:i/>
                <w:iCs/>
                <w:sz w:val="22"/>
                <w:szCs w:val="22"/>
              </w:rPr>
              <w:t>)</w:t>
            </w:r>
            <w:r w:rsidR="00866A33" w:rsidRPr="00C419B9">
              <w:rPr>
                <w:rFonts w:ascii="Times New Roman" w:hAnsi="Times New Roman"/>
                <w:i/>
                <w:iCs/>
                <w:sz w:val="22"/>
                <w:szCs w:val="22"/>
              </w:rPr>
              <w:t xml:space="preserve"> – </w:t>
            </w:r>
            <w:proofErr w:type="spellStart"/>
            <w:r w:rsidR="00866A33" w:rsidRPr="00C419B9">
              <w:rPr>
                <w:rFonts w:ascii="Times New Roman" w:hAnsi="Times New Roman"/>
                <w:i/>
                <w:iCs/>
                <w:sz w:val="22"/>
                <w:szCs w:val="22"/>
              </w:rPr>
              <w:t>podlimit</w:t>
            </w:r>
            <w:proofErr w:type="spellEnd"/>
            <w:r w:rsidR="00866A33" w:rsidRPr="00C419B9">
              <w:rPr>
                <w:rFonts w:ascii="Times New Roman" w:hAnsi="Times New Roman"/>
                <w:i/>
                <w:iCs/>
                <w:sz w:val="22"/>
                <w:szCs w:val="22"/>
              </w:rPr>
              <w:t xml:space="preserve"> w ramach w/w limitu</w:t>
            </w:r>
          </w:p>
        </w:tc>
        <w:tc>
          <w:tcPr>
            <w:tcW w:w="3512" w:type="dxa"/>
            <w:vAlign w:val="center"/>
          </w:tcPr>
          <w:p w14:paraId="63F9A235" w14:textId="0B73638B" w:rsidR="00393A67" w:rsidRPr="00C419B9" w:rsidRDefault="00393A67" w:rsidP="00393A67">
            <w:pPr>
              <w:pStyle w:val="Nagwek"/>
              <w:tabs>
                <w:tab w:val="left" w:pos="708"/>
              </w:tabs>
              <w:rPr>
                <w:rFonts w:ascii="Times New Roman" w:hAnsi="Times New Roman"/>
                <w:i/>
                <w:iCs/>
                <w:sz w:val="22"/>
                <w:szCs w:val="22"/>
              </w:rPr>
            </w:pPr>
            <w:r w:rsidRPr="00C419B9">
              <w:rPr>
                <w:rFonts w:ascii="Times New Roman" w:hAnsi="Times New Roman"/>
                <w:i/>
                <w:iCs/>
                <w:sz w:val="22"/>
                <w:szCs w:val="22"/>
              </w:rPr>
              <w:t>Na jedną i na wszystkie szkody na każdy rok ochrony</w:t>
            </w:r>
          </w:p>
        </w:tc>
        <w:tc>
          <w:tcPr>
            <w:tcW w:w="1811" w:type="dxa"/>
            <w:vAlign w:val="center"/>
          </w:tcPr>
          <w:p w14:paraId="7AD0A517" w14:textId="7B9C4BC3" w:rsidR="00393A67" w:rsidRPr="00C419B9" w:rsidRDefault="00724819" w:rsidP="00393A67">
            <w:pPr>
              <w:jc w:val="right"/>
              <w:rPr>
                <w:rFonts w:ascii="Times New Roman" w:hAnsi="Times New Roman"/>
                <w:i/>
                <w:iCs/>
                <w:sz w:val="22"/>
                <w:szCs w:val="22"/>
              </w:rPr>
            </w:pPr>
            <w:r w:rsidRPr="00C419B9">
              <w:rPr>
                <w:rFonts w:ascii="Times New Roman" w:hAnsi="Times New Roman"/>
                <w:i/>
                <w:iCs/>
                <w:sz w:val="22"/>
                <w:szCs w:val="22"/>
              </w:rPr>
              <w:t>1</w:t>
            </w:r>
            <w:r w:rsidR="00393A67" w:rsidRPr="00C419B9">
              <w:rPr>
                <w:rFonts w:ascii="Times New Roman" w:hAnsi="Times New Roman"/>
                <w:i/>
                <w:iCs/>
                <w:sz w:val="22"/>
                <w:szCs w:val="22"/>
              </w:rPr>
              <w:t>00 000 PLN</w:t>
            </w:r>
          </w:p>
        </w:tc>
      </w:tr>
      <w:tr w:rsidR="00FB4212" w:rsidRPr="008E31E8" w14:paraId="37E8DE6C" w14:textId="77777777" w:rsidTr="00C419B9">
        <w:trPr>
          <w:cantSplit/>
        </w:trPr>
        <w:tc>
          <w:tcPr>
            <w:tcW w:w="0" w:type="auto"/>
            <w:vAlign w:val="center"/>
          </w:tcPr>
          <w:p w14:paraId="37E8DE69" w14:textId="77777777" w:rsidR="004228E1" w:rsidRPr="00C419B9" w:rsidRDefault="004228E1" w:rsidP="007473CA">
            <w:pPr>
              <w:rPr>
                <w:rFonts w:ascii="Times New Roman" w:hAnsi="Times New Roman"/>
                <w:sz w:val="22"/>
                <w:szCs w:val="22"/>
                <w:highlight w:val="cyan"/>
              </w:rPr>
            </w:pPr>
            <w:r w:rsidRPr="00C419B9">
              <w:rPr>
                <w:rFonts w:ascii="Times New Roman" w:hAnsi="Times New Roman"/>
                <w:sz w:val="22"/>
                <w:szCs w:val="22"/>
              </w:rPr>
              <w:t>OC za środowisko</w:t>
            </w:r>
          </w:p>
        </w:tc>
        <w:tc>
          <w:tcPr>
            <w:tcW w:w="3512" w:type="dxa"/>
            <w:vAlign w:val="center"/>
          </w:tcPr>
          <w:p w14:paraId="37E8DE6A" w14:textId="06C170DE" w:rsidR="004228E1" w:rsidRPr="00C419B9" w:rsidRDefault="000C4C6A" w:rsidP="007473CA">
            <w:pPr>
              <w:pStyle w:val="Nagwek"/>
              <w:tabs>
                <w:tab w:val="left" w:pos="708"/>
              </w:tabs>
              <w:rPr>
                <w:rFonts w:ascii="Times New Roman" w:hAnsi="Times New Roman"/>
                <w:sz w:val="22"/>
                <w:szCs w:val="22"/>
                <w:highlight w:val="cyan"/>
              </w:rPr>
            </w:pPr>
            <w:r w:rsidRPr="00C419B9">
              <w:rPr>
                <w:rFonts w:ascii="Times New Roman" w:hAnsi="Times New Roman"/>
                <w:sz w:val="22"/>
                <w:szCs w:val="22"/>
              </w:rPr>
              <w:t>Na jedną i na wszystkie szkody na każdy rok ochrony</w:t>
            </w:r>
          </w:p>
        </w:tc>
        <w:tc>
          <w:tcPr>
            <w:tcW w:w="1811" w:type="dxa"/>
            <w:vAlign w:val="center"/>
          </w:tcPr>
          <w:p w14:paraId="37E8DE6B" w14:textId="2ACF9FD3" w:rsidR="004228E1" w:rsidRPr="00C419B9" w:rsidRDefault="00BF182D" w:rsidP="007473CA">
            <w:pPr>
              <w:jc w:val="right"/>
              <w:rPr>
                <w:rFonts w:ascii="Times New Roman" w:hAnsi="Times New Roman"/>
                <w:sz w:val="22"/>
                <w:szCs w:val="22"/>
              </w:rPr>
            </w:pPr>
            <w:r w:rsidRPr="00C419B9">
              <w:rPr>
                <w:rFonts w:ascii="Times New Roman" w:hAnsi="Times New Roman"/>
                <w:i/>
                <w:iCs/>
                <w:sz w:val="22"/>
                <w:szCs w:val="22"/>
              </w:rPr>
              <w:t>2</w:t>
            </w:r>
            <w:r w:rsidR="0095790B" w:rsidRPr="00C419B9">
              <w:rPr>
                <w:rFonts w:ascii="Times New Roman" w:hAnsi="Times New Roman"/>
                <w:i/>
                <w:iCs/>
                <w:sz w:val="22"/>
                <w:szCs w:val="22"/>
              </w:rPr>
              <w:t> 000 000 PLN</w:t>
            </w:r>
          </w:p>
        </w:tc>
      </w:tr>
      <w:tr w:rsidR="00FB4212" w:rsidRPr="008E31E8" w14:paraId="37E8DE70" w14:textId="77777777" w:rsidTr="00C419B9">
        <w:trPr>
          <w:cantSplit/>
        </w:trPr>
        <w:tc>
          <w:tcPr>
            <w:tcW w:w="0" w:type="auto"/>
            <w:vAlign w:val="center"/>
          </w:tcPr>
          <w:p w14:paraId="37E8DE6D" w14:textId="77777777" w:rsidR="004228E1" w:rsidRPr="00C419B9" w:rsidRDefault="004228E1" w:rsidP="007473CA">
            <w:pPr>
              <w:rPr>
                <w:rFonts w:ascii="Times New Roman" w:hAnsi="Times New Roman"/>
                <w:sz w:val="22"/>
                <w:szCs w:val="22"/>
                <w:highlight w:val="cyan"/>
              </w:rPr>
            </w:pPr>
            <w:r w:rsidRPr="00C419B9">
              <w:rPr>
                <w:rFonts w:ascii="Times New Roman" w:hAnsi="Times New Roman"/>
                <w:sz w:val="22"/>
                <w:szCs w:val="22"/>
              </w:rPr>
              <w:t>OC za czyste straty finansowe</w:t>
            </w:r>
          </w:p>
        </w:tc>
        <w:tc>
          <w:tcPr>
            <w:tcW w:w="3512" w:type="dxa"/>
            <w:vAlign w:val="center"/>
          </w:tcPr>
          <w:p w14:paraId="37E8DE6E" w14:textId="7AB58A56" w:rsidR="004228E1" w:rsidRPr="00C419B9" w:rsidRDefault="000C4C6A" w:rsidP="007473CA">
            <w:pPr>
              <w:pStyle w:val="Nagwek"/>
              <w:tabs>
                <w:tab w:val="left" w:pos="708"/>
              </w:tabs>
              <w:rPr>
                <w:rFonts w:ascii="Times New Roman" w:hAnsi="Times New Roman"/>
                <w:sz w:val="22"/>
                <w:szCs w:val="22"/>
                <w:highlight w:val="cyan"/>
              </w:rPr>
            </w:pPr>
            <w:r w:rsidRPr="00C419B9">
              <w:rPr>
                <w:rFonts w:ascii="Times New Roman" w:hAnsi="Times New Roman"/>
                <w:sz w:val="22"/>
                <w:szCs w:val="22"/>
              </w:rPr>
              <w:t>Na jedną i na wszystkie szkody na każdy rok ochrony</w:t>
            </w:r>
          </w:p>
        </w:tc>
        <w:tc>
          <w:tcPr>
            <w:tcW w:w="1811" w:type="dxa"/>
            <w:vAlign w:val="center"/>
          </w:tcPr>
          <w:p w14:paraId="37E8DE6F" w14:textId="5736B1A1" w:rsidR="004228E1" w:rsidRPr="00C419B9" w:rsidRDefault="00BF182D" w:rsidP="007473CA">
            <w:pPr>
              <w:jc w:val="right"/>
              <w:rPr>
                <w:rFonts w:ascii="Times New Roman" w:hAnsi="Times New Roman"/>
                <w:sz w:val="22"/>
                <w:szCs w:val="22"/>
              </w:rPr>
            </w:pPr>
            <w:r w:rsidRPr="00C419B9">
              <w:rPr>
                <w:rFonts w:ascii="Times New Roman" w:hAnsi="Times New Roman"/>
                <w:i/>
                <w:iCs/>
                <w:sz w:val="22"/>
                <w:szCs w:val="22"/>
              </w:rPr>
              <w:t>2</w:t>
            </w:r>
            <w:r w:rsidR="00E73335" w:rsidRPr="00C419B9">
              <w:rPr>
                <w:rFonts w:ascii="Times New Roman" w:hAnsi="Times New Roman"/>
                <w:i/>
                <w:iCs/>
                <w:sz w:val="22"/>
                <w:szCs w:val="22"/>
              </w:rPr>
              <w:t> 000 000 PLN</w:t>
            </w:r>
          </w:p>
        </w:tc>
      </w:tr>
      <w:tr w:rsidR="00B0018C" w:rsidRPr="008E31E8" w14:paraId="11BDB920" w14:textId="77777777" w:rsidTr="00C419B9">
        <w:trPr>
          <w:cantSplit/>
        </w:trPr>
        <w:tc>
          <w:tcPr>
            <w:tcW w:w="0" w:type="auto"/>
            <w:vAlign w:val="center"/>
          </w:tcPr>
          <w:p w14:paraId="3ED31FB3" w14:textId="2839D333" w:rsidR="00B0018C" w:rsidRPr="00C419B9" w:rsidRDefault="00B0018C" w:rsidP="007473CA">
            <w:pPr>
              <w:rPr>
                <w:rFonts w:ascii="Times New Roman" w:hAnsi="Times New Roman"/>
                <w:sz w:val="22"/>
                <w:szCs w:val="22"/>
              </w:rPr>
            </w:pPr>
            <w:r w:rsidRPr="00C419B9">
              <w:rPr>
                <w:rFonts w:ascii="Times New Roman" w:hAnsi="Times New Roman"/>
                <w:sz w:val="22"/>
                <w:szCs w:val="22"/>
              </w:rPr>
              <w:lastRenderedPageBreak/>
              <w:t xml:space="preserve">Koszty </w:t>
            </w:r>
            <w:r w:rsidR="00A82E41" w:rsidRPr="00C419B9">
              <w:rPr>
                <w:rFonts w:ascii="Times New Roman" w:hAnsi="Times New Roman"/>
                <w:sz w:val="22"/>
                <w:szCs w:val="22"/>
              </w:rPr>
              <w:t>wycofania produktów z rynku przez Ubezpieczonego lub osobę trzecią</w:t>
            </w:r>
          </w:p>
        </w:tc>
        <w:tc>
          <w:tcPr>
            <w:tcW w:w="3512" w:type="dxa"/>
            <w:vAlign w:val="center"/>
          </w:tcPr>
          <w:p w14:paraId="4473DAA9" w14:textId="74B62DCB" w:rsidR="00B0018C" w:rsidRPr="00C419B9" w:rsidRDefault="00A82E41" w:rsidP="007473CA">
            <w:pPr>
              <w:pStyle w:val="Nagwek"/>
              <w:tabs>
                <w:tab w:val="left" w:pos="708"/>
              </w:tabs>
              <w:rPr>
                <w:rFonts w:ascii="Times New Roman" w:hAnsi="Times New Roman"/>
                <w:sz w:val="22"/>
                <w:szCs w:val="22"/>
              </w:rPr>
            </w:pPr>
            <w:r w:rsidRPr="00C419B9">
              <w:rPr>
                <w:rFonts w:ascii="Times New Roman" w:hAnsi="Times New Roman"/>
                <w:sz w:val="22"/>
                <w:szCs w:val="22"/>
              </w:rPr>
              <w:t>Na jedną i na wszystkie szkody na każdy rok ochrony</w:t>
            </w:r>
          </w:p>
        </w:tc>
        <w:tc>
          <w:tcPr>
            <w:tcW w:w="1811" w:type="dxa"/>
            <w:vAlign w:val="center"/>
          </w:tcPr>
          <w:p w14:paraId="2B986DEC" w14:textId="684961ED" w:rsidR="00B0018C" w:rsidRPr="00C419B9" w:rsidRDefault="00D42FAE" w:rsidP="007473CA">
            <w:pPr>
              <w:jc w:val="right"/>
              <w:rPr>
                <w:rFonts w:ascii="Times New Roman" w:hAnsi="Times New Roman"/>
                <w:sz w:val="22"/>
                <w:szCs w:val="22"/>
              </w:rPr>
            </w:pPr>
            <w:r w:rsidRPr="00C419B9">
              <w:rPr>
                <w:rFonts w:ascii="Times New Roman" w:hAnsi="Times New Roman"/>
                <w:i/>
                <w:iCs/>
                <w:sz w:val="22"/>
                <w:szCs w:val="22"/>
              </w:rPr>
              <w:t>1 000 000 PLN</w:t>
            </w:r>
          </w:p>
        </w:tc>
      </w:tr>
      <w:tr w:rsidR="004228E1" w:rsidRPr="008E31E8" w14:paraId="37E8DE74" w14:textId="77777777" w:rsidTr="007473CA">
        <w:trPr>
          <w:cantSplit/>
        </w:trPr>
        <w:tc>
          <w:tcPr>
            <w:tcW w:w="0" w:type="auto"/>
            <w:gridSpan w:val="3"/>
            <w:vAlign w:val="center"/>
          </w:tcPr>
          <w:p w14:paraId="37E8DE71" w14:textId="77777777" w:rsidR="004228E1" w:rsidRPr="00C419B9" w:rsidRDefault="004228E1" w:rsidP="007473CA">
            <w:pPr>
              <w:jc w:val="center"/>
              <w:rPr>
                <w:rFonts w:ascii="Times New Roman" w:hAnsi="Times New Roman"/>
                <w:b/>
                <w:bCs/>
                <w:sz w:val="22"/>
                <w:szCs w:val="22"/>
                <w:highlight w:val="cyan"/>
              </w:rPr>
            </w:pPr>
          </w:p>
          <w:p w14:paraId="37E8DE72" w14:textId="4DEF3BED" w:rsidR="004228E1" w:rsidRPr="00C419B9" w:rsidRDefault="004228E1" w:rsidP="007473CA">
            <w:pPr>
              <w:jc w:val="center"/>
              <w:rPr>
                <w:rFonts w:ascii="Times New Roman" w:hAnsi="Times New Roman"/>
                <w:b/>
                <w:bCs/>
                <w:sz w:val="22"/>
                <w:szCs w:val="22"/>
              </w:rPr>
            </w:pPr>
            <w:r w:rsidRPr="00C419B9">
              <w:rPr>
                <w:rFonts w:ascii="Times New Roman" w:hAnsi="Times New Roman"/>
                <w:b/>
                <w:bCs/>
                <w:sz w:val="22"/>
                <w:szCs w:val="22"/>
              </w:rPr>
              <w:t xml:space="preserve">ODPOWIEDZIALNOŚĆ CYWILNA – ubezpieczenie </w:t>
            </w:r>
            <w:r w:rsidR="002521C5" w:rsidRPr="00C419B9">
              <w:rPr>
                <w:rFonts w:ascii="Times New Roman" w:hAnsi="Times New Roman"/>
                <w:b/>
                <w:bCs/>
                <w:sz w:val="22"/>
                <w:szCs w:val="22"/>
              </w:rPr>
              <w:t>O</w:t>
            </w:r>
            <w:r w:rsidRPr="00C419B9">
              <w:rPr>
                <w:rFonts w:ascii="Times New Roman" w:hAnsi="Times New Roman"/>
                <w:b/>
                <w:bCs/>
                <w:sz w:val="22"/>
                <w:szCs w:val="22"/>
              </w:rPr>
              <w:t>bowiązkowe</w:t>
            </w:r>
          </w:p>
          <w:p w14:paraId="37E8DE73" w14:textId="77777777" w:rsidR="004228E1" w:rsidRPr="00C419B9" w:rsidRDefault="004228E1" w:rsidP="007473CA">
            <w:pPr>
              <w:jc w:val="right"/>
              <w:rPr>
                <w:rFonts w:ascii="Times New Roman" w:hAnsi="Times New Roman"/>
                <w:sz w:val="22"/>
                <w:szCs w:val="22"/>
                <w:highlight w:val="cyan"/>
              </w:rPr>
            </w:pPr>
          </w:p>
        </w:tc>
      </w:tr>
      <w:tr w:rsidR="00FB4212" w:rsidRPr="008E31E8" w14:paraId="37E8DE79" w14:textId="77777777" w:rsidTr="00C419B9">
        <w:trPr>
          <w:cantSplit/>
        </w:trPr>
        <w:tc>
          <w:tcPr>
            <w:tcW w:w="0" w:type="auto"/>
            <w:vAlign w:val="center"/>
          </w:tcPr>
          <w:p w14:paraId="37E8DE75" w14:textId="41B24677" w:rsidR="004228E1" w:rsidRPr="00C419B9" w:rsidRDefault="004228E1" w:rsidP="007473CA">
            <w:pPr>
              <w:rPr>
                <w:rFonts w:ascii="Times New Roman" w:hAnsi="Times New Roman"/>
                <w:sz w:val="22"/>
                <w:szCs w:val="22"/>
                <w:highlight w:val="cyan"/>
              </w:rPr>
            </w:pPr>
            <w:r w:rsidRPr="00C419B9">
              <w:rPr>
                <w:rFonts w:ascii="Times New Roman" w:hAnsi="Times New Roman"/>
                <w:sz w:val="22"/>
                <w:szCs w:val="22"/>
              </w:rPr>
              <w:t>OC obowiązkowe podmiotu wykonującego działalność leczniczą</w:t>
            </w:r>
            <w:r w:rsidR="00110674" w:rsidRPr="00C419B9">
              <w:rPr>
                <w:rFonts w:ascii="Times New Roman" w:hAnsi="Times New Roman"/>
                <w:sz w:val="22"/>
                <w:szCs w:val="22"/>
              </w:rPr>
              <w:t xml:space="preserve"> </w:t>
            </w:r>
            <w:r w:rsidRPr="00C419B9">
              <w:rPr>
                <w:rFonts w:ascii="Times New Roman" w:hAnsi="Times New Roman"/>
                <w:strike/>
                <w:sz w:val="22"/>
                <w:szCs w:val="22"/>
              </w:rPr>
              <w:t xml:space="preserve"> </w:t>
            </w:r>
            <w:r w:rsidRPr="00C419B9">
              <w:rPr>
                <w:rFonts w:ascii="Times New Roman" w:hAnsi="Times New Roman"/>
                <w:sz w:val="22"/>
                <w:szCs w:val="22"/>
              </w:rPr>
              <w:t xml:space="preserve">– </w:t>
            </w:r>
            <w:r w:rsidR="00DB57F9" w:rsidRPr="00C419B9">
              <w:rPr>
                <w:rFonts w:ascii="Times New Roman" w:hAnsi="Times New Roman"/>
                <w:sz w:val="22"/>
                <w:szCs w:val="22"/>
              </w:rPr>
              <w:t xml:space="preserve">w tym </w:t>
            </w:r>
            <w:r w:rsidRPr="00C419B9">
              <w:rPr>
                <w:rFonts w:ascii="Times New Roman" w:hAnsi="Times New Roman"/>
                <w:sz w:val="22"/>
                <w:szCs w:val="22"/>
              </w:rPr>
              <w:t xml:space="preserve">stacjonarne </w:t>
            </w:r>
            <w:r w:rsidR="00F14F19" w:rsidRPr="00C419B9">
              <w:rPr>
                <w:rFonts w:ascii="Times New Roman" w:hAnsi="Times New Roman"/>
                <w:sz w:val="22"/>
                <w:szCs w:val="22"/>
              </w:rPr>
              <w:br/>
            </w:r>
            <w:r w:rsidRPr="00C419B9">
              <w:rPr>
                <w:rFonts w:ascii="Times New Roman" w:hAnsi="Times New Roman"/>
                <w:sz w:val="22"/>
                <w:szCs w:val="22"/>
              </w:rPr>
              <w:t>i całodobowe świadczenia zdrowotne szpitalne</w:t>
            </w:r>
          </w:p>
        </w:tc>
        <w:tc>
          <w:tcPr>
            <w:tcW w:w="3512" w:type="dxa"/>
            <w:vAlign w:val="center"/>
          </w:tcPr>
          <w:p w14:paraId="37E8DE76" w14:textId="25E47232" w:rsidR="004228E1" w:rsidRPr="00C419B9" w:rsidRDefault="00BE104E" w:rsidP="007473CA">
            <w:pPr>
              <w:pStyle w:val="Nagwek"/>
              <w:tabs>
                <w:tab w:val="left" w:pos="708"/>
              </w:tabs>
              <w:rPr>
                <w:rFonts w:ascii="Times New Roman" w:hAnsi="Times New Roman"/>
                <w:sz w:val="22"/>
                <w:szCs w:val="22"/>
                <w:highlight w:val="cyan"/>
              </w:rPr>
            </w:pPr>
            <w:r w:rsidRPr="00C419B9">
              <w:rPr>
                <w:rFonts w:ascii="Times New Roman" w:hAnsi="Times New Roman"/>
                <w:sz w:val="22"/>
                <w:szCs w:val="22"/>
              </w:rPr>
              <w:t xml:space="preserve">Zgodnie z </w:t>
            </w:r>
            <w:r w:rsidR="004228E1" w:rsidRPr="00C419B9">
              <w:rPr>
                <w:rFonts w:ascii="Times New Roman" w:hAnsi="Times New Roman"/>
                <w:sz w:val="22"/>
                <w:szCs w:val="22"/>
              </w:rPr>
              <w:t>Rozporządzeni</w:t>
            </w:r>
            <w:r w:rsidR="0094316D" w:rsidRPr="00C419B9">
              <w:rPr>
                <w:rFonts w:ascii="Times New Roman" w:hAnsi="Times New Roman"/>
                <w:sz w:val="22"/>
                <w:szCs w:val="22"/>
              </w:rPr>
              <w:t>e</w:t>
            </w:r>
            <w:r w:rsidRPr="00C419B9">
              <w:rPr>
                <w:rFonts w:ascii="Times New Roman" w:hAnsi="Times New Roman"/>
                <w:sz w:val="22"/>
                <w:szCs w:val="22"/>
              </w:rPr>
              <w:t>m</w:t>
            </w:r>
            <w:r w:rsidR="004228E1" w:rsidRPr="00C419B9">
              <w:rPr>
                <w:rFonts w:ascii="Times New Roman" w:hAnsi="Times New Roman"/>
                <w:sz w:val="22"/>
                <w:szCs w:val="22"/>
              </w:rPr>
              <w:t xml:space="preserve"> Ministra Finansów z dnia 29 kwietnia 2019 r. </w:t>
            </w:r>
            <w:r w:rsidR="00EF6EA4" w:rsidRPr="00C419B9">
              <w:rPr>
                <w:rFonts w:ascii="Times New Roman" w:hAnsi="Times New Roman"/>
                <w:sz w:val="22"/>
                <w:szCs w:val="22"/>
              </w:rPr>
              <w:t>oraz</w:t>
            </w:r>
            <w:r w:rsidRPr="00C419B9">
              <w:rPr>
                <w:rFonts w:ascii="Times New Roman" w:hAnsi="Times New Roman"/>
                <w:sz w:val="22"/>
                <w:szCs w:val="22"/>
              </w:rPr>
              <w:t xml:space="preserve"> </w:t>
            </w:r>
            <w:r w:rsidR="0094316D" w:rsidRPr="00C419B9">
              <w:rPr>
                <w:rFonts w:ascii="Times New Roman" w:hAnsi="Times New Roman"/>
                <w:sz w:val="22"/>
                <w:szCs w:val="22"/>
              </w:rPr>
              <w:t>z dnia 4 września 2023 r. (zmieniające)</w:t>
            </w:r>
            <w:r w:rsidRPr="00C419B9">
              <w:rPr>
                <w:rFonts w:ascii="Times New Roman" w:hAnsi="Times New Roman"/>
                <w:sz w:val="22"/>
                <w:szCs w:val="22"/>
              </w:rPr>
              <w:t xml:space="preserve"> na każdy rok ochrony</w:t>
            </w:r>
          </w:p>
        </w:tc>
        <w:tc>
          <w:tcPr>
            <w:tcW w:w="1811" w:type="dxa"/>
            <w:vAlign w:val="center"/>
          </w:tcPr>
          <w:p w14:paraId="37E8DE77" w14:textId="3F24DBD2" w:rsidR="004228E1" w:rsidRPr="00C419B9" w:rsidRDefault="004228E1" w:rsidP="007473CA">
            <w:pPr>
              <w:pStyle w:val="Tekstpodstawowy"/>
              <w:rPr>
                <w:rFonts w:ascii="Times New Roman" w:hAnsi="Times New Roman"/>
                <w:b/>
                <w:bCs/>
                <w:sz w:val="22"/>
                <w:szCs w:val="22"/>
              </w:rPr>
            </w:pPr>
            <w:r w:rsidRPr="00C419B9">
              <w:rPr>
                <w:rFonts w:ascii="Times New Roman" w:hAnsi="Times New Roman"/>
                <w:b/>
                <w:bCs/>
                <w:sz w:val="22"/>
                <w:szCs w:val="22"/>
              </w:rPr>
              <w:t>100</w:t>
            </w:r>
            <w:r w:rsidR="00BE104E" w:rsidRPr="00C419B9">
              <w:rPr>
                <w:rFonts w:ascii="Times New Roman" w:hAnsi="Times New Roman"/>
                <w:b/>
                <w:bCs/>
                <w:sz w:val="22"/>
                <w:szCs w:val="22"/>
              </w:rPr>
              <w:t xml:space="preserve"> </w:t>
            </w:r>
            <w:r w:rsidRPr="00C419B9">
              <w:rPr>
                <w:rFonts w:ascii="Times New Roman" w:hAnsi="Times New Roman"/>
                <w:b/>
                <w:bCs/>
                <w:sz w:val="22"/>
                <w:szCs w:val="22"/>
              </w:rPr>
              <w:t xml:space="preserve">000 </w:t>
            </w:r>
            <w:r w:rsidR="00BE104E" w:rsidRPr="00C419B9">
              <w:rPr>
                <w:rFonts w:ascii="Times New Roman" w:hAnsi="Times New Roman"/>
                <w:b/>
                <w:bCs/>
                <w:sz w:val="22"/>
                <w:szCs w:val="22"/>
              </w:rPr>
              <w:t>EUR</w:t>
            </w:r>
            <w:r w:rsidRPr="00C419B9">
              <w:rPr>
                <w:rFonts w:ascii="Times New Roman" w:hAnsi="Times New Roman"/>
                <w:b/>
                <w:bCs/>
                <w:sz w:val="22"/>
                <w:szCs w:val="22"/>
              </w:rPr>
              <w:t xml:space="preserve"> na jedno zdarzenie,</w:t>
            </w:r>
          </w:p>
          <w:p w14:paraId="37E8DE78" w14:textId="2F476C8E" w:rsidR="004228E1" w:rsidRPr="00C419B9" w:rsidRDefault="004228E1" w:rsidP="007473CA">
            <w:pPr>
              <w:pStyle w:val="Tekstpodstawowy"/>
              <w:rPr>
                <w:rFonts w:ascii="Times New Roman" w:hAnsi="Times New Roman"/>
                <w:sz w:val="22"/>
                <w:szCs w:val="22"/>
                <w:highlight w:val="cyan"/>
              </w:rPr>
            </w:pPr>
            <w:r w:rsidRPr="00C419B9">
              <w:rPr>
                <w:rFonts w:ascii="Times New Roman" w:hAnsi="Times New Roman"/>
                <w:b/>
                <w:bCs/>
                <w:sz w:val="22"/>
                <w:szCs w:val="22"/>
              </w:rPr>
              <w:t>500</w:t>
            </w:r>
            <w:r w:rsidR="00BE104E" w:rsidRPr="00C419B9">
              <w:rPr>
                <w:rFonts w:ascii="Times New Roman" w:hAnsi="Times New Roman"/>
                <w:b/>
                <w:bCs/>
                <w:sz w:val="22"/>
                <w:szCs w:val="22"/>
              </w:rPr>
              <w:t xml:space="preserve"> </w:t>
            </w:r>
            <w:r w:rsidRPr="00C419B9">
              <w:rPr>
                <w:rFonts w:ascii="Times New Roman" w:hAnsi="Times New Roman"/>
                <w:b/>
                <w:bCs/>
                <w:sz w:val="22"/>
                <w:szCs w:val="22"/>
              </w:rPr>
              <w:t xml:space="preserve">000 </w:t>
            </w:r>
            <w:r w:rsidR="00BE104E" w:rsidRPr="00C419B9">
              <w:rPr>
                <w:rFonts w:ascii="Times New Roman" w:hAnsi="Times New Roman"/>
                <w:b/>
                <w:bCs/>
                <w:sz w:val="22"/>
                <w:szCs w:val="22"/>
              </w:rPr>
              <w:t>EUR</w:t>
            </w:r>
            <w:r w:rsidRPr="00C419B9">
              <w:rPr>
                <w:rFonts w:ascii="Times New Roman" w:hAnsi="Times New Roman"/>
                <w:b/>
                <w:bCs/>
                <w:sz w:val="22"/>
                <w:szCs w:val="22"/>
              </w:rPr>
              <w:t xml:space="preserve"> na wszystkie zdarzenia.</w:t>
            </w:r>
          </w:p>
        </w:tc>
      </w:tr>
      <w:tr w:rsidR="004228E1" w:rsidRPr="008E31E8" w14:paraId="37E8DE7D" w14:textId="77777777" w:rsidTr="007473CA">
        <w:trPr>
          <w:cantSplit/>
        </w:trPr>
        <w:tc>
          <w:tcPr>
            <w:tcW w:w="0" w:type="auto"/>
            <w:gridSpan w:val="3"/>
            <w:vAlign w:val="center"/>
          </w:tcPr>
          <w:p w14:paraId="37E8DE7A" w14:textId="77777777" w:rsidR="004228E1" w:rsidRPr="00C419B9" w:rsidRDefault="004228E1" w:rsidP="007473CA">
            <w:pPr>
              <w:jc w:val="center"/>
              <w:rPr>
                <w:rFonts w:ascii="Times New Roman" w:hAnsi="Times New Roman"/>
                <w:b/>
                <w:bCs/>
                <w:sz w:val="22"/>
                <w:szCs w:val="22"/>
                <w:highlight w:val="cyan"/>
              </w:rPr>
            </w:pPr>
          </w:p>
          <w:p w14:paraId="3D0796A3" w14:textId="77777777" w:rsidR="004228E1" w:rsidRPr="00C419B9" w:rsidRDefault="004228E1" w:rsidP="00F14F19">
            <w:pPr>
              <w:jc w:val="center"/>
              <w:rPr>
                <w:rFonts w:ascii="Times New Roman" w:hAnsi="Times New Roman"/>
                <w:b/>
                <w:bCs/>
                <w:sz w:val="22"/>
                <w:szCs w:val="22"/>
              </w:rPr>
            </w:pPr>
            <w:r w:rsidRPr="00C419B9">
              <w:rPr>
                <w:rFonts w:ascii="Times New Roman" w:hAnsi="Times New Roman"/>
                <w:b/>
                <w:bCs/>
                <w:sz w:val="22"/>
                <w:szCs w:val="22"/>
              </w:rPr>
              <w:t xml:space="preserve">ODPOWIEDZIALNOŚĆ CYWILNA – ubezpieczenie </w:t>
            </w:r>
            <w:r w:rsidR="002521C5" w:rsidRPr="00C419B9">
              <w:rPr>
                <w:rFonts w:ascii="Times New Roman" w:hAnsi="Times New Roman"/>
                <w:b/>
                <w:bCs/>
                <w:sz w:val="22"/>
                <w:szCs w:val="22"/>
              </w:rPr>
              <w:t>N</w:t>
            </w:r>
            <w:r w:rsidRPr="00C419B9">
              <w:rPr>
                <w:rFonts w:ascii="Times New Roman" w:hAnsi="Times New Roman"/>
                <w:b/>
                <w:bCs/>
                <w:sz w:val="22"/>
                <w:szCs w:val="22"/>
              </w:rPr>
              <w:t>adwyżkowe</w:t>
            </w:r>
          </w:p>
          <w:p w14:paraId="37E8DE7C" w14:textId="1933EC63" w:rsidR="00F14F19" w:rsidRPr="00C419B9" w:rsidRDefault="00F14F19" w:rsidP="00F14F19">
            <w:pPr>
              <w:jc w:val="center"/>
              <w:rPr>
                <w:rFonts w:ascii="Times New Roman" w:hAnsi="Times New Roman"/>
                <w:b/>
                <w:bCs/>
                <w:sz w:val="22"/>
                <w:szCs w:val="22"/>
              </w:rPr>
            </w:pPr>
          </w:p>
        </w:tc>
      </w:tr>
      <w:tr w:rsidR="00FB4212" w:rsidRPr="008E31E8" w14:paraId="37E8DE81" w14:textId="77777777" w:rsidTr="00C419B9">
        <w:trPr>
          <w:cantSplit/>
        </w:trPr>
        <w:tc>
          <w:tcPr>
            <w:tcW w:w="0" w:type="auto"/>
            <w:vAlign w:val="center"/>
          </w:tcPr>
          <w:p w14:paraId="37E8DE7E" w14:textId="3D52CD80" w:rsidR="004228E1" w:rsidRPr="00C419B9" w:rsidRDefault="004228E1" w:rsidP="007473CA">
            <w:pPr>
              <w:rPr>
                <w:rFonts w:ascii="Times New Roman" w:hAnsi="Times New Roman"/>
                <w:sz w:val="22"/>
                <w:szCs w:val="22"/>
                <w:highlight w:val="cyan"/>
              </w:rPr>
            </w:pPr>
            <w:r w:rsidRPr="00C419B9">
              <w:rPr>
                <w:rFonts w:ascii="Times New Roman" w:hAnsi="Times New Roman"/>
                <w:sz w:val="22"/>
                <w:szCs w:val="22"/>
              </w:rPr>
              <w:t>OC dobrowolne ponad ubezpieczenie obowiązkowe podmiotu wykonującego działalność leczniczą</w:t>
            </w:r>
            <w:r w:rsidR="003B66D0" w:rsidRPr="00C419B9">
              <w:rPr>
                <w:rFonts w:ascii="Times New Roman" w:hAnsi="Times New Roman"/>
                <w:sz w:val="22"/>
                <w:szCs w:val="22"/>
              </w:rPr>
              <w:t xml:space="preserve"> </w:t>
            </w:r>
            <w:r w:rsidRPr="00C419B9">
              <w:rPr>
                <w:rFonts w:ascii="Times New Roman" w:hAnsi="Times New Roman"/>
                <w:strike/>
                <w:sz w:val="22"/>
                <w:szCs w:val="22"/>
              </w:rPr>
              <w:t xml:space="preserve"> </w:t>
            </w:r>
            <w:r w:rsidRPr="00C419B9">
              <w:rPr>
                <w:rFonts w:ascii="Times New Roman" w:hAnsi="Times New Roman"/>
                <w:sz w:val="22"/>
                <w:szCs w:val="22"/>
              </w:rPr>
              <w:t xml:space="preserve">– </w:t>
            </w:r>
            <w:r w:rsidR="00DB57F9" w:rsidRPr="00C419B9">
              <w:rPr>
                <w:rFonts w:ascii="Times New Roman" w:hAnsi="Times New Roman"/>
                <w:sz w:val="22"/>
                <w:szCs w:val="22"/>
              </w:rPr>
              <w:t xml:space="preserve">w tym </w:t>
            </w:r>
            <w:r w:rsidRPr="00C419B9">
              <w:rPr>
                <w:rFonts w:ascii="Times New Roman" w:hAnsi="Times New Roman"/>
                <w:sz w:val="22"/>
                <w:szCs w:val="22"/>
              </w:rPr>
              <w:t>stacjonarne i całodobowe świadczenia zdrowotne szpitalne</w:t>
            </w:r>
          </w:p>
        </w:tc>
        <w:tc>
          <w:tcPr>
            <w:tcW w:w="3512" w:type="dxa"/>
            <w:vAlign w:val="center"/>
          </w:tcPr>
          <w:p w14:paraId="37E8DE7F" w14:textId="77777777" w:rsidR="004228E1" w:rsidRPr="00C419B9" w:rsidRDefault="004228E1" w:rsidP="007473CA">
            <w:pPr>
              <w:pStyle w:val="Nagwek"/>
              <w:tabs>
                <w:tab w:val="left" w:pos="708"/>
              </w:tabs>
              <w:rPr>
                <w:rFonts w:ascii="Times New Roman" w:hAnsi="Times New Roman"/>
                <w:sz w:val="22"/>
                <w:szCs w:val="22"/>
                <w:highlight w:val="cyan"/>
              </w:rPr>
            </w:pPr>
            <w:r w:rsidRPr="00C419B9">
              <w:rPr>
                <w:rFonts w:ascii="Times New Roman" w:hAnsi="Times New Roman"/>
                <w:sz w:val="22"/>
                <w:szCs w:val="22"/>
              </w:rPr>
              <w:t>Na jedno i wszystkie zdarzenia na każdy rok ochrony</w:t>
            </w:r>
          </w:p>
        </w:tc>
        <w:tc>
          <w:tcPr>
            <w:tcW w:w="1811" w:type="dxa"/>
            <w:vAlign w:val="center"/>
          </w:tcPr>
          <w:p w14:paraId="37E8DE80" w14:textId="117E7CBF" w:rsidR="0058516B" w:rsidRPr="00C419B9" w:rsidRDefault="004228E1" w:rsidP="007A115F">
            <w:pPr>
              <w:pStyle w:val="Tekstpodstawowy"/>
              <w:rPr>
                <w:rFonts w:ascii="Times New Roman" w:hAnsi="Times New Roman"/>
                <w:b/>
                <w:bCs/>
                <w:i/>
                <w:iCs/>
                <w:sz w:val="22"/>
                <w:szCs w:val="22"/>
              </w:rPr>
            </w:pPr>
            <w:r w:rsidRPr="00C419B9">
              <w:rPr>
                <w:rFonts w:ascii="Times New Roman" w:hAnsi="Times New Roman"/>
                <w:b/>
                <w:bCs/>
                <w:i/>
                <w:iCs/>
                <w:sz w:val="22"/>
                <w:szCs w:val="22"/>
              </w:rPr>
              <w:t>2 000 000 PLN</w:t>
            </w:r>
          </w:p>
        </w:tc>
      </w:tr>
    </w:tbl>
    <w:p w14:paraId="4BEEBA84" w14:textId="77777777" w:rsidR="00655D88" w:rsidRPr="008E31E8" w:rsidRDefault="00655D88" w:rsidP="004228E1">
      <w:pPr>
        <w:pStyle w:val="Tekstpodstawowywcity21"/>
        <w:tabs>
          <w:tab w:val="left" w:pos="600"/>
          <w:tab w:val="left" w:pos="960"/>
          <w:tab w:val="left" w:pos="1080"/>
          <w:tab w:val="left" w:pos="1320"/>
        </w:tabs>
        <w:ind w:left="0" w:firstLine="0"/>
        <w:rPr>
          <w:rFonts w:ascii="Times New Roman" w:hAnsi="Times New Roman"/>
          <w:b w:val="0"/>
          <w:bCs/>
          <w:color w:val="auto"/>
          <w:sz w:val="20"/>
          <w:highlight w:val="cyan"/>
        </w:rPr>
      </w:pPr>
    </w:p>
    <w:p w14:paraId="37E8DE84" w14:textId="1B2F1FA6" w:rsidR="004228E1" w:rsidRPr="00655D88" w:rsidRDefault="00A92E98" w:rsidP="004228E1">
      <w:pPr>
        <w:jc w:val="both"/>
        <w:rPr>
          <w:rFonts w:ascii="Times New Roman" w:hAnsi="Times New Roman"/>
          <w:b/>
          <w:bCs/>
          <w:spacing w:val="-10"/>
          <w:sz w:val="22"/>
          <w:szCs w:val="22"/>
          <w:highlight w:val="cyan"/>
          <w:u w:val="single"/>
        </w:rPr>
      </w:pPr>
      <w:r w:rsidRPr="00655D88">
        <w:rPr>
          <w:rFonts w:ascii="Times New Roman" w:hAnsi="Times New Roman"/>
          <w:b/>
          <w:bCs/>
          <w:spacing w:val="-10"/>
          <w:sz w:val="22"/>
          <w:szCs w:val="22"/>
          <w:u w:val="single"/>
        </w:rPr>
        <w:t>Zakres</w:t>
      </w:r>
      <w:r w:rsidR="004228E1" w:rsidRPr="00655D88">
        <w:rPr>
          <w:rFonts w:ascii="Times New Roman" w:hAnsi="Times New Roman"/>
          <w:b/>
          <w:bCs/>
          <w:spacing w:val="-10"/>
          <w:sz w:val="22"/>
          <w:szCs w:val="22"/>
          <w:u w:val="single"/>
        </w:rPr>
        <w:t xml:space="preserve"> </w:t>
      </w:r>
      <w:r w:rsidR="00F14F19" w:rsidRPr="00655D88">
        <w:rPr>
          <w:rFonts w:ascii="Times New Roman" w:hAnsi="Times New Roman"/>
          <w:b/>
          <w:bCs/>
          <w:spacing w:val="-10"/>
          <w:sz w:val="22"/>
          <w:szCs w:val="22"/>
          <w:u w:val="single"/>
        </w:rPr>
        <w:t>1</w:t>
      </w:r>
      <w:r w:rsidR="004228E1" w:rsidRPr="00655D88">
        <w:rPr>
          <w:rFonts w:ascii="Times New Roman" w:hAnsi="Times New Roman"/>
          <w:b/>
          <w:bCs/>
          <w:spacing w:val="-10"/>
          <w:sz w:val="22"/>
          <w:szCs w:val="22"/>
          <w:u w:val="single"/>
        </w:rPr>
        <w:t>. Ubezpieczenie odpowiedzialności cywilnej – dobrowolne (</w:t>
      </w:r>
      <w:r w:rsidR="00B93C0F" w:rsidRPr="00655D88">
        <w:rPr>
          <w:rFonts w:ascii="Times New Roman" w:hAnsi="Times New Roman"/>
          <w:b/>
          <w:bCs/>
          <w:spacing w:val="-10"/>
          <w:sz w:val="22"/>
          <w:szCs w:val="22"/>
          <w:u w:val="single"/>
        </w:rPr>
        <w:t>O</w:t>
      </w:r>
      <w:r w:rsidR="004228E1" w:rsidRPr="00655D88">
        <w:rPr>
          <w:rFonts w:ascii="Times New Roman" w:hAnsi="Times New Roman"/>
          <w:b/>
          <w:bCs/>
          <w:spacing w:val="-10"/>
          <w:sz w:val="22"/>
          <w:szCs w:val="22"/>
          <w:u w:val="single"/>
        </w:rPr>
        <w:t>gólne)</w:t>
      </w:r>
    </w:p>
    <w:p w14:paraId="37E8DE85" w14:textId="77777777" w:rsidR="004228E1" w:rsidRPr="008E31E8" w:rsidRDefault="004228E1" w:rsidP="004228E1">
      <w:pPr>
        <w:jc w:val="both"/>
        <w:rPr>
          <w:rFonts w:ascii="Times New Roman" w:hAnsi="Times New Roman"/>
          <w:b/>
          <w:bCs/>
          <w:spacing w:val="-10"/>
          <w:sz w:val="22"/>
          <w:szCs w:val="22"/>
          <w:highlight w:val="cyan"/>
        </w:rPr>
      </w:pPr>
    </w:p>
    <w:p w14:paraId="37E8DE86" w14:textId="77777777" w:rsidR="004228E1" w:rsidRPr="008E31E8" w:rsidRDefault="004228E1" w:rsidP="00BD1748">
      <w:pPr>
        <w:pStyle w:val="Akapitzlist"/>
        <w:widowControl w:val="0"/>
        <w:numPr>
          <w:ilvl w:val="0"/>
          <w:numId w:val="60"/>
        </w:numPr>
        <w:suppressAutoHyphens w:val="0"/>
        <w:autoSpaceDN/>
        <w:spacing w:line="240" w:lineRule="auto"/>
        <w:jc w:val="both"/>
        <w:textAlignment w:val="auto"/>
        <w:rPr>
          <w:rFonts w:ascii="Times New Roman" w:hAnsi="Times New Roman"/>
          <w:b/>
          <w:bCs/>
          <w:vanish/>
          <w:highlight w:val="cyan"/>
        </w:rPr>
      </w:pPr>
    </w:p>
    <w:p w14:paraId="37E8DE87" w14:textId="449B902D" w:rsidR="004228E1" w:rsidRPr="008C37AE" w:rsidRDefault="004228E1" w:rsidP="004228E1">
      <w:pPr>
        <w:jc w:val="both"/>
        <w:rPr>
          <w:rFonts w:ascii="Times New Roman" w:hAnsi="Times New Roman"/>
          <w:b/>
          <w:bCs/>
          <w:sz w:val="22"/>
          <w:szCs w:val="22"/>
        </w:rPr>
      </w:pPr>
      <w:r w:rsidRPr="008C37AE">
        <w:rPr>
          <w:rFonts w:ascii="Times New Roman" w:hAnsi="Times New Roman"/>
          <w:b/>
          <w:bCs/>
          <w:sz w:val="22"/>
          <w:szCs w:val="22"/>
        </w:rPr>
        <w:t>Wymagany zakres ochrony</w:t>
      </w:r>
      <w:r w:rsidR="0033712E">
        <w:rPr>
          <w:rFonts w:ascii="Times New Roman" w:hAnsi="Times New Roman"/>
          <w:b/>
          <w:bCs/>
          <w:sz w:val="22"/>
          <w:szCs w:val="22"/>
        </w:rPr>
        <w:t>:</w:t>
      </w:r>
    </w:p>
    <w:p w14:paraId="37E8DE88" w14:textId="77777777" w:rsidR="004228E1" w:rsidRPr="00DC01CC" w:rsidRDefault="004228E1" w:rsidP="004228E1">
      <w:pPr>
        <w:pStyle w:val="Akapitzlist1"/>
        <w:suppressAutoHyphens w:val="0"/>
        <w:overflowPunct w:val="0"/>
        <w:autoSpaceDE w:val="0"/>
        <w:autoSpaceDN w:val="0"/>
        <w:adjustRightInd w:val="0"/>
        <w:spacing w:line="240" w:lineRule="auto"/>
        <w:contextualSpacing/>
        <w:jc w:val="both"/>
        <w:textAlignment w:val="baseline"/>
        <w:rPr>
          <w:sz w:val="22"/>
          <w:szCs w:val="22"/>
        </w:rPr>
      </w:pPr>
      <w:r w:rsidRPr="00DC01CC">
        <w:rPr>
          <w:sz w:val="22"/>
          <w:szCs w:val="22"/>
        </w:rPr>
        <w:t xml:space="preserve">Odpowiedzialność cywilna deliktowa, kontraktowa (w tym zbieg roszczeń) z rozszerzeniem </w:t>
      </w:r>
      <w:r w:rsidRPr="00DC01CC">
        <w:rPr>
          <w:sz w:val="22"/>
          <w:szCs w:val="22"/>
        </w:rPr>
        <w:br/>
        <w:t xml:space="preserve">o straty następcze. Ubezpieczyciel udziela ochrony ubezpieczeniowej, gdy w związku </w:t>
      </w:r>
      <w:r w:rsidRPr="00DC01CC">
        <w:rPr>
          <w:sz w:val="22"/>
          <w:szCs w:val="22"/>
        </w:rPr>
        <w:br/>
        <w:t xml:space="preserve">z określoną w umowie działalnością lub posiadanym, bądź użytkowanym mieniem, Ubezpieczający zobowiązany jest do naprawienia szkody osobowej lub rzeczowej. Ochrona ubezpieczeniowa dotyczy w szczególności szkód nieobjętych polisą ubezpieczenia obowiązkowego. </w:t>
      </w:r>
    </w:p>
    <w:p w14:paraId="37E8DE89" w14:textId="77777777" w:rsidR="004228E1" w:rsidRPr="008E31E8" w:rsidRDefault="004228E1" w:rsidP="004228E1">
      <w:pPr>
        <w:pStyle w:val="Akapitzlist1"/>
        <w:suppressAutoHyphens w:val="0"/>
        <w:overflowPunct w:val="0"/>
        <w:autoSpaceDE w:val="0"/>
        <w:autoSpaceDN w:val="0"/>
        <w:adjustRightInd w:val="0"/>
        <w:spacing w:line="240" w:lineRule="auto"/>
        <w:contextualSpacing/>
        <w:jc w:val="both"/>
        <w:textAlignment w:val="baseline"/>
        <w:rPr>
          <w:sz w:val="22"/>
          <w:szCs w:val="22"/>
          <w:highlight w:val="cyan"/>
        </w:rPr>
      </w:pPr>
    </w:p>
    <w:p w14:paraId="37E8DE8A" w14:textId="77777777" w:rsidR="004228E1" w:rsidRPr="0036793D" w:rsidRDefault="004228E1" w:rsidP="00BD5E68">
      <w:pPr>
        <w:pStyle w:val="Akapitzlist1"/>
        <w:suppressAutoHyphens w:val="0"/>
        <w:overflowPunct w:val="0"/>
        <w:autoSpaceDE w:val="0"/>
        <w:autoSpaceDN w:val="0"/>
        <w:adjustRightInd w:val="0"/>
        <w:spacing w:line="240" w:lineRule="auto"/>
        <w:contextualSpacing/>
        <w:jc w:val="both"/>
        <w:textAlignment w:val="baseline"/>
        <w:rPr>
          <w:sz w:val="22"/>
          <w:szCs w:val="22"/>
        </w:rPr>
      </w:pPr>
      <w:r w:rsidRPr="0036793D">
        <w:rPr>
          <w:sz w:val="22"/>
          <w:szCs w:val="22"/>
        </w:rPr>
        <w:t xml:space="preserve">Ubezpieczenie obejmuje szkody będące następstwem wypadku, który miał miejsce </w:t>
      </w:r>
      <w:r w:rsidRPr="0036793D">
        <w:rPr>
          <w:sz w:val="22"/>
          <w:szCs w:val="22"/>
        </w:rPr>
        <w:br/>
        <w:t>w okresie ubezpieczenia, przy czym za wypadek uznaje się śmierć, doznanie rozstroju zdrowia, uszczerbku na zdrowiu, uszkodzenie, utratę lub zniszczenie mienia lub powstanie czystej straty finansowej.</w:t>
      </w:r>
    </w:p>
    <w:p w14:paraId="37E8DE8B" w14:textId="77777777" w:rsidR="00BD5E68" w:rsidRPr="008E31E8" w:rsidRDefault="00BD5E68" w:rsidP="00BD5E68">
      <w:pPr>
        <w:pStyle w:val="Akapitzlist1"/>
        <w:suppressAutoHyphens w:val="0"/>
        <w:overflowPunct w:val="0"/>
        <w:autoSpaceDE w:val="0"/>
        <w:autoSpaceDN w:val="0"/>
        <w:adjustRightInd w:val="0"/>
        <w:spacing w:line="240" w:lineRule="auto"/>
        <w:contextualSpacing/>
        <w:jc w:val="both"/>
        <w:textAlignment w:val="baseline"/>
        <w:rPr>
          <w:sz w:val="22"/>
          <w:szCs w:val="22"/>
          <w:highlight w:val="cyan"/>
        </w:rPr>
      </w:pPr>
    </w:p>
    <w:p w14:paraId="37E8DE8C" w14:textId="77777777" w:rsidR="004228E1" w:rsidRPr="00E6062B" w:rsidRDefault="004228E1" w:rsidP="004228E1">
      <w:pPr>
        <w:pStyle w:val="Akapitzlist1"/>
        <w:suppressAutoHyphens w:val="0"/>
        <w:overflowPunct w:val="0"/>
        <w:autoSpaceDE w:val="0"/>
        <w:autoSpaceDN w:val="0"/>
        <w:adjustRightInd w:val="0"/>
        <w:spacing w:line="240" w:lineRule="auto"/>
        <w:contextualSpacing/>
        <w:jc w:val="both"/>
        <w:textAlignment w:val="baseline"/>
        <w:rPr>
          <w:sz w:val="22"/>
          <w:szCs w:val="22"/>
        </w:rPr>
      </w:pPr>
      <w:r w:rsidRPr="00E6062B">
        <w:rPr>
          <w:sz w:val="22"/>
          <w:szCs w:val="22"/>
        </w:rPr>
        <w:t>Ubezpieczenie odpowiedzialności cywilnej obejmuje wszelkie sfery działalności składające się na realizację zadań Zamawiającego, takich jak:</w:t>
      </w:r>
    </w:p>
    <w:p w14:paraId="37E8DE8D" w14:textId="4E3EA9E8" w:rsidR="0082664C" w:rsidRPr="00E6062B" w:rsidRDefault="00EB6DDD" w:rsidP="0082664C">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sz w:val="22"/>
          <w:szCs w:val="22"/>
        </w:rPr>
      </w:pPr>
      <w:r w:rsidRPr="00E6062B">
        <w:rPr>
          <w:rFonts w:ascii="Times New Roman" w:hAnsi="Times New Roman"/>
          <w:sz w:val="22"/>
          <w:szCs w:val="22"/>
        </w:rPr>
        <w:t xml:space="preserve">OC </w:t>
      </w:r>
      <w:r w:rsidR="004228E1" w:rsidRPr="00E6062B">
        <w:rPr>
          <w:rFonts w:ascii="Times New Roman" w:hAnsi="Times New Roman"/>
          <w:sz w:val="22"/>
          <w:szCs w:val="22"/>
        </w:rPr>
        <w:t xml:space="preserve">z tytułu </w:t>
      </w:r>
      <w:bookmarkStart w:id="2" w:name="_Hlk121831429"/>
      <w:r w:rsidR="004228E1" w:rsidRPr="00E6062B">
        <w:rPr>
          <w:rFonts w:ascii="Times New Roman" w:hAnsi="Times New Roman"/>
          <w:sz w:val="22"/>
          <w:szCs w:val="22"/>
        </w:rPr>
        <w:t>przeniesienia chorób zakaźnych</w:t>
      </w:r>
      <w:bookmarkEnd w:id="2"/>
      <w:r w:rsidR="004228E1" w:rsidRPr="00E6062B">
        <w:rPr>
          <w:rFonts w:ascii="Times New Roman" w:hAnsi="Times New Roman"/>
          <w:sz w:val="22"/>
          <w:szCs w:val="22"/>
        </w:rPr>
        <w:t xml:space="preserve"> – limit </w:t>
      </w:r>
      <w:r w:rsidRPr="00E6062B">
        <w:rPr>
          <w:rFonts w:ascii="Times New Roman" w:hAnsi="Times New Roman"/>
          <w:sz w:val="22"/>
          <w:szCs w:val="22"/>
        </w:rPr>
        <w:t>5</w:t>
      </w:r>
      <w:r w:rsidR="004228E1" w:rsidRPr="00E6062B">
        <w:rPr>
          <w:rFonts w:ascii="Times New Roman" w:hAnsi="Times New Roman"/>
          <w:sz w:val="22"/>
          <w:szCs w:val="22"/>
        </w:rPr>
        <w:t>00 000 zł</w:t>
      </w:r>
      <w:r w:rsidR="0082664C" w:rsidRPr="00E6062B">
        <w:rPr>
          <w:rFonts w:ascii="Times New Roman" w:hAnsi="Times New Roman"/>
          <w:bCs/>
          <w:sz w:val="22"/>
          <w:szCs w:val="22"/>
        </w:rPr>
        <w:t>,</w:t>
      </w:r>
    </w:p>
    <w:p w14:paraId="37E8DE8E" w14:textId="6895B9A2" w:rsidR="004228E1" w:rsidRPr="00E6062B"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z w:val="22"/>
          <w:szCs w:val="22"/>
        </w:rPr>
      </w:pPr>
      <w:r w:rsidRPr="00E6062B">
        <w:rPr>
          <w:rFonts w:ascii="Times New Roman" w:hAnsi="Times New Roman"/>
          <w:sz w:val="22"/>
          <w:szCs w:val="22"/>
        </w:rPr>
        <w:t xml:space="preserve">praktyki studenckie, staże, </w:t>
      </w:r>
      <w:r w:rsidR="00E43A38" w:rsidRPr="00E6062B">
        <w:rPr>
          <w:rFonts w:ascii="Times New Roman" w:hAnsi="Times New Roman"/>
          <w:sz w:val="22"/>
          <w:szCs w:val="22"/>
        </w:rPr>
        <w:t>wolontariaty</w:t>
      </w:r>
    </w:p>
    <w:p w14:paraId="37E8DE8F" w14:textId="74BEC838" w:rsidR="004228E1" w:rsidRPr="00E43A38"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z w:val="22"/>
          <w:szCs w:val="22"/>
        </w:rPr>
      </w:pPr>
      <w:r w:rsidRPr="00DF7C4D">
        <w:rPr>
          <w:rFonts w:ascii="Times New Roman" w:hAnsi="Times New Roman"/>
          <w:sz w:val="22"/>
          <w:szCs w:val="22"/>
        </w:rPr>
        <w:t xml:space="preserve">OC pracodawcy </w:t>
      </w:r>
      <w:r w:rsidRPr="00692367">
        <w:rPr>
          <w:rFonts w:ascii="Times New Roman" w:hAnsi="Times New Roman"/>
          <w:sz w:val="22"/>
          <w:szCs w:val="22"/>
        </w:rPr>
        <w:t>(także za szkody w mieniu pracowniczym</w:t>
      </w:r>
      <w:r w:rsidR="00692367" w:rsidRPr="00692367">
        <w:rPr>
          <w:rFonts w:ascii="Times New Roman" w:hAnsi="Times New Roman"/>
          <w:sz w:val="22"/>
          <w:szCs w:val="22"/>
        </w:rPr>
        <w:t>, włączając pojazdy</w:t>
      </w:r>
      <w:r w:rsidRPr="00692367">
        <w:rPr>
          <w:rFonts w:ascii="Times New Roman" w:hAnsi="Times New Roman"/>
          <w:sz w:val="22"/>
          <w:szCs w:val="22"/>
        </w:rPr>
        <w:t xml:space="preserve"> oraz szkody wyrządzone praktykantom, stażystom, wolontariuszom)</w:t>
      </w:r>
    </w:p>
    <w:p w14:paraId="37E8DE90" w14:textId="77777777" w:rsidR="004228E1" w:rsidRPr="00DF7C4D"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z w:val="22"/>
          <w:szCs w:val="22"/>
        </w:rPr>
      </w:pPr>
      <w:r w:rsidRPr="00DF7C4D">
        <w:rPr>
          <w:rFonts w:ascii="Times New Roman" w:hAnsi="Times New Roman"/>
          <w:sz w:val="22"/>
          <w:szCs w:val="22"/>
        </w:rPr>
        <w:t>szkody wodociągowe</w:t>
      </w:r>
    </w:p>
    <w:p w14:paraId="37E8DE91" w14:textId="77777777" w:rsidR="004228E1" w:rsidRPr="00DF7C4D"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z w:val="22"/>
          <w:szCs w:val="22"/>
        </w:rPr>
      </w:pPr>
      <w:r w:rsidRPr="00DF7C4D">
        <w:rPr>
          <w:rFonts w:ascii="Times New Roman" w:hAnsi="Times New Roman"/>
          <w:sz w:val="22"/>
          <w:szCs w:val="22"/>
        </w:rPr>
        <w:t>odpowiedzialność za rzeczy znajdujące się w pieczy, pod dozorem lub kontrolą ubezpieczonego</w:t>
      </w:r>
    </w:p>
    <w:p w14:paraId="37E8DE92" w14:textId="6ED0D614" w:rsidR="004228E1" w:rsidRPr="00DF7C4D"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z w:val="22"/>
          <w:szCs w:val="22"/>
        </w:rPr>
      </w:pPr>
      <w:r w:rsidRPr="00DF7C4D">
        <w:rPr>
          <w:rFonts w:ascii="Times New Roman" w:hAnsi="Times New Roman"/>
          <w:sz w:val="22"/>
          <w:szCs w:val="22"/>
        </w:rPr>
        <w:t xml:space="preserve">odpowiedzialność za szkody wyrządzone osobom trzecim przez podwykonawców ubezpieczającego (bez konieczności sporządzania listy podwykonawców), </w:t>
      </w:r>
      <w:r w:rsidR="00C82883" w:rsidRPr="00DF7C4D">
        <w:rPr>
          <w:rFonts w:ascii="Times New Roman" w:hAnsi="Times New Roman"/>
          <w:sz w:val="22"/>
          <w:szCs w:val="22"/>
        </w:rPr>
        <w:t xml:space="preserve">z prawem regresu – bez limitu, bez prawa regresu </w:t>
      </w:r>
      <w:r w:rsidR="00A714BD" w:rsidRPr="00DF7C4D">
        <w:rPr>
          <w:rFonts w:ascii="Times New Roman" w:hAnsi="Times New Roman"/>
          <w:sz w:val="22"/>
          <w:szCs w:val="22"/>
        </w:rPr>
        <w:t xml:space="preserve">– limit </w:t>
      </w:r>
      <w:r w:rsidR="000B3F77" w:rsidRPr="00DF7C4D">
        <w:rPr>
          <w:rFonts w:ascii="Times New Roman" w:hAnsi="Times New Roman"/>
          <w:sz w:val="22"/>
          <w:szCs w:val="22"/>
        </w:rPr>
        <w:t>1 000 000 zł</w:t>
      </w:r>
    </w:p>
    <w:p w14:paraId="250FCC59" w14:textId="62412AE8" w:rsidR="003A5959" w:rsidRPr="00A9299B" w:rsidRDefault="00E10F86"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i/>
          <w:iCs/>
          <w:sz w:val="22"/>
          <w:szCs w:val="22"/>
        </w:rPr>
      </w:pPr>
      <w:r w:rsidRPr="00DF7C4D">
        <w:rPr>
          <w:rFonts w:ascii="Times New Roman" w:hAnsi="Times New Roman"/>
          <w:sz w:val="22"/>
          <w:szCs w:val="22"/>
        </w:rPr>
        <w:t>odpowiedzialność organizatora imprez nie podlegających obowiązkowi ubezpieczenia</w:t>
      </w:r>
      <w:r w:rsidR="00A9299B">
        <w:rPr>
          <w:rFonts w:ascii="Times New Roman" w:hAnsi="Times New Roman"/>
          <w:sz w:val="22"/>
          <w:szCs w:val="22"/>
        </w:rPr>
        <w:t xml:space="preserve">, </w:t>
      </w:r>
      <w:r w:rsidR="00A9299B">
        <w:rPr>
          <w:rFonts w:ascii="Times New Roman" w:hAnsi="Times New Roman"/>
          <w:sz w:val="22"/>
          <w:szCs w:val="22"/>
        </w:rPr>
        <w:br/>
      </w:r>
      <w:r w:rsidR="00A9299B" w:rsidRPr="00A9299B">
        <w:rPr>
          <w:rFonts w:ascii="Times New Roman" w:hAnsi="Times New Roman"/>
          <w:i/>
          <w:iCs/>
          <w:sz w:val="22"/>
          <w:szCs w:val="22"/>
        </w:rPr>
        <w:t xml:space="preserve">z włączeniem do limitu 1 000 000 zł szkód wynikłych z pokazu sztucznych ogni, fajerwerków, itp. </w:t>
      </w:r>
    </w:p>
    <w:p w14:paraId="4ADD9F65" w14:textId="77777777" w:rsidR="006158C2" w:rsidRPr="00DF7C4D"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DF7C4D">
        <w:rPr>
          <w:rFonts w:ascii="Times New Roman" w:hAnsi="Times New Roman"/>
          <w:sz w:val="22"/>
          <w:szCs w:val="22"/>
        </w:rPr>
        <w:t>szkody powstałe w związku z zarządzaniem i administrowaniem nieruchomościami</w:t>
      </w:r>
    </w:p>
    <w:p w14:paraId="37E8DE93" w14:textId="69AB644C" w:rsidR="004228E1" w:rsidRPr="00DF7C4D" w:rsidRDefault="00092A86"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DF7C4D">
        <w:rPr>
          <w:rFonts w:ascii="Times New Roman" w:hAnsi="Times New Roman"/>
          <w:sz w:val="22"/>
          <w:szCs w:val="22"/>
        </w:rPr>
        <w:t xml:space="preserve">szkody powstałe w związku z prowadzeniem </w:t>
      </w:r>
      <w:r w:rsidR="006158C2" w:rsidRPr="00DF7C4D">
        <w:rPr>
          <w:rFonts w:ascii="Times New Roman" w:hAnsi="Times New Roman"/>
          <w:sz w:val="22"/>
          <w:szCs w:val="22"/>
        </w:rPr>
        <w:t xml:space="preserve">działalności remontowej, montażowej, adaptacyjnej, modernizacyjnej, </w:t>
      </w:r>
      <w:r w:rsidR="00CE1643" w:rsidRPr="00DF7C4D">
        <w:rPr>
          <w:rFonts w:ascii="Times New Roman" w:hAnsi="Times New Roman"/>
          <w:sz w:val="22"/>
          <w:szCs w:val="22"/>
        </w:rPr>
        <w:t>konserwacyjnej, z włączeniem szkód w mieniu otaczającym</w:t>
      </w:r>
    </w:p>
    <w:p w14:paraId="37E8DE94" w14:textId="77777777" w:rsidR="004228E1" w:rsidRPr="00DF7C4D"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DF7C4D">
        <w:rPr>
          <w:rFonts w:ascii="Times New Roman" w:hAnsi="Times New Roman"/>
          <w:sz w:val="22"/>
          <w:szCs w:val="22"/>
        </w:rPr>
        <w:t>OC wynajmującego</w:t>
      </w:r>
    </w:p>
    <w:p w14:paraId="37E8DE95" w14:textId="728D6BE7" w:rsidR="004228E1" w:rsidRPr="00337F2D"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i/>
          <w:iCs/>
          <w:snapToGrid w:val="0"/>
          <w:sz w:val="22"/>
          <w:szCs w:val="22"/>
        </w:rPr>
      </w:pPr>
      <w:r w:rsidRPr="00917FD3">
        <w:rPr>
          <w:rFonts w:ascii="Times New Roman" w:hAnsi="Times New Roman"/>
          <w:sz w:val="22"/>
          <w:szCs w:val="22"/>
        </w:rPr>
        <w:lastRenderedPageBreak/>
        <w:t xml:space="preserve">OC najemcy ruchomości </w:t>
      </w:r>
      <w:r w:rsidR="005C7C31">
        <w:rPr>
          <w:rFonts w:ascii="Times New Roman" w:hAnsi="Times New Roman"/>
          <w:sz w:val="22"/>
          <w:szCs w:val="22"/>
        </w:rPr>
        <w:t>(włączając sprzęt medyczny, elektroniczny itp.</w:t>
      </w:r>
      <w:r w:rsidR="00532A20">
        <w:rPr>
          <w:rFonts w:ascii="Times New Roman" w:hAnsi="Times New Roman"/>
          <w:sz w:val="22"/>
          <w:szCs w:val="22"/>
        </w:rPr>
        <w:t xml:space="preserve"> </w:t>
      </w:r>
      <w:r w:rsidR="00532A20" w:rsidRPr="00232BB7">
        <w:rPr>
          <w:rFonts w:ascii="Times New Roman" w:hAnsi="Times New Roman"/>
          <w:i/>
          <w:iCs/>
          <w:sz w:val="22"/>
          <w:szCs w:val="22"/>
        </w:rPr>
        <w:t xml:space="preserve">oraz </w:t>
      </w:r>
      <w:r w:rsidR="00232BB7" w:rsidRPr="00232BB7">
        <w:rPr>
          <w:rFonts w:ascii="Times New Roman" w:hAnsi="Times New Roman"/>
          <w:i/>
          <w:iCs/>
          <w:sz w:val="22"/>
          <w:szCs w:val="22"/>
        </w:rPr>
        <w:t xml:space="preserve">z </w:t>
      </w:r>
      <w:proofErr w:type="spellStart"/>
      <w:r w:rsidR="00232BB7" w:rsidRPr="00232BB7">
        <w:rPr>
          <w:rFonts w:ascii="Times New Roman" w:hAnsi="Times New Roman"/>
          <w:i/>
          <w:iCs/>
          <w:sz w:val="22"/>
          <w:szCs w:val="22"/>
        </w:rPr>
        <w:t>podlimitem</w:t>
      </w:r>
      <w:proofErr w:type="spellEnd"/>
      <w:r w:rsidR="00232BB7" w:rsidRPr="00232BB7">
        <w:rPr>
          <w:rFonts w:ascii="Times New Roman" w:hAnsi="Times New Roman"/>
          <w:i/>
          <w:iCs/>
          <w:sz w:val="22"/>
          <w:szCs w:val="22"/>
        </w:rPr>
        <w:t xml:space="preserve"> 100 000 zł pojazdy wolnobieżne</w:t>
      </w:r>
      <w:r w:rsidR="005C7C31" w:rsidRPr="00232BB7">
        <w:rPr>
          <w:rFonts w:ascii="Times New Roman" w:hAnsi="Times New Roman"/>
          <w:i/>
          <w:iCs/>
          <w:sz w:val="22"/>
          <w:szCs w:val="22"/>
        </w:rPr>
        <w:t>)</w:t>
      </w:r>
      <w:r w:rsidR="00014AA0" w:rsidRPr="00232BB7">
        <w:rPr>
          <w:rFonts w:ascii="Times New Roman" w:hAnsi="Times New Roman"/>
          <w:i/>
          <w:iCs/>
          <w:sz w:val="22"/>
          <w:szCs w:val="22"/>
        </w:rPr>
        <w:t xml:space="preserve"> </w:t>
      </w:r>
      <w:r w:rsidR="00014AA0" w:rsidRPr="00337F2D">
        <w:rPr>
          <w:rFonts w:ascii="Times New Roman" w:hAnsi="Times New Roman"/>
          <w:i/>
          <w:iCs/>
          <w:sz w:val="22"/>
          <w:szCs w:val="22"/>
        </w:rPr>
        <w:t xml:space="preserve">– limit </w:t>
      </w:r>
      <w:r w:rsidR="00014AA0" w:rsidRPr="00337F2D">
        <w:rPr>
          <w:rFonts w:ascii="Times New Roman" w:hAnsi="Times New Roman"/>
          <w:i/>
          <w:iCs/>
          <w:sz w:val="22"/>
          <w:szCs w:val="22"/>
          <w:u w:val="single"/>
        </w:rPr>
        <w:t>1 000 000 zł</w:t>
      </w:r>
      <w:r w:rsidR="005C7C31" w:rsidRPr="00337F2D">
        <w:rPr>
          <w:rFonts w:ascii="Times New Roman" w:hAnsi="Times New Roman"/>
          <w:sz w:val="22"/>
          <w:szCs w:val="22"/>
        </w:rPr>
        <w:t xml:space="preserve"> </w:t>
      </w:r>
      <w:r w:rsidR="008653CB" w:rsidRPr="00337F2D">
        <w:rPr>
          <w:rFonts w:ascii="Times New Roman" w:hAnsi="Times New Roman"/>
          <w:sz w:val="22"/>
          <w:szCs w:val="22"/>
        </w:rPr>
        <w:t xml:space="preserve">i OC najemcy </w:t>
      </w:r>
      <w:r w:rsidRPr="00337F2D">
        <w:rPr>
          <w:rFonts w:ascii="Times New Roman" w:hAnsi="Times New Roman"/>
          <w:sz w:val="22"/>
          <w:szCs w:val="22"/>
        </w:rPr>
        <w:t>nieruchomości</w:t>
      </w:r>
      <w:r w:rsidR="00337F2D">
        <w:rPr>
          <w:rFonts w:ascii="Times New Roman" w:hAnsi="Times New Roman"/>
          <w:sz w:val="22"/>
          <w:szCs w:val="22"/>
        </w:rPr>
        <w:t xml:space="preserve"> (bez limitu)</w:t>
      </w:r>
    </w:p>
    <w:p w14:paraId="37E8DE96" w14:textId="44A6EAC0" w:rsidR="004228E1" w:rsidRPr="00DF0249"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DF0249">
        <w:rPr>
          <w:rFonts w:ascii="Times New Roman" w:hAnsi="Times New Roman"/>
          <w:sz w:val="22"/>
          <w:szCs w:val="22"/>
        </w:rPr>
        <w:t>OC za szkody powstałe w związku z produkcją</w:t>
      </w:r>
      <w:r w:rsidR="00F835EA" w:rsidRPr="00DF0249">
        <w:rPr>
          <w:rFonts w:ascii="Times New Roman" w:hAnsi="Times New Roman"/>
          <w:sz w:val="22"/>
          <w:szCs w:val="22"/>
        </w:rPr>
        <w:t>/posiadaniem</w:t>
      </w:r>
      <w:r w:rsidRPr="00DF0249">
        <w:rPr>
          <w:rFonts w:ascii="Times New Roman" w:hAnsi="Times New Roman"/>
          <w:sz w:val="22"/>
          <w:szCs w:val="22"/>
        </w:rPr>
        <w:t xml:space="preserve"> materiałów niebezpiecznych – odpady medyczne</w:t>
      </w:r>
    </w:p>
    <w:p w14:paraId="7FE6D347" w14:textId="43B888D6" w:rsidR="0042713E" w:rsidRPr="002E3306" w:rsidRDefault="0042713E" w:rsidP="00D2096F">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2E3306">
        <w:rPr>
          <w:rFonts w:ascii="Times New Roman" w:hAnsi="Times New Roman"/>
          <w:sz w:val="22"/>
          <w:szCs w:val="22"/>
        </w:rPr>
        <w:t xml:space="preserve">OC za środowisko </w:t>
      </w:r>
      <w:r w:rsidRPr="002E3306">
        <w:rPr>
          <w:rFonts w:ascii="Times New Roman" w:hAnsi="Times New Roman"/>
          <w:i/>
          <w:iCs/>
          <w:sz w:val="22"/>
          <w:szCs w:val="22"/>
        </w:rPr>
        <w:t xml:space="preserve">(z włączeniem </w:t>
      </w:r>
      <w:r w:rsidR="002E3306" w:rsidRPr="002E3306">
        <w:rPr>
          <w:rFonts w:ascii="Times New Roman" w:hAnsi="Times New Roman"/>
          <w:i/>
          <w:iCs/>
          <w:sz w:val="22"/>
          <w:szCs w:val="22"/>
        </w:rPr>
        <w:t xml:space="preserve">szkód ekologicznych </w:t>
      </w:r>
      <w:r w:rsidR="00592AB0" w:rsidRPr="002E3306">
        <w:rPr>
          <w:rFonts w:ascii="Times New Roman" w:hAnsi="Times New Roman"/>
          <w:i/>
          <w:iCs/>
          <w:sz w:val="22"/>
          <w:szCs w:val="22"/>
        </w:rPr>
        <w:t xml:space="preserve">do limitu 500 000 zł </w:t>
      </w:r>
      <w:bookmarkStart w:id="3" w:name="_Hlk97922648"/>
      <w:r w:rsidR="002E3306" w:rsidRPr="002E3306">
        <w:rPr>
          <w:rFonts w:ascii="Times New Roman" w:hAnsi="Times New Roman"/>
          <w:i/>
          <w:iCs/>
          <w:sz w:val="22"/>
          <w:szCs w:val="22"/>
        </w:rPr>
        <w:t xml:space="preserve">- </w:t>
      </w:r>
      <w:r w:rsidR="00592AB0" w:rsidRPr="002E3306">
        <w:rPr>
          <w:rFonts w:ascii="Times New Roman" w:hAnsi="Times New Roman"/>
          <w:i/>
          <w:iCs/>
          <w:snapToGrid w:val="0"/>
          <w:sz w:val="22"/>
          <w:szCs w:val="22"/>
        </w:rPr>
        <w:t xml:space="preserve">kosztów poniesionych </w:t>
      </w:r>
      <w:r w:rsidRPr="002E3306">
        <w:rPr>
          <w:rFonts w:ascii="Times New Roman" w:eastAsiaTheme="minorEastAsia" w:hAnsi="Times New Roman"/>
          <w:i/>
          <w:iCs/>
          <w:sz w:val="22"/>
          <w:szCs w:val="22"/>
        </w:rPr>
        <w:t>na podstawie przepisów Ustawy z dnia 13 kwietnia 2007 r. o zapobieganiu szkodom w środowisku i ich naprawie</w:t>
      </w:r>
      <w:r w:rsidR="00413483" w:rsidRPr="002E3306">
        <w:rPr>
          <w:rFonts w:ascii="Times New Roman" w:eastAsiaTheme="minorEastAsia" w:hAnsi="Times New Roman"/>
          <w:i/>
          <w:iCs/>
          <w:sz w:val="22"/>
          <w:szCs w:val="22"/>
        </w:rPr>
        <w:t>,</w:t>
      </w:r>
      <w:r w:rsidRPr="002E3306">
        <w:rPr>
          <w:rFonts w:ascii="Times New Roman" w:eastAsiaTheme="minorEastAsia" w:hAnsi="Times New Roman"/>
          <w:i/>
          <w:iCs/>
          <w:sz w:val="22"/>
          <w:szCs w:val="22"/>
        </w:rPr>
        <w:t xml:space="preserve"> jeżeli powstały wskutek zdarzenia </w:t>
      </w:r>
      <w:r w:rsidRPr="002E3306">
        <w:rPr>
          <w:rFonts w:ascii="Times New Roman" w:hAnsi="Times New Roman"/>
          <w:i/>
          <w:iCs/>
          <w:sz w:val="22"/>
          <w:szCs w:val="22"/>
        </w:rPr>
        <w:t xml:space="preserve">nagłego, niespodziewanego </w:t>
      </w:r>
      <w:r w:rsidR="002E3306" w:rsidRPr="002E3306">
        <w:rPr>
          <w:rFonts w:ascii="Times New Roman" w:hAnsi="Times New Roman"/>
          <w:i/>
          <w:iCs/>
          <w:sz w:val="22"/>
          <w:szCs w:val="22"/>
        </w:rPr>
        <w:br/>
      </w:r>
      <w:r w:rsidRPr="002E3306">
        <w:rPr>
          <w:rFonts w:ascii="Times New Roman" w:hAnsi="Times New Roman"/>
          <w:i/>
          <w:iCs/>
          <w:sz w:val="22"/>
          <w:szCs w:val="22"/>
        </w:rPr>
        <w:t>i niezależnego od woli Ubezpieczonego zanieczyszczenia środowiska szkodliwymi substancjami</w:t>
      </w:r>
      <w:r w:rsidRPr="002E3306">
        <w:rPr>
          <w:rFonts w:ascii="Times New Roman" w:eastAsiaTheme="minorEastAsia" w:hAnsi="Times New Roman"/>
          <w:i/>
          <w:iCs/>
          <w:sz w:val="22"/>
          <w:szCs w:val="22"/>
        </w:rPr>
        <w:t>, a ich poniesienie było uzasadnione lub stanowiło wykonanie decyzji administracyjnych</w:t>
      </w:r>
      <w:r w:rsidRPr="002E3306">
        <w:rPr>
          <w:rFonts w:ascii="Times New Roman" w:hAnsi="Times New Roman"/>
          <w:i/>
          <w:iCs/>
          <w:sz w:val="22"/>
          <w:szCs w:val="22"/>
        </w:rPr>
        <w:t>, przy czym ochrona ubezpieczeniowa w tym zakresie nie obejmuje kosztów działań zapobiegawczych lub naprawczych w rozumieniu Ustawy z dnia 13 kwietnia 2007 r. o zapobieganiu szkodom w środowisku i ich naprawie, za wyjątkiem wskazanych powyżej</w:t>
      </w:r>
      <w:r w:rsidR="00D2096F" w:rsidRPr="002E3306">
        <w:rPr>
          <w:rFonts w:ascii="Times New Roman" w:hAnsi="Times New Roman"/>
          <w:i/>
          <w:iCs/>
          <w:sz w:val="22"/>
          <w:szCs w:val="22"/>
        </w:rPr>
        <w:t>)</w:t>
      </w:r>
      <w:bookmarkEnd w:id="3"/>
    </w:p>
    <w:p w14:paraId="312CA338" w14:textId="776229F9" w:rsidR="00D30268" w:rsidRPr="00D30268" w:rsidRDefault="00D30268"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D30268">
        <w:rPr>
          <w:rFonts w:ascii="Times New Roman" w:hAnsi="Times New Roman"/>
          <w:sz w:val="22"/>
          <w:szCs w:val="22"/>
        </w:rPr>
        <w:t xml:space="preserve">OC za </w:t>
      </w:r>
      <w:proofErr w:type="spellStart"/>
      <w:r>
        <w:rPr>
          <w:rFonts w:ascii="Times New Roman" w:hAnsi="Times New Roman"/>
          <w:sz w:val="22"/>
          <w:szCs w:val="22"/>
        </w:rPr>
        <w:t>regresowane</w:t>
      </w:r>
      <w:proofErr w:type="spellEnd"/>
      <w:r>
        <w:rPr>
          <w:rFonts w:ascii="Times New Roman" w:hAnsi="Times New Roman"/>
          <w:sz w:val="22"/>
          <w:szCs w:val="22"/>
        </w:rPr>
        <w:t xml:space="preserve"> </w:t>
      </w:r>
      <w:r w:rsidR="00D80032">
        <w:rPr>
          <w:rFonts w:ascii="Times New Roman" w:hAnsi="Times New Roman"/>
          <w:sz w:val="22"/>
          <w:szCs w:val="22"/>
        </w:rPr>
        <w:t>kary umowne</w:t>
      </w:r>
      <w:r w:rsidR="00D30E61">
        <w:rPr>
          <w:rFonts w:ascii="Times New Roman" w:hAnsi="Times New Roman"/>
          <w:sz w:val="22"/>
          <w:szCs w:val="22"/>
        </w:rPr>
        <w:t>,</w:t>
      </w:r>
      <w:r w:rsidR="003C36CC">
        <w:rPr>
          <w:rFonts w:ascii="Times New Roman" w:hAnsi="Times New Roman"/>
          <w:sz w:val="22"/>
          <w:szCs w:val="22"/>
        </w:rPr>
        <w:t xml:space="preserve"> do zapłacenia których</w:t>
      </w:r>
      <w:r w:rsidR="00D30E61">
        <w:rPr>
          <w:rFonts w:ascii="Times New Roman" w:hAnsi="Times New Roman"/>
          <w:sz w:val="22"/>
          <w:szCs w:val="22"/>
        </w:rPr>
        <w:t xml:space="preserve"> zobowiązane były osoby trzecie</w:t>
      </w:r>
      <w:r w:rsidR="006F4FC8">
        <w:rPr>
          <w:rFonts w:ascii="Times New Roman" w:hAnsi="Times New Roman"/>
          <w:sz w:val="22"/>
          <w:szCs w:val="22"/>
        </w:rPr>
        <w:t xml:space="preserve"> – limit 1 000 000 zł (wspólny z </w:t>
      </w:r>
      <w:r w:rsidR="00384733">
        <w:rPr>
          <w:rFonts w:ascii="Times New Roman" w:hAnsi="Times New Roman"/>
          <w:sz w:val="22"/>
          <w:szCs w:val="22"/>
        </w:rPr>
        <w:t xml:space="preserve">limitem dla </w:t>
      </w:r>
      <w:r w:rsidR="006F4FC8">
        <w:rPr>
          <w:rFonts w:ascii="Times New Roman" w:hAnsi="Times New Roman"/>
          <w:sz w:val="22"/>
          <w:szCs w:val="22"/>
        </w:rPr>
        <w:t>klauzul</w:t>
      </w:r>
      <w:r w:rsidR="00384733">
        <w:rPr>
          <w:rFonts w:ascii="Times New Roman" w:hAnsi="Times New Roman"/>
          <w:sz w:val="22"/>
          <w:szCs w:val="22"/>
        </w:rPr>
        <w:t>i czystych strat finansowych)</w:t>
      </w:r>
    </w:p>
    <w:p w14:paraId="1C22F246" w14:textId="22D7FE52" w:rsidR="00934A86" w:rsidRPr="00901D84" w:rsidRDefault="004228E1" w:rsidP="009650C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901D84">
        <w:rPr>
          <w:rFonts w:ascii="Times New Roman" w:hAnsi="Times New Roman"/>
          <w:sz w:val="22"/>
          <w:szCs w:val="22"/>
        </w:rPr>
        <w:t xml:space="preserve">Ochrona ubezpieczeniowa </w:t>
      </w:r>
      <w:r w:rsidR="00901D84" w:rsidRPr="00901D84">
        <w:rPr>
          <w:rFonts w:ascii="Times New Roman" w:hAnsi="Times New Roman"/>
          <w:sz w:val="22"/>
          <w:szCs w:val="22"/>
        </w:rPr>
        <w:t>obejmuje</w:t>
      </w:r>
      <w:r w:rsidRPr="00901D84">
        <w:rPr>
          <w:rFonts w:ascii="Times New Roman" w:hAnsi="Times New Roman"/>
          <w:sz w:val="22"/>
          <w:szCs w:val="22"/>
        </w:rPr>
        <w:t xml:space="preserve"> </w:t>
      </w:r>
      <w:r w:rsidR="00901D84" w:rsidRPr="00901D84">
        <w:rPr>
          <w:rFonts w:ascii="Times New Roman" w:hAnsi="Times New Roman"/>
          <w:sz w:val="22"/>
          <w:szCs w:val="22"/>
        </w:rPr>
        <w:t xml:space="preserve">szkody </w:t>
      </w:r>
      <w:r w:rsidRPr="00901D84">
        <w:rPr>
          <w:rFonts w:ascii="Times New Roman" w:hAnsi="Times New Roman"/>
          <w:sz w:val="22"/>
          <w:szCs w:val="22"/>
        </w:rPr>
        <w:t>powstał</w:t>
      </w:r>
      <w:r w:rsidR="00901D84" w:rsidRPr="00901D84">
        <w:rPr>
          <w:rFonts w:ascii="Times New Roman" w:hAnsi="Times New Roman"/>
          <w:sz w:val="22"/>
          <w:szCs w:val="22"/>
        </w:rPr>
        <w:t>e</w:t>
      </w:r>
      <w:r w:rsidRPr="00901D84">
        <w:rPr>
          <w:rFonts w:ascii="Times New Roman" w:hAnsi="Times New Roman"/>
          <w:sz w:val="22"/>
          <w:szCs w:val="22"/>
        </w:rPr>
        <w:t xml:space="preserve"> wskutek rażącego niedbalstwa oraz do limitu </w:t>
      </w:r>
      <w:r w:rsidR="006956E8" w:rsidRPr="006956E8">
        <w:rPr>
          <w:rFonts w:ascii="Times New Roman" w:hAnsi="Times New Roman"/>
          <w:i/>
          <w:iCs/>
          <w:sz w:val="22"/>
          <w:szCs w:val="22"/>
        </w:rPr>
        <w:t>5 000 000 zł</w:t>
      </w:r>
      <w:r w:rsidR="006956E8">
        <w:rPr>
          <w:rFonts w:ascii="Times New Roman" w:hAnsi="Times New Roman"/>
          <w:sz w:val="22"/>
          <w:szCs w:val="22"/>
        </w:rPr>
        <w:t xml:space="preserve"> </w:t>
      </w:r>
      <w:r w:rsidR="00901D84" w:rsidRPr="00901D84">
        <w:rPr>
          <w:rFonts w:ascii="Times New Roman" w:hAnsi="Times New Roman"/>
          <w:sz w:val="22"/>
          <w:szCs w:val="22"/>
        </w:rPr>
        <w:t xml:space="preserve">szkody powstałe </w:t>
      </w:r>
      <w:r w:rsidRPr="00901D84">
        <w:rPr>
          <w:rFonts w:ascii="Times New Roman" w:hAnsi="Times New Roman"/>
          <w:sz w:val="22"/>
          <w:szCs w:val="22"/>
        </w:rPr>
        <w:t>wskutek winy umyślnej pracowników Ubezpieczonego</w:t>
      </w:r>
      <w:r w:rsidR="00935FA2" w:rsidRPr="00901D84">
        <w:rPr>
          <w:rFonts w:ascii="Times New Roman" w:hAnsi="Times New Roman"/>
          <w:sz w:val="22"/>
          <w:szCs w:val="22"/>
        </w:rPr>
        <w:t xml:space="preserve"> (zgodnie z Klauzulą reprezentantów)</w:t>
      </w:r>
    </w:p>
    <w:p w14:paraId="37E8DE99" w14:textId="77777777" w:rsidR="004228E1" w:rsidRPr="00E15CCB"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E15CCB">
        <w:rPr>
          <w:rFonts w:ascii="Times New Roman" w:hAnsi="Times New Roman"/>
          <w:sz w:val="22"/>
          <w:szCs w:val="22"/>
        </w:rPr>
        <w:t>OC za produkt</w:t>
      </w:r>
    </w:p>
    <w:p w14:paraId="37E8DE9A" w14:textId="77777777" w:rsidR="004228E1" w:rsidRPr="0041676A"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41676A">
        <w:rPr>
          <w:rFonts w:ascii="Times New Roman" w:eastAsiaTheme="minorEastAsia" w:hAnsi="Times New Roman"/>
          <w:sz w:val="22"/>
          <w:szCs w:val="22"/>
        </w:rPr>
        <w:t xml:space="preserve">Z tytułu posiadania oraz użytkowania dróg wewnętrznych oraz parkingów (strzeżonych </w:t>
      </w:r>
      <w:r w:rsidRPr="0041676A">
        <w:rPr>
          <w:rFonts w:ascii="Times New Roman" w:eastAsiaTheme="minorEastAsia" w:hAnsi="Times New Roman"/>
          <w:sz w:val="22"/>
          <w:szCs w:val="22"/>
        </w:rPr>
        <w:br/>
        <w:t xml:space="preserve">i niestrzeżonych) </w:t>
      </w:r>
    </w:p>
    <w:p w14:paraId="0256EEC7" w14:textId="77777777" w:rsidR="0041676A" w:rsidRPr="007E191B" w:rsidRDefault="0041676A" w:rsidP="0041676A">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Pr>
          <w:rFonts w:ascii="Times New Roman" w:eastAsiaTheme="minorEastAsia" w:hAnsi="Times New Roman"/>
          <w:sz w:val="22"/>
          <w:szCs w:val="22"/>
        </w:rPr>
        <w:t>OC podmiotów świadczących usługi utrzymania dróg, chodników, placów, parkingów, zieleni przydrożnej itp. – limit 1 000 000 zł</w:t>
      </w:r>
    </w:p>
    <w:p w14:paraId="37E8DE9B" w14:textId="392C82F4" w:rsidR="004228E1" w:rsidRPr="00626DCF"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i/>
          <w:iCs/>
          <w:snapToGrid w:val="0"/>
          <w:sz w:val="22"/>
          <w:szCs w:val="22"/>
        </w:rPr>
      </w:pPr>
      <w:r w:rsidRPr="00626DCF">
        <w:rPr>
          <w:rFonts w:ascii="Times New Roman" w:eastAsiaTheme="minorEastAsia" w:hAnsi="Times New Roman"/>
          <w:i/>
          <w:iCs/>
          <w:sz w:val="22"/>
          <w:szCs w:val="22"/>
        </w:rPr>
        <w:t>Z tytułu sprawowania funkcji Inwestora</w:t>
      </w:r>
      <w:r w:rsidR="00FD6B1B" w:rsidRPr="00626DCF">
        <w:rPr>
          <w:rFonts w:ascii="Times New Roman" w:eastAsiaTheme="minorEastAsia" w:hAnsi="Times New Roman"/>
          <w:i/>
          <w:iCs/>
          <w:sz w:val="22"/>
          <w:szCs w:val="22"/>
        </w:rPr>
        <w:t xml:space="preserve"> </w:t>
      </w:r>
      <w:r w:rsidRPr="00626DCF">
        <w:rPr>
          <w:rFonts w:ascii="Times New Roman" w:eastAsiaTheme="minorEastAsia" w:hAnsi="Times New Roman"/>
          <w:i/>
          <w:iCs/>
          <w:sz w:val="22"/>
          <w:szCs w:val="22"/>
        </w:rPr>
        <w:t>/</w:t>
      </w:r>
      <w:r w:rsidR="00FD6B1B" w:rsidRPr="00626DCF">
        <w:rPr>
          <w:rFonts w:ascii="Times New Roman" w:eastAsiaTheme="minorEastAsia" w:hAnsi="Times New Roman"/>
          <w:i/>
          <w:iCs/>
          <w:sz w:val="22"/>
          <w:szCs w:val="22"/>
        </w:rPr>
        <w:t xml:space="preserve"> i</w:t>
      </w:r>
      <w:r w:rsidRPr="00626DCF">
        <w:rPr>
          <w:rFonts w:ascii="Times New Roman" w:eastAsiaTheme="minorEastAsia" w:hAnsi="Times New Roman"/>
          <w:i/>
          <w:iCs/>
          <w:sz w:val="22"/>
          <w:szCs w:val="22"/>
        </w:rPr>
        <w:t>nwestora zastępczego w rozumieniu ustawy prawo budowlane</w:t>
      </w:r>
      <w:r w:rsidR="00626DCF" w:rsidRPr="00626DCF">
        <w:rPr>
          <w:rFonts w:ascii="Times New Roman" w:eastAsiaTheme="minorEastAsia" w:hAnsi="Times New Roman"/>
          <w:i/>
          <w:iCs/>
          <w:sz w:val="22"/>
          <w:szCs w:val="22"/>
        </w:rPr>
        <w:t xml:space="preserve"> – </w:t>
      </w:r>
      <w:r w:rsidR="00626DCF" w:rsidRPr="00626DCF">
        <w:rPr>
          <w:rFonts w:ascii="Times New Roman" w:eastAsiaTheme="minorEastAsia" w:hAnsi="Times New Roman"/>
          <w:bCs/>
          <w:i/>
          <w:iCs/>
          <w:sz w:val="22"/>
          <w:szCs w:val="22"/>
        </w:rPr>
        <w:t>limit 1 000 000 zł</w:t>
      </w:r>
      <w:r w:rsidRPr="00626DCF">
        <w:rPr>
          <w:rFonts w:ascii="Times New Roman" w:eastAsiaTheme="minorEastAsia" w:hAnsi="Times New Roman"/>
          <w:i/>
          <w:iCs/>
          <w:sz w:val="22"/>
          <w:szCs w:val="22"/>
        </w:rPr>
        <w:t xml:space="preserve"> (Ubezpieczający/Ubezpieczony nie realizuje w tym zakresie usług na zlecenie podmiotów zewnętrznych); </w:t>
      </w:r>
      <w:r w:rsidRPr="00626DCF">
        <w:rPr>
          <w:rFonts w:ascii="Times New Roman" w:hAnsi="Times New Roman"/>
          <w:i/>
          <w:iCs/>
          <w:sz w:val="22"/>
          <w:szCs w:val="22"/>
        </w:rPr>
        <w:t>w odniesieniu do szkód powstałych z tytułu sprawowania funkcji inwestora zastępczego ochrona ubezpieczeniowa nie obejmuje czystych strat finansowych</w:t>
      </w:r>
    </w:p>
    <w:p w14:paraId="58E141EB" w14:textId="5BED61B9" w:rsidR="00170866" w:rsidRPr="002A76F2" w:rsidRDefault="00170866" w:rsidP="002A76F2">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i/>
          <w:iCs/>
          <w:snapToGrid w:val="0"/>
          <w:sz w:val="22"/>
          <w:szCs w:val="22"/>
        </w:rPr>
      </w:pPr>
      <w:r w:rsidRPr="008F56ED">
        <w:rPr>
          <w:rFonts w:ascii="Times New Roman" w:hAnsi="Times New Roman"/>
          <w:bCs/>
          <w:i/>
          <w:iCs/>
          <w:snapToGrid w:val="0"/>
          <w:sz w:val="22"/>
          <w:szCs w:val="22"/>
        </w:rPr>
        <w:t xml:space="preserve">szkody wyrządzone w stanie nietrzeźwości lub pod wpływem środków odurzających, substancji psychotropowych, środków zastępczych lub nowych substancji psychoaktywnych, </w:t>
      </w:r>
      <w:r w:rsidRPr="008F56ED">
        <w:rPr>
          <w:rFonts w:ascii="Times New Roman" w:hAnsi="Times New Roman"/>
          <w:bCs/>
          <w:i/>
          <w:iCs/>
          <w:snapToGrid w:val="0"/>
          <w:sz w:val="22"/>
          <w:szCs w:val="22"/>
        </w:rPr>
        <w:br/>
        <w:t>w rozumieniu przepisów o przeciwdziałaniu narkomanii</w:t>
      </w:r>
      <w:r>
        <w:rPr>
          <w:rFonts w:ascii="Times New Roman" w:hAnsi="Times New Roman"/>
          <w:bCs/>
          <w:i/>
          <w:iCs/>
          <w:snapToGrid w:val="0"/>
          <w:sz w:val="22"/>
          <w:szCs w:val="22"/>
        </w:rPr>
        <w:t xml:space="preserve"> </w:t>
      </w:r>
      <w:r w:rsidRPr="008F56ED">
        <w:rPr>
          <w:rFonts w:ascii="Times New Roman" w:hAnsi="Times New Roman"/>
          <w:i/>
          <w:iCs/>
          <w:sz w:val="22"/>
          <w:szCs w:val="22"/>
        </w:rPr>
        <w:t xml:space="preserve">– </w:t>
      </w:r>
      <w:r w:rsidRPr="002A76F2">
        <w:rPr>
          <w:rFonts w:ascii="Times New Roman" w:hAnsi="Times New Roman"/>
          <w:i/>
          <w:iCs/>
          <w:sz w:val="22"/>
          <w:szCs w:val="22"/>
        </w:rPr>
        <w:t>limit 500 000 zł</w:t>
      </w:r>
    </w:p>
    <w:p w14:paraId="37E8DE9C" w14:textId="06F45CFD" w:rsidR="004228E1" w:rsidRPr="005524D1"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7E191B">
        <w:rPr>
          <w:rFonts w:ascii="Times New Roman" w:eastAsiaTheme="minorEastAsia" w:hAnsi="Times New Roman"/>
          <w:sz w:val="22"/>
          <w:szCs w:val="22"/>
        </w:rPr>
        <w:t>Za szkody wynikające z utraty, zniszczenia lub zaginięcia dokumentów</w:t>
      </w:r>
      <w:r w:rsidR="007E191B" w:rsidRPr="007E191B">
        <w:rPr>
          <w:rFonts w:ascii="Times New Roman" w:eastAsiaTheme="minorEastAsia" w:hAnsi="Times New Roman"/>
          <w:sz w:val="22"/>
          <w:szCs w:val="22"/>
        </w:rPr>
        <w:t xml:space="preserve">, w tym </w:t>
      </w:r>
      <w:r w:rsidRPr="007E191B">
        <w:rPr>
          <w:rFonts w:ascii="Times New Roman" w:eastAsiaTheme="minorEastAsia" w:hAnsi="Times New Roman"/>
          <w:sz w:val="22"/>
          <w:szCs w:val="22"/>
        </w:rPr>
        <w:t xml:space="preserve">powierzonych Ubezpieczonemu przez osoby trzecie w związku z prowadzoną przez niego działalnością – limit </w:t>
      </w:r>
      <w:r w:rsidR="00F34898" w:rsidRPr="00F34898">
        <w:rPr>
          <w:rFonts w:ascii="Times New Roman" w:eastAsiaTheme="minorEastAsia" w:hAnsi="Times New Roman"/>
          <w:i/>
          <w:iCs/>
          <w:sz w:val="22"/>
          <w:szCs w:val="22"/>
          <w:u w:val="single"/>
        </w:rPr>
        <w:t>1</w:t>
      </w:r>
      <w:r w:rsidRPr="00F34898">
        <w:rPr>
          <w:rFonts w:ascii="Times New Roman" w:eastAsiaTheme="minorEastAsia" w:hAnsi="Times New Roman"/>
          <w:i/>
          <w:iCs/>
          <w:sz w:val="22"/>
          <w:szCs w:val="22"/>
          <w:u w:val="single"/>
        </w:rPr>
        <w:t>00</w:t>
      </w:r>
      <w:r w:rsidR="001F5F05" w:rsidRPr="00F34898">
        <w:rPr>
          <w:rFonts w:ascii="Times New Roman" w:eastAsiaTheme="minorEastAsia" w:hAnsi="Times New Roman"/>
          <w:i/>
          <w:iCs/>
          <w:sz w:val="22"/>
          <w:szCs w:val="22"/>
          <w:u w:val="single"/>
        </w:rPr>
        <w:t> </w:t>
      </w:r>
      <w:r w:rsidRPr="00F34898">
        <w:rPr>
          <w:rFonts w:ascii="Times New Roman" w:eastAsiaTheme="minorEastAsia" w:hAnsi="Times New Roman"/>
          <w:i/>
          <w:iCs/>
          <w:sz w:val="22"/>
          <w:szCs w:val="22"/>
          <w:u w:val="single"/>
        </w:rPr>
        <w:t>000</w:t>
      </w:r>
      <w:r w:rsidR="001F5F05" w:rsidRPr="00F34898">
        <w:rPr>
          <w:rFonts w:ascii="Times New Roman" w:eastAsiaTheme="minorEastAsia" w:hAnsi="Times New Roman"/>
          <w:i/>
          <w:iCs/>
          <w:sz w:val="22"/>
          <w:szCs w:val="22"/>
          <w:u w:val="single"/>
        </w:rPr>
        <w:t xml:space="preserve"> </w:t>
      </w:r>
      <w:r w:rsidRPr="00F34898">
        <w:rPr>
          <w:rFonts w:ascii="Times New Roman" w:eastAsiaTheme="minorEastAsia" w:hAnsi="Times New Roman"/>
          <w:i/>
          <w:iCs/>
          <w:sz w:val="22"/>
          <w:szCs w:val="22"/>
          <w:u w:val="single"/>
        </w:rPr>
        <w:t>zł</w:t>
      </w:r>
    </w:p>
    <w:p w14:paraId="5588CF7A" w14:textId="38717B07" w:rsidR="005524D1" w:rsidRPr="005524D1" w:rsidRDefault="005524D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5524D1">
        <w:rPr>
          <w:rFonts w:ascii="Times New Roman" w:hAnsi="Times New Roman"/>
          <w:sz w:val="22"/>
          <w:szCs w:val="22"/>
        </w:rPr>
        <w:t>Koszty wycofania produktów z rynku przez Ubezpieczonego lub osobę trzecią</w:t>
      </w:r>
      <w:r>
        <w:rPr>
          <w:rFonts w:ascii="Times New Roman" w:hAnsi="Times New Roman"/>
          <w:sz w:val="22"/>
          <w:szCs w:val="22"/>
        </w:rPr>
        <w:t xml:space="preserve"> </w:t>
      </w:r>
      <w:r w:rsidR="00BD4D67">
        <w:rPr>
          <w:rFonts w:ascii="Times New Roman" w:hAnsi="Times New Roman"/>
          <w:sz w:val="22"/>
          <w:szCs w:val="22"/>
        </w:rPr>
        <w:t xml:space="preserve">związanych </w:t>
      </w:r>
      <w:r w:rsidR="00BD4D67">
        <w:rPr>
          <w:rFonts w:ascii="Times New Roman" w:hAnsi="Times New Roman"/>
          <w:sz w:val="22"/>
          <w:szCs w:val="22"/>
        </w:rPr>
        <w:br/>
        <w:t>z ryzykiem szkód osobowych i/lub szkód rzeczowych</w:t>
      </w:r>
      <w:r w:rsidR="001402EB">
        <w:rPr>
          <w:rFonts w:ascii="Times New Roman" w:hAnsi="Times New Roman"/>
          <w:sz w:val="22"/>
          <w:szCs w:val="22"/>
        </w:rPr>
        <w:t xml:space="preserve">, </w:t>
      </w:r>
      <w:r w:rsidR="00B75529">
        <w:rPr>
          <w:rFonts w:ascii="Times New Roman" w:hAnsi="Times New Roman"/>
          <w:sz w:val="22"/>
          <w:szCs w:val="22"/>
        </w:rPr>
        <w:t>o ile</w:t>
      </w:r>
      <w:r w:rsidR="001402EB">
        <w:rPr>
          <w:rFonts w:ascii="Times New Roman" w:hAnsi="Times New Roman"/>
          <w:sz w:val="22"/>
          <w:szCs w:val="22"/>
        </w:rPr>
        <w:t xml:space="preserve"> proces wycofania </w:t>
      </w:r>
      <w:r w:rsidR="00B75529">
        <w:rPr>
          <w:rFonts w:ascii="Times New Roman" w:hAnsi="Times New Roman"/>
          <w:sz w:val="22"/>
          <w:szCs w:val="22"/>
        </w:rPr>
        <w:t xml:space="preserve">produktów </w:t>
      </w:r>
      <w:r w:rsidR="00B75529">
        <w:rPr>
          <w:rFonts w:ascii="Times New Roman" w:hAnsi="Times New Roman"/>
          <w:sz w:val="22"/>
          <w:szCs w:val="22"/>
        </w:rPr>
        <w:br/>
        <w:t xml:space="preserve">z rynku </w:t>
      </w:r>
      <w:r w:rsidR="001402EB">
        <w:rPr>
          <w:rFonts w:ascii="Times New Roman" w:hAnsi="Times New Roman"/>
          <w:sz w:val="22"/>
          <w:szCs w:val="22"/>
        </w:rPr>
        <w:t>rozpocznie się w okresie ubezpieczenia</w:t>
      </w:r>
      <w:r w:rsidR="0074657B">
        <w:rPr>
          <w:rFonts w:ascii="Times New Roman" w:hAnsi="Times New Roman"/>
          <w:sz w:val="22"/>
          <w:szCs w:val="22"/>
        </w:rPr>
        <w:t xml:space="preserve"> (z zachowaniem postanowień </w:t>
      </w:r>
      <w:r w:rsidR="00F64368">
        <w:rPr>
          <w:rFonts w:ascii="Times New Roman" w:hAnsi="Times New Roman"/>
          <w:sz w:val="22"/>
          <w:szCs w:val="22"/>
        </w:rPr>
        <w:t>klauzuli szkód seryjnych); zakres ubezpieczenia obejmuje również produkty wprowadzone do obrotu przed okresem ubezpieczenia</w:t>
      </w:r>
    </w:p>
    <w:p w14:paraId="37E8DE9D" w14:textId="77777777" w:rsidR="004228E1" w:rsidRPr="00667A47"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667A47">
        <w:rPr>
          <w:rFonts w:ascii="Times New Roman" w:eastAsiaTheme="minorEastAsia" w:hAnsi="Times New Roman"/>
          <w:sz w:val="22"/>
          <w:szCs w:val="22"/>
        </w:rPr>
        <w:t xml:space="preserve">Za szkody w mieniu znajdującym się pod ziemią, w tym także w instalacjach, sieciach </w:t>
      </w:r>
      <w:r w:rsidRPr="00667A47">
        <w:rPr>
          <w:rFonts w:ascii="Times New Roman" w:eastAsiaTheme="minorEastAsia" w:hAnsi="Times New Roman"/>
          <w:sz w:val="22"/>
          <w:szCs w:val="22"/>
        </w:rPr>
        <w:br/>
        <w:t>i urządzeniach podziemnych.</w:t>
      </w:r>
    </w:p>
    <w:p w14:paraId="37E8DE9E" w14:textId="77777777" w:rsidR="004228E1" w:rsidRPr="008E31E8" w:rsidRDefault="004228E1" w:rsidP="004228E1">
      <w:pPr>
        <w:jc w:val="both"/>
        <w:rPr>
          <w:rFonts w:ascii="Ubuntu" w:hAnsi="Ubuntu" w:cs="Arial"/>
          <w:snapToGrid w:val="0"/>
          <w:highlight w:val="cyan"/>
        </w:rPr>
      </w:pPr>
    </w:p>
    <w:p w14:paraId="37E8DE9F" w14:textId="180FEC68" w:rsidR="004228E1" w:rsidRPr="0071776E" w:rsidRDefault="00F665EF"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Pr>
          <w:sz w:val="22"/>
          <w:szCs w:val="22"/>
        </w:rPr>
        <w:t>Ubezpieczyciel</w:t>
      </w:r>
      <w:r w:rsidR="004228E1" w:rsidRPr="0071776E">
        <w:rPr>
          <w:sz w:val="22"/>
          <w:szCs w:val="22"/>
        </w:rPr>
        <w:t xml:space="preserve"> wypłaca osobie uprawnionej należne odszkodowanie ustalone według zasad odpowiedzialności cywilnej </w:t>
      </w:r>
      <w:r w:rsidR="0071776E" w:rsidRPr="0071776E">
        <w:rPr>
          <w:sz w:val="22"/>
          <w:szCs w:val="22"/>
        </w:rPr>
        <w:t>Ubezpieczonego</w:t>
      </w:r>
      <w:r w:rsidR="004228E1" w:rsidRPr="0071776E">
        <w:rPr>
          <w:sz w:val="22"/>
          <w:szCs w:val="22"/>
        </w:rPr>
        <w:t>.</w:t>
      </w:r>
    </w:p>
    <w:p w14:paraId="78D09DAD" w14:textId="4E79D795" w:rsidR="00FD22FD" w:rsidRDefault="00F665EF"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Pr>
          <w:sz w:val="22"/>
          <w:szCs w:val="22"/>
        </w:rPr>
        <w:t>Ubezpieczyciel</w:t>
      </w:r>
      <w:r w:rsidR="004228E1" w:rsidRPr="0071776E">
        <w:rPr>
          <w:sz w:val="22"/>
          <w:szCs w:val="22"/>
        </w:rPr>
        <w:t xml:space="preserve"> pokrywa w ramach sumy gwarancyjnej koszty działań podjętych przez </w:t>
      </w:r>
      <w:r w:rsidR="0071776E" w:rsidRPr="0071776E">
        <w:rPr>
          <w:sz w:val="22"/>
          <w:szCs w:val="22"/>
        </w:rPr>
        <w:t>Ubezpieczoneg</w:t>
      </w:r>
      <w:r>
        <w:rPr>
          <w:sz w:val="22"/>
          <w:szCs w:val="22"/>
        </w:rPr>
        <w:t xml:space="preserve">o </w:t>
      </w:r>
      <w:r w:rsidR="004228E1" w:rsidRPr="0071776E">
        <w:rPr>
          <w:sz w:val="22"/>
          <w:szCs w:val="22"/>
        </w:rPr>
        <w:t xml:space="preserve">po wystąpieniu wypadku w celu zapobieżenia szkodzie lub zmniejszenia ich rozmiarów, nawet </w:t>
      </w:r>
      <w:r w:rsidR="004228E1" w:rsidRPr="0071776E">
        <w:rPr>
          <w:sz w:val="22"/>
          <w:szCs w:val="22"/>
        </w:rPr>
        <w:br/>
        <w:t>w przypadku, jeśliby okazały się bezskuteczne (jeżeli były zasadne).</w:t>
      </w:r>
    </w:p>
    <w:p w14:paraId="75665914" w14:textId="77777777" w:rsidR="00F665EF" w:rsidRDefault="00F665EF"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p>
    <w:p w14:paraId="733578C9" w14:textId="12729065" w:rsidR="00F665EF" w:rsidRPr="0071776E" w:rsidRDefault="00F665EF"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Pr>
          <w:sz w:val="22"/>
          <w:szCs w:val="22"/>
        </w:rPr>
        <w:t xml:space="preserve">Ubezpieczyciel pokrywa </w:t>
      </w:r>
      <w:r w:rsidR="002C4743">
        <w:rPr>
          <w:sz w:val="22"/>
          <w:szCs w:val="22"/>
        </w:rPr>
        <w:t xml:space="preserve">także </w:t>
      </w:r>
      <w:r w:rsidR="00224621">
        <w:rPr>
          <w:sz w:val="22"/>
          <w:szCs w:val="22"/>
        </w:rPr>
        <w:t xml:space="preserve">koszty wynagrodzenia ekspertów oraz koszty obrony w związku ze zgłoszonymi roszczeniami </w:t>
      </w:r>
      <w:r w:rsidR="004D7F73">
        <w:rPr>
          <w:sz w:val="22"/>
          <w:szCs w:val="22"/>
        </w:rPr>
        <w:t xml:space="preserve">odszkodowawczymi ponad sumę gwarancyjną – </w:t>
      </w:r>
      <w:r w:rsidR="002C4743">
        <w:rPr>
          <w:sz w:val="22"/>
          <w:szCs w:val="22"/>
        </w:rPr>
        <w:t xml:space="preserve">dodatkowy </w:t>
      </w:r>
      <w:r w:rsidR="004D7F73">
        <w:rPr>
          <w:sz w:val="22"/>
          <w:szCs w:val="22"/>
        </w:rPr>
        <w:t>limit 100 000 zł</w:t>
      </w:r>
      <w:r w:rsidR="002C4743">
        <w:rPr>
          <w:sz w:val="22"/>
          <w:szCs w:val="22"/>
        </w:rPr>
        <w:t xml:space="preserve"> ponad ochronę wynikającą z podstawowego zakresu ubezpieczenia</w:t>
      </w:r>
      <w:r w:rsidR="004D7F73">
        <w:rPr>
          <w:sz w:val="22"/>
          <w:szCs w:val="22"/>
        </w:rPr>
        <w:t>.</w:t>
      </w:r>
    </w:p>
    <w:p w14:paraId="3F634182" w14:textId="77777777" w:rsidR="00FD22FD" w:rsidRDefault="00FD22FD"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cyan"/>
        </w:rPr>
      </w:pPr>
    </w:p>
    <w:p w14:paraId="711DC9F4" w14:textId="50A427E6" w:rsidR="00FD22FD" w:rsidRDefault="00FD22FD" w:rsidP="004228E1">
      <w:pPr>
        <w:pStyle w:val="Akapitzlist1"/>
        <w:suppressAutoHyphens w:val="0"/>
        <w:overflowPunct w:val="0"/>
        <w:autoSpaceDE w:val="0"/>
        <w:autoSpaceDN w:val="0"/>
        <w:adjustRightInd w:val="0"/>
        <w:spacing w:line="240" w:lineRule="auto"/>
        <w:ind w:left="0"/>
        <w:contextualSpacing/>
        <w:jc w:val="both"/>
        <w:textAlignment w:val="baseline"/>
        <w:rPr>
          <w:b/>
          <w:bCs/>
          <w:sz w:val="22"/>
          <w:szCs w:val="22"/>
        </w:rPr>
      </w:pPr>
      <w:r w:rsidRPr="00FD22FD">
        <w:rPr>
          <w:b/>
          <w:bCs/>
          <w:sz w:val="22"/>
          <w:szCs w:val="22"/>
        </w:rPr>
        <w:t>Franszyzy redukcyjne</w:t>
      </w:r>
      <w:r w:rsidR="0033712E">
        <w:rPr>
          <w:b/>
          <w:bCs/>
          <w:sz w:val="22"/>
          <w:szCs w:val="22"/>
        </w:rPr>
        <w:t>:</w:t>
      </w:r>
    </w:p>
    <w:p w14:paraId="29B261FC" w14:textId="797FE086" w:rsidR="00556751" w:rsidRPr="00556751" w:rsidRDefault="00556751"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556751">
        <w:rPr>
          <w:sz w:val="22"/>
          <w:szCs w:val="22"/>
        </w:rPr>
        <w:t>Szkody osobowe – 0 zł.</w:t>
      </w:r>
    </w:p>
    <w:p w14:paraId="37E8DEA1" w14:textId="519E572F" w:rsidR="004228E1" w:rsidRDefault="00556751"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556751">
        <w:rPr>
          <w:sz w:val="22"/>
          <w:szCs w:val="22"/>
        </w:rPr>
        <w:lastRenderedPageBreak/>
        <w:t xml:space="preserve">Szkody rzeczowe - </w:t>
      </w:r>
      <w:r w:rsidR="00106BD1" w:rsidRPr="00556751">
        <w:rPr>
          <w:sz w:val="22"/>
          <w:szCs w:val="22"/>
        </w:rPr>
        <w:t>1 0</w:t>
      </w:r>
      <w:r w:rsidR="004228E1" w:rsidRPr="00556751">
        <w:rPr>
          <w:sz w:val="22"/>
          <w:szCs w:val="22"/>
        </w:rPr>
        <w:t>00 zł</w:t>
      </w:r>
      <w:r w:rsidR="00FD4E26">
        <w:rPr>
          <w:sz w:val="22"/>
          <w:szCs w:val="22"/>
        </w:rPr>
        <w:t>, ale:</w:t>
      </w:r>
    </w:p>
    <w:p w14:paraId="4A2541CD" w14:textId="4053409E" w:rsidR="00FD4E26" w:rsidRDefault="00294C7A"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Pr>
          <w:sz w:val="22"/>
          <w:szCs w:val="22"/>
        </w:rPr>
        <w:tab/>
        <w:t>5% odszkodowania min. 2 000 zł w odniesieniu do OC za środowisko</w:t>
      </w:r>
    </w:p>
    <w:p w14:paraId="48933FCB" w14:textId="09F3A6DA" w:rsidR="005A26E1" w:rsidRPr="00556751" w:rsidRDefault="005A26E1"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Pr>
          <w:sz w:val="22"/>
          <w:szCs w:val="22"/>
        </w:rPr>
        <w:tab/>
      </w:r>
      <w:r w:rsidRPr="00C20AC6">
        <w:rPr>
          <w:i/>
          <w:iCs/>
          <w:sz w:val="22"/>
          <w:szCs w:val="22"/>
        </w:rPr>
        <w:t>2 000 zł</w:t>
      </w:r>
      <w:r>
        <w:rPr>
          <w:sz w:val="22"/>
          <w:szCs w:val="22"/>
        </w:rPr>
        <w:t xml:space="preserve"> w odniesieniu do szkód </w:t>
      </w:r>
      <w:r w:rsidR="002675FB">
        <w:rPr>
          <w:sz w:val="22"/>
          <w:szCs w:val="22"/>
        </w:rPr>
        <w:t>powstałych</w:t>
      </w:r>
      <w:r w:rsidR="005F4426">
        <w:rPr>
          <w:sz w:val="22"/>
          <w:szCs w:val="22"/>
        </w:rPr>
        <w:t xml:space="preserve"> </w:t>
      </w:r>
      <w:r>
        <w:rPr>
          <w:sz w:val="22"/>
          <w:szCs w:val="22"/>
        </w:rPr>
        <w:t xml:space="preserve">poza </w:t>
      </w:r>
      <w:r w:rsidR="002675FB">
        <w:rPr>
          <w:sz w:val="22"/>
          <w:szCs w:val="22"/>
        </w:rPr>
        <w:t xml:space="preserve">terenem </w:t>
      </w:r>
      <w:r>
        <w:rPr>
          <w:sz w:val="22"/>
          <w:szCs w:val="22"/>
        </w:rPr>
        <w:t>RP</w:t>
      </w:r>
    </w:p>
    <w:p w14:paraId="2A7E0262" w14:textId="2983350B" w:rsidR="00556751" w:rsidRDefault="00556751"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9E5483">
        <w:rPr>
          <w:sz w:val="22"/>
          <w:szCs w:val="22"/>
        </w:rPr>
        <w:t xml:space="preserve">Czyste szkody majątkowe </w:t>
      </w:r>
      <w:r w:rsidR="00C02B70" w:rsidRPr="009E5483">
        <w:rPr>
          <w:sz w:val="22"/>
          <w:szCs w:val="22"/>
        </w:rPr>
        <w:t>–</w:t>
      </w:r>
      <w:r w:rsidR="00664569">
        <w:rPr>
          <w:sz w:val="22"/>
          <w:szCs w:val="22"/>
        </w:rPr>
        <w:t xml:space="preserve"> </w:t>
      </w:r>
      <w:r w:rsidR="00664569" w:rsidRPr="00664569">
        <w:rPr>
          <w:i/>
          <w:iCs/>
          <w:sz w:val="22"/>
          <w:szCs w:val="22"/>
        </w:rPr>
        <w:t>5%</w:t>
      </w:r>
      <w:r w:rsidR="00664569">
        <w:rPr>
          <w:sz w:val="22"/>
          <w:szCs w:val="22"/>
        </w:rPr>
        <w:t xml:space="preserve"> </w:t>
      </w:r>
      <w:r w:rsidR="00C02B70" w:rsidRPr="009E5483">
        <w:rPr>
          <w:sz w:val="22"/>
          <w:szCs w:val="22"/>
        </w:rPr>
        <w:t>odszkodowania min. 2 000 zł</w:t>
      </w:r>
      <w:r w:rsidR="00D42FAE">
        <w:rPr>
          <w:sz w:val="22"/>
          <w:szCs w:val="22"/>
        </w:rPr>
        <w:t>, ale:</w:t>
      </w:r>
    </w:p>
    <w:p w14:paraId="2418A583" w14:textId="277248FD" w:rsidR="00D42FAE" w:rsidRDefault="002675FB" w:rsidP="00B176FA">
      <w:pPr>
        <w:pStyle w:val="Akapitzlist1"/>
        <w:suppressAutoHyphens w:val="0"/>
        <w:overflowPunct w:val="0"/>
        <w:autoSpaceDE w:val="0"/>
        <w:autoSpaceDN w:val="0"/>
        <w:adjustRightInd w:val="0"/>
        <w:spacing w:line="240" w:lineRule="auto"/>
        <w:ind w:left="708"/>
        <w:contextualSpacing/>
        <w:jc w:val="both"/>
        <w:textAlignment w:val="baseline"/>
      </w:pPr>
      <w:r w:rsidRPr="009E5483">
        <w:rPr>
          <w:sz w:val="22"/>
          <w:szCs w:val="22"/>
        </w:rPr>
        <w:t xml:space="preserve">10% odszkodowania min. </w:t>
      </w:r>
      <w:r w:rsidR="00C55BF4">
        <w:rPr>
          <w:sz w:val="22"/>
          <w:szCs w:val="22"/>
        </w:rPr>
        <w:t>10</w:t>
      </w:r>
      <w:r w:rsidRPr="009E5483">
        <w:rPr>
          <w:sz w:val="22"/>
          <w:szCs w:val="22"/>
        </w:rPr>
        <w:t> 000 zł</w:t>
      </w:r>
      <w:r>
        <w:rPr>
          <w:sz w:val="22"/>
          <w:szCs w:val="22"/>
        </w:rPr>
        <w:t xml:space="preserve"> w odniesieniu do </w:t>
      </w:r>
      <w:r w:rsidR="00C4360B">
        <w:rPr>
          <w:sz w:val="22"/>
          <w:szCs w:val="22"/>
        </w:rPr>
        <w:t xml:space="preserve">kosztów </w:t>
      </w:r>
      <w:r w:rsidR="00D42FAE">
        <w:t xml:space="preserve">wycofania produktów z </w:t>
      </w:r>
      <w:r w:rsidR="00887B38">
        <w:t>terenu</w:t>
      </w:r>
      <w:r w:rsidR="00B176FA">
        <w:t xml:space="preserve"> RP</w:t>
      </w:r>
    </w:p>
    <w:p w14:paraId="2279642E" w14:textId="42CBD8A7" w:rsidR="00C55BF4" w:rsidRPr="009E5483" w:rsidRDefault="00C55BF4" w:rsidP="00C55BF4">
      <w:pPr>
        <w:pStyle w:val="Akapitzlist1"/>
        <w:suppressAutoHyphens w:val="0"/>
        <w:overflowPunct w:val="0"/>
        <w:autoSpaceDE w:val="0"/>
        <w:autoSpaceDN w:val="0"/>
        <w:adjustRightInd w:val="0"/>
        <w:spacing w:line="240" w:lineRule="auto"/>
        <w:ind w:left="708"/>
        <w:contextualSpacing/>
        <w:jc w:val="both"/>
        <w:textAlignment w:val="baseline"/>
        <w:rPr>
          <w:sz w:val="22"/>
          <w:szCs w:val="22"/>
        </w:rPr>
      </w:pPr>
      <w:r w:rsidRPr="009E5483">
        <w:rPr>
          <w:sz w:val="22"/>
          <w:szCs w:val="22"/>
        </w:rPr>
        <w:t xml:space="preserve">10% odszkodowania min. </w:t>
      </w:r>
      <w:r>
        <w:rPr>
          <w:sz w:val="22"/>
          <w:szCs w:val="22"/>
        </w:rPr>
        <w:t>20</w:t>
      </w:r>
      <w:r w:rsidRPr="009E5483">
        <w:rPr>
          <w:sz w:val="22"/>
          <w:szCs w:val="22"/>
        </w:rPr>
        <w:t> 000 zł</w:t>
      </w:r>
      <w:r>
        <w:rPr>
          <w:sz w:val="22"/>
          <w:szCs w:val="22"/>
        </w:rPr>
        <w:t xml:space="preserve"> w odniesieniu do kosztów </w:t>
      </w:r>
      <w:r>
        <w:t xml:space="preserve">wycofania produktów </w:t>
      </w:r>
      <w:r w:rsidR="00887B38">
        <w:t>z terenu poza</w:t>
      </w:r>
      <w:r>
        <w:t xml:space="preserve"> RP</w:t>
      </w:r>
    </w:p>
    <w:p w14:paraId="4BEB40F6" w14:textId="77777777" w:rsidR="00F93034" w:rsidRDefault="00F93034"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cyan"/>
        </w:rPr>
      </w:pPr>
    </w:p>
    <w:p w14:paraId="60A556F9" w14:textId="3A264839" w:rsidR="00E423B0" w:rsidRPr="00CC4678" w:rsidRDefault="00E423B0" w:rsidP="005F72B3">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CC4678">
        <w:rPr>
          <w:sz w:val="22"/>
          <w:szCs w:val="22"/>
        </w:rPr>
        <w:t xml:space="preserve">Przez pojęcie franszyzy redukcyjnej należy rozumieć ustaloną w umowie ubezpieczenia wartość, </w:t>
      </w:r>
      <w:r w:rsidR="005F72B3" w:rsidRPr="00CC4678">
        <w:rPr>
          <w:sz w:val="22"/>
          <w:szCs w:val="22"/>
        </w:rPr>
        <w:br/>
      </w:r>
      <w:r w:rsidRPr="00CC4678">
        <w:rPr>
          <w:sz w:val="22"/>
          <w:szCs w:val="22"/>
        </w:rPr>
        <w:t>o jaką będzie pomniejszone wypłacone odszkodowanie.</w:t>
      </w:r>
    </w:p>
    <w:p w14:paraId="482585B8" w14:textId="176B25A7" w:rsidR="00FD22FD" w:rsidRDefault="005F72B3" w:rsidP="004228E1">
      <w:pPr>
        <w:pStyle w:val="Akapitzlist1"/>
        <w:suppressAutoHyphens w:val="0"/>
        <w:overflowPunct w:val="0"/>
        <w:autoSpaceDE w:val="0"/>
        <w:autoSpaceDN w:val="0"/>
        <w:adjustRightInd w:val="0"/>
        <w:spacing w:line="240" w:lineRule="auto"/>
        <w:ind w:left="0"/>
        <w:contextualSpacing/>
        <w:jc w:val="both"/>
        <w:textAlignment w:val="baseline"/>
        <w:rPr>
          <w:rFonts w:eastAsiaTheme="minorEastAsia"/>
          <w:sz w:val="22"/>
          <w:szCs w:val="22"/>
        </w:rPr>
      </w:pPr>
      <w:r w:rsidRPr="00704B03">
        <w:rPr>
          <w:sz w:val="22"/>
          <w:szCs w:val="22"/>
        </w:rPr>
        <w:t xml:space="preserve">Szkody seryjne </w:t>
      </w:r>
      <w:r w:rsidR="00E518F0" w:rsidRPr="00704B03">
        <w:rPr>
          <w:sz w:val="22"/>
          <w:szCs w:val="22"/>
        </w:rPr>
        <w:t>–</w:t>
      </w:r>
      <w:r w:rsidRPr="00704B03">
        <w:rPr>
          <w:sz w:val="22"/>
          <w:szCs w:val="22"/>
        </w:rPr>
        <w:t xml:space="preserve"> </w:t>
      </w:r>
      <w:r w:rsidR="00E518F0" w:rsidRPr="00704B03">
        <w:rPr>
          <w:sz w:val="22"/>
          <w:szCs w:val="22"/>
        </w:rPr>
        <w:t>szkody będące wynikiem tej samej przyczyny</w:t>
      </w:r>
      <w:r w:rsidR="009D438A" w:rsidRPr="00704B03">
        <w:rPr>
          <w:sz w:val="22"/>
          <w:szCs w:val="22"/>
        </w:rPr>
        <w:t xml:space="preserve"> (</w:t>
      </w:r>
      <w:r w:rsidR="001D2A2E" w:rsidRPr="00704B03">
        <w:rPr>
          <w:sz w:val="22"/>
          <w:szCs w:val="22"/>
        </w:rPr>
        <w:t xml:space="preserve">dla których </w:t>
      </w:r>
      <w:r w:rsidR="009D438A" w:rsidRPr="00704B03">
        <w:rPr>
          <w:sz w:val="22"/>
          <w:szCs w:val="22"/>
        </w:rPr>
        <w:t xml:space="preserve">pierwsza szkoda </w:t>
      </w:r>
      <w:r w:rsidR="009D438A" w:rsidRPr="00704B03">
        <w:rPr>
          <w:sz w:val="22"/>
          <w:szCs w:val="22"/>
        </w:rPr>
        <w:br/>
        <w:t>powstała w okresie ubezpieczenia)</w:t>
      </w:r>
      <w:r w:rsidR="00E518F0" w:rsidRPr="00704B03">
        <w:rPr>
          <w:sz w:val="22"/>
          <w:szCs w:val="22"/>
        </w:rPr>
        <w:t xml:space="preserve">. Dla wszystkich szkód będących wynikiem tej samej przyczyny </w:t>
      </w:r>
      <w:r w:rsidR="001D2A2E" w:rsidRPr="00704B03">
        <w:rPr>
          <w:sz w:val="22"/>
          <w:szCs w:val="22"/>
        </w:rPr>
        <w:t>zastosowanie będzie miała jedna franszyza (</w:t>
      </w:r>
      <w:r w:rsidR="001D2A2E" w:rsidRPr="00832C33">
        <w:rPr>
          <w:rFonts w:eastAsiaTheme="minorEastAsia"/>
          <w:sz w:val="22"/>
          <w:szCs w:val="22"/>
        </w:rPr>
        <w:t>jeden wypadek ubezpieczeniowy, niezależnie</w:t>
      </w:r>
      <w:r w:rsidR="00704B03" w:rsidRPr="00704B03">
        <w:rPr>
          <w:rFonts w:eastAsiaTheme="minorEastAsia"/>
          <w:sz w:val="22"/>
          <w:szCs w:val="22"/>
        </w:rPr>
        <w:t xml:space="preserve"> </w:t>
      </w:r>
      <w:r w:rsidR="001D2A2E" w:rsidRPr="00832C33">
        <w:rPr>
          <w:rFonts w:eastAsiaTheme="minorEastAsia"/>
          <w:sz w:val="22"/>
          <w:szCs w:val="22"/>
        </w:rPr>
        <w:t>od liczby poszkodowanych</w:t>
      </w:r>
      <w:r w:rsidR="00704B03" w:rsidRPr="00704B03">
        <w:rPr>
          <w:rFonts w:eastAsiaTheme="minorEastAsia"/>
          <w:sz w:val="22"/>
          <w:szCs w:val="22"/>
        </w:rPr>
        <w:t>).</w:t>
      </w:r>
    </w:p>
    <w:p w14:paraId="29DFAA4E" w14:textId="77777777" w:rsidR="00EA3B2A" w:rsidRDefault="00EA3B2A" w:rsidP="004228E1">
      <w:pPr>
        <w:pStyle w:val="Akapitzlist1"/>
        <w:suppressAutoHyphens w:val="0"/>
        <w:overflowPunct w:val="0"/>
        <w:autoSpaceDE w:val="0"/>
        <w:autoSpaceDN w:val="0"/>
        <w:adjustRightInd w:val="0"/>
        <w:spacing w:line="240" w:lineRule="auto"/>
        <w:ind w:left="0"/>
        <w:contextualSpacing/>
        <w:jc w:val="both"/>
        <w:textAlignment w:val="baseline"/>
        <w:rPr>
          <w:rFonts w:eastAsiaTheme="minorEastAsia"/>
          <w:sz w:val="22"/>
          <w:szCs w:val="22"/>
        </w:rPr>
      </w:pPr>
    </w:p>
    <w:p w14:paraId="6DA6B6E1" w14:textId="1EF6DE39" w:rsidR="00EA3B2A" w:rsidRDefault="00EA3B2A" w:rsidP="004228E1">
      <w:pPr>
        <w:pStyle w:val="Akapitzlist1"/>
        <w:suppressAutoHyphens w:val="0"/>
        <w:overflowPunct w:val="0"/>
        <w:autoSpaceDE w:val="0"/>
        <w:autoSpaceDN w:val="0"/>
        <w:adjustRightInd w:val="0"/>
        <w:spacing w:line="240" w:lineRule="auto"/>
        <w:ind w:left="0"/>
        <w:contextualSpacing/>
        <w:jc w:val="both"/>
        <w:textAlignment w:val="baseline"/>
        <w:rPr>
          <w:rFonts w:eastAsiaTheme="minorEastAsia"/>
          <w:b/>
          <w:bCs/>
          <w:sz w:val="22"/>
          <w:szCs w:val="22"/>
        </w:rPr>
      </w:pPr>
      <w:r w:rsidRPr="00EA3B2A">
        <w:rPr>
          <w:rFonts w:eastAsiaTheme="minorEastAsia"/>
          <w:b/>
          <w:bCs/>
          <w:sz w:val="22"/>
          <w:szCs w:val="22"/>
        </w:rPr>
        <w:t>Zakres terytorialny</w:t>
      </w:r>
      <w:r w:rsidR="0033712E">
        <w:rPr>
          <w:rFonts w:eastAsiaTheme="minorEastAsia"/>
          <w:b/>
          <w:bCs/>
          <w:sz w:val="22"/>
          <w:szCs w:val="22"/>
        </w:rPr>
        <w:t>:</w:t>
      </w:r>
    </w:p>
    <w:p w14:paraId="58E92430" w14:textId="7C466205" w:rsidR="00EA3B2A" w:rsidRPr="00EC5FA1" w:rsidRDefault="005455DC" w:rsidP="004228E1">
      <w:pPr>
        <w:pStyle w:val="Akapitzlist1"/>
        <w:suppressAutoHyphens w:val="0"/>
        <w:overflowPunct w:val="0"/>
        <w:autoSpaceDE w:val="0"/>
        <w:autoSpaceDN w:val="0"/>
        <w:adjustRightInd w:val="0"/>
        <w:spacing w:line="240" w:lineRule="auto"/>
        <w:ind w:left="0"/>
        <w:contextualSpacing/>
        <w:jc w:val="both"/>
        <w:textAlignment w:val="baseline"/>
        <w:rPr>
          <w:rFonts w:eastAsiaTheme="minorEastAsia"/>
          <w:i/>
          <w:iCs/>
          <w:sz w:val="22"/>
          <w:szCs w:val="22"/>
        </w:rPr>
      </w:pPr>
      <w:r>
        <w:rPr>
          <w:rFonts w:eastAsiaTheme="minorEastAsia"/>
          <w:sz w:val="22"/>
          <w:szCs w:val="22"/>
        </w:rPr>
        <w:t xml:space="preserve">Zakres ubezpieczenia obejmuje szkody powstałe na terenie </w:t>
      </w:r>
      <w:r w:rsidR="0060237D" w:rsidRPr="0060237D">
        <w:rPr>
          <w:rFonts w:eastAsiaTheme="minorEastAsia"/>
          <w:sz w:val="22"/>
          <w:szCs w:val="22"/>
        </w:rPr>
        <w:t>Cał</w:t>
      </w:r>
      <w:r>
        <w:rPr>
          <w:rFonts w:eastAsiaTheme="minorEastAsia"/>
          <w:sz w:val="22"/>
          <w:szCs w:val="22"/>
        </w:rPr>
        <w:t>ego</w:t>
      </w:r>
      <w:r w:rsidR="0060237D" w:rsidRPr="0060237D">
        <w:rPr>
          <w:rFonts w:eastAsiaTheme="minorEastAsia"/>
          <w:sz w:val="22"/>
          <w:szCs w:val="22"/>
        </w:rPr>
        <w:t xml:space="preserve"> Świat</w:t>
      </w:r>
      <w:r>
        <w:rPr>
          <w:rFonts w:eastAsiaTheme="minorEastAsia"/>
          <w:sz w:val="22"/>
          <w:szCs w:val="22"/>
        </w:rPr>
        <w:t>a</w:t>
      </w:r>
      <w:r w:rsidR="0060237D">
        <w:rPr>
          <w:rFonts w:eastAsiaTheme="minorEastAsia"/>
          <w:sz w:val="22"/>
          <w:szCs w:val="22"/>
        </w:rPr>
        <w:t xml:space="preserve"> z wyłączeniem </w:t>
      </w:r>
      <w:r w:rsidR="00B0044D">
        <w:rPr>
          <w:rFonts w:eastAsiaTheme="minorEastAsia"/>
          <w:sz w:val="22"/>
          <w:szCs w:val="22"/>
        </w:rPr>
        <w:t>USA/Kanady</w:t>
      </w:r>
      <w:r>
        <w:rPr>
          <w:rFonts w:eastAsiaTheme="minorEastAsia"/>
          <w:sz w:val="22"/>
          <w:szCs w:val="22"/>
        </w:rPr>
        <w:t>/Australii</w:t>
      </w:r>
      <w:r>
        <w:rPr>
          <w:rFonts w:eastAsiaTheme="minorEastAsia"/>
          <w:i/>
          <w:iCs/>
          <w:sz w:val="22"/>
          <w:szCs w:val="22"/>
        </w:rPr>
        <w:t>.</w:t>
      </w:r>
    </w:p>
    <w:p w14:paraId="37E8DEA2" w14:textId="77777777" w:rsidR="004228E1" w:rsidRPr="008E31E8" w:rsidRDefault="004228E1" w:rsidP="004228E1">
      <w:pPr>
        <w:pStyle w:val="Nagwek1"/>
        <w:spacing w:after="0" w:line="240" w:lineRule="auto"/>
        <w:rPr>
          <w:rFonts w:ascii="Times New Roman" w:hAnsi="Times New Roman"/>
          <w:b w:val="0"/>
          <w:bCs/>
          <w:i/>
          <w:iCs/>
          <w:snapToGrid w:val="0"/>
          <w:sz w:val="22"/>
          <w:szCs w:val="22"/>
          <w:highlight w:val="cyan"/>
        </w:rPr>
      </w:pPr>
    </w:p>
    <w:p w14:paraId="37E8DEA3" w14:textId="7FB7FC4E" w:rsidR="004228E1" w:rsidRPr="002B5B66" w:rsidRDefault="004228E1" w:rsidP="004228E1">
      <w:pPr>
        <w:jc w:val="both"/>
        <w:rPr>
          <w:rFonts w:ascii="Times New Roman" w:hAnsi="Times New Roman"/>
          <w:b/>
          <w:bCs/>
          <w:sz w:val="22"/>
          <w:szCs w:val="22"/>
        </w:rPr>
      </w:pPr>
      <w:r w:rsidRPr="002B5B66">
        <w:rPr>
          <w:rFonts w:ascii="Times New Roman" w:hAnsi="Times New Roman"/>
          <w:b/>
          <w:bCs/>
          <w:sz w:val="22"/>
          <w:szCs w:val="22"/>
        </w:rPr>
        <w:t>Klauzule obligatoryjne</w:t>
      </w:r>
      <w:r w:rsidR="0033712E">
        <w:rPr>
          <w:rFonts w:ascii="Times New Roman" w:hAnsi="Times New Roman"/>
          <w:b/>
          <w:bCs/>
          <w:sz w:val="22"/>
          <w:szCs w:val="22"/>
        </w:rPr>
        <w:t>:</w:t>
      </w:r>
    </w:p>
    <w:p w14:paraId="37E8DEA4" w14:textId="77777777" w:rsidR="004228E1" w:rsidRPr="008E31E8" w:rsidRDefault="004228E1" w:rsidP="004228E1">
      <w:pPr>
        <w:ind w:left="426"/>
        <w:jc w:val="both"/>
        <w:rPr>
          <w:rFonts w:ascii="Times New Roman" w:hAnsi="Times New Roman"/>
          <w:b/>
          <w:bCs/>
          <w:sz w:val="22"/>
          <w:szCs w:val="22"/>
          <w:highlight w:val="cyan"/>
        </w:rPr>
      </w:pPr>
    </w:p>
    <w:p w14:paraId="37E8DEA5" w14:textId="77777777" w:rsidR="004228E1" w:rsidRPr="007A1C38" w:rsidRDefault="004228E1" w:rsidP="004228E1">
      <w:pPr>
        <w:pStyle w:val="Nagwek3"/>
        <w:keepLines w:val="0"/>
        <w:spacing w:before="0" w:line="240" w:lineRule="auto"/>
        <w:jc w:val="both"/>
        <w:rPr>
          <w:rFonts w:ascii="Times New Roman" w:hAnsi="Times New Roman"/>
          <w:b/>
          <w:bCs/>
          <w:i/>
          <w:iCs/>
          <w:sz w:val="22"/>
          <w:szCs w:val="22"/>
        </w:rPr>
      </w:pPr>
      <w:r w:rsidRPr="007A1C38">
        <w:rPr>
          <w:rFonts w:ascii="Times New Roman" w:hAnsi="Times New Roman"/>
          <w:b/>
          <w:bCs/>
          <w:i/>
          <w:iCs/>
          <w:sz w:val="22"/>
          <w:szCs w:val="22"/>
        </w:rPr>
        <w:t>KS15 – wyrażenie zgody na ponoszenie kosztów</w:t>
      </w:r>
    </w:p>
    <w:p w14:paraId="37E8DEA6" w14:textId="77777777" w:rsidR="004228E1" w:rsidRPr="007A1C38" w:rsidRDefault="004228E1" w:rsidP="004228E1">
      <w:pPr>
        <w:ind w:left="360"/>
        <w:jc w:val="both"/>
        <w:rPr>
          <w:rFonts w:ascii="Times New Roman" w:hAnsi="Times New Roman"/>
          <w:sz w:val="22"/>
          <w:szCs w:val="22"/>
        </w:rPr>
      </w:pPr>
      <w:r w:rsidRPr="007A1C38">
        <w:rPr>
          <w:rFonts w:ascii="Times New Roman" w:hAnsi="Times New Roman"/>
          <w:sz w:val="22"/>
          <w:szCs w:val="22"/>
        </w:rPr>
        <w:t>Brak stanowiska Ubezpieczyciela w zakresie pokrycia kosztów obrony sądowej, kosztów postępowania pojednawczego, kosztów wynagrodzenia rzeczoznawców będzie traktowane jako wyrażenie zgody („milczący akcept”) na ponoszenie tych kosztów przez Ubezpieczającego, jako objętych ochroną ubezpieczeniową. Stanowisko Ubezpieczyciela przedstawione zostanie niezwłocznie, nie później niż w ciągu 3 dni roboczych od powzięcia informacji o konieczności poniesienia przez Ubezpieczającego w/w kosztów. Sytuacja ta ma zastosowanie na każdym etapie postępowania likwidacyjnego, w wyniku, którego pojawią się nowe okoliczności wymagające zajęcia stanowiska w przedmiotowej sprawie przez Ubezpieczyciela.</w:t>
      </w:r>
    </w:p>
    <w:p w14:paraId="37E8DEA7" w14:textId="77777777" w:rsidR="004228E1" w:rsidRPr="008E31E8" w:rsidRDefault="004228E1" w:rsidP="004228E1">
      <w:pPr>
        <w:jc w:val="both"/>
        <w:rPr>
          <w:rFonts w:ascii="Times New Roman" w:hAnsi="Times New Roman"/>
          <w:b/>
          <w:bCs/>
          <w:i/>
          <w:iCs/>
          <w:snapToGrid w:val="0"/>
          <w:sz w:val="22"/>
          <w:szCs w:val="22"/>
          <w:highlight w:val="cyan"/>
        </w:rPr>
      </w:pPr>
    </w:p>
    <w:p w14:paraId="37E8DEA8" w14:textId="77777777" w:rsidR="004228E1" w:rsidRPr="00A06770" w:rsidRDefault="004228E1" w:rsidP="004228E1">
      <w:pPr>
        <w:pStyle w:val="Nagwek3"/>
        <w:keepLines w:val="0"/>
        <w:spacing w:before="0" w:line="240" w:lineRule="auto"/>
        <w:jc w:val="both"/>
        <w:rPr>
          <w:rFonts w:ascii="Times New Roman" w:hAnsi="Times New Roman"/>
          <w:b/>
          <w:bCs/>
          <w:i/>
          <w:iCs/>
          <w:sz w:val="22"/>
          <w:szCs w:val="22"/>
        </w:rPr>
      </w:pPr>
      <w:r w:rsidRPr="00A06770">
        <w:rPr>
          <w:rFonts w:ascii="Times New Roman" w:hAnsi="Times New Roman"/>
          <w:b/>
          <w:bCs/>
          <w:i/>
          <w:iCs/>
          <w:sz w:val="22"/>
          <w:szCs w:val="22"/>
        </w:rPr>
        <w:t>KS16 – obowiązek obrony przez roszczeniami</w:t>
      </w:r>
    </w:p>
    <w:p w14:paraId="6776D4AA" w14:textId="3137F3EE" w:rsidR="006956E8" w:rsidRPr="007A1C38" w:rsidRDefault="004228E1" w:rsidP="00E43A38">
      <w:pPr>
        <w:pStyle w:val="Tekstpodstawowy"/>
        <w:ind w:left="360"/>
        <w:jc w:val="both"/>
        <w:rPr>
          <w:rFonts w:ascii="Times New Roman" w:hAnsi="Times New Roman"/>
          <w:sz w:val="22"/>
          <w:szCs w:val="22"/>
        </w:rPr>
      </w:pPr>
      <w:r w:rsidRPr="007A1C38">
        <w:rPr>
          <w:rFonts w:ascii="Times New Roman" w:hAnsi="Times New Roman"/>
          <w:sz w:val="22"/>
          <w:szCs w:val="22"/>
        </w:rPr>
        <w:t xml:space="preserve">W granicach udzielonej ochrony ubezpieczeniowej zakład ubezpieczeń ma obowiązek dokonania oceny sytuacji faktycznej i prawnej oraz podjęcia decyzji o uznaniu roszczenia i wypłacie odszkodowania albo prowadzenia obrony </w:t>
      </w:r>
      <w:r w:rsidR="007A1C38" w:rsidRPr="007A1C38">
        <w:rPr>
          <w:rFonts w:ascii="Times New Roman" w:hAnsi="Times New Roman"/>
          <w:sz w:val="22"/>
          <w:szCs w:val="22"/>
        </w:rPr>
        <w:t>U</w:t>
      </w:r>
      <w:r w:rsidRPr="007A1C38">
        <w:rPr>
          <w:rFonts w:ascii="Times New Roman" w:hAnsi="Times New Roman"/>
          <w:sz w:val="22"/>
          <w:szCs w:val="22"/>
        </w:rPr>
        <w:t>bezpieczonego/</w:t>
      </w:r>
      <w:r w:rsidR="007A1C38" w:rsidRPr="007A1C38">
        <w:rPr>
          <w:rFonts w:ascii="Times New Roman" w:hAnsi="Times New Roman"/>
          <w:sz w:val="22"/>
          <w:szCs w:val="22"/>
        </w:rPr>
        <w:t>U</w:t>
      </w:r>
      <w:r w:rsidRPr="007A1C38">
        <w:rPr>
          <w:rFonts w:ascii="Times New Roman" w:hAnsi="Times New Roman"/>
          <w:sz w:val="22"/>
          <w:szCs w:val="22"/>
        </w:rPr>
        <w:t>bezpieczającego przed nieuzasadnionym roszczeniem.</w:t>
      </w:r>
    </w:p>
    <w:p w14:paraId="63C4C4DF" w14:textId="435663F2" w:rsidR="00774708" w:rsidRPr="006956E8" w:rsidRDefault="00A06770" w:rsidP="00774708">
      <w:pPr>
        <w:pStyle w:val="Nagwek3"/>
        <w:keepLines w:val="0"/>
        <w:spacing w:before="0" w:line="240" w:lineRule="auto"/>
        <w:jc w:val="both"/>
        <w:rPr>
          <w:rFonts w:ascii="Times New Roman" w:hAnsi="Times New Roman"/>
          <w:b/>
          <w:bCs/>
          <w:sz w:val="22"/>
          <w:szCs w:val="22"/>
        </w:rPr>
      </w:pPr>
      <w:r>
        <w:rPr>
          <w:rFonts w:ascii="Times New Roman" w:hAnsi="Times New Roman"/>
          <w:b/>
          <w:bCs/>
          <w:sz w:val="22"/>
          <w:szCs w:val="22"/>
        </w:rPr>
        <w:br/>
      </w:r>
      <w:r w:rsidR="00774708" w:rsidRPr="006956E8">
        <w:rPr>
          <w:rFonts w:ascii="Times New Roman" w:hAnsi="Times New Roman"/>
          <w:b/>
          <w:bCs/>
          <w:sz w:val="22"/>
          <w:szCs w:val="22"/>
        </w:rPr>
        <w:t xml:space="preserve">Klauzula reprezentantów </w:t>
      </w:r>
    </w:p>
    <w:p w14:paraId="0EC19268" w14:textId="77777777" w:rsidR="00774708" w:rsidRPr="009F3D49" w:rsidRDefault="00774708" w:rsidP="00774708">
      <w:pPr>
        <w:jc w:val="both"/>
        <w:rPr>
          <w:rFonts w:ascii="Times New Roman" w:hAnsi="Times New Roman"/>
          <w:sz w:val="22"/>
          <w:szCs w:val="22"/>
        </w:rPr>
      </w:pPr>
      <w:r w:rsidRPr="00401864">
        <w:rPr>
          <w:rFonts w:ascii="Times New Roman" w:hAnsi="Times New Roman"/>
          <w:sz w:val="22"/>
          <w:szCs w:val="22"/>
        </w:rPr>
        <w:t>Strony umowy ustalają, że Ubezpieczyciel uzna szkodę i wypłaci odszkodowanie na warunkach umowy ubezpieczenia także w przypadku, gdy szkoda będzie wynikiem winy umyślnej, chyba że wina umyślna zostanie wykazana i udowodniona reprezentantom Ubezpieczonego, za których uważa się: Członków Zarządu i Prokurentów.</w:t>
      </w:r>
    </w:p>
    <w:p w14:paraId="57AB5ABC" w14:textId="77777777" w:rsidR="00774708" w:rsidRPr="008E31E8" w:rsidRDefault="00774708" w:rsidP="00C91FB9">
      <w:pPr>
        <w:pStyle w:val="Tekstpodstawowy"/>
        <w:jc w:val="both"/>
        <w:rPr>
          <w:rFonts w:ascii="Times New Roman" w:hAnsi="Times New Roman"/>
          <w:sz w:val="22"/>
          <w:szCs w:val="22"/>
          <w:highlight w:val="cyan"/>
        </w:rPr>
      </w:pPr>
    </w:p>
    <w:p w14:paraId="37E8DEAB" w14:textId="77777777" w:rsidR="004228E1" w:rsidRPr="00E43A38" w:rsidRDefault="004228E1" w:rsidP="004228E1">
      <w:pPr>
        <w:pStyle w:val="Nagwek3"/>
        <w:keepLines w:val="0"/>
        <w:spacing w:before="0" w:line="240" w:lineRule="auto"/>
        <w:jc w:val="both"/>
        <w:rPr>
          <w:rFonts w:ascii="Times New Roman" w:hAnsi="Times New Roman"/>
          <w:b/>
          <w:bCs/>
          <w:sz w:val="22"/>
          <w:szCs w:val="22"/>
        </w:rPr>
      </w:pPr>
      <w:r w:rsidRPr="00E43A38">
        <w:rPr>
          <w:rFonts w:ascii="Times New Roman" w:hAnsi="Times New Roman"/>
          <w:b/>
          <w:bCs/>
          <w:sz w:val="22"/>
          <w:szCs w:val="22"/>
        </w:rPr>
        <w:t xml:space="preserve">KP9 – zniesienie regresu wobec pracowników </w:t>
      </w:r>
    </w:p>
    <w:p w14:paraId="37E8DEAC" w14:textId="48351328" w:rsidR="004228E1" w:rsidRDefault="004228E1" w:rsidP="004228E1">
      <w:pPr>
        <w:ind w:left="360"/>
        <w:jc w:val="both"/>
        <w:rPr>
          <w:rFonts w:ascii="Times New Roman" w:hAnsi="Times New Roman"/>
          <w:sz w:val="22"/>
          <w:szCs w:val="22"/>
          <w:highlight w:val="cyan"/>
        </w:rPr>
      </w:pPr>
      <w:r w:rsidRPr="00401864">
        <w:rPr>
          <w:rFonts w:ascii="Times New Roman" w:hAnsi="Times New Roman"/>
          <w:sz w:val="22"/>
          <w:szCs w:val="22"/>
        </w:rPr>
        <w:t xml:space="preserve">W oparciu o art. 828, par 1 KC, strony postanawiają, że na Ubezpieczyciela nie przechodzą roszczenia Ubezpieczającego </w:t>
      </w:r>
      <w:r w:rsidRPr="00A90774">
        <w:rPr>
          <w:rFonts w:ascii="Times New Roman" w:hAnsi="Times New Roman"/>
          <w:sz w:val="22"/>
          <w:szCs w:val="22"/>
        </w:rPr>
        <w:t xml:space="preserve">przeciwko pracownikom, </w:t>
      </w:r>
      <w:r w:rsidRPr="00613224">
        <w:rPr>
          <w:rFonts w:ascii="Times New Roman" w:hAnsi="Times New Roman"/>
          <w:sz w:val="22"/>
          <w:szCs w:val="22"/>
        </w:rPr>
        <w:t xml:space="preserve">osobom zatrudnionym przez Ubezpieczonego na podstawie umów cywilnoprawnych, </w:t>
      </w:r>
      <w:r w:rsidRPr="00A90774">
        <w:rPr>
          <w:rFonts w:ascii="Times New Roman" w:hAnsi="Times New Roman"/>
          <w:sz w:val="22"/>
          <w:szCs w:val="22"/>
        </w:rPr>
        <w:t xml:space="preserve">a także mianowania, powołania, </w:t>
      </w:r>
      <w:r w:rsidRPr="00613224">
        <w:rPr>
          <w:rFonts w:ascii="Times New Roman" w:hAnsi="Times New Roman"/>
          <w:sz w:val="22"/>
          <w:szCs w:val="22"/>
        </w:rPr>
        <w:t xml:space="preserve">wyboru </w:t>
      </w:r>
      <w:r w:rsidRPr="00E43A38">
        <w:rPr>
          <w:rFonts w:ascii="Times New Roman" w:hAnsi="Times New Roman"/>
          <w:sz w:val="22"/>
          <w:szCs w:val="22"/>
        </w:rPr>
        <w:t xml:space="preserve">lub spółdzielczej umowy o pracę oraz osoby fizyczne prowadzące jednoosobową działalność </w:t>
      </w:r>
      <w:r w:rsidR="001D4786" w:rsidRPr="00E43A38">
        <w:rPr>
          <w:rFonts w:ascii="Times New Roman" w:hAnsi="Times New Roman"/>
          <w:sz w:val="22"/>
          <w:szCs w:val="22"/>
        </w:rPr>
        <w:br/>
      </w:r>
      <w:r w:rsidRPr="00E43A38">
        <w:rPr>
          <w:rFonts w:ascii="Times New Roman" w:hAnsi="Times New Roman"/>
          <w:sz w:val="22"/>
          <w:szCs w:val="22"/>
        </w:rPr>
        <w:t xml:space="preserve">i świadczące usługi na rzecz ubezpieczonego, </w:t>
      </w:r>
      <w:r w:rsidRPr="00401864">
        <w:rPr>
          <w:rFonts w:ascii="Times New Roman" w:hAnsi="Times New Roman"/>
          <w:sz w:val="22"/>
          <w:szCs w:val="22"/>
        </w:rPr>
        <w:t>chyba że sprawca wyrządził szkodę umyślnie.</w:t>
      </w:r>
    </w:p>
    <w:p w14:paraId="718F04BE" w14:textId="77777777" w:rsidR="00092216" w:rsidRDefault="00092216" w:rsidP="001632A3">
      <w:pPr>
        <w:jc w:val="both"/>
        <w:rPr>
          <w:rFonts w:ascii="Times New Roman" w:hAnsi="Times New Roman"/>
          <w:sz w:val="22"/>
          <w:szCs w:val="22"/>
          <w:highlight w:val="cyan"/>
        </w:rPr>
      </w:pPr>
    </w:p>
    <w:p w14:paraId="3A68770B" w14:textId="055732D9" w:rsidR="00A34B2D" w:rsidRPr="00A34B2D" w:rsidRDefault="00A34B2D" w:rsidP="00A06770">
      <w:pPr>
        <w:pStyle w:val="Tekstpodstawowy"/>
        <w:overflowPunct w:val="0"/>
        <w:autoSpaceDE w:val="0"/>
        <w:adjustRightInd w:val="0"/>
        <w:spacing w:after="0"/>
        <w:jc w:val="both"/>
        <w:rPr>
          <w:rFonts w:ascii="Times New Roman" w:hAnsi="Times New Roman"/>
          <w:i/>
          <w:iCs/>
          <w:sz w:val="22"/>
          <w:szCs w:val="22"/>
        </w:rPr>
      </w:pPr>
      <w:r w:rsidRPr="00A34B2D">
        <w:rPr>
          <w:rFonts w:ascii="Times New Roman" w:eastAsiaTheme="minorEastAsia" w:hAnsi="Times New Roman"/>
          <w:b/>
          <w:bCs/>
          <w:i/>
          <w:iCs/>
          <w:sz w:val="22"/>
          <w:szCs w:val="22"/>
        </w:rPr>
        <w:t>Klauzula</w:t>
      </w:r>
      <w:r w:rsidR="00CA4489">
        <w:rPr>
          <w:rFonts w:ascii="Times New Roman" w:eastAsiaTheme="minorEastAsia" w:hAnsi="Times New Roman"/>
          <w:b/>
          <w:bCs/>
          <w:i/>
          <w:iCs/>
          <w:sz w:val="22"/>
          <w:szCs w:val="22"/>
        </w:rPr>
        <w:t xml:space="preserve"> rozszerzonej definicji szkody osobowej</w:t>
      </w:r>
    </w:p>
    <w:p w14:paraId="7A9F575A" w14:textId="1D1B4666" w:rsidR="00092216" w:rsidRDefault="00092216" w:rsidP="00A06770">
      <w:pPr>
        <w:pStyle w:val="Tekstpodstawowy"/>
        <w:overflowPunct w:val="0"/>
        <w:autoSpaceDE w:val="0"/>
        <w:adjustRightInd w:val="0"/>
        <w:spacing w:after="0"/>
        <w:jc w:val="both"/>
        <w:rPr>
          <w:rFonts w:ascii="Times New Roman" w:hAnsi="Times New Roman"/>
          <w:sz w:val="22"/>
          <w:szCs w:val="22"/>
        </w:rPr>
      </w:pPr>
      <w:r w:rsidRPr="00A06770">
        <w:rPr>
          <w:rFonts w:ascii="Times New Roman" w:hAnsi="Times New Roman"/>
          <w:sz w:val="22"/>
          <w:szCs w:val="22"/>
        </w:rPr>
        <w:t xml:space="preserve">Zakres ubezpieczenia obejmuje zadośćuczynienie pieniężne za doznaną krzywdę określone w art. 446 </w:t>
      </w:r>
      <w:r w:rsidRPr="00A06770">
        <w:rPr>
          <w:rFonts w:ascii="Times New Roman" w:hAnsi="Times New Roman"/>
          <w:sz w:val="22"/>
          <w:szCs w:val="22"/>
        </w:rPr>
        <w:lastRenderedPageBreak/>
        <w:t>§ 4 i art. 446(2) Kodeksu cywilnego, w tym roszczenia dotyczące naruszenia dóbr osobistych innych niż życie i zdrowie człowieka.</w:t>
      </w:r>
    </w:p>
    <w:p w14:paraId="37CCEEE7" w14:textId="77777777" w:rsidR="00D27F07" w:rsidRDefault="00D27F07" w:rsidP="00A06770">
      <w:pPr>
        <w:pStyle w:val="Tekstpodstawowy"/>
        <w:overflowPunct w:val="0"/>
        <w:autoSpaceDE w:val="0"/>
        <w:adjustRightInd w:val="0"/>
        <w:spacing w:after="0"/>
        <w:jc w:val="both"/>
        <w:rPr>
          <w:rFonts w:ascii="Times New Roman" w:hAnsi="Times New Roman"/>
          <w:sz w:val="22"/>
          <w:szCs w:val="22"/>
        </w:rPr>
      </w:pPr>
    </w:p>
    <w:p w14:paraId="3DF98BC8" w14:textId="7BB115DD" w:rsidR="00D27F07" w:rsidRPr="00CD2CF8" w:rsidRDefault="00D27F07" w:rsidP="00D27F07">
      <w:pPr>
        <w:suppressAutoHyphens w:val="0"/>
        <w:autoSpaceDN/>
        <w:jc w:val="both"/>
        <w:textAlignment w:val="auto"/>
        <w:rPr>
          <w:rFonts w:ascii="Times New Roman" w:hAnsi="Times New Roman"/>
          <w:b/>
          <w:bCs/>
          <w:i/>
          <w:iCs/>
          <w:sz w:val="22"/>
          <w:szCs w:val="22"/>
        </w:rPr>
      </w:pPr>
      <w:r w:rsidRPr="00CD2CF8">
        <w:rPr>
          <w:rFonts w:ascii="Times New Roman" w:hAnsi="Times New Roman"/>
          <w:b/>
          <w:bCs/>
          <w:i/>
          <w:iCs/>
          <w:sz w:val="22"/>
          <w:szCs w:val="22"/>
        </w:rPr>
        <w:t>Klauzula miejsca ubezpieczenia</w:t>
      </w:r>
      <w:r w:rsidR="00D77C49">
        <w:rPr>
          <w:rFonts w:ascii="Times New Roman" w:hAnsi="Times New Roman"/>
          <w:b/>
          <w:bCs/>
          <w:i/>
          <w:iCs/>
          <w:sz w:val="22"/>
          <w:szCs w:val="22"/>
        </w:rPr>
        <w:t xml:space="preserve"> (OC ogólna)</w:t>
      </w:r>
    </w:p>
    <w:p w14:paraId="29744AAE" w14:textId="0383540D" w:rsidR="00D27F07" w:rsidRPr="00346D8D" w:rsidRDefault="00D27F07" w:rsidP="00D27F07">
      <w:pPr>
        <w:jc w:val="both"/>
        <w:rPr>
          <w:rFonts w:ascii="Times New Roman" w:hAnsi="Times New Roman"/>
          <w:sz w:val="22"/>
          <w:szCs w:val="22"/>
        </w:rPr>
      </w:pPr>
      <w:r w:rsidRPr="00346D8D">
        <w:rPr>
          <w:rFonts w:ascii="Times New Roman" w:hAnsi="Times New Roman"/>
          <w:sz w:val="22"/>
          <w:szCs w:val="22"/>
        </w:rPr>
        <w:t>Ochroną ubezpieczeniową objęte są wszystkie istniejące lokalizacje Ubezpieczonego znajdujące się na terenie Polski, w których znajduje się mienie zgłoszone do ubezpieczenia, jak również wszystkie lokalizacje, w których Ubezpieczony rozpocznie prowadzenie działalności w okresie ubezpieczenia, także lokalizacje czasowe (np. targi, wystawy, pokazy, konferencje itp.</w:t>
      </w:r>
      <w:r w:rsidR="0078297B">
        <w:rPr>
          <w:rFonts w:ascii="Times New Roman" w:hAnsi="Times New Roman"/>
          <w:sz w:val="22"/>
          <w:szCs w:val="22"/>
        </w:rPr>
        <w:t xml:space="preserve"> oraz miejsca naprawy lub konserwacji mienia</w:t>
      </w:r>
      <w:r w:rsidRPr="00346D8D">
        <w:rPr>
          <w:rFonts w:ascii="Times New Roman" w:hAnsi="Times New Roman"/>
          <w:sz w:val="22"/>
          <w:szCs w:val="22"/>
        </w:rPr>
        <w:t>), w których znajduje się mienie należące do Ubezpieczonego lub mienie osób trzecich użytkowane przez Ubezpieczonego na podstawie stosownych umów (najmu, dzierżawy, leasingu itp.) oraz lokalizacje, w których osoba zatrudniona, kontrahenci lub osoby trzecie użytkują mienie Ubezpieczonego.</w:t>
      </w:r>
    </w:p>
    <w:p w14:paraId="580CA88A" w14:textId="77777777" w:rsidR="00D27F07" w:rsidRPr="008E31E8" w:rsidRDefault="00D27F07" w:rsidP="00D27F07">
      <w:pPr>
        <w:tabs>
          <w:tab w:val="left" w:pos="1080"/>
        </w:tabs>
        <w:autoSpaceDN/>
        <w:jc w:val="both"/>
        <w:textAlignment w:val="auto"/>
        <w:rPr>
          <w:rFonts w:ascii="Times New Roman" w:eastAsiaTheme="minorEastAsia" w:hAnsi="Times New Roman"/>
          <w:b/>
          <w:bCs/>
          <w:color w:val="00B050"/>
          <w:highlight w:val="cyan"/>
          <w:lang w:eastAsia="ar-SA"/>
        </w:rPr>
      </w:pPr>
      <w:bookmarkStart w:id="4" w:name="_Hlk48219877"/>
    </w:p>
    <w:p w14:paraId="78AA88C7" w14:textId="77777777" w:rsidR="00D27F07" w:rsidRPr="00136EEC" w:rsidRDefault="00D27F07" w:rsidP="00D27F07">
      <w:pPr>
        <w:tabs>
          <w:tab w:val="left" w:pos="1080"/>
        </w:tabs>
        <w:autoSpaceDN/>
        <w:jc w:val="both"/>
        <w:textAlignment w:val="auto"/>
        <w:rPr>
          <w:rFonts w:ascii="Times New Roman" w:eastAsiaTheme="minorEastAsia" w:hAnsi="Times New Roman"/>
          <w:b/>
          <w:bCs/>
          <w:i/>
          <w:iCs/>
          <w:color w:val="FF0000"/>
          <w:sz w:val="22"/>
          <w:szCs w:val="22"/>
          <w:lang w:eastAsia="ar-SA"/>
        </w:rPr>
      </w:pPr>
      <w:r w:rsidRPr="00136EEC">
        <w:rPr>
          <w:rFonts w:ascii="Times New Roman" w:eastAsiaTheme="minorEastAsia" w:hAnsi="Times New Roman"/>
          <w:b/>
          <w:bCs/>
          <w:i/>
          <w:iCs/>
          <w:color w:val="FF0000"/>
          <w:sz w:val="22"/>
          <w:szCs w:val="22"/>
          <w:lang w:eastAsia="ar-SA"/>
        </w:rPr>
        <w:t>KLAUZULE FAKULTATYWNE</w:t>
      </w:r>
    </w:p>
    <w:p w14:paraId="414E218B" w14:textId="77777777" w:rsidR="00D27F07" w:rsidRPr="00D2703A" w:rsidRDefault="00D27F07" w:rsidP="00D27F07">
      <w:pPr>
        <w:jc w:val="both"/>
        <w:rPr>
          <w:rFonts w:ascii="Times New Roman" w:eastAsiaTheme="minorEastAsia" w:hAnsi="Times New Roman"/>
          <w:i/>
          <w:iCs/>
          <w:sz w:val="22"/>
          <w:szCs w:val="22"/>
        </w:rPr>
      </w:pPr>
      <w:bookmarkStart w:id="5" w:name="_Hlk82762656"/>
      <w:r w:rsidRPr="00136EEC">
        <w:rPr>
          <w:rFonts w:ascii="Times New Roman" w:eastAsiaTheme="minorEastAsia" w:hAnsi="Times New Roman"/>
          <w:i/>
          <w:iCs/>
          <w:sz w:val="22"/>
          <w:szCs w:val="22"/>
        </w:rPr>
        <w:t>brak akceptacji nie spowoduje odrzucenia oferty, ma jednakże wpływ na jej ocenę</w:t>
      </w:r>
      <w:bookmarkEnd w:id="5"/>
      <w:r w:rsidRPr="00136EEC">
        <w:rPr>
          <w:rFonts w:ascii="Times New Roman" w:eastAsiaTheme="minorEastAsia" w:hAnsi="Times New Roman"/>
          <w:i/>
          <w:iCs/>
          <w:sz w:val="22"/>
          <w:szCs w:val="22"/>
        </w:rPr>
        <w:t>:</w:t>
      </w:r>
    </w:p>
    <w:p w14:paraId="6D69B705" w14:textId="77777777" w:rsidR="00D27F07" w:rsidRPr="006B783B" w:rsidRDefault="00D27F07" w:rsidP="00D27F07">
      <w:pPr>
        <w:jc w:val="both"/>
        <w:rPr>
          <w:rFonts w:ascii="Times New Roman" w:hAnsi="Times New Roman"/>
          <w:highlight w:val="cyan"/>
        </w:rPr>
      </w:pPr>
    </w:p>
    <w:p w14:paraId="0B9F3FBE" w14:textId="77777777" w:rsidR="00D27F07" w:rsidRPr="008E31E8" w:rsidRDefault="00D27F07" w:rsidP="00D354D0">
      <w:pPr>
        <w:pStyle w:val="Akapitzlist"/>
        <w:numPr>
          <w:ilvl w:val="0"/>
          <w:numId w:val="70"/>
        </w:numPr>
        <w:suppressAutoHyphens w:val="0"/>
        <w:autoSpaceDN/>
        <w:spacing w:line="240" w:lineRule="auto"/>
        <w:jc w:val="both"/>
        <w:textAlignment w:val="auto"/>
        <w:rPr>
          <w:rFonts w:ascii="Times New Roman" w:eastAsiaTheme="minorEastAsia" w:hAnsi="Times New Roman"/>
          <w:b/>
          <w:bCs/>
          <w:vanish/>
          <w:highlight w:val="cyan"/>
        </w:rPr>
      </w:pPr>
    </w:p>
    <w:p w14:paraId="775D187D" w14:textId="7000A734" w:rsidR="00D27F07" w:rsidRPr="001134C4" w:rsidRDefault="00D27F07" w:rsidP="00D27F07">
      <w:pPr>
        <w:suppressAutoHyphens w:val="0"/>
        <w:autoSpaceDN/>
        <w:jc w:val="both"/>
        <w:textAlignment w:val="auto"/>
        <w:rPr>
          <w:rFonts w:ascii="Times New Roman" w:eastAsiaTheme="minorEastAsia" w:hAnsi="Times New Roman"/>
          <w:b/>
          <w:bCs/>
          <w:sz w:val="22"/>
          <w:szCs w:val="22"/>
        </w:rPr>
      </w:pPr>
      <w:bookmarkStart w:id="6" w:name="_Toc46221023"/>
      <w:bookmarkStart w:id="7" w:name="_Hlk48219855"/>
      <w:r w:rsidRPr="001134C4">
        <w:rPr>
          <w:rFonts w:ascii="Times New Roman" w:eastAsiaTheme="minorEastAsia" w:hAnsi="Times New Roman"/>
          <w:b/>
          <w:bCs/>
          <w:sz w:val="22"/>
          <w:szCs w:val="22"/>
        </w:rPr>
        <w:t>Błędy i przeoczenia</w:t>
      </w:r>
      <w:bookmarkEnd w:id="6"/>
      <w:r w:rsidR="006672E6">
        <w:rPr>
          <w:rFonts w:ascii="Times New Roman" w:eastAsiaTheme="minorEastAsia" w:hAnsi="Times New Roman"/>
          <w:b/>
          <w:bCs/>
          <w:sz w:val="22"/>
          <w:szCs w:val="22"/>
        </w:rPr>
        <w:t xml:space="preserve"> (OC ogólna)</w:t>
      </w:r>
      <w:r w:rsidR="00D354D0">
        <w:rPr>
          <w:rFonts w:ascii="Times New Roman" w:eastAsiaTheme="minorEastAsia" w:hAnsi="Times New Roman"/>
          <w:b/>
          <w:bCs/>
          <w:sz w:val="22"/>
          <w:szCs w:val="22"/>
        </w:rPr>
        <w:t xml:space="preserve"> </w:t>
      </w:r>
      <w:r w:rsidR="00D354D0" w:rsidRPr="00D354D0">
        <w:rPr>
          <w:rFonts w:ascii="Times New Roman" w:eastAsiaTheme="minorEastAsia" w:hAnsi="Times New Roman"/>
          <w:b/>
          <w:bCs/>
          <w:color w:val="FF0000"/>
          <w:sz w:val="22"/>
          <w:szCs w:val="22"/>
        </w:rPr>
        <w:t>– 1 pkt</w:t>
      </w:r>
    </w:p>
    <w:p w14:paraId="498163A7" w14:textId="77777777" w:rsidR="00D27F07" w:rsidRPr="001134C4" w:rsidRDefault="00D27F07" w:rsidP="00D27F07">
      <w:pPr>
        <w:jc w:val="both"/>
        <w:rPr>
          <w:rFonts w:ascii="Times New Roman" w:eastAsiaTheme="minorEastAsia" w:hAnsi="Times New Roman"/>
          <w:sz w:val="22"/>
          <w:szCs w:val="22"/>
        </w:rPr>
      </w:pPr>
      <w:r w:rsidRPr="001134C4">
        <w:rPr>
          <w:rFonts w:ascii="Times New Roman" w:eastAsiaTheme="minorEastAsia" w:hAnsi="Times New Roman"/>
          <w:sz w:val="22"/>
          <w:szCs w:val="22"/>
        </w:rPr>
        <w:t>Ubezpieczyciel ponosi odpowiedzialność za szkody powstałe na skutek zrealizowania się zdarzenia objętego pokryciem ubezpieczeniowym pomimo, że Ubezpieczający nie dopełnił obowiązku zgłoszenia wszelkich zmian i okoliczności powodujących wzrost ryzyka ubezpieczeniowego pod warunkiem, że działanie to nie nosi znamion działania umyślnego.</w:t>
      </w:r>
    </w:p>
    <w:p w14:paraId="03D8DB68" w14:textId="77777777" w:rsidR="00D27F07" w:rsidRPr="008E31E8" w:rsidRDefault="00D27F07" w:rsidP="00D27F07">
      <w:pPr>
        <w:ind w:left="708"/>
        <w:jc w:val="both"/>
        <w:rPr>
          <w:rFonts w:ascii="Times New Roman" w:eastAsiaTheme="minorEastAsia" w:hAnsi="Times New Roman"/>
          <w:sz w:val="22"/>
          <w:szCs w:val="22"/>
          <w:highlight w:val="cyan"/>
        </w:rPr>
      </w:pPr>
    </w:p>
    <w:p w14:paraId="3165E12D" w14:textId="6BAEE35B" w:rsidR="00D27F07" w:rsidRPr="00D354D0" w:rsidRDefault="00D27F07" w:rsidP="00D27F07">
      <w:pPr>
        <w:suppressAutoHyphens w:val="0"/>
        <w:autoSpaceDN/>
        <w:jc w:val="both"/>
        <w:textAlignment w:val="auto"/>
        <w:rPr>
          <w:rFonts w:ascii="Times New Roman" w:eastAsiaTheme="minorEastAsia" w:hAnsi="Times New Roman"/>
          <w:b/>
          <w:bCs/>
          <w:color w:val="FF0000"/>
          <w:sz w:val="22"/>
          <w:szCs w:val="22"/>
        </w:rPr>
      </w:pPr>
      <w:bookmarkStart w:id="8" w:name="_Toc46221024"/>
      <w:r w:rsidRPr="001134C4">
        <w:rPr>
          <w:rFonts w:ascii="Times New Roman" w:eastAsiaTheme="minorEastAsia" w:hAnsi="Times New Roman"/>
          <w:b/>
          <w:bCs/>
          <w:sz w:val="22"/>
          <w:szCs w:val="22"/>
        </w:rPr>
        <w:t>Ochrona w przypadku niedopełnienia obowiązków</w:t>
      </w:r>
      <w:bookmarkEnd w:id="8"/>
      <w:r w:rsidR="006672E6">
        <w:rPr>
          <w:rFonts w:ascii="Times New Roman" w:eastAsiaTheme="minorEastAsia" w:hAnsi="Times New Roman"/>
          <w:b/>
          <w:bCs/>
          <w:sz w:val="22"/>
          <w:szCs w:val="22"/>
        </w:rPr>
        <w:t xml:space="preserve"> (OC ogólna)</w:t>
      </w:r>
      <w:r w:rsidR="00D354D0">
        <w:rPr>
          <w:rFonts w:ascii="Times New Roman" w:eastAsiaTheme="minorEastAsia" w:hAnsi="Times New Roman"/>
          <w:b/>
          <w:bCs/>
          <w:sz w:val="22"/>
          <w:szCs w:val="22"/>
        </w:rPr>
        <w:t xml:space="preserve"> </w:t>
      </w:r>
      <w:r w:rsidR="00D354D0" w:rsidRPr="00D354D0">
        <w:rPr>
          <w:rFonts w:ascii="Times New Roman" w:eastAsiaTheme="minorEastAsia" w:hAnsi="Times New Roman"/>
          <w:b/>
          <w:bCs/>
          <w:color w:val="FF0000"/>
          <w:sz w:val="22"/>
          <w:szCs w:val="22"/>
        </w:rPr>
        <w:t>– 1 pkt</w:t>
      </w:r>
    </w:p>
    <w:p w14:paraId="2C7C3E43" w14:textId="77777777" w:rsidR="00D27F07" w:rsidRPr="001134C4" w:rsidRDefault="00D27F07" w:rsidP="00D27F07">
      <w:pPr>
        <w:jc w:val="both"/>
        <w:rPr>
          <w:rFonts w:ascii="Times New Roman" w:eastAsiaTheme="minorEastAsia" w:hAnsi="Times New Roman"/>
          <w:sz w:val="22"/>
          <w:szCs w:val="22"/>
        </w:rPr>
      </w:pPr>
      <w:r w:rsidRPr="001134C4">
        <w:rPr>
          <w:rFonts w:ascii="Times New Roman" w:eastAsiaTheme="minorEastAsia" w:hAnsi="Times New Roman"/>
          <w:sz w:val="22"/>
          <w:szCs w:val="22"/>
        </w:rPr>
        <w:t xml:space="preserve">Jeżeli </w:t>
      </w:r>
      <w:r>
        <w:rPr>
          <w:rFonts w:ascii="Times New Roman" w:eastAsiaTheme="minorEastAsia" w:hAnsi="Times New Roman"/>
          <w:sz w:val="22"/>
          <w:szCs w:val="22"/>
        </w:rPr>
        <w:t>U</w:t>
      </w:r>
      <w:r w:rsidRPr="001134C4">
        <w:rPr>
          <w:rFonts w:ascii="Times New Roman" w:eastAsiaTheme="minorEastAsia" w:hAnsi="Times New Roman"/>
          <w:sz w:val="22"/>
          <w:szCs w:val="22"/>
        </w:rPr>
        <w:t xml:space="preserve">bezpieczający nie dopełnił obowiązków określonych w umowie ubezpieczenia, a ich niedopełnienie miało wpływ na powstanie szkody lub jej rozmiar, </w:t>
      </w:r>
      <w:r>
        <w:rPr>
          <w:rFonts w:ascii="Times New Roman" w:eastAsiaTheme="minorEastAsia" w:hAnsi="Times New Roman"/>
          <w:sz w:val="22"/>
          <w:szCs w:val="22"/>
        </w:rPr>
        <w:t>U</w:t>
      </w:r>
      <w:r w:rsidRPr="001134C4">
        <w:rPr>
          <w:rFonts w:ascii="Times New Roman" w:eastAsiaTheme="minorEastAsia" w:hAnsi="Times New Roman"/>
          <w:sz w:val="22"/>
          <w:szCs w:val="22"/>
        </w:rPr>
        <w:t>bezpieczyciel może odmówić wypłaty odszkodowania w całości lub części tylko w wypadku, kiedy niedopełnienie obowiązku było wynikiem winy umyślnej reprezentantów.</w:t>
      </w:r>
      <w:bookmarkStart w:id="9" w:name="_Toc46221025"/>
    </w:p>
    <w:p w14:paraId="576F94D2" w14:textId="77777777" w:rsidR="00BC46BA" w:rsidRPr="00092216" w:rsidRDefault="00BC46BA" w:rsidP="004228E1">
      <w:pPr>
        <w:tabs>
          <w:tab w:val="left" w:pos="1080"/>
        </w:tabs>
        <w:jc w:val="both"/>
        <w:rPr>
          <w:rFonts w:ascii="Times New Roman" w:hAnsi="Times New Roman"/>
          <w:sz w:val="22"/>
          <w:szCs w:val="22"/>
        </w:rPr>
      </w:pPr>
      <w:bookmarkStart w:id="10" w:name="_Hlk82765034"/>
      <w:bookmarkStart w:id="11" w:name="_Hlk113008353"/>
      <w:bookmarkEnd w:id="4"/>
      <w:bookmarkEnd w:id="7"/>
      <w:bookmarkEnd w:id="9"/>
    </w:p>
    <w:p w14:paraId="2EA71A8D" w14:textId="07CB3836" w:rsidR="00BC46BA" w:rsidRPr="00092216" w:rsidRDefault="00BC46BA" w:rsidP="00BC46BA">
      <w:pPr>
        <w:suppressAutoHyphens w:val="0"/>
        <w:autoSpaceDN/>
        <w:jc w:val="both"/>
        <w:textAlignment w:val="auto"/>
        <w:rPr>
          <w:rFonts w:ascii="Times New Roman" w:eastAsiaTheme="minorEastAsia" w:hAnsi="Times New Roman"/>
          <w:b/>
          <w:bCs/>
          <w:sz w:val="22"/>
          <w:szCs w:val="22"/>
        </w:rPr>
      </w:pPr>
      <w:r w:rsidRPr="00092216">
        <w:rPr>
          <w:rFonts w:ascii="Times New Roman" w:eastAsiaTheme="minorEastAsia" w:hAnsi="Times New Roman"/>
          <w:b/>
          <w:bCs/>
          <w:sz w:val="22"/>
          <w:szCs w:val="22"/>
        </w:rPr>
        <w:t>Klauzula warunków i taryf</w:t>
      </w:r>
      <w:r w:rsidR="006672E6">
        <w:rPr>
          <w:rFonts w:ascii="Times New Roman" w:eastAsiaTheme="minorEastAsia" w:hAnsi="Times New Roman"/>
          <w:b/>
          <w:bCs/>
          <w:sz w:val="22"/>
          <w:szCs w:val="22"/>
        </w:rPr>
        <w:t xml:space="preserve"> (OC ogólna)</w:t>
      </w:r>
      <w:r w:rsidR="00FC10BC">
        <w:rPr>
          <w:rFonts w:ascii="Times New Roman" w:eastAsiaTheme="minorEastAsia" w:hAnsi="Times New Roman"/>
          <w:b/>
          <w:bCs/>
          <w:sz w:val="22"/>
          <w:szCs w:val="22"/>
        </w:rPr>
        <w:t xml:space="preserve"> </w:t>
      </w:r>
      <w:r w:rsidR="00FC10BC" w:rsidRPr="00FC10BC">
        <w:rPr>
          <w:rFonts w:ascii="Times New Roman" w:eastAsiaTheme="minorEastAsia" w:hAnsi="Times New Roman"/>
          <w:b/>
          <w:bCs/>
          <w:color w:val="FF0000"/>
          <w:sz w:val="22"/>
          <w:szCs w:val="22"/>
        </w:rPr>
        <w:t>– 1 pkt</w:t>
      </w:r>
    </w:p>
    <w:p w14:paraId="5BB25BAD" w14:textId="77777777" w:rsidR="00BC46BA" w:rsidRPr="00092216" w:rsidRDefault="00BC46BA" w:rsidP="00BC46BA">
      <w:pPr>
        <w:jc w:val="both"/>
        <w:rPr>
          <w:rFonts w:ascii="Times New Roman" w:eastAsiaTheme="minorEastAsia" w:hAnsi="Times New Roman"/>
          <w:sz w:val="22"/>
          <w:szCs w:val="22"/>
        </w:rPr>
      </w:pPr>
      <w:r w:rsidRPr="00092216">
        <w:rPr>
          <w:rFonts w:ascii="Times New Roman" w:eastAsiaTheme="minorEastAsia" w:hAnsi="Times New Roman"/>
          <w:sz w:val="22"/>
          <w:szCs w:val="22"/>
        </w:rPr>
        <w:t>Z zachowaniem pozostałych, nie zmienionych niniejszą klauzulą, postanowień umowy ubezpieczenia określonych we wniosku i ogólnych warunkach ubezpieczenia strony uzgodniły, że w przypadku doubezpieczenia lub podwyższania sumy ubezpieczenia w okresie ubezpieczenia, zastosowanie mieć będą warunki umowy oraz taryfa składek obowiązujące w stosunku do polisy zasadniczej.</w:t>
      </w:r>
    </w:p>
    <w:bookmarkEnd w:id="10"/>
    <w:bookmarkEnd w:id="11"/>
    <w:p w14:paraId="460BB887" w14:textId="77777777" w:rsidR="00655D88" w:rsidRDefault="00655D88" w:rsidP="00A06770">
      <w:pPr>
        <w:jc w:val="both"/>
        <w:rPr>
          <w:rFonts w:ascii="Times New Roman" w:hAnsi="Times New Roman"/>
          <w:sz w:val="22"/>
          <w:szCs w:val="22"/>
          <w:highlight w:val="cyan"/>
        </w:rPr>
      </w:pPr>
    </w:p>
    <w:p w14:paraId="37E8DEB5" w14:textId="215E9E8E" w:rsidR="004228E1" w:rsidRPr="00655D88" w:rsidRDefault="00A92E98" w:rsidP="004228E1">
      <w:pPr>
        <w:jc w:val="both"/>
        <w:rPr>
          <w:rFonts w:ascii="Times New Roman" w:hAnsi="Times New Roman"/>
          <w:b/>
          <w:bCs/>
          <w:spacing w:val="-10"/>
          <w:sz w:val="22"/>
          <w:szCs w:val="22"/>
          <w:u w:val="single"/>
        </w:rPr>
      </w:pPr>
      <w:r w:rsidRPr="00655D88">
        <w:rPr>
          <w:rFonts w:ascii="Times New Roman" w:hAnsi="Times New Roman"/>
          <w:b/>
          <w:bCs/>
          <w:spacing w:val="-10"/>
          <w:sz w:val="22"/>
          <w:szCs w:val="22"/>
          <w:u w:val="single"/>
        </w:rPr>
        <w:t>Zakres</w:t>
      </w:r>
      <w:r w:rsidR="004228E1" w:rsidRPr="00655D88">
        <w:rPr>
          <w:rFonts w:ascii="Times New Roman" w:hAnsi="Times New Roman"/>
          <w:b/>
          <w:bCs/>
          <w:spacing w:val="-10"/>
          <w:sz w:val="22"/>
          <w:szCs w:val="22"/>
          <w:u w:val="single"/>
        </w:rPr>
        <w:t xml:space="preserve"> </w:t>
      </w:r>
      <w:r w:rsidR="00A06770" w:rsidRPr="00655D88">
        <w:rPr>
          <w:rFonts w:ascii="Times New Roman" w:hAnsi="Times New Roman"/>
          <w:b/>
          <w:bCs/>
          <w:spacing w:val="-10"/>
          <w:sz w:val="22"/>
          <w:szCs w:val="22"/>
          <w:u w:val="single"/>
        </w:rPr>
        <w:t>2</w:t>
      </w:r>
      <w:r w:rsidR="004228E1" w:rsidRPr="00655D88">
        <w:rPr>
          <w:rFonts w:ascii="Times New Roman" w:hAnsi="Times New Roman"/>
          <w:b/>
          <w:bCs/>
          <w:spacing w:val="-10"/>
          <w:sz w:val="22"/>
          <w:szCs w:val="22"/>
          <w:u w:val="single"/>
        </w:rPr>
        <w:t xml:space="preserve">. Ubezpieczenie odpowiedzialności cywilnej – </w:t>
      </w:r>
      <w:r w:rsidR="002B5B66" w:rsidRPr="00655D88">
        <w:rPr>
          <w:rFonts w:ascii="Times New Roman" w:hAnsi="Times New Roman"/>
          <w:b/>
          <w:bCs/>
          <w:spacing w:val="-10"/>
          <w:sz w:val="22"/>
          <w:szCs w:val="22"/>
          <w:u w:val="single"/>
        </w:rPr>
        <w:t>O</w:t>
      </w:r>
      <w:r w:rsidR="004228E1" w:rsidRPr="00655D88">
        <w:rPr>
          <w:rFonts w:ascii="Times New Roman" w:hAnsi="Times New Roman"/>
          <w:b/>
          <w:bCs/>
          <w:spacing w:val="-10"/>
          <w:sz w:val="22"/>
          <w:szCs w:val="22"/>
          <w:u w:val="single"/>
        </w:rPr>
        <w:t>bowiązkowe</w:t>
      </w:r>
    </w:p>
    <w:p w14:paraId="37E8DEB6" w14:textId="77777777" w:rsidR="004228E1" w:rsidRPr="008E31E8" w:rsidRDefault="004228E1" w:rsidP="004228E1">
      <w:pPr>
        <w:jc w:val="both"/>
        <w:rPr>
          <w:rFonts w:ascii="Times New Roman" w:hAnsi="Times New Roman"/>
          <w:b/>
          <w:bCs/>
          <w:spacing w:val="-10"/>
          <w:sz w:val="22"/>
          <w:szCs w:val="22"/>
          <w:highlight w:val="cyan"/>
        </w:rPr>
      </w:pPr>
    </w:p>
    <w:p w14:paraId="37E8DEB7" w14:textId="77777777" w:rsidR="004228E1" w:rsidRPr="008E31E8" w:rsidRDefault="004228E1" w:rsidP="00BD1748">
      <w:pPr>
        <w:pStyle w:val="Akapitzlist"/>
        <w:widowControl w:val="0"/>
        <w:numPr>
          <w:ilvl w:val="0"/>
          <w:numId w:val="60"/>
        </w:numPr>
        <w:suppressAutoHyphens w:val="0"/>
        <w:autoSpaceDN/>
        <w:spacing w:line="240" w:lineRule="auto"/>
        <w:jc w:val="both"/>
        <w:textAlignment w:val="auto"/>
        <w:rPr>
          <w:rFonts w:ascii="Times New Roman" w:hAnsi="Times New Roman"/>
          <w:b/>
          <w:bCs/>
          <w:vanish/>
          <w:highlight w:val="cyan"/>
        </w:rPr>
      </w:pPr>
    </w:p>
    <w:p w14:paraId="37E8DEB8" w14:textId="5057471A" w:rsidR="004228E1" w:rsidRPr="00EC4E96" w:rsidRDefault="004228E1" w:rsidP="004228E1">
      <w:pPr>
        <w:jc w:val="both"/>
        <w:rPr>
          <w:rFonts w:ascii="Times New Roman" w:hAnsi="Times New Roman"/>
          <w:b/>
          <w:bCs/>
          <w:sz w:val="22"/>
          <w:szCs w:val="22"/>
        </w:rPr>
      </w:pPr>
      <w:r w:rsidRPr="00EC4E96">
        <w:rPr>
          <w:rFonts w:ascii="Times New Roman" w:hAnsi="Times New Roman"/>
          <w:b/>
          <w:bCs/>
          <w:sz w:val="22"/>
          <w:szCs w:val="22"/>
        </w:rPr>
        <w:t>Zakres ubezpieczenia</w:t>
      </w:r>
      <w:r w:rsidR="0033712E">
        <w:rPr>
          <w:rFonts w:ascii="Times New Roman" w:hAnsi="Times New Roman"/>
          <w:b/>
          <w:bCs/>
          <w:sz w:val="22"/>
          <w:szCs w:val="22"/>
        </w:rPr>
        <w:t>:</w:t>
      </w:r>
    </w:p>
    <w:p w14:paraId="37E8DEB9" w14:textId="77777777" w:rsidR="004228E1" w:rsidRPr="00EC4E96" w:rsidRDefault="004228E1" w:rsidP="004228E1">
      <w:pPr>
        <w:jc w:val="both"/>
        <w:rPr>
          <w:rFonts w:ascii="Times New Roman" w:hAnsi="Times New Roman"/>
          <w:sz w:val="22"/>
          <w:szCs w:val="22"/>
        </w:rPr>
      </w:pPr>
      <w:r w:rsidRPr="00EC4E96">
        <w:rPr>
          <w:rFonts w:ascii="Times New Roman" w:hAnsi="Times New Roman"/>
          <w:sz w:val="22"/>
          <w:szCs w:val="22"/>
        </w:rPr>
        <w:t xml:space="preserve">OC obowiązkowe podmiotu wykonującego działalność leczniczą polegającą na stacjonarnych </w:t>
      </w:r>
      <w:r w:rsidRPr="00EC4E96">
        <w:rPr>
          <w:rFonts w:ascii="Times New Roman" w:hAnsi="Times New Roman"/>
          <w:sz w:val="22"/>
          <w:szCs w:val="22"/>
        </w:rPr>
        <w:br/>
        <w:t xml:space="preserve">i całodobowych świadczeniach zdrowotnych szpitalnych w oparciu o Rozporządzenie Ministra Finansów z dnia </w:t>
      </w:r>
      <w:r w:rsidRPr="00EC4E96">
        <w:rPr>
          <w:rFonts w:ascii="Times New Roman" w:hAnsi="Times New Roman"/>
        </w:rPr>
        <w:t>29 kwietnia 2019 r.</w:t>
      </w:r>
    </w:p>
    <w:p w14:paraId="37E8DEBB" w14:textId="2A6E3ED3" w:rsidR="004228E1" w:rsidRPr="00A06770" w:rsidRDefault="004228E1" w:rsidP="00A06770">
      <w:pPr>
        <w:pStyle w:val="2poziomELO"/>
        <w:keepNext w:val="0"/>
        <w:numPr>
          <w:ilvl w:val="0"/>
          <w:numId w:val="0"/>
        </w:numPr>
        <w:spacing w:line="240" w:lineRule="auto"/>
        <w:jc w:val="both"/>
        <w:rPr>
          <w:rFonts w:ascii="Times New Roman" w:hAnsi="Times New Roman" w:cs="Times New Roman"/>
          <w:b/>
          <w:bCs w:val="0"/>
          <w:kern w:val="0"/>
          <w:sz w:val="22"/>
          <w:szCs w:val="22"/>
        </w:rPr>
      </w:pPr>
      <w:r w:rsidRPr="00EC4E96">
        <w:rPr>
          <w:rFonts w:ascii="Times New Roman" w:hAnsi="Times New Roman" w:cs="Times New Roman"/>
          <w:bCs w:val="0"/>
          <w:kern w:val="0"/>
          <w:sz w:val="22"/>
          <w:szCs w:val="22"/>
        </w:rPr>
        <w:t xml:space="preserve">Suma gwarancyjna (minimalna) ubezpieczenia na każdy roczny okres ubezpieczenia zgodnie </w:t>
      </w:r>
      <w:r w:rsidRPr="00EC4E96">
        <w:rPr>
          <w:rFonts w:ascii="Times New Roman" w:hAnsi="Times New Roman" w:cs="Times New Roman"/>
          <w:bCs w:val="0"/>
          <w:kern w:val="0"/>
          <w:sz w:val="22"/>
          <w:szCs w:val="22"/>
        </w:rPr>
        <w:br/>
        <w:t xml:space="preserve">z </w:t>
      </w:r>
      <w:r w:rsidR="00EC4E96" w:rsidRPr="00EC4E96">
        <w:rPr>
          <w:rFonts w:ascii="Times New Roman" w:hAnsi="Times New Roman" w:cs="Times New Roman"/>
          <w:bCs w:val="0"/>
          <w:kern w:val="0"/>
          <w:sz w:val="22"/>
          <w:szCs w:val="22"/>
        </w:rPr>
        <w:t>R</w:t>
      </w:r>
      <w:r w:rsidRPr="00EC4E96">
        <w:rPr>
          <w:rFonts w:ascii="Times New Roman" w:hAnsi="Times New Roman" w:cs="Times New Roman"/>
          <w:bCs w:val="0"/>
          <w:kern w:val="0"/>
          <w:sz w:val="22"/>
          <w:szCs w:val="22"/>
        </w:rPr>
        <w:t>ozporządzeniem – równowartość w złotych wynosi:</w:t>
      </w:r>
    </w:p>
    <w:p w14:paraId="37E8DEBC" w14:textId="77777777" w:rsidR="004228E1" w:rsidRPr="00EC4E96" w:rsidRDefault="004228E1" w:rsidP="00BD1748">
      <w:pPr>
        <w:pStyle w:val="Tekstpodstawowy"/>
        <w:widowControl/>
        <w:numPr>
          <w:ilvl w:val="0"/>
          <w:numId w:val="52"/>
        </w:numPr>
        <w:suppressAutoHyphens w:val="0"/>
        <w:overflowPunct w:val="0"/>
        <w:autoSpaceDE w:val="0"/>
        <w:adjustRightInd w:val="0"/>
        <w:spacing w:after="0"/>
        <w:jc w:val="both"/>
        <w:rPr>
          <w:rFonts w:ascii="Times New Roman" w:hAnsi="Times New Roman"/>
          <w:sz w:val="22"/>
          <w:szCs w:val="22"/>
        </w:rPr>
      </w:pPr>
      <w:r w:rsidRPr="00EC4E96">
        <w:rPr>
          <w:rFonts w:ascii="Times New Roman" w:hAnsi="Times New Roman"/>
          <w:sz w:val="22"/>
          <w:szCs w:val="22"/>
        </w:rPr>
        <w:t>100.000,00 euro na jedno zdarzenie,</w:t>
      </w:r>
    </w:p>
    <w:p w14:paraId="37E8DEBD" w14:textId="77777777" w:rsidR="004228E1" w:rsidRPr="00EC4E96" w:rsidRDefault="004228E1" w:rsidP="00BD1748">
      <w:pPr>
        <w:pStyle w:val="Tekstpodstawowy"/>
        <w:widowControl/>
        <w:numPr>
          <w:ilvl w:val="0"/>
          <w:numId w:val="52"/>
        </w:numPr>
        <w:suppressAutoHyphens w:val="0"/>
        <w:overflowPunct w:val="0"/>
        <w:autoSpaceDE w:val="0"/>
        <w:adjustRightInd w:val="0"/>
        <w:spacing w:after="0"/>
        <w:jc w:val="both"/>
        <w:rPr>
          <w:rFonts w:ascii="Times New Roman" w:hAnsi="Times New Roman"/>
          <w:sz w:val="22"/>
          <w:szCs w:val="22"/>
        </w:rPr>
      </w:pPr>
      <w:r w:rsidRPr="00EC4E96">
        <w:rPr>
          <w:rFonts w:ascii="Times New Roman" w:hAnsi="Times New Roman"/>
          <w:sz w:val="22"/>
          <w:szCs w:val="22"/>
        </w:rPr>
        <w:t>500.000,00 euro na wszystkie zdarzenia.</w:t>
      </w:r>
    </w:p>
    <w:p w14:paraId="1AFE0D55" w14:textId="77777777" w:rsidR="00F203C1" w:rsidRDefault="00F203C1" w:rsidP="005C0FA0">
      <w:pPr>
        <w:jc w:val="both"/>
        <w:rPr>
          <w:rFonts w:ascii="Times New Roman" w:hAnsi="Times New Roman"/>
          <w:b/>
          <w:bCs/>
          <w:sz w:val="22"/>
          <w:szCs w:val="22"/>
        </w:rPr>
      </w:pPr>
    </w:p>
    <w:p w14:paraId="4BEE1BAE" w14:textId="3F4F9992" w:rsidR="005C0FA0" w:rsidRPr="002B5B66" w:rsidRDefault="005C0FA0" w:rsidP="005C0FA0">
      <w:pPr>
        <w:jc w:val="both"/>
        <w:rPr>
          <w:rFonts w:ascii="Times New Roman" w:hAnsi="Times New Roman"/>
          <w:b/>
          <w:bCs/>
          <w:sz w:val="22"/>
          <w:szCs w:val="22"/>
        </w:rPr>
      </w:pPr>
      <w:r w:rsidRPr="002B5B66">
        <w:rPr>
          <w:rFonts w:ascii="Times New Roman" w:hAnsi="Times New Roman"/>
          <w:b/>
          <w:bCs/>
          <w:sz w:val="22"/>
          <w:szCs w:val="22"/>
        </w:rPr>
        <w:t>Klauzule obligatoryjne</w:t>
      </w:r>
      <w:r w:rsidR="0033712E">
        <w:rPr>
          <w:rFonts w:ascii="Times New Roman" w:hAnsi="Times New Roman"/>
          <w:b/>
          <w:bCs/>
          <w:sz w:val="22"/>
          <w:szCs w:val="22"/>
        </w:rPr>
        <w:t>:</w:t>
      </w:r>
    </w:p>
    <w:p w14:paraId="5B5EA2D5" w14:textId="77777777" w:rsidR="000B5DAE" w:rsidRPr="000B5DAE" w:rsidRDefault="000B5DAE" w:rsidP="000B5DAE">
      <w:pPr>
        <w:rPr>
          <w:highlight w:val="cyan"/>
        </w:rPr>
      </w:pPr>
    </w:p>
    <w:p w14:paraId="16E67E36" w14:textId="07CD2453" w:rsidR="000B5DAE" w:rsidRPr="008E31E8" w:rsidRDefault="005C0FA0" w:rsidP="000B5DAE">
      <w:pPr>
        <w:pStyle w:val="Nagwek3"/>
        <w:keepLines w:val="0"/>
        <w:spacing w:before="0" w:line="240" w:lineRule="auto"/>
        <w:jc w:val="both"/>
        <w:rPr>
          <w:rFonts w:ascii="Times New Roman" w:hAnsi="Times New Roman"/>
          <w:b/>
          <w:bCs/>
          <w:sz w:val="22"/>
          <w:szCs w:val="22"/>
          <w:highlight w:val="cyan"/>
        </w:rPr>
      </w:pPr>
      <w:r w:rsidRPr="005C0FA0">
        <w:rPr>
          <w:rFonts w:ascii="Times New Roman" w:hAnsi="Times New Roman"/>
          <w:b/>
          <w:bCs/>
          <w:sz w:val="22"/>
          <w:szCs w:val="22"/>
        </w:rPr>
        <w:t>Klauzula rezygnacji z prawa dochodzenia roszczeń regresowych</w:t>
      </w:r>
    </w:p>
    <w:p w14:paraId="1645AF23" w14:textId="01F5F264" w:rsidR="00AF61F4" w:rsidRDefault="00EA76CC" w:rsidP="00A06770">
      <w:pPr>
        <w:pStyle w:val="Tekstpodstawowy"/>
        <w:widowControl/>
        <w:suppressAutoHyphens w:val="0"/>
        <w:overflowPunct w:val="0"/>
        <w:autoSpaceDE w:val="0"/>
        <w:adjustRightInd w:val="0"/>
        <w:spacing w:after="0"/>
        <w:jc w:val="both"/>
        <w:rPr>
          <w:rFonts w:ascii="Times New Roman" w:eastAsiaTheme="minorEastAsia" w:hAnsi="Times New Roman"/>
          <w:sz w:val="22"/>
          <w:szCs w:val="22"/>
        </w:rPr>
      </w:pPr>
      <w:r w:rsidRPr="00EA76CC">
        <w:rPr>
          <w:rFonts w:ascii="Times New Roman" w:eastAsiaTheme="minorEastAsia" w:hAnsi="Times New Roman"/>
          <w:sz w:val="22"/>
          <w:szCs w:val="22"/>
        </w:rPr>
        <w:t xml:space="preserve">Ubezpieczyciel </w:t>
      </w:r>
      <w:r w:rsidR="00DE6D6A">
        <w:rPr>
          <w:rFonts w:ascii="Times New Roman" w:eastAsiaTheme="minorEastAsia" w:hAnsi="Times New Roman"/>
          <w:sz w:val="22"/>
          <w:szCs w:val="22"/>
        </w:rPr>
        <w:t>rezygnuje z prawa dochodzenia od Ubezpieczonego lub osób, za które ponosi on odpowiedzialność</w:t>
      </w:r>
      <w:r w:rsidR="00D37E1B">
        <w:rPr>
          <w:rFonts w:ascii="Times New Roman" w:eastAsiaTheme="minorEastAsia" w:hAnsi="Times New Roman"/>
          <w:sz w:val="22"/>
          <w:szCs w:val="22"/>
        </w:rPr>
        <w:t>, zwrotu wypłaconego, z tytułu obowiązkowego ubezpieczenia odpowiedzialności cywilnej</w:t>
      </w:r>
      <w:r w:rsidR="00614697">
        <w:rPr>
          <w:rFonts w:ascii="Times New Roman" w:eastAsiaTheme="minorEastAsia" w:hAnsi="Times New Roman"/>
          <w:sz w:val="22"/>
          <w:szCs w:val="22"/>
        </w:rPr>
        <w:t>, odszkodowania za szkody wyrządzone rażącym niedbalstwem.</w:t>
      </w:r>
    </w:p>
    <w:p w14:paraId="38F0306A" w14:textId="77777777" w:rsidR="00655D88" w:rsidRDefault="00655D88" w:rsidP="00A06770">
      <w:pPr>
        <w:pStyle w:val="Tekstpodstawowy"/>
        <w:widowControl/>
        <w:suppressAutoHyphens w:val="0"/>
        <w:overflowPunct w:val="0"/>
        <w:autoSpaceDE w:val="0"/>
        <w:adjustRightInd w:val="0"/>
        <w:spacing w:after="0"/>
        <w:jc w:val="both"/>
        <w:rPr>
          <w:rFonts w:ascii="Times New Roman" w:eastAsiaTheme="minorEastAsia" w:hAnsi="Times New Roman"/>
          <w:sz w:val="22"/>
          <w:szCs w:val="22"/>
        </w:rPr>
      </w:pPr>
    </w:p>
    <w:p w14:paraId="69AF6994" w14:textId="77777777" w:rsidR="00152D35" w:rsidRDefault="00152D35" w:rsidP="00A06770">
      <w:pPr>
        <w:pStyle w:val="Tekstpodstawowy"/>
        <w:widowControl/>
        <w:suppressAutoHyphens w:val="0"/>
        <w:overflowPunct w:val="0"/>
        <w:autoSpaceDE w:val="0"/>
        <w:adjustRightInd w:val="0"/>
        <w:spacing w:after="0"/>
        <w:jc w:val="both"/>
        <w:rPr>
          <w:rFonts w:ascii="Times New Roman" w:eastAsiaTheme="minorEastAsia" w:hAnsi="Times New Roman"/>
          <w:sz w:val="22"/>
          <w:szCs w:val="22"/>
        </w:rPr>
      </w:pPr>
    </w:p>
    <w:p w14:paraId="00A3D441" w14:textId="77777777" w:rsidR="00152D35" w:rsidRDefault="00152D35" w:rsidP="00A06770">
      <w:pPr>
        <w:pStyle w:val="Tekstpodstawowy"/>
        <w:widowControl/>
        <w:suppressAutoHyphens w:val="0"/>
        <w:overflowPunct w:val="0"/>
        <w:autoSpaceDE w:val="0"/>
        <w:adjustRightInd w:val="0"/>
        <w:spacing w:after="0"/>
        <w:jc w:val="both"/>
        <w:rPr>
          <w:rFonts w:ascii="Times New Roman" w:eastAsiaTheme="minorEastAsia" w:hAnsi="Times New Roman"/>
          <w:sz w:val="22"/>
          <w:szCs w:val="22"/>
        </w:rPr>
      </w:pPr>
    </w:p>
    <w:p w14:paraId="673F83BC" w14:textId="77777777" w:rsidR="00152D35" w:rsidRDefault="00152D35" w:rsidP="00A06770">
      <w:pPr>
        <w:pStyle w:val="Tekstpodstawowy"/>
        <w:widowControl/>
        <w:suppressAutoHyphens w:val="0"/>
        <w:overflowPunct w:val="0"/>
        <w:autoSpaceDE w:val="0"/>
        <w:adjustRightInd w:val="0"/>
        <w:spacing w:after="0"/>
        <w:jc w:val="both"/>
        <w:rPr>
          <w:rFonts w:ascii="Times New Roman" w:eastAsiaTheme="minorEastAsia" w:hAnsi="Times New Roman"/>
          <w:sz w:val="22"/>
          <w:szCs w:val="22"/>
        </w:rPr>
      </w:pPr>
    </w:p>
    <w:p w14:paraId="5C95B41A" w14:textId="739D61A5" w:rsidR="00A06770" w:rsidRPr="00655D88" w:rsidRDefault="00A92E98" w:rsidP="004228E1">
      <w:pPr>
        <w:pStyle w:val="Tekstpodstawowy"/>
        <w:overflowPunct w:val="0"/>
        <w:autoSpaceDE w:val="0"/>
        <w:adjustRightInd w:val="0"/>
        <w:rPr>
          <w:rFonts w:ascii="Times New Roman" w:hAnsi="Times New Roman"/>
          <w:b/>
          <w:bCs/>
          <w:sz w:val="22"/>
          <w:szCs w:val="22"/>
          <w:highlight w:val="cyan"/>
          <w:u w:val="single"/>
        </w:rPr>
      </w:pPr>
      <w:r w:rsidRPr="00655D88">
        <w:rPr>
          <w:rFonts w:ascii="Times New Roman" w:hAnsi="Times New Roman"/>
          <w:b/>
          <w:bCs/>
          <w:sz w:val="22"/>
          <w:szCs w:val="22"/>
          <w:u w:val="single"/>
        </w:rPr>
        <w:lastRenderedPageBreak/>
        <w:t>Zakres</w:t>
      </w:r>
      <w:r w:rsidR="004228E1" w:rsidRPr="00655D88">
        <w:rPr>
          <w:rFonts w:ascii="Times New Roman" w:hAnsi="Times New Roman"/>
          <w:b/>
          <w:bCs/>
          <w:sz w:val="22"/>
          <w:szCs w:val="22"/>
          <w:u w:val="single"/>
        </w:rPr>
        <w:t xml:space="preserve"> </w:t>
      </w:r>
      <w:r w:rsidR="00A06770" w:rsidRPr="00655D88">
        <w:rPr>
          <w:rFonts w:ascii="Times New Roman" w:hAnsi="Times New Roman"/>
          <w:b/>
          <w:bCs/>
          <w:sz w:val="22"/>
          <w:szCs w:val="22"/>
          <w:u w:val="single"/>
        </w:rPr>
        <w:t>3</w:t>
      </w:r>
      <w:r w:rsidR="004228E1" w:rsidRPr="00655D88">
        <w:rPr>
          <w:rFonts w:ascii="Times New Roman" w:hAnsi="Times New Roman"/>
          <w:b/>
          <w:bCs/>
          <w:sz w:val="22"/>
          <w:szCs w:val="22"/>
          <w:u w:val="single"/>
        </w:rPr>
        <w:t xml:space="preserve">. Ubezpieczenie </w:t>
      </w:r>
      <w:r w:rsidR="00AF61F4" w:rsidRPr="00655D88">
        <w:rPr>
          <w:rFonts w:ascii="Times New Roman" w:hAnsi="Times New Roman"/>
          <w:b/>
          <w:bCs/>
          <w:sz w:val="22"/>
          <w:szCs w:val="22"/>
          <w:u w:val="single"/>
        </w:rPr>
        <w:t>N</w:t>
      </w:r>
      <w:r w:rsidR="004228E1" w:rsidRPr="00655D88">
        <w:rPr>
          <w:rFonts w:ascii="Times New Roman" w:hAnsi="Times New Roman"/>
          <w:b/>
          <w:bCs/>
          <w:sz w:val="22"/>
          <w:szCs w:val="22"/>
          <w:u w:val="single"/>
        </w:rPr>
        <w:t>adwyżkowe, ponad ubezpieczenie obowiązkowe</w:t>
      </w:r>
      <w:r w:rsidR="00A06770" w:rsidRPr="00655D88">
        <w:rPr>
          <w:rFonts w:ascii="Times New Roman" w:hAnsi="Times New Roman"/>
          <w:b/>
          <w:bCs/>
          <w:sz w:val="22"/>
          <w:szCs w:val="22"/>
          <w:highlight w:val="cyan"/>
          <w:u w:val="single"/>
        </w:rPr>
        <w:br/>
      </w:r>
    </w:p>
    <w:p w14:paraId="3D0A05AC" w14:textId="33C83D77" w:rsidR="00CD769E" w:rsidRPr="00AF61F4" w:rsidRDefault="00CD769E" w:rsidP="00CD769E">
      <w:pPr>
        <w:pStyle w:val="Tekstpodstawowy"/>
        <w:overflowPunct w:val="0"/>
        <w:autoSpaceDE w:val="0"/>
        <w:adjustRightInd w:val="0"/>
        <w:rPr>
          <w:rFonts w:ascii="Times New Roman" w:hAnsi="Times New Roman"/>
          <w:b/>
          <w:bCs/>
          <w:sz w:val="22"/>
          <w:szCs w:val="22"/>
        </w:rPr>
      </w:pPr>
      <w:r w:rsidRPr="00AF61F4">
        <w:rPr>
          <w:rFonts w:ascii="Times New Roman" w:hAnsi="Times New Roman"/>
          <w:b/>
          <w:bCs/>
          <w:sz w:val="22"/>
          <w:szCs w:val="22"/>
        </w:rPr>
        <w:t>Suma gwarancyjna</w:t>
      </w:r>
      <w:r w:rsidR="00256A17">
        <w:rPr>
          <w:rFonts w:ascii="Times New Roman" w:hAnsi="Times New Roman"/>
          <w:b/>
          <w:bCs/>
          <w:sz w:val="22"/>
          <w:szCs w:val="22"/>
        </w:rPr>
        <w:t>:</w:t>
      </w:r>
    </w:p>
    <w:p w14:paraId="1E805A04" w14:textId="7C647F50" w:rsidR="00CD769E" w:rsidRDefault="00AF61F4" w:rsidP="004228E1">
      <w:pPr>
        <w:pStyle w:val="Tekstpodstawowy"/>
        <w:overflowPunct w:val="0"/>
        <w:autoSpaceDE w:val="0"/>
        <w:adjustRightInd w:val="0"/>
        <w:rPr>
          <w:rFonts w:ascii="Times New Roman" w:hAnsi="Times New Roman"/>
          <w:i/>
          <w:iCs/>
          <w:sz w:val="22"/>
          <w:szCs w:val="22"/>
        </w:rPr>
      </w:pPr>
      <w:r w:rsidRPr="00C64A5F">
        <w:rPr>
          <w:rFonts w:ascii="Times New Roman" w:hAnsi="Times New Roman"/>
          <w:i/>
          <w:iCs/>
          <w:sz w:val="22"/>
          <w:szCs w:val="22"/>
        </w:rPr>
        <w:t>2 000 000,00 PLN na jedno i</w:t>
      </w:r>
      <w:r w:rsidR="00CD769E" w:rsidRPr="00C64A5F">
        <w:rPr>
          <w:rFonts w:ascii="Times New Roman" w:hAnsi="Times New Roman"/>
          <w:i/>
          <w:iCs/>
          <w:sz w:val="22"/>
          <w:szCs w:val="22"/>
        </w:rPr>
        <w:t xml:space="preserve"> na wszystkie zdarzenia</w:t>
      </w:r>
    </w:p>
    <w:p w14:paraId="479CF447" w14:textId="77777777" w:rsidR="00152D35" w:rsidRPr="00152D35" w:rsidRDefault="00152D35" w:rsidP="004228E1">
      <w:pPr>
        <w:pStyle w:val="Tekstpodstawowy"/>
        <w:overflowPunct w:val="0"/>
        <w:autoSpaceDE w:val="0"/>
        <w:adjustRightInd w:val="0"/>
        <w:rPr>
          <w:rFonts w:ascii="Times New Roman" w:hAnsi="Times New Roman"/>
          <w:i/>
          <w:iCs/>
          <w:sz w:val="22"/>
          <w:szCs w:val="22"/>
        </w:rPr>
      </w:pPr>
    </w:p>
    <w:p w14:paraId="37E8DEC0" w14:textId="23EABAED" w:rsidR="004228E1" w:rsidRPr="00980A14" w:rsidRDefault="004228E1" w:rsidP="004228E1">
      <w:pPr>
        <w:pStyle w:val="Tekstpodstawowy"/>
        <w:overflowPunct w:val="0"/>
        <w:autoSpaceDE w:val="0"/>
        <w:adjustRightInd w:val="0"/>
        <w:rPr>
          <w:rFonts w:ascii="Times New Roman" w:hAnsi="Times New Roman"/>
          <w:b/>
          <w:bCs/>
          <w:sz w:val="22"/>
          <w:szCs w:val="22"/>
        </w:rPr>
      </w:pPr>
      <w:r w:rsidRPr="00980A14">
        <w:rPr>
          <w:rFonts w:ascii="Times New Roman" w:hAnsi="Times New Roman"/>
          <w:b/>
          <w:bCs/>
          <w:sz w:val="22"/>
          <w:szCs w:val="22"/>
        </w:rPr>
        <w:t>Przedmiot i zakres ubezpieczenia</w:t>
      </w:r>
      <w:r w:rsidR="00256A17">
        <w:rPr>
          <w:rFonts w:ascii="Times New Roman" w:hAnsi="Times New Roman"/>
          <w:b/>
          <w:bCs/>
          <w:sz w:val="22"/>
          <w:szCs w:val="22"/>
        </w:rPr>
        <w:t>:</w:t>
      </w:r>
    </w:p>
    <w:p w14:paraId="37E8DEC1" w14:textId="39DC3262" w:rsidR="004228E1" w:rsidRPr="00980A14" w:rsidRDefault="004228E1" w:rsidP="004228E1">
      <w:pPr>
        <w:pStyle w:val="Tekstpodstawowy"/>
        <w:overflowPunct w:val="0"/>
        <w:autoSpaceDE w:val="0"/>
        <w:adjustRightInd w:val="0"/>
        <w:jc w:val="both"/>
        <w:rPr>
          <w:rFonts w:ascii="Times New Roman" w:hAnsi="Times New Roman"/>
          <w:sz w:val="22"/>
          <w:szCs w:val="22"/>
        </w:rPr>
      </w:pPr>
      <w:r w:rsidRPr="00980A14">
        <w:rPr>
          <w:rFonts w:ascii="Times New Roman" w:hAnsi="Times New Roman"/>
          <w:sz w:val="22"/>
          <w:szCs w:val="22"/>
        </w:rPr>
        <w:t xml:space="preserve">Ochroną ubezpieczenia objęta jest odpowiedzialność cywilna Zamawiającego za szkody wyrządzone osobie trzeciej w następstwie udzielania świadczeń zdrowotnych albo niezgodnego </w:t>
      </w:r>
      <w:r w:rsidRPr="00980A14">
        <w:rPr>
          <w:rFonts w:ascii="Times New Roman" w:hAnsi="Times New Roman"/>
          <w:sz w:val="22"/>
          <w:szCs w:val="22"/>
        </w:rPr>
        <w:br/>
        <w:t xml:space="preserve">z prawem zaniechania udzielania świadczeń zdrowotnych w związku z wykonywaniem przez Zamawiającego działalności leczniczej określonej </w:t>
      </w:r>
      <w:r w:rsidRPr="00D03413">
        <w:rPr>
          <w:rFonts w:ascii="Times New Roman" w:hAnsi="Times New Roman"/>
          <w:sz w:val="22"/>
          <w:szCs w:val="22"/>
        </w:rPr>
        <w:t xml:space="preserve">w </w:t>
      </w:r>
      <w:r w:rsidR="00980A14" w:rsidRPr="00D03413">
        <w:rPr>
          <w:rFonts w:ascii="Times New Roman" w:hAnsi="Times New Roman"/>
          <w:sz w:val="22"/>
          <w:szCs w:val="22"/>
        </w:rPr>
        <w:t>Specyfikacji</w:t>
      </w:r>
      <w:r w:rsidRPr="00D03413">
        <w:rPr>
          <w:rFonts w:ascii="Times New Roman" w:hAnsi="Times New Roman"/>
          <w:sz w:val="22"/>
          <w:szCs w:val="22"/>
        </w:rPr>
        <w:t>.</w:t>
      </w:r>
      <w:r w:rsidRPr="00980A14">
        <w:rPr>
          <w:rFonts w:ascii="Times New Roman" w:hAnsi="Times New Roman"/>
          <w:sz w:val="22"/>
          <w:szCs w:val="22"/>
        </w:rPr>
        <w:t xml:space="preserve"> </w:t>
      </w:r>
    </w:p>
    <w:p w14:paraId="37E8DEC2" w14:textId="77777777" w:rsidR="004228E1" w:rsidRPr="006C43DE" w:rsidRDefault="004228E1" w:rsidP="004228E1">
      <w:pPr>
        <w:pStyle w:val="Tekstpodstawowy"/>
        <w:overflowPunct w:val="0"/>
        <w:autoSpaceDE w:val="0"/>
        <w:adjustRightInd w:val="0"/>
        <w:jc w:val="both"/>
        <w:rPr>
          <w:rFonts w:ascii="Times New Roman" w:hAnsi="Times New Roman"/>
          <w:sz w:val="22"/>
          <w:szCs w:val="22"/>
        </w:rPr>
      </w:pPr>
      <w:r w:rsidRPr="006C43DE">
        <w:rPr>
          <w:rFonts w:ascii="Times New Roman" w:hAnsi="Times New Roman"/>
          <w:sz w:val="22"/>
          <w:szCs w:val="22"/>
        </w:rPr>
        <w:t>Definicja szkody osobowej: szkoda będąca następstwem śmierci, uszkodzenia ciała lub rozstroju zdrowia, w tym także utracone korzyści poszkodowanego, które mógłby osiągnąć, gdyby nie doznał uszkodzenia ciała lub rozstroju zdrowia.</w:t>
      </w:r>
    </w:p>
    <w:p w14:paraId="6ED92A89" w14:textId="519BB008" w:rsidR="00080864" w:rsidRDefault="004228E1" w:rsidP="00080864">
      <w:pPr>
        <w:pStyle w:val="Tekstpodstawowy"/>
        <w:overflowPunct w:val="0"/>
        <w:autoSpaceDE w:val="0"/>
        <w:adjustRightInd w:val="0"/>
        <w:jc w:val="both"/>
        <w:rPr>
          <w:rFonts w:ascii="Times New Roman" w:hAnsi="Times New Roman"/>
          <w:sz w:val="22"/>
          <w:szCs w:val="22"/>
        </w:rPr>
      </w:pPr>
      <w:r w:rsidRPr="00903559">
        <w:rPr>
          <w:rStyle w:val="markedcontent"/>
          <w:rFonts w:ascii="Times New Roman" w:hAnsi="Times New Roman"/>
          <w:sz w:val="22"/>
          <w:szCs w:val="22"/>
        </w:rPr>
        <w:t>Definicja wypadku ubezpieczeniowego:</w:t>
      </w:r>
      <w:r w:rsidRPr="00903559">
        <w:rPr>
          <w:rFonts w:ascii="Times New Roman" w:hAnsi="Times New Roman"/>
          <w:sz w:val="22"/>
          <w:szCs w:val="22"/>
        </w:rPr>
        <w:t xml:space="preserve"> </w:t>
      </w:r>
      <w:r w:rsidR="00080864" w:rsidRPr="00080864">
        <w:rPr>
          <w:rFonts w:ascii="Times New Roman" w:hAnsi="Times New Roman"/>
          <w:sz w:val="22"/>
          <w:szCs w:val="22"/>
        </w:rPr>
        <w:t>działanie lub zaniechanie działania</w:t>
      </w:r>
      <w:r w:rsidR="00903559" w:rsidRPr="00903559">
        <w:rPr>
          <w:rFonts w:ascii="Times New Roman" w:hAnsi="Times New Roman"/>
          <w:sz w:val="22"/>
          <w:szCs w:val="22"/>
        </w:rPr>
        <w:t xml:space="preserve"> </w:t>
      </w:r>
      <w:r w:rsidR="00080864" w:rsidRPr="00080864">
        <w:rPr>
          <w:rFonts w:ascii="Times New Roman" w:hAnsi="Times New Roman"/>
          <w:sz w:val="22"/>
          <w:szCs w:val="22"/>
        </w:rPr>
        <w:t xml:space="preserve">przez </w:t>
      </w:r>
      <w:r w:rsidR="003F7EF6" w:rsidRPr="00903559">
        <w:rPr>
          <w:rFonts w:ascii="Times New Roman" w:hAnsi="Times New Roman"/>
          <w:sz w:val="22"/>
          <w:szCs w:val="22"/>
        </w:rPr>
        <w:t>U</w:t>
      </w:r>
      <w:r w:rsidR="00080864" w:rsidRPr="00080864">
        <w:rPr>
          <w:rFonts w:ascii="Times New Roman" w:hAnsi="Times New Roman"/>
          <w:sz w:val="22"/>
          <w:szCs w:val="22"/>
        </w:rPr>
        <w:t xml:space="preserve">bezpieczonego </w:t>
      </w:r>
      <w:r w:rsidR="00903559" w:rsidRPr="00903559">
        <w:rPr>
          <w:rFonts w:ascii="Times New Roman" w:hAnsi="Times New Roman"/>
          <w:sz w:val="22"/>
          <w:szCs w:val="22"/>
        </w:rPr>
        <w:br/>
      </w:r>
      <w:r w:rsidR="00080864" w:rsidRPr="00080864">
        <w:rPr>
          <w:rFonts w:ascii="Times New Roman" w:hAnsi="Times New Roman"/>
          <w:sz w:val="22"/>
          <w:szCs w:val="22"/>
        </w:rPr>
        <w:t>w związku z prowadzoną</w:t>
      </w:r>
      <w:r w:rsidR="00903559" w:rsidRPr="00903559">
        <w:rPr>
          <w:rFonts w:ascii="Times New Roman" w:hAnsi="Times New Roman"/>
          <w:sz w:val="22"/>
          <w:szCs w:val="22"/>
        </w:rPr>
        <w:t xml:space="preserve"> </w:t>
      </w:r>
      <w:r w:rsidR="00080864" w:rsidRPr="00080864">
        <w:rPr>
          <w:rFonts w:ascii="Times New Roman" w:hAnsi="Times New Roman"/>
          <w:sz w:val="22"/>
          <w:szCs w:val="22"/>
        </w:rPr>
        <w:t xml:space="preserve">działalnością leczniczą </w:t>
      </w:r>
      <w:r w:rsidR="00903559" w:rsidRPr="00903559">
        <w:rPr>
          <w:rFonts w:ascii="Times New Roman" w:hAnsi="Times New Roman"/>
          <w:sz w:val="22"/>
          <w:szCs w:val="22"/>
        </w:rPr>
        <w:t>(</w:t>
      </w:r>
      <w:r w:rsidR="00080864" w:rsidRPr="00080864">
        <w:rPr>
          <w:rFonts w:ascii="Times New Roman" w:hAnsi="Times New Roman"/>
          <w:sz w:val="22"/>
          <w:szCs w:val="22"/>
        </w:rPr>
        <w:t>lub posiadanym mieniem wykorzystywanym</w:t>
      </w:r>
      <w:r w:rsidR="00903559" w:rsidRPr="00903559">
        <w:rPr>
          <w:rFonts w:ascii="Times New Roman" w:hAnsi="Times New Roman"/>
          <w:sz w:val="22"/>
          <w:szCs w:val="22"/>
        </w:rPr>
        <w:t xml:space="preserve"> </w:t>
      </w:r>
      <w:r w:rsidR="00080864" w:rsidRPr="00080864">
        <w:rPr>
          <w:rFonts w:ascii="Times New Roman" w:hAnsi="Times New Roman"/>
          <w:sz w:val="22"/>
          <w:szCs w:val="22"/>
        </w:rPr>
        <w:t>w tej działalności</w:t>
      </w:r>
      <w:r w:rsidR="00903559" w:rsidRPr="00903559">
        <w:rPr>
          <w:rFonts w:ascii="Times New Roman" w:hAnsi="Times New Roman"/>
          <w:sz w:val="22"/>
          <w:szCs w:val="22"/>
        </w:rPr>
        <w:t>)</w:t>
      </w:r>
      <w:r w:rsidR="00080864" w:rsidRPr="00080864">
        <w:rPr>
          <w:rFonts w:ascii="Times New Roman" w:hAnsi="Times New Roman"/>
          <w:sz w:val="22"/>
          <w:szCs w:val="22"/>
        </w:rPr>
        <w:t>, w wyniku którego</w:t>
      </w:r>
      <w:r w:rsidR="00903559" w:rsidRPr="00903559">
        <w:rPr>
          <w:rFonts w:ascii="Times New Roman" w:hAnsi="Times New Roman"/>
          <w:sz w:val="22"/>
          <w:szCs w:val="22"/>
        </w:rPr>
        <w:t xml:space="preserve"> </w:t>
      </w:r>
      <w:r w:rsidR="00080864" w:rsidRPr="00903559">
        <w:rPr>
          <w:rFonts w:ascii="Times New Roman" w:hAnsi="Times New Roman"/>
          <w:sz w:val="22"/>
          <w:szCs w:val="22"/>
        </w:rPr>
        <w:t>wyrządzona została szkoda</w:t>
      </w:r>
      <w:r w:rsidR="00903559" w:rsidRPr="00903559">
        <w:rPr>
          <w:rFonts w:ascii="Times New Roman" w:hAnsi="Times New Roman"/>
          <w:sz w:val="22"/>
          <w:szCs w:val="22"/>
        </w:rPr>
        <w:t>.</w:t>
      </w:r>
    </w:p>
    <w:p w14:paraId="6A5877FD" w14:textId="4C05B817" w:rsidR="004D0C98" w:rsidRDefault="004D0C98" w:rsidP="00080864">
      <w:pPr>
        <w:pStyle w:val="Tekstpodstawowy"/>
        <w:overflowPunct w:val="0"/>
        <w:autoSpaceDE w:val="0"/>
        <w:adjustRightInd w:val="0"/>
        <w:jc w:val="both"/>
        <w:rPr>
          <w:rFonts w:ascii="Times New Roman" w:hAnsi="Times New Roman"/>
          <w:sz w:val="22"/>
          <w:szCs w:val="22"/>
        </w:rPr>
      </w:pPr>
      <w:r>
        <w:rPr>
          <w:rFonts w:ascii="Times New Roman" w:hAnsi="Times New Roman"/>
          <w:sz w:val="22"/>
          <w:szCs w:val="22"/>
        </w:rPr>
        <w:t xml:space="preserve">Zakres ubezpieczenia nie obejmuje </w:t>
      </w:r>
      <w:r w:rsidR="00DB39C4">
        <w:rPr>
          <w:rFonts w:ascii="Times New Roman" w:hAnsi="Times New Roman"/>
          <w:sz w:val="22"/>
          <w:szCs w:val="22"/>
        </w:rPr>
        <w:t>czystych strat finansowych.</w:t>
      </w:r>
    </w:p>
    <w:p w14:paraId="2DDB22AA" w14:textId="31D372B8" w:rsidR="00987C94" w:rsidRDefault="00954194" w:rsidP="00D03413">
      <w:pPr>
        <w:pStyle w:val="Tekstpodstawowy"/>
        <w:overflowPunct w:val="0"/>
        <w:autoSpaceDE w:val="0"/>
        <w:adjustRightInd w:val="0"/>
        <w:jc w:val="both"/>
        <w:rPr>
          <w:rStyle w:val="markedcontent"/>
          <w:rFonts w:ascii="Times New Roman" w:hAnsi="Times New Roman"/>
          <w:sz w:val="22"/>
          <w:szCs w:val="22"/>
        </w:rPr>
      </w:pPr>
      <w:r>
        <w:rPr>
          <w:rFonts w:ascii="Times New Roman" w:hAnsi="Times New Roman"/>
          <w:sz w:val="22"/>
          <w:szCs w:val="22"/>
        </w:rPr>
        <w:t xml:space="preserve">Zakres ubezpieczenia obejmuje </w:t>
      </w:r>
      <w:r w:rsidR="00167E00">
        <w:rPr>
          <w:rFonts w:ascii="Times New Roman" w:hAnsi="Times New Roman"/>
          <w:sz w:val="22"/>
          <w:szCs w:val="22"/>
        </w:rPr>
        <w:t xml:space="preserve">zadośćuczynienie </w:t>
      </w:r>
      <w:r w:rsidR="00A0105F">
        <w:rPr>
          <w:rFonts w:ascii="Times New Roman" w:hAnsi="Times New Roman"/>
          <w:sz w:val="22"/>
          <w:szCs w:val="22"/>
        </w:rPr>
        <w:t>pieniężne za doznaną krzywdę</w:t>
      </w:r>
      <w:r w:rsidR="001D0149">
        <w:rPr>
          <w:rFonts w:ascii="Times New Roman" w:hAnsi="Times New Roman"/>
          <w:sz w:val="22"/>
          <w:szCs w:val="22"/>
        </w:rPr>
        <w:t xml:space="preserve"> </w:t>
      </w:r>
      <w:r w:rsidR="00B7688E">
        <w:rPr>
          <w:rFonts w:ascii="Times New Roman" w:hAnsi="Times New Roman"/>
          <w:sz w:val="22"/>
          <w:szCs w:val="22"/>
        </w:rPr>
        <w:t xml:space="preserve">określone </w:t>
      </w:r>
      <w:r w:rsidR="00B7688E" w:rsidRPr="00B7688E">
        <w:rPr>
          <w:rFonts w:ascii="Times New Roman" w:hAnsi="Times New Roman"/>
          <w:sz w:val="22"/>
          <w:szCs w:val="22"/>
        </w:rPr>
        <w:t>w art. 446 § 4 i art. 446(2) Kodeksu cywilnego</w:t>
      </w:r>
      <w:r w:rsidR="0072215A">
        <w:rPr>
          <w:rFonts w:ascii="Times New Roman" w:hAnsi="Times New Roman"/>
          <w:sz w:val="22"/>
          <w:szCs w:val="22"/>
        </w:rPr>
        <w:t xml:space="preserve">, w tym </w:t>
      </w:r>
      <w:r w:rsidR="005944FC">
        <w:rPr>
          <w:rFonts w:ascii="Times New Roman" w:hAnsi="Times New Roman"/>
          <w:sz w:val="22"/>
          <w:szCs w:val="22"/>
        </w:rPr>
        <w:t xml:space="preserve">roszczenia dotyczące </w:t>
      </w:r>
      <w:r w:rsidR="0072215A">
        <w:rPr>
          <w:rFonts w:ascii="Times New Roman" w:hAnsi="Times New Roman"/>
          <w:sz w:val="22"/>
          <w:szCs w:val="22"/>
        </w:rPr>
        <w:t>naruszeni</w:t>
      </w:r>
      <w:r w:rsidR="005944FC">
        <w:rPr>
          <w:rFonts w:ascii="Times New Roman" w:hAnsi="Times New Roman"/>
          <w:sz w:val="22"/>
          <w:szCs w:val="22"/>
        </w:rPr>
        <w:t>a</w:t>
      </w:r>
      <w:r w:rsidR="0072215A">
        <w:rPr>
          <w:rFonts w:ascii="Times New Roman" w:hAnsi="Times New Roman"/>
          <w:sz w:val="22"/>
          <w:szCs w:val="22"/>
        </w:rPr>
        <w:t xml:space="preserve"> dóbr osobistych innych niż życie i zdrowie człowieka</w:t>
      </w:r>
      <w:r w:rsidR="00B7688E" w:rsidRPr="00B7688E">
        <w:rPr>
          <w:rFonts w:ascii="Times New Roman" w:hAnsi="Times New Roman"/>
          <w:sz w:val="22"/>
          <w:szCs w:val="22"/>
        </w:rPr>
        <w:t>.</w:t>
      </w:r>
    </w:p>
    <w:p w14:paraId="3FAACDCC" w14:textId="17E4DC3B" w:rsidR="0075673A" w:rsidRPr="0075673A" w:rsidRDefault="00987C94" w:rsidP="00D25C52">
      <w:pPr>
        <w:pStyle w:val="Tekstpodstawowy"/>
        <w:overflowPunct w:val="0"/>
        <w:spacing w:after="0"/>
        <w:jc w:val="both"/>
        <w:rPr>
          <w:rFonts w:ascii="Times New Roman" w:hAnsi="Times New Roman"/>
          <w:sz w:val="22"/>
          <w:szCs w:val="22"/>
        </w:rPr>
      </w:pPr>
      <w:r>
        <w:rPr>
          <w:rStyle w:val="markedcontent"/>
          <w:rFonts w:ascii="Times New Roman" w:hAnsi="Times New Roman"/>
          <w:sz w:val="22"/>
          <w:szCs w:val="22"/>
        </w:rPr>
        <w:br/>
      </w:r>
      <w:r w:rsidR="0075673A" w:rsidRPr="0075673A">
        <w:rPr>
          <w:rStyle w:val="markedcontent"/>
          <w:rFonts w:ascii="Times New Roman" w:hAnsi="Times New Roman"/>
          <w:sz w:val="22"/>
          <w:szCs w:val="22"/>
        </w:rPr>
        <w:t>Ubezpieczana działalność lecznicza obejmuje:</w:t>
      </w:r>
      <w:r w:rsidR="0075673A" w:rsidRPr="0075673A">
        <w:rPr>
          <w:rFonts w:ascii="SourceSansPro-Bold" w:hAnsi="SourceSansPro-Bold" w:cs="SourceSansPro-Bold"/>
          <w:b/>
          <w:bCs/>
          <w:kern w:val="0"/>
          <w:sz w:val="13"/>
          <w:szCs w:val="13"/>
        </w:rPr>
        <w:t xml:space="preserve"> </w:t>
      </w:r>
    </w:p>
    <w:p w14:paraId="16A5E301" w14:textId="77777777" w:rsidR="0075673A" w:rsidRPr="0075673A" w:rsidRDefault="0075673A" w:rsidP="00D25C52">
      <w:pPr>
        <w:pStyle w:val="Tekstpodstawowy"/>
        <w:overflowPunct w:val="0"/>
        <w:spacing w:after="0"/>
        <w:jc w:val="both"/>
        <w:rPr>
          <w:rFonts w:ascii="Times New Roman" w:hAnsi="Times New Roman"/>
          <w:sz w:val="22"/>
          <w:szCs w:val="22"/>
        </w:rPr>
      </w:pPr>
      <w:r w:rsidRPr="0075673A">
        <w:rPr>
          <w:rFonts w:ascii="Times New Roman" w:hAnsi="Times New Roman"/>
          <w:sz w:val="22"/>
          <w:szCs w:val="22"/>
        </w:rPr>
        <w:t>a) udzielanie świadczeń zdrowotnych,</w:t>
      </w:r>
    </w:p>
    <w:p w14:paraId="7502534F" w14:textId="17CECCE9" w:rsidR="0075673A" w:rsidRPr="0075673A" w:rsidRDefault="0075673A" w:rsidP="00D25C52">
      <w:pPr>
        <w:pStyle w:val="Tekstpodstawowy"/>
        <w:overflowPunct w:val="0"/>
        <w:spacing w:after="0"/>
        <w:jc w:val="both"/>
        <w:rPr>
          <w:rFonts w:ascii="Times New Roman" w:hAnsi="Times New Roman"/>
          <w:sz w:val="22"/>
          <w:szCs w:val="22"/>
        </w:rPr>
      </w:pPr>
      <w:r w:rsidRPr="0075673A">
        <w:rPr>
          <w:rFonts w:ascii="Times New Roman" w:hAnsi="Times New Roman"/>
          <w:sz w:val="22"/>
          <w:szCs w:val="22"/>
        </w:rPr>
        <w:t>b) promocję zdrowia,</w:t>
      </w:r>
    </w:p>
    <w:p w14:paraId="24D16727" w14:textId="70FA90DB" w:rsidR="0075673A" w:rsidRPr="0075673A" w:rsidRDefault="0075673A" w:rsidP="00D25C52">
      <w:pPr>
        <w:pStyle w:val="Tekstpodstawowy"/>
        <w:overflowPunct w:val="0"/>
        <w:spacing w:after="0"/>
        <w:jc w:val="both"/>
        <w:rPr>
          <w:rFonts w:ascii="Times New Roman" w:hAnsi="Times New Roman"/>
          <w:sz w:val="22"/>
          <w:szCs w:val="22"/>
        </w:rPr>
      </w:pPr>
      <w:r w:rsidRPr="0075673A">
        <w:rPr>
          <w:rFonts w:ascii="Times New Roman" w:hAnsi="Times New Roman"/>
          <w:sz w:val="22"/>
          <w:szCs w:val="22"/>
        </w:rPr>
        <w:t>c) realizację zadań dydaktycznych i badawczych w powiązaniu z udzielaniem świadczeń zdrowotnych</w:t>
      </w:r>
    </w:p>
    <w:p w14:paraId="1A663911" w14:textId="37F33478" w:rsidR="00504BF1" w:rsidRPr="0075673A" w:rsidRDefault="0075673A" w:rsidP="00D25C52">
      <w:pPr>
        <w:pStyle w:val="Tekstpodstawowy"/>
        <w:overflowPunct w:val="0"/>
        <w:spacing w:after="0"/>
        <w:jc w:val="both"/>
        <w:rPr>
          <w:rStyle w:val="markedcontent"/>
          <w:rFonts w:ascii="Times New Roman" w:hAnsi="Times New Roman"/>
          <w:sz w:val="22"/>
          <w:szCs w:val="22"/>
        </w:rPr>
      </w:pPr>
      <w:r w:rsidRPr="0075673A">
        <w:rPr>
          <w:rFonts w:ascii="Times New Roman" w:hAnsi="Times New Roman"/>
          <w:sz w:val="22"/>
          <w:szCs w:val="22"/>
        </w:rPr>
        <w:t>i promocją zdrowia, w tym wdrażaniem nowych technologii medycznych oraz metod leczenia, w tym także za pośrednictwem systemów teleinformatycznych lub systemów łączności</w:t>
      </w:r>
      <w:r>
        <w:rPr>
          <w:rFonts w:ascii="Times New Roman" w:hAnsi="Times New Roman"/>
          <w:sz w:val="22"/>
          <w:szCs w:val="22"/>
        </w:rPr>
        <w:t>.</w:t>
      </w:r>
    </w:p>
    <w:p w14:paraId="5991AA88" w14:textId="77777777" w:rsidR="00504BF1" w:rsidRPr="008E31E8" w:rsidRDefault="00504BF1" w:rsidP="004228E1">
      <w:pPr>
        <w:pStyle w:val="Tekstpodstawowy"/>
        <w:overflowPunct w:val="0"/>
        <w:autoSpaceDE w:val="0"/>
        <w:adjustRightInd w:val="0"/>
        <w:jc w:val="both"/>
        <w:rPr>
          <w:rFonts w:ascii="Times New Roman" w:hAnsi="Times New Roman"/>
          <w:sz w:val="22"/>
          <w:szCs w:val="22"/>
          <w:highlight w:val="cyan"/>
        </w:rPr>
      </w:pPr>
    </w:p>
    <w:p w14:paraId="37E8DEC4" w14:textId="77777777" w:rsidR="004228E1" w:rsidRPr="00535507" w:rsidRDefault="004228E1"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535507">
        <w:rPr>
          <w:sz w:val="22"/>
          <w:szCs w:val="22"/>
        </w:rPr>
        <w:t>Ubezpieczenie odpowiedzialności cywilnej obejmuje wszelkie sfery działalności składające się na realizację zadań Zamawiającego, takich jak:</w:t>
      </w:r>
    </w:p>
    <w:p w14:paraId="37E8DEC5" w14:textId="77777777" w:rsidR="004228E1" w:rsidRPr="00535507"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z w:val="22"/>
          <w:szCs w:val="22"/>
        </w:rPr>
      </w:pPr>
      <w:r w:rsidRPr="00535507">
        <w:rPr>
          <w:rFonts w:ascii="Times New Roman" w:hAnsi="Times New Roman"/>
          <w:sz w:val="22"/>
          <w:szCs w:val="22"/>
        </w:rPr>
        <w:t>usługi zdrowotne/medyczne w trakcie hospitalizacji oraz leczenia ambulatoryjnego,</w:t>
      </w:r>
    </w:p>
    <w:p w14:paraId="37E8DEC7" w14:textId="77777777" w:rsidR="004228E1" w:rsidRPr="00D46624"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sz w:val="22"/>
          <w:szCs w:val="22"/>
        </w:rPr>
      </w:pPr>
      <w:r w:rsidRPr="00535507">
        <w:rPr>
          <w:rFonts w:ascii="Times New Roman" w:hAnsi="Times New Roman"/>
          <w:sz w:val="22"/>
          <w:szCs w:val="22"/>
        </w:rPr>
        <w:t xml:space="preserve">szkody związane z pobieraniem, przetaczaniem, przechowywaniem, podaniem krwi oraz preparatów krwiopochodnych, a także pobieraniem i badaniem komórek bądź </w:t>
      </w:r>
      <w:r w:rsidRPr="00535507">
        <w:rPr>
          <w:rFonts w:ascii="Times New Roman" w:hAnsi="Times New Roman"/>
          <w:bCs/>
          <w:sz w:val="22"/>
          <w:szCs w:val="22"/>
        </w:rPr>
        <w:t>tkanek</w:t>
      </w:r>
      <w:r w:rsidR="00E039A8" w:rsidRPr="00535507">
        <w:rPr>
          <w:rFonts w:ascii="Times New Roman" w:hAnsi="Times New Roman"/>
          <w:b/>
          <w:color w:val="FF0000"/>
          <w:sz w:val="22"/>
          <w:szCs w:val="22"/>
        </w:rPr>
        <w:t xml:space="preserve"> </w:t>
      </w:r>
      <w:r w:rsidR="00E039A8" w:rsidRPr="00D46624">
        <w:rPr>
          <w:rFonts w:ascii="Times New Roman" w:hAnsi="Times New Roman"/>
          <w:bCs/>
          <w:sz w:val="22"/>
          <w:szCs w:val="22"/>
        </w:rPr>
        <w:t>– limit 1 000 000 zł</w:t>
      </w:r>
      <w:r w:rsidRPr="00D46624">
        <w:rPr>
          <w:rFonts w:ascii="Times New Roman" w:hAnsi="Times New Roman"/>
          <w:bCs/>
          <w:sz w:val="22"/>
          <w:szCs w:val="22"/>
        </w:rPr>
        <w:t>,</w:t>
      </w:r>
    </w:p>
    <w:p w14:paraId="37E8DEC8" w14:textId="2797A1D9" w:rsidR="00392A3C" w:rsidRPr="00D46624" w:rsidRDefault="00392A3C"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z w:val="22"/>
          <w:szCs w:val="22"/>
        </w:rPr>
      </w:pPr>
      <w:bookmarkStart w:id="12" w:name="_Hlk121831526"/>
      <w:bookmarkStart w:id="13" w:name="_Hlk121831545"/>
      <w:r w:rsidRPr="00944892">
        <w:rPr>
          <w:rFonts w:ascii="Times New Roman" w:hAnsi="Times New Roman"/>
          <w:bCs/>
          <w:sz w:val="22"/>
          <w:szCs w:val="22"/>
        </w:rPr>
        <w:t>szkody</w:t>
      </w:r>
      <w:r w:rsidR="000B1165" w:rsidRPr="00944892">
        <w:rPr>
          <w:rFonts w:ascii="Times New Roman" w:hAnsi="Times New Roman"/>
          <w:bCs/>
          <w:sz w:val="22"/>
          <w:szCs w:val="22"/>
        </w:rPr>
        <w:t xml:space="preserve"> powstałe w następstwie przeniesienia chorób zakaźnych</w:t>
      </w:r>
      <w:r w:rsidR="003B0A6D">
        <w:rPr>
          <w:rFonts w:ascii="Times New Roman" w:hAnsi="Times New Roman"/>
          <w:bCs/>
          <w:sz w:val="22"/>
          <w:szCs w:val="22"/>
        </w:rPr>
        <w:t xml:space="preserve"> </w:t>
      </w:r>
      <w:r w:rsidR="003B0A6D" w:rsidRPr="00D46624">
        <w:rPr>
          <w:rFonts w:ascii="Times New Roman" w:hAnsi="Times New Roman"/>
          <w:sz w:val="22"/>
          <w:szCs w:val="22"/>
        </w:rPr>
        <w:t>– limit 1 000 000 zł</w:t>
      </w:r>
      <w:r w:rsidR="000B1165" w:rsidRPr="00D46624">
        <w:rPr>
          <w:rFonts w:ascii="Times New Roman" w:hAnsi="Times New Roman"/>
          <w:sz w:val="22"/>
          <w:szCs w:val="22"/>
        </w:rPr>
        <w:t>,</w:t>
      </w:r>
      <w:bookmarkEnd w:id="12"/>
    </w:p>
    <w:p w14:paraId="0B32B475" w14:textId="40AFBA52" w:rsidR="00E80CA7" w:rsidRPr="008604FB" w:rsidRDefault="004228E1" w:rsidP="00E2043E">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snapToGrid w:val="0"/>
          <w:sz w:val="22"/>
          <w:szCs w:val="22"/>
        </w:rPr>
      </w:pPr>
      <w:r w:rsidRPr="0058774F">
        <w:rPr>
          <w:rFonts w:ascii="Times New Roman" w:hAnsi="Times New Roman"/>
          <w:sz w:val="22"/>
          <w:szCs w:val="22"/>
        </w:rPr>
        <w:t xml:space="preserve">szkody związane z naruszeniem praw pacjenta </w:t>
      </w:r>
      <w:r w:rsidRPr="00D46624">
        <w:rPr>
          <w:rFonts w:ascii="Times New Roman" w:hAnsi="Times New Roman"/>
          <w:sz w:val="22"/>
          <w:szCs w:val="22"/>
        </w:rPr>
        <w:t>– limit 1</w:t>
      </w:r>
      <w:r w:rsidR="00277533" w:rsidRPr="00D46624">
        <w:rPr>
          <w:rFonts w:ascii="Times New Roman" w:hAnsi="Times New Roman"/>
          <w:sz w:val="22"/>
          <w:szCs w:val="22"/>
        </w:rPr>
        <w:t xml:space="preserve"> </w:t>
      </w:r>
      <w:r w:rsidRPr="00D46624">
        <w:rPr>
          <w:rFonts w:ascii="Times New Roman" w:hAnsi="Times New Roman"/>
          <w:sz w:val="22"/>
          <w:szCs w:val="22"/>
        </w:rPr>
        <w:t>00</w:t>
      </w:r>
      <w:r w:rsidR="00277533" w:rsidRPr="00D46624">
        <w:rPr>
          <w:rFonts w:ascii="Times New Roman" w:hAnsi="Times New Roman"/>
          <w:sz w:val="22"/>
          <w:szCs w:val="22"/>
        </w:rPr>
        <w:t>0</w:t>
      </w:r>
      <w:r w:rsidRPr="00D46624">
        <w:rPr>
          <w:rFonts w:ascii="Times New Roman" w:hAnsi="Times New Roman"/>
          <w:sz w:val="22"/>
          <w:szCs w:val="22"/>
        </w:rPr>
        <w:t xml:space="preserve"> 000 </w:t>
      </w:r>
      <w:bookmarkEnd w:id="13"/>
      <w:r w:rsidRPr="00D46624">
        <w:rPr>
          <w:rFonts w:ascii="Times New Roman" w:hAnsi="Times New Roman"/>
          <w:sz w:val="22"/>
          <w:szCs w:val="22"/>
        </w:rPr>
        <w:t>zł</w:t>
      </w:r>
      <w:r w:rsidR="00EB4A02" w:rsidRPr="0058774F">
        <w:rPr>
          <w:rFonts w:ascii="Times New Roman" w:hAnsi="Times New Roman"/>
          <w:b/>
          <w:sz w:val="22"/>
          <w:szCs w:val="22"/>
        </w:rPr>
        <w:t xml:space="preserve"> </w:t>
      </w:r>
      <w:r w:rsidR="00277533" w:rsidRPr="008604FB">
        <w:rPr>
          <w:rFonts w:ascii="Times New Roman" w:hAnsi="Times New Roman"/>
          <w:bCs/>
          <w:sz w:val="22"/>
          <w:szCs w:val="22"/>
        </w:rPr>
        <w:t>(z wyłączeniem czystych szkód majątkowych i/lub roszczeń dotyczących naruszenia dóbr osobistych innych niż życie i zdrowie człowieka)</w:t>
      </w:r>
      <w:r w:rsidR="00937EC9" w:rsidRPr="008604FB">
        <w:rPr>
          <w:rFonts w:ascii="Times New Roman" w:hAnsi="Times New Roman"/>
          <w:bCs/>
          <w:sz w:val="22"/>
          <w:szCs w:val="22"/>
        </w:rPr>
        <w:t>,</w:t>
      </w:r>
    </w:p>
    <w:p w14:paraId="63772323" w14:textId="1ABAE167" w:rsidR="0079161D" w:rsidRDefault="0079161D" w:rsidP="002143A4">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snapToGrid w:val="0"/>
          <w:sz w:val="22"/>
          <w:szCs w:val="22"/>
        </w:rPr>
      </w:pPr>
      <w:r w:rsidRPr="0079161D">
        <w:rPr>
          <w:rFonts w:ascii="Times New Roman" w:hAnsi="Times New Roman"/>
          <w:bCs/>
          <w:snapToGrid w:val="0"/>
          <w:sz w:val="22"/>
          <w:szCs w:val="22"/>
        </w:rPr>
        <w:t>szkody powstałe wskutek oddziaływania energii jądrowej,</w:t>
      </w:r>
      <w:r w:rsidRPr="002143A4">
        <w:rPr>
          <w:rFonts w:ascii="Times New Roman" w:hAnsi="Times New Roman"/>
          <w:bCs/>
          <w:snapToGrid w:val="0"/>
          <w:sz w:val="22"/>
          <w:szCs w:val="22"/>
        </w:rPr>
        <w:t xml:space="preserve"> </w:t>
      </w:r>
      <w:r w:rsidRPr="0079161D">
        <w:rPr>
          <w:rFonts w:ascii="Times New Roman" w:hAnsi="Times New Roman"/>
          <w:bCs/>
          <w:snapToGrid w:val="0"/>
          <w:sz w:val="22"/>
          <w:szCs w:val="22"/>
        </w:rPr>
        <w:t>promieni laserowych, maserowych, promieniowania</w:t>
      </w:r>
      <w:r w:rsidR="002143A4" w:rsidRPr="002143A4">
        <w:rPr>
          <w:rFonts w:ascii="Times New Roman" w:hAnsi="Times New Roman"/>
          <w:bCs/>
          <w:snapToGrid w:val="0"/>
          <w:sz w:val="22"/>
          <w:szCs w:val="22"/>
        </w:rPr>
        <w:t xml:space="preserve"> </w:t>
      </w:r>
      <w:r w:rsidRPr="0079161D">
        <w:rPr>
          <w:rFonts w:ascii="Times New Roman" w:hAnsi="Times New Roman"/>
          <w:bCs/>
          <w:snapToGrid w:val="0"/>
          <w:sz w:val="22"/>
          <w:szCs w:val="22"/>
        </w:rPr>
        <w:t>jonizującego, pola magnetycznego lub elektromagnetycznego</w:t>
      </w:r>
      <w:r w:rsidR="002143A4" w:rsidRPr="002143A4">
        <w:rPr>
          <w:rFonts w:ascii="Times New Roman" w:hAnsi="Times New Roman"/>
          <w:bCs/>
          <w:snapToGrid w:val="0"/>
          <w:sz w:val="22"/>
          <w:szCs w:val="22"/>
        </w:rPr>
        <w:t xml:space="preserve"> </w:t>
      </w:r>
      <w:r w:rsidRPr="002143A4">
        <w:rPr>
          <w:rFonts w:ascii="Times New Roman" w:hAnsi="Times New Roman"/>
          <w:bCs/>
          <w:snapToGrid w:val="0"/>
          <w:sz w:val="22"/>
          <w:szCs w:val="22"/>
        </w:rPr>
        <w:t>lub skażenia radioaktywnego</w:t>
      </w:r>
      <w:r w:rsidR="006B21B0">
        <w:rPr>
          <w:rFonts w:ascii="Times New Roman" w:hAnsi="Times New Roman"/>
          <w:bCs/>
          <w:snapToGrid w:val="0"/>
          <w:sz w:val="22"/>
          <w:szCs w:val="22"/>
        </w:rPr>
        <w:t xml:space="preserve">; </w:t>
      </w:r>
    </w:p>
    <w:p w14:paraId="3E4AEF8C" w14:textId="573472A8" w:rsidR="004277B8" w:rsidRDefault="004277B8" w:rsidP="004277B8">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snapToGrid w:val="0"/>
          <w:sz w:val="22"/>
          <w:szCs w:val="22"/>
        </w:rPr>
      </w:pPr>
      <w:r w:rsidRPr="004277B8">
        <w:rPr>
          <w:rFonts w:ascii="Times New Roman" w:hAnsi="Times New Roman"/>
          <w:bCs/>
          <w:snapToGrid w:val="0"/>
          <w:sz w:val="22"/>
          <w:szCs w:val="22"/>
        </w:rPr>
        <w:t>szkody wyrządzone wskutek nienależytego zastosowania</w:t>
      </w:r>
      <w:r>
        <w:rPr>
          <w:rFonts w:ascii="Times New Roman" w:hAnsi="Times New Roman"/>
          <w:bCs/>
          <w:snapToGrid w:val="0"/>
          <w:sz w:val="22"/>
          <w:szCs w:val="22"/>
        </w:rPr>
        <w:t xml:space="preserve"> </w:t>
      </w:r>
      <w:r w:rsidRPr="004277B8">
        <w:rPr>
          <w:rFonts w:ascii="Times New Roman" w:hAnsi="Times New Roman"/>
          <w:bCs/>
          <w:snapToGrid w:val="0"/>
          <w:sz w:val="22"/>
          <w:szCs w:val="22"/>
        </w:rPr>
        <w:t>produktów leczniczych, wyrobów medycznych,</w:t>
      </w:r>
      <w:r>
        <w:rPr>
          <w:rFonts w:ascii="Times New Roman" w:hAnsi="Times New Roman"/>
          <w:bCs/>
          <w:snapToGrid w:val="0"/>
          <w:sz w:val="22"/>
          <w:szCs w:val="22"/>
        </w:rPr>
        <w:t xml:space="preserve"> </w:t>
      </w:r>
      <w:r w:rsidRPr="004277B8">
        <w:rPr>
          <w:rFonts w:ascii="Times New Roman" w:hAnsi="Times New Roman"/>
          <w:bCs/>
          <w:snapToGrid w:val="0"/>
          <w:sz w:val="22"/>
          <w:szCs w:val="22"/>
        </w:rPr>
        <w:t>aparatury medycznej</w:t>
      </w:r>
      <w:r>
        <w:rPr>
          <w:rFonts w:ascii="Times New Roman" w:hAnsi="Times New Roman"/>
          <w:bCs/>
          <w:snapToGrid w:val="0"/>
          <w:sz w:val="22"/>
          <w:szCs w:val="22"/>
        </w:rPr>
        <w:t>,</w:t>
      </w:r>
    </w:p>
    <w:p w14:paraId="754845FD" w14:textId="429A1DF4" w:rsidR="001D73BF" w:rsidRPr="00D46624" w:rsidRDefault="00D25C52" w:rsidP="00C30F9D">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snapToGrid w:val="0"/>
          <w:sz w:val="22"/>
          <w:szCs w:val="22"/>
        </w:rPr>
      </w:pPr>
      <w:r>
        <w:rPr>
          <w:rFonts w:ascii="Times New Roman" w:hAnsi="Times New Roman"/>
          <w:bCs/>
          <w:snapToGrid w:val="0"/>
          <w:sz w:val="22"/>
          <w:szCs w:val="22"/>
        </w:rPr>
        <w:t>szkody wynikłe</w:t>
      </w:r>
      <w:r w:rsidR="00C30F9D" w:rsidRPr="006B21B0">
        <w:rPr>
          <w:rFonts w:ascii="Times New Roman" w:hAnsi="Times New Roman"/>
          <w:sz w:val="22"/>
          <w:szCs w:val="22"/>
        </w:rPr>
        <w:t xml:space="preserve"> z działania laserów lub promieni RTG</w:t>
      </w:r>
      <w:r>
        <w:rPr>
          <w:rFonts w:ascii="Times New Roman" w:hAnsi="Times New Roman"/>
          <w:sz w:val="22"/>
          <w:szCs w:val="22"/>
        </w:rPr>
        <w:t xml:space="preserve"> </w:t>
      </w:r>
      <w:r w:rsidR="00C30F9D" w:rsidRPr="00D46624">
        <w:rPr>
          <w:rFonts w:ascii="Times New Roman" w:hAnsi="Times New Roman"/>
          <w:bCs/>
          <w:sz w:val="22"/>
          <w:szCs w:val="22"/>
        </w:rPr>
        <w:t>–</w:t>
      </w:r>
      <w:r>
        <w:rPr>
          <w:rFonts w:ascii="Times New Roman" w:hAnsi="Times New Roman"/>
          <w:bCs/>
          <w:sz w:val="22"/>
          <w:szCs w:val="22"/>
        </w:rPr>
        <w:t xml:space="preserve"> </w:t>
      </w:r>
      <w:r w:rsidR="00C30F9D" w:rsidRPr="00D46624">
        <w:rPr>
          <w:rFonts w:ascii="Times New Roman" w:hAnsi="Times New Roman"/>
          <w:bCs/>
          <w:sz w:val="22"/>
          <w:szCs w:val="22"/>
        </w:rPr>
        <w:t>limit 1 000 000 zł,</w:t>
      </w:r>
    </w:p>
    <w:p w14:paraId="5B062F03" w14:textId="29743019" w:rsidR="004277B8" w:rsidRDefault="004277B8" w:rsidP="004277B8">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snapToGrid w:val="0"/>
          <w:sz w:val="22"/>
          <w:szCs w:val="22"/>
        </w:rPr>
      </w:pPr>
      <w:r w:rsidRPr="004277B8">
        <w:rPr>
          <w:rFonts w:ascii="Times New Roman" w:hAnsi="Times New Roman"/>
          <w:bCs/>
          <w:snapToGrid w:val="0"/>
          <w:sz w:val="22"/>
          <w:szCs w:val="22"/>
        </w:rPr>
        <w:t>szkody powstałe wskutek nienależytego zabezpieczenia</w:t>
      </w:r>
      <w:r>
        <w:rPr>
          <w:rFonts w:ascii="Times New Roman" w:hAnsi="Times New Roman"/>
          <w:bCs/>
          <w:snapToGrid w:val="0"/>
          <w:sz w:val="22"/>
          <w:szCs w:val="22"/>
        </w:rPr>
        <w:t xml:space="preserve"> </w:t>
      </w:r>
      <w:r w:rsidRPr="004277B8">
        <w:rPr>
          <w:rFonts w:ascii="Times New Roman" w:hAnsi="Times New Roman"/>
          <w:bCs/>
          <w:snapToGrid w:val="0"/>
          <w:sz w:val="22"/>
          <w:szCs w:val="22"/>
        </w:rPr>
        <w:t>preparatów lub substancji chemicznych, biologicznych</w:t>
      </w:r>
      <w:r>
        <w:rPr>
          <w:rFonts w:ascii="Times New Roman" w:hAnsi="Times New Roman"/>
          <w:bCs/>
          <w:snapToGrid w:val="0"/>
          <w:sz w:val="22"/>
          <w:szCs w:val="22"/>
        </w:rPr>
        <w:t xml:space="preserve"> </w:t>
      </w:r>
      <w:r w:rsidRPr="004277B8">
        <w:rPr>
          <w:rFonts w:ascii="Times New Roman" w:hAnsi="Times New Roman"/>
          <w:bCs/>
          <w:snapToGrid w:val="0"/>
          <w:sz w:val="22"/>
          <w:szCs w:val="22"/>
        </w:rPr>
        <w:t>lub radioaktywnych, środków odurzających lub substancji</w:t>
      </w:r>
      <w:r>
        <w:rPr>
          <w:rFonts w:ascii="Times New Roman" w:hAnsi="Times New Roman"/>
          <w:bCs/>
          <w:snapToGrid w:val="0"/>
          <w:sz w:val="22"/>
          <w:szCs w:val="22"/>
        </w:rPr>
        <w:t xml:space="preserve"> </w:t>
      </w:r>
      <w:r w:rsidRPr="004277B8">
        <w:rPr>
          <w:rFonts w:ascii="Times New Roman" w:hAnsi="Times New Roman"/>
          <w:bCs/>
          <w:snapToGrid w:val="0"/>
          <w:sz w:val="22"/>
          <w:szCs w:val="22"/>
        </w:rPr>
        <w:t>psychotropowyc</w:t>
      </w:r>
      <w:r>
        <w:rPr>
          <w:rFonts w:ascii="Times New Roman" w:hAnsi="Times New Roman"/>
          <w:bCs/>
          <w:snapToGrid w:val="0"/>
          <w:sz w:val="22"/>
          <w:szCs w:val="22"/>
        </w:rPr>
        <w:t>h,</w:t>
      </w:r>
    </w:p>
    <w:p w14:paraId="39598465" w14:textId="5E4F10D1" w:rsidR="00B124A0" w:rsidRPr="00B124A0" w:rsidRDefault="00B124A0" w:rsidP="00B124A0">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snapToGrid w:val="0"/>
          <w:sz w:val="22"/>
          <w:szCs w:val="22"/>
        </w:rPr>
      </w:pPr>
      <w:r w:rsidRPr="00B124A0">
        <w:rPr>
          <w:rFonts w:ascii="Times New Roman" w:hAnsi="Times New Roman"/>
          <w:bCs/>
          <w:snapToGrid w:val="0"/>
          <w:sz w:val="22"/>
          <w:szCs w:val="22"/>
        </w:rPr>
        <w:t>szkody powstałe</w:t>
      </w:r>
      <w:r>
        <w:rPr>
          <w:rFonts w:ascii="Times New Roman" w:hAnsi="Times New Roman"/>
          <w:bCs/>
          <w:snapToGrid w:val="0"/>
          <w:sz w:val="22"/>
          <w:szCs w:val="22"/>
        </w:rPr>
        <w:t xml:space="preserve"> </w:t>
      </w:r>
      <w:r w:rsidRPr="00B124A0">
        <w:rPr>
          <w:rFonts w:ascii="Times New Roman" w:hAnsi="Times New Roman"/>
          <w:bCs/>
          <w:snapToGrid w:val="0"/>
          <w:sz w:val="22"/>
          <w:szCs w:val="22"/>
        </w:rPr>
        <w:t>w związku z</w:t>
      </w:r>
      <w:r>
        <w:rPr>
          <w:rFonts w:ascii="Times New Roman" w:hAnsi="Times New Roman"/>
          <w:bCs/>
          <w:snapToGrid w:val="0"/>
          <w:sz w:val="22"/>
          <w:szCs w:val="22"/>
        </w:rPr>
        <w:t xml:space="preserve"> </w:t>
      </w:r>
      <w:r w:rsidRPr="00B124A0">
        <w:rPr>
          <w:rFonts w:ascii="Times New Roman" w:hAnsi="Times New Roman"/>
          <w:bCs/>
          <w:snapToGrid w:val="0"/>
          <w:sz w:val="22"/>
          <w:szCs w:val="22"/>
        </w:rPr>
        <w:t>prowadzeniem apteki szpitalnej lub działu farmacji szpitalnej</w:t>
      </w:r>
      <w:r>
        <w:rPr>
          <w:rFonts w:ascii="Times New Roman" w:hAnsi="Times New Roman"/>
          <w:bCs/>
          <w:snapToGrid w:val="0"/>
          <w:sz w:val="22"/>
          <w:szCs w:val="22"/>
        </w:rPr>
        <w:t>,</w:t>
      </w:r>
    </w:p>
    <w:p w14:paraId="7BC39608" w14:textId="66279BE7" w:rsidR="00937EC9" w:rsidRPr="008F56ED" w:rsidRDefault="00937EC9" w:rsidP="008C17CC">
      <w:pPr>
        <w:widowControl/>
        <w:numPr>
          <w:ilvl w:val="0"/>
          <w:numId w:val="50"/>
        </w:numPr>
        <w:tabs>
          <w:tab w:val="clear" w:pos="360"/>
          <w:tab w:val="num" w:pos="851"/>
        </w:tabs>
        <w:suppressAutoHyphens w:val="0"/>
        <w:autoSpaceDN/>
        <w:ind w:left="851" w:hanging="425"/>
        <w:jc w:val="both"/>
        <w:textAlignment w:val="auto"/>
        <w:rPr>
          <w:rFonts w:ascii="Times New Roman" w:hAnsi="Times New Roman"/>
          <w:b/>
          <w:snapToGrid w:val="0"/>
          <w:sz w:val="22"/>
          <w:szCs w:val="22"/>
        </w:rPr>
      </w:pPr>
      <w:r w:rsidRPr="002143A4">
        <w:rPr>
          <w:rFonts w:ascii="Times New Roman" w:hAnsi="Times New Roman"/>
          <w:sz w:val="22"/>
          <w:szCs w:val="22"/>
        </w:rPr>
        <w:t>szk</w:t>
      </w:r>
      <w:r w:rsidR="008C17CC" w:rsidRPr="002143A4">
        <w:rPr>
          <w:rFonts w:ascii="Times New Roman" w:hAnsi="Times New Roman"/>
          <w:sz w:val="22"/>
          <w:szCs w:val="22"/>
        </w:rPr>
        <w:t>ody</w:t>
      </w:r>
      <w:r w:rsidRPr="002143A4">
        <w:rPr>
          <w:rFonts w:ascii="Times New Roman" w:hAnsi="Times New Roman"/>
          <w:sz w:val="22"/>
          <w:szCs w:val="22"/>
        </w:rPr>
        <w:t xml:space="preserve"> powstał</w:t>
      </w:r>
      <w:r w:rsidR="008C17CC" w:rsidRPr="002143A4">
        <w:rPr>
          <w:rFonts w:ascii="Times New Roman" w:hAnsi="Times New Roman"/>
          <w:sz w:val="22"/>
          <w:szCs w:val="22"/>
        </w:rPr>
        <w:t>e</w:t>
      </w:r>
      <w:r w:rsidRPr="002143A4">
        <w:rPr>
          <w:rFonts w:ascii="Times New Roman" w:hAnsi="Times New Roman"/>
          <w:sz w:val="22"/>
          <w:szCs w:val="22"/>
        </w:rPr>
        <w:t xml:space="preserve"> wskutek rażącego niedbalstwa</w:t>
      </w:r>
      <w:r w:rsidR="00952BB2" w:rsidRPr="002143A4">
        <w:rPr>
          <w:rFonts w:ascii="Times New Roman" w:hAnsi="Times New Roman"/>
          <w:sz w:val="22"/>
          <w:szCs w:val="22"/>
        </w:rPr>
        <w:t>,</w:t>
      </w:r>
    </w:p>
    <w:p w14:paraId="28DE4A1C" w14:textId="439577F8" w:rsidR="008F56ED" w:rsidRPr="008F56ED" w:rsidRDefault="008F56ED" w:rsidP="008F56ED">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i/>
          <w:iCs/>
          <w:snapToGrid w:val="0"/>
          <w:sz w:val="22"/>
          <w:szCs w:val="22"/>
        </w:rPr>
      </w:pPr>
      <w:r w:rsidRPr="008F56ED">
        <w:rPr>
          <w:rFonts w:ascii="Times New Roman" w:hAnsi="Times New Roman"/>
          <w:bCs/>
          <w:i/>
          <w:iCs/>
          <w:snapToGrid w:val="0"/>
          <w:sz w:val="22"/>
          <w:szCs w:val="22"/>
        </w:rPr>
        <w:lastRenderedPageBreak/>
        <w:t xml:space="preserve">szkody wyrządzone w stanie nietrzeźwości lub pod wpływem środków odurzających, substancji psychotropowych, środków zastępczych lub nowych substancji psychoaktywnych, </w:t>
      </w:r>
      <w:r w:rsidRPr="008F56ED">
        <w:rPr>
          <w:rFonts w:ascii="Times New Roman" w:hAnsi="Times New Roman"/>
          <w:bCs/>
          <w:i/>
          <w:iCs/>
          <w:snapToGrid w:val="0"/>
          <w:sz w:val="22"/>
          <w:szCs w:val="22"/>
        </w:rPr>
        <w:br/>
        <w:t>w rozumieniu przepisów o przeciwdziałaniu narkomanii</w:t>
      </w:r>
      <w:r>
        <w:rPr>
          <w:rFonts w:ascii="Times New Roman" w:hAnsi="Times New Roman"/>
          <w:bCs/>
          <w:i/>
          <w:iCs/>
          <w:snapToGrid w:val="0"/>
          <w:sz w:val="22"/>
          <w:szCs w:val="22"/>
        </w:rPr>
        <w:t xml:space="preserve"> </w:t>
      </w:r>
      <w:r w:rsidRPr="008F56ED">
        <w:rPr>
          <w:rFonts w:ascii="Times New Roman" w:hAnsi="Times New Roman"/>
          <w:i/>
          <w:iCs/>
          <w:sz w:val="22"/>
          <w:szCs w:val="22"/>
        </w:rPr>
        <w:t xml:space="preserve">– </w:t>
      </w:r>
      <w:r w:rsidRPr="00D46624">
        <w:rPr>
          <w:rFonts w:ascii="Times New Roman" w:hAnsi="Times New Roman"/>
          <w:i/>
          <w:iCs/>
          <w:sz w:val="22"/>
          <w:szCs w:val="22"/>
        </w:rPr>
        <w:t>limit 500 000 zł,</w:t>
      </w:r>
    </w:p>
    <w:p w14:paraId="5ED32E0E" w14:textId="00109469" w:rsidR="009272C7" w:rsidRDefault="00952BB2" w:rsidP="006F6C7C">
      <w:pPr>
        <w:widowControl/>
        <w:numPr>
          <w:ilvl w:val="0"/>
          <w:numId w:val="50"/>
        </w:numPr>
        <w:tabs>
          <w:tab w:val="clear" w:pos="360"/>
          <w:tab w:val="num" w:pos="851"/>
        </w:tabs>
        <w:suppressAutoHyphens w:val="0"/>
        <w:autoSpaceDN/>
        <w:ind w:left="851" w:hanging="425"/>
        <w:jc w:val="both"/>
        <w:textAlignment w:val="auto"/>
        <w:rPr>
          <w:rFonts w:ascii="Times New Roman" w:hAnsi="Times New Roman"/>
          <w:sz w:val="22"/>
          <w:szCs w:val="22"/>
        </w:rPr>
      </w:pPr>
      <w:r w:rsidRPr="002143A4">
        <w:rPr>
          <w:rFonts w:ascii="Times New Roman" w:hAnsi="Times New Roman"/>
          <w:sz w:val="22"/>
          <w:szCs w:val="22"/>
        </w:rPr>
        <w:t xml:space="preserve">odpowiedzialność za szkody wyrządzone osobom trzecim przez </w:t>
      </w:r>
      <w:r w:rsidR="006F6C7C">
        <w:rPr>
          <w:rFonts w:ascii="Times New Roman" w:hAnsi="Times New Roman"/>
          <w:sz w:val="22"/>
          <w:szCs w:val="22"/>
        </w:rPr>
        <w:t xml:space="preserve">pracowników lub </w:t>
      </w:r>
      <w:r w:rsidRPr="002143A4">
        <w:rPr>
          <w:rFonts w:ascii="Times New Roman" w:hAnsi="Times New Roman"/>
          <w:sz w:val="22"/>
          <w:szCs w:val="22"/>
        </w:rPr>
        <w:t xml:space="preserve">podwykonawców </w:t>
      </w:r>
      <w:r w:rsidR="00A80B25" w:rsidRPr="002143A4">
        <w:rPr>
          <w:rFonts w:ascii="Times New Roman" w:hAnsi="Times New Roman"/>
          <w:sz w:val="22"/>
          <w:szCs w:val="22"/>
        </w:rPr>
        <w:t>Ubezpieczonego</w:t>
      </w:r>
      <w:r w:rsidRPr="002143A4">
        <w:rPr>
          <w:rFonts w:ascii="Times New Roman" w:hAnsi="Times New Roman"/>
          <w:sz w:val="22"/>
          <w:szCs w:val="22"/>
        </w:rPr>
        <w:t xml:space="preserve"> (bez konieczności sporządzania listy podwykonawców), </w:t>
      </w:r>
      <w:r w:rsidR="00BD40B8" w:rsidRPr="002143A4">
        <w:rPr>
          <w:rFonts w:ascii="Times New Roman" w:hAnsi="Times New Roman"/>
          <w:sz w:val="22"/>
          <w:szCs w:val="22"/>
        </w:rPr>
        <w:t>bez prawa do regresu</w:t>
      </w:r>
      <w:r w:rsidR="006F6C7C">
        <w:rPr>
          <w:rFonts w:ascii="Times New Roman" w:hAnsi="Times New Roman"/>
          <w:sz w:val="22"/>
          <w:szCs w:val="22"/>
        </w:rPr>
        <w:t>.</w:t>
      </w:r>
    </w:p>
    <w:p w14:paraId="7BF9D536" w14:textId="77777777" w:rsidR="007A15D0" w:rsidRDefault="007A15D0" w:rsidP="007A15D0">
      <w:pPr>
        <w:widowControl/>
        <w:suppressAutoHyphens w:val="0"/>
        <w:autoSpaceDN/>
        <w:jc w:val="both"/>
        <w:textAlignment w:val="auto"/>
        <w:rPr>
          <w:rFonts w:ascii="Times New Roman" w:hAnsi="Times New Roman"/>
          <w:sz w:val="22"/>
          <w:szCs w:val="22"/>
        </w:rPr>
      </w:pPr>
    </w:p>
    <w:p w14:paraId="443F095A" w14:textId="7F143DDD" w:rsidR="007A15D0" w:rsidRDefault="003F4654" w:rsidP="007A15D0">
      <w:pPr>
        <w:widowControl/>
        <w:suppressAutoHyphens w:val="0"/>
        <w:autoSpaceDN/>
        <w:jc w:val="both"/>
        <w:textAlignment w:val="auto"/>
        <w:rPr>
          <w:rFonts w:ascii="Times New Roman" w:hAnsi="Times New Roman"/>
          <w:sz w:val="22"/>
          <w:szCs w:val="22"/>
        </w:rPr>
      </w:pPr>
      <w:r>
        <w:rPr>
          <w:rFonts w:ascii="Times New Roman" w:hAnsi="Times New Roman"/>
          <w:sz w:val="22"/>
          <w:szCs w:val="22"/>
        </w:rPr>
        <w:t xml:space="preserve">Ochrona ubezpieczeniowa </w:t>
      </w:r>
      <w:r w:rsidR="00F83E19">
        <w:rPr>
          <w:rFonts w:ascii="Times New Roman" w:hAnsi="Times New Roman"/>
          <w:sz w:val="22"/>
          <w:szCs w:val="22"/>
        </w:rPr>
        <w:t>obejmuje odpowiedzialność cywilną Ubezpieczonego w zakresie:</w:t>
      </w:r>
    </w:p>
    <w:p w14:paraId="3577D4AF" w14:textId="0D5B2586" w:rsidR="00F83E19" w:rsidRPr="00F83E19" w:rsidRDefault="00F83E19" w:rsidP="00D354D0">
      <w:pPr>
        <w:pStyle w:val="Akapitzlist"/>
        <w:numPr>
          <w:ilvl w:val="0"/>
          <w:numId w:val="74"/>
        </w:numPr>
        <w:autoSpaceDN/>
        <w:jc w:val="both"/>
        <w:rPr>
          <w:rFonts w:ascii="Times New Roman" w:hAnsi="Times New Roman"/>
        </w:rPr>
      </w:pPr>
      <w:r w:rsidRPr="00F83E19">
        <w:rPr>
          <w:rFonts w:ascii="Times New Roman" w:hAnsi="Times New Roman"/>
        </w:rPr>
        <w:t xml:space="preserve">nie objętym obowiązkowym ubezpieczeniem </w:t>
      </w:r>
      <w:r>
        <w:rPr>
          <w:rFonts w:ascii="Times New Roman" w:hAnsi="Times New Roman"/>
        </w:rPr>
        <w:t>OC</w:t>
      </w:r>
      <w:r w:rsidRPr="00F83E19">
        <w:rPr>
          <w:rFonts w:ascii="Times New Roman" w:hAnsi="Times New Roman"/>
        </w:rPr>
        <w:t xml:space="preserve"> podmiotu wykonującego działalność</w:t>
      </w:r>
      <w:r>
        <w:rPr>
          <w:rFonts w:ascii="Times New Roman" w:hAnsi="Times New Roman"/>
        </w:rPr>
        <w:t xml:space="preserve"> </w:t>
      </w:r>
      <w:r w:rsidRPr="00F83E19">
        <w:rPr>
          <w:rFonts w:ascii="Times New Roman" w:hAnsi="Times New Roman"/>
        </w:rPr>
        <w:t>leczniczą</w:t>
      </w:r>
      <w:r w:rsidR="005A2530">
        <w:rPr>
          <w:rFonts w:ascii="Times New Roman" w:hAnsi="Times New Roman"/>
        </w:rPr>
        <w:t xml:space="preserve"> (ubezpieczenie uzupełniające)</w:t>
      </w:r>
      <w:r w:rsidRPr="00F83E19">
        <w:rPr>
          <w:rFonts w:ascii="Times New Roman" w:hAnsi="Times New Roman"/>
        </w:rPr>
        <w:t>;</w:t>
      </w:r>
    </w:p>
    <w:p w14:paraId="1074BED0" w14:textId="2D767D27" w:rsidR="00F83E19" w:rsidRPr="00F83E19" w:rsidRDefault="00F83E19" w:rsidP="00D354D0">
      <w:pPr>
        <w:pStyle w:val="Akapitzlist"/>
        <w:numPr>
          <w:ilvl w:val="0"/>
          <w:numId w:val="74"/>
        </w:numPr>
        <w:autoSpaceDN/>
        <w:jc w:val="both"/>
        <w:rPr>
          <w:rFonts w:ascii="Times New Roman" w:hAnsi="Times New Roman"/>
        </w:rPr>
      </w:pPr>
      <w:r w:rsidRPr="00F83E19">
        <w:rPr>
          <w:rFonts w:ascii="Times New Roman" w:hAnsi="Times New Roman"/>
        </w:rPr>
        <w:t xml:space="preserve">objętym obowiązkowym ubezpieczeniem </w:t>
      </w:r>
      <w:r>
        <w:rPr>
          <w:rFonts w:ascii="Times New Roman" w:hAnsi="Times New Roman"/>
        </w:rPr>
        <w:t>OC</w:t>
      </w:r>
      <w:r w:rsidRPr="00F83E19">
        <w:rPr>
          <w:rFonts w:ascii="Times New Roman" w:hAnsi="Times New Roman"/>
        </w:rPr>
        <w:t xml:space="preserve"> podmiotu wykonującego działalność leczniczą,</w:t>
      </w:r>
      <w:r>
        <w:rPr>
          <w:rFonts w:ascii="Times New Roman" w:hAnsi="Times New Roman"/>
        </w:rPr>
        <w:t xml:space="preserve"> </w:t>
      </w:r>
      <w:r w:rsidRPr="00F83E19">
        <w:rPr>
          <w:rFonts w:ascii="Times New Roman" w:hAnsi="Times New Roman"/>
        </w:rPr>
        <w:t>jednak wyłącznie w zakresie szkód, które nie mogą</w:t>
      </w:r>
      <w:r>
        <w:rPr>
          <w:rFonts w:ascii="Times New Roman" w:hAnsi="Times New Roman"/>
        </w:rPr>
        <w:t xml:space="preserve"> </w:t>
      </w:r>
      <w:r w:rsidRPr="00F83E19">
        <w:rPr>
          <w:rFonts w:ascii="Times New Roman" w:hAnsi="Times New Roman"/>
        </w:rPr>
        <w:t>być zaspokojone z tytułu tego obowiązkowego ubezpieczenia</w:t>
      </w:r>
      <w:r>
        <w:rPr>
          <w:rFonts w:ascii="Times New Roman" w:hAnsi="Times New Roman"/>
        </w:rPr>
        <w:t xml:space="preserve"> OC</w:t>
      </w:r>
      <w:r w:rsidRPr="00F83E19">
        <w:rPr>
          <w:rFonts w:ascii="Times New Roman" w:hAnsi="Times New Roman"/>
        </w:rPr>
        <w:t xml:space="preserve"> z powodu wyczerpania</w:t>
      </w:r>
      <w:r>
        <w:rPr>
          <w:rFonts w:ascii="Times New Roman" w:hAnsi="Times New Roman"/>
        </w:rPr>
        <w:t xml:space="preserve"> </w:t>
      </w:r>
      <w:r w:rsidRPr="00F83E19">
        <w:rPr>
          <w:rFonts w:ascii="Times New Roman" w:hAnsi="Times New Roman"/>
        </w:rPr>
        <w:t>sumy gwarancyjnej (ubezpieczenie nadwyżkowe).</w:t>
      </w:r>
    </w:p>
    <w:p w14:paraId="76A5DE67" w14:textId="77777777" w:rsidR="00CD769E" w:rsidRPr="00DF26C5" w:rsidRDefault="00CD769E" w:rsidP="00CD769E">
      <w:pPr>
        <w:rPr>
          <w:color w:val="FF0000"/>
        </w:rPr>
      </w:pPr>
    </w:p>
    <w:p w14:paraId="4FA1C808" w14:textId="77777777" w:rsidR="00CD769E" w:rsidRPr="00152D35" w:rsidRDefault="00CD769E" w:rsidP="00CD769E">
      <w:pPr>
        <w:suppressAutoHyphens w:val="0"/>
        <w:autoSpaceDN/>
        <w:spacing w:after="100" w:afterAutospacing="1"/>
        <w:contextualSpacing/>
        <w:jc w:val="both"/>
        <w:textAlignment w:val="auto"/>
        <w:rPr>
          <w:rFonts w:ascii="Times New Roman" w:eastAsiaTheme="minorEastAsia" w:hAnsi="Times New Roman"/>
          <w:b/>
          <w:bCs/>
          <w:i/>
          <w:iCs/>
          <w:color w:val="FF0000"/>
          <w:sz w:val="22"/>
          <w:szCs w:val="22"/>
        </w:rPr>
      </w:pPr>
      <w:r w:rsidRPr="00152D35">
        <w:rPr>
          <w:rFonts w:ascii="Times New Roman" w:eastAsiaTheme="minorEastAsia" w:hAnsi="Times New Roman"/>
          <w:b/>
          <w:bCs/>
          <w:i/>
          <w:iCs/>
          <w:color w:val="FF0000"/>
          <w:sz w:val="22"/>
          <w:szCs w:val="22"/>
        </w:rPr>
        <w:t>KLAUZULE FAKULTATYWNE</w:t>
      </w:r>
    </w:p>
    <w:p w14:paraId="0C83BB31" w14:textId="77777777" w:rsidR="00CD769E" w:rsidRPr="00D46624" w:rsidRDefault="00CD769E" w:rsidP="00CD769E">
      <w:pPr>
        <w:suppressAutoHyphens w:val="0"/>
        <w:autoSpaceDN/>
        <w:spacing w:after="100" w:afterAutospacing="1"/>
        <w:contextualSpacing/>
        <w:jc w:val="both"/>
        <w:textAlignment w:val="auto"/>
        <w:rPr>
          <w:rFonts w:ascii="Times New Roman" w:eastAsiaTheme="minorEastAsia" w:hAnsi="Times New Roman"/>
          <w:b/>
          <w:bCs/>
          <w:i/>
          <w:iCs/>
          <w:sz w:val="22"/>
          <w:szCs w:val="22"/>
        </w:rPr>
      </w:pPr>
      <w:r w:rsidRPr="00152D35">
        <w:rPr>
          <w:rFonts w:ascii="Times New Roman" w:eastAsiaTheme="minorEastAsia" w:hAnsi="Times New Roman"/>
          <w:i/>
          <w:iCs/>
          <w:sz w:val="22"/>
          <w:szCs w:val="22"/>
        </w:rPr>
        <w:t>brak akceptacji nie spowoduje odrzucenia oferty, ma jednakże wpływ na jej ocenę:</w:t>
      </w:r>
    </w:p>
    <w:p w14:paraId="4D1F4CE5" w14:textId="77777777" w:rsidR="005A47BE" w:rsidRDefault="005A47BE" w:rsidP="00CD769E"/>
    <w:p w14:paraId="17D58000" w14:textId="6B05D3A6" w:rsidR="005A47BE" w:rsidRPr="00152D35" w:rsidRDefault="005A47BE" w:rsidP="005A47BE">
      <w:pPr>
        <w:pStyle w:val="Nagwek3"/>
        <w:keepLines w:val="0"/>
        <w:spacing w:before="0" w:line="240" w:lineRule="auto"/>
        <w:jc w:val="both"/>
        <w:rPr>
          <w:rFonts w:ascii="Times New Roman" w:hAnsi="Times New Roman"/>
          <w:b/>
          <w:bCs/>
          <w:color w:val="FF0000"/>
          <w:sz w:val="22"/>
          <w:szCs w:val="22"/>
        </w:rPr>
      </w:pPr>
      <w:r w:rsidRPr="009F3D49">
        <w:rPr>
          <w:rFonts w:ascii="Times New Roman" w:hAnsi="Times New Roman"/>
          <w:b/>
          <w:bCs/>
          <w:sz w:val="22"/>
          <w:szCs w:val="22"/>
        </w:rPr>
        <w:t xml:space="preserve">Klauzula reprezentantów </w:t>
      </w:r>
      <w:r w:rsidR="00AA2586">
        <w:rPr>
          <w:rFonts w:ascii="Times New Roman" w:hAnsi="Times New Roman"/>
          <w:b/>
          <w:bCs/>
          <w:sz w:val="22"/>
          <w:szCs w:val="22"/>
        </w:rPr>
        <w:t>(OC medyczna)</w:t>
      </w:r>
      <w:r w:rsidR="00152D35">
        <w:rPr>
          <w:rFonts w:ascii="Times New Roman" w:hAnsi="Times New Roman"/>
          <w:b/>
          <w:bCs/>
          <w:sz w:val="22"/>
          <w:szCs w:val="22"/>
        </w:rPr>
        <w:t xml:space="preserve"> </w:t>
      </w:r>
      <w:r w:rsidR="00152D35" w:rsidRPr="00152D35">
        <w:rPr>
          <w:rFonts w:ascii="Times New Roman" w:hAnsi="Times New Roman"/>
          <w:b/>
          <w:bCs/>
          <w:color w:val="FF0000"/>
          <w:sz w:val="22"/>
          <w:szCs w:val="22"/>
        </w:rPr>
        <w:t>– 1 pkt</w:t>
      </w:r>
    </w:p>
    <w:p w14:paraId="749C2C81" w14:textId="0A761EEC" w:rsidR="005A47BE" w:rsidRPr="009F3D49" w:rsidRDefault="005A47BE" w:rsidP="005A47BE">
      <w:pPr>
        <w:jc w:val="both"/>
        <w:rPr>
          <w:rFonts w:ascii="Times New Roman" w:hAnsi="Times New Roman"/>
          <w:sz w:val="22"/>
          <w:szCs w:val="22"/>
        </w:rPr>
      </w:pPr>
      <w:r w:rsidRPr="009F3D49">
        <w:rPr>
          <w:rFonts w:ascii="Times New Roman" w:hAnsi="Times New Roman"/>
          <w:sz w:val="22"/>
          <w:szCs w:val="22"/>
        </w:rPr>
        <w:t xml:space="preserve">Strony umowy ustalają, że Ubezpieczyciel uzna szkodę i wypłaci odszkodowanie na warunkach umowy ubezpieczenia także w przypadku, gdy szkoda będzie wynikiem winy umyślnej, chyba że wina umyślna zostanie wykazana i udowodniona </w:t>
      </w:r>
      <w:r w:rsidR="00DA4DB6" w:rsidRPr="009F3D49">
        <w:rPr>
          <w:rFonts w:ascii="Times New Roman" w:hAnsi="Times New Roman"/>
          <w:sz w:val="22"/>
          <w:szCs w:val="22"/>
        </w:rPr>
        <w:t xml:space="preserve">reprezentantom </w:t>
      </w:r>
      <w:r w:rsidR="00000458" w:rsidRPr="009F3D49">
        <w:rPr>
          <w:rFonts w:ascii="Times New Roman" w:hAnsi="Times New Roman"/>
          <w:sz w:val="22"/>
          <w:szCs w:val="22"/>
        </w:rPr>
        <w:t>Ubezpieczonego, za których uważa się: Członków Zarządu</w:t>
      </w:r>
      <w:r w:rsidR="009F3D49" w:rsidRPr="009F3D49">
        <w:rPr>
          <w:rFonts w:ascii="Times New Roman" w:hAnsi="Times New Roman"/>
          <w:sz w:val="22"/>
          <w:szCs w:val="22"/>
        </w:rPr>
        <w:t xml:space="preserve"> i</w:t>
      </w:r>
      <w:r w:rsidR="00000458" w:rsidRPr="009F3D49">
        <w:rPr>
          <w:rFonts w:ascii="Times New Roman" w:hAnsi="Times New Roman"/>
          <w:sz w:val="22"/>
          <w:szCs w:val="22"/>
        </w:rPr>
        <w:t xml:space="preserve"> Prokurentów</w:t>
      </w:r>
      <w:r w:rsidRPr="009F3D49">
        <w:rPr>
          <w:rFonts w:ascii="Times New Roman" w:hAnsi="Times New Roman"/>
          <w:sz w:val="22"/>
          <w:szCs w:val="22"/>
        </w:rPr>
        <w:t>.</w:t>
      </w:r>
    </w:p>
    <w:p w14:paraId="046ACAAF" w14:textId="77777777" w:rsidR="00490CDA" w:rsidRPr="00EC4752" w:rsidRDefault="00490CDA" w:rsidP="005A47BE">
      <w:pPr>
        <w:jc w:val="both"/>
        <w:rPr>
          <w:rFonts w:ascii="Times New Roman" w:hAnsi="Times New Roman"/>
          <w:sz w:val="22"/>
          <w:szCs w:val="22"/>
          <w:highlight w:val="yellow"/>
        </w:rPr>
      </w:pPr>
    </w:p>
    <w:p w14:paraId="163A9648" w14:textId="5297BD02" w:rsidR="00EC4752" w:rsidRPr="00EC4752" w:rsidRDefault="00915B01" w:rsidP="00D46624">
      <w:pPr>
        <w:pStyle w:val="Nagwek3"/>
        <w:keepLines w:val="0"/>
        <w:spacing w:before="0" w:line="240" w:lineRule="auto"/>
        <w:jc w:val="both"/>
        <w:rPr>
          <w:rFonts w:ascii="Times New Roman" w:hAnsi="Times New Roman"/>
          <w:b/>
          <w:bCs/>
          <w:sz w:val="22"/>
          <w:szCs w:val="22"/>
        </w:rPr>
      </w:pPr>
      <w:r>
        <w:rPr>
          <w:rFonts w:ascii="Times New Roman" w:hAnsi="Times New Roman"/>
          <w:b/>
          <w:bCs/>
          <w:sz w:val="22"/>
          <w:szCs w:val="22"/>
        </w:rPr>
        <w:t xml:space="preserve">Klauzula </w:t>
      </w:r>
      <w:r w:rsidR="004F5033">
        <w:rPr>
          <w:rFonts w:ascii="Times New Roman" w:hAnsi="Times New Roman"/>
          <w:b/>
          <w:bCs/>
          <w:sz w:val="22"/>
          <w:szCs w:val="22"/>
        </w:rPr>
        <w:t xml:space="preserve">prawa do regresu </w:t>
      </w:r>
      <w:r w:rsidR="00C52FDE">
        <w:rPr>
          <w:rFonts w:ascii="Times New Roman" w:hAnsi="Times New Roman"/>
          <w:b/>
          <w:bCs/>
          <w:sz w:val="22"/>
          <w:szCs w:val="22"/>
        </w:rPr>
        <w:t>dla szkód umyślnych</w:t>
      </w:r>
      <w:r w:rsidR="00AA2586">
        <w:rPr>
          <w:rFonts w:ascii="Times New Roman" w:hAnsi="Times New Roman"/>
          <w:b/>
          <w:bCs/>
          <w:sz w:val="22"/>
          <w:szCs w:val="22"/>
        </w:rPr>
        <w:t xml:space="preserve"> (OC medyczna)</w:t>
      </w:r>
      <w:r w:rsidR="00A06AF5">
        <w:rPr>
          <w:rFonts w:ascii="Times New Roman" w:hAnsi="Times New Roman"/>
          <w:b/>
          <w:bCs/>
          <w:sz w:val="22"/>
          <w:szCs w:val="22"/>
        </w:rPr>
        <w:t xml:space="preserve"> </w:t>
      </w:r>
      <w:r w:rsidR="00A06AF5" w:rsidRPr="00C01315">
        <w:rPr>
          <w:rFonts w:ascii="Times New Roman" w:hAnsi="Times New Roman"/>
          <w:b/>
          <w:bCs/>
          <w:color w:val="FF0000"/>
          <w:sz w:val="22"/>
          <w:szCs w:val="22"/>
        </w:rPr>
        <w:t>– 1 pkt</w:t>
      </w:r>
    </w:p>
    <w:p w14:paraId="60A3F8B5" w14:textId="223AC8F9" w:rsidR="00EC4752" w:rsidRDefault="00EC4752" w:rsidP="00D46624">
      <w:pPr>
        <w:jc w:val="both"/>
        <w:rPr>
          <w:rFonts w:ascii="Times New Roman" w:hAnsi="Times New Roman"/>
          <w:sz w:val="22"/>
          <w:szCs w:val="22"/>
        </w:rPr>
      </w:pPr>
      <w:r w:rsidRPr="00EC4752">
        <w:rPr>
          <w:rFonts w:ascii="Times New Roman" w:hAnsi="Times New Roman"/>
          <w:sz w:val="22"/>
          <w:szCs w:val="22"/>
        </w:rPr>
        <w:t>W oparciu o art. 828, par. 1 KC, strony postanawiają, że na Ubezpieczyciela nie przechodzą roszczenia Ubezpieczonego przeciwko pracownikom, osobom zatrudnionym przez Ubezpieczonego na podstawie umów cywilnoprawnych, a także mianowania, powołania, wyboru lub spółdzielczej umowy o pracę oraz osoby fizyczne prowadzące jednoosobową działalność i świadczące usługi wyłącznie na rzecz Ubezpieczonego, chyba że sprawca wyrządził szkodę umyślnie.</w:t>
      </w:r>
    </w:p>
    <w:p w14:paraId="10ECB247" w14:textId="77777777" w:rsidR="009742F7" w:rsidRPr="009742F7" w:rsidRDefault="009742F7" w:rsidP="009742F7">
      <w:pPr>
        <w:pStyle w:val="Tekstpodstawowy"/>
        <w:overflowPunct w:val="0"/>
        <w:autoSpaceDE w:val="0"/>
        <w:adjustRightInd w:val="0"/>
        <w:spacing w:after="0"/>
        <w:jc w:val="both"/>
        <w:rPr>
          <w:rFonts w:ascii="Times New Roman" w:hAnsi="Times New Roman"/>
          <w:sz w:val="22"/>
          <w:szCs w:val="22"/>
          <w:highlight w:val="cyan"/>
        </w:rPr>
      </w:pPr>
    </w:p>
    <w:p w14:paraId="638008AF" w14:textId="77777777" w:rsidR="009742F7" w:rsidRPr="009742F7" w:rsidRDefault="009742F7" w:rsidP="00D354D0">
      <w:pPr>
        <w:pStyle w:val="Akapitzlist"/>
        <w:numPr>
          <w:ilvl w:val="0"/>
          <w:numId w:val="72"/>
        </w:numPr>
        <w:tabs>
          <w:tab w:val="left" w:pos="1080"/>
        </w:tabs>
        <w:autoSpaceDN/>
        <w:contextualSpacing/>
        <w:jc w:val="both"/>
        <w:textAlignment w:val="auto"/>
        <w:rPr>
          <w:rFonts w:ascii="Times New Roman" w:eastAsiaTheme="minorEastAsia" w:hAnsi="Times New Roman"/>
          <w:b/>
          <w:bCs/>
          <w:vanish/>
          <w:highlight w:val="cyan"/>
        </w:rPr>
      </w:pPr>
    </w:p>
    <w:p w14:paraId="49587336" w14:textId="77777777" w:rsidR="00413FF6" w:rsidRDefault="00413FF6" w:rsidP="00D25C52">
      <w:pPr>
        <w:jc w:val="both"/>
        <w:rPr>
          <w:rFonts w:ascii="Times New Roman" w:eastAsiaTheme="minorEastAsia" w:hAnsi="Times New Roman"/>
          <w:sz w:val="22"/>
          <w:szCs w:val="22"/>
        </w:rPr>
      </w:pPr>
    </w:p>
    <w:p w14:paraId="3B7AAD77" w14:textId="77777777" w:rsidR="00413FF6" w:rsidRDefault="00413FF6" w:rsidP="00D25C52">
      <w:pPr>
        <w:jc w:val="both"/>
        <w:rPr>
          <w:rFonts w:ascii="Times New Roman" w:eastAsiaTheme="minorEastAsia" w:hAnsi="Times New Roman"/>
          <w:sz w:val="22"/>
          <w:szCs w:val="22"/>
        </w:rPr>
      </w:pPr>
    </w:p>
    <w:p w14:paraId="74C21651" w14:textId="65830FC7" w:rsidR="008942BC" w:rsidRPr="00F973A7" w:rsidRDefault="00FD1A90" w:rsidP="008E121D">
      <w:pPr>
        <w:jc w:val="center"/>
        <w:rPr>
          <w:rFonts w:ascii="Times New Roman" w:hAnsi="Times New Roman"/>
          <w:b/>
          <w:bCs/>
          <w:spacing w:val="-10"/>
          <w:sz w:val="22"/>
          <w:szCs w:val="22"/>
        </w:rPr>
      </w:pPr>
      <w:r w:rsidRPr="00F973A7">
        <w:rPr>
          <w:rFonts w:ascii="Times New Roman" w:hAnsi="Times New Roman"/>
          <w:b/>
          <w:bCs/>
          <w:spacing w:val="-10"/>
          <w:sz w:val="22"/>
          <w:szCs w:val="22"/>
        </w:rPr>
        <w:t xml:space="preserve">CZĘŚĆ </w:t>
      </w:r>
      <w:r w:rsidR="00A92E98" w:rsidRPr="00F973A7">
        <w:rPr>
          <w:rFonts w:ascii="Times New Roman" w:hAnsi="Times New Roman"/>
          <w:b/>
          <w:bCs/>
          <w:spacing w:val="-10"/>
          <w:sz w:val="22"/>
          <w:szCs w:val="22"/>
        </w:rPr>
        <w:t>2</w:t>
      </w:r>
      <w:r w:rsidRPr="00F973A7">
        <w:rPr>
          <w:rFonts w:ascii="Times New Roman" w:hAnsi="Times New Roman"/>
          <w:b/>
          <w:bCs/>
          <w:spacing w:val="-10"/>
          <w:sz w:val="22"/>
          <w:szCs w:val="22"/>
        </w:rPr>
        <w:t xml:space="preserve"> - </w:t>
      </w:r>
      <w:r w:rsidR="008942BC" w:rsidRPr="00F973A7">
        <w:rPr>
          <w:rFonts w:ascii="Times New Roman" w:hAnsi="Times New Roman"/>
          <w:b/>
          <w:bCs/>
          <w:spacing w:val="-10"/>
          <w:sz w:val="22"/>
          <w:szCs w:val="22"/>
        </w:rPr>
        <w:t>UBEZPIECZENIA MAJĄTKOWE</w:t>
      </w:r>
    </w:p>
    <w:p w14:paraId="090584FE" w14:textId="77777777" w:rsidR="008942BC" w:rsidRDefault="008942BC" w:rsidP="008942BC">
      <w:pPr>
        <w:jc w:val="both"/>
        <w:rPr>
          <w:rFonts w:ascii="Times New Roman" w:hAnsi="Times New Roman"/>
          <w:b/>
          <w:bCs/>
          <w:spacing w:val="-10"/>
          <w:sz w:val="22"/>
          <w:szCs w:val="22"/>
          <w:highlight w:val="green"/>
        </w:rPr>
      </w:pPr>
    </w:p>
    <w:p w14:paraId="6EC03241" w14:textId="77777777" w:rsidR="00F973A7" w:rsidRPr="008942BC" w:rsidRDefault="00F973A7" w:rsidP="00F973A7">
      <w:pPr>
        <w:jc w:val="both"/>
        <w:rPr>
          <w:rFonts w:ascii="Times New Roman" w:hAnsi="Times New Roman"/>
          <w:b/>
          <w:bCs/>
          <w:spacing w:val="-10"/>
          <w:sz w:val="22"/>
          <w:szCs w:val="22"/>
          <w:highlight w:val="green"/>
        </w:rPr>
      </w:pPr>
      <w:r w:rsidRPr="00F973A7">
        <w:rPr>
          <w:rFonts w:ascii="Times New Roman" w:hAnsi="Times New Roman"/>
          <w:b/>
          <w:bCs/>
          <w:spacing w:val="-10"/>
          <w:sz w:val="22"/>
          <w:szCs w:val="22"/>
        </w:rPr>
        <w:t>Sumy ubezpieczenia:</w:t>
      </w:r>
    </w:p>
    <w:p w14:paraId="172E8565" w14:textId="77777777" w:rsidR="00F973A7" w:rsidRPr="008942BC" w:rsidRDefault="00F973A7" w:rsidP="008942BC">
      <w:pPr>
        <w:jc w:val="both"/>
        <w:rPr>
          <w:rFonts w:ascii="Times New Roman" w:hAnsi="Times New Roman"/>
          <w:b/>
          <w:bCs/>
          <w:spacing w:val="-10"/>
          <w:sz w:val="22"/>
          <w:szCs w:val="22"/>
          <w:highlight w:val="green"/>
        </w:rPr>
      </w:pPr>
    </w:p>
    <w:p w14:paraId="2BFB73E7" w14:textId="1B7D1739" w:rsidR="008942BC" w:rsidRDefault="00FD1A90" w:rsidP="008942BC">
      <w:pPr>
        <w:jc w:val="both"/>
        <w:rPr>
          <w:rFonts w:ascii="Times New Roman" w:hAnsi="Times New Roman"/>
          <w:b/>
          <w:bCs/>
          <w:spacing w:val="-10"/>
          <w:sz w:val="22"/>
          <w:szCs w:val="22"/>
          <w:highlight w:val="green"/>
        </w:rPr>
      </w:pPr>
      <w:r w:rsidRPr="00F973A7">
        <w:rPr>
          <w:rFonts w:ascii="Times New Roman" w:hAnsi="Times New Roman"/>
          <w:b/>
          <w:bCs/>
          <w:spacing w:val="-10"/>
          <w:sz w:val="22"/>
          <w:szCs w:val="22"/>
        </w:rPr>
        <w:t>Zakres</w:t>
      </w:r>
      <w:r w:rsidR="008942BC" w:rsidRPr="00F973A7">
        <w:rPr>
          <w:rFonts w:ascii="Times New Roman" w:hAnsi="Times New Roman"/>
          <w:b/>
          <w:bCs/>
          <w:spacing w:val="-10"/>
          <w:sz w:val="22"/>
          <w:szCs w:val="22"/>
        </w:rPr>
        <w:t xml:space="preserve"> 1</w:t>
      </w:r>
      <w:r w:rsidRPr="00F973A7">
        <w:rPr>
          <w:rFonts w:ascii="Times New Roman" w:hAnsi="Times New Roman"/>
          <w:b/>
          <w:bCs/>
          <w:spacing w:val="-10"/>
          <w:sz w:val="22"/>
          <w:szCs w:val="22"/>
        </w:rPr>
        <w:t>.</w:t>
      </w:r>
      <w:r w:rsidR="008942BC" w:rsidRPr="00F973A7">
        <w:rPr>
          <w:rFonts w:ascii="Times New Roman" w:hAnsi="Times New Roman"/>
          <w:b/>
          <w:bCs/>
          <w:spacing w:val="-10"/>
          <w:sz w:val="22"/>
          <w:szCs w:val="22"/>
        </w:rPr>
        <w:t xml:space="preserve"> </w:t>
      </w:r>
      <w:r w:rsidRPr="00F973A7">
        <w:rPr>
          <w:rFonts w:ascii="Times New Roman" w:hAnsi="Times New Roman"/>
          <w:b/>
          <w:bCs/>
          <w:spacing w:val="-10"/>
          <w:sz w:val="22"/>
          <w:szCs w:val="22"/>
        </w:rPr>
        <w:t>U</w:t>
      </w:r>
      <w:r w:rsidR="008942BC" w:rsidRPr="00F973A7">
        <w:rPr>
          <w:rFonts w:ascii="Times New Roman" w:hAnsi="Times New Roman"/>
          <w:b/>
          <w:bCs/>
          <w:spacing w:val="-10"/>
          <w:sz w:val="22"/>
          <w:szCs w:val="22"/>
        </w:rPr>
        <w:t xml:space="preserve">bezpieczenie mienia od </w:t>
      </w:r>
      <w:r w:rsidR="00A457DF" w:rsidRPr="00F973A7">
        <w:rPr>
          <w:rFonts w:ascii="Times New Roman" w:hAnsi="Times New Roman"/>
          <w:b/>
          <w:bCs/>
          <w:spacing w:val="-10"/>
          <w:sz w:val="22"/>
          <w:szCs w:val="22"/>
        </w:rPr>
        <w:t xml:space="preserve">wszystkich </w:t>
      </w:r>
      <w:proofErr w:type="spellStart"/>
      <w:r w:rsidR="008942BC" w:rsidRPr="00F973A7">
        <w:rPr>
          <w:rFonts w:ascii="Times New Roman" w:hAnsi="Times New Roman"/>
          <w:b/>
          <w:bCs/>
          <w:spacing w:val="-10"/>
          <w:sz w:val="22"/>
          <w:szCs w:val="22"/>
        </w:rPr>
        <w:t>ryzyk</w:t>
      </w:r>
      <w:proofErr w:type="spellEnd"/>
    </w:p>
    <w:p w14:paraId="7F3EEB34" w14:textId="77777777" w:rsidR="00F973A7" w:rsidRPr="008942BC" w:rsidRDefault="00F973A7" w:rsidP="008942BC">
      <w:pPr>
        <w:jc w:val="both"/>
        <w:rPr>
          <w:rFonts w:ascii="Ubuntu" w:hAnsi="Ubuntu" w:cs="Arial"/>
          <w:b/>
          <w:bCs/>
          <w:spacing w:val="-10"/>
          <w:highlight w:val="green"/>
        </w:rPr>
      </w:pPr>
    </w:p>
    <w:tbl>
      <w:tblPr>
        <w:tblW w:w="9208" w:type="dxa"/>
        <w:tblInd w:w="426" w:type="dxa"/>
        <w:tblLayout w:type="fixed"/>
        <w:tblCellMar>
          <w:left w:w="10" w:type="dxa"/>
          <w:right w:w="10" w:type="dxa"/>
        </w:tblCellMar>
        <w:tblLook w:val="04A0" w:firstRow="1" w:lastRow="0" w:firstColumn="1" w:lastColumn="0" w:noHBand="0" w:noVBand="1"/>
      </w:tblPr>
      <w:tblGrid>
        <w:gridCol w:w="2301"/>
        <w:gridCol w:w="2302"/>
        <w:gridCol w:w="2300"/>
        <w:gridCol w:w="2305"/>
      </w:tblGrid>
      <w:tr w:rsidR="008942BC" w:rsidRPr="008942BC" w14:paraId="381453E6" w14:textId="77777777" w:rsidTr="005B426E">
        <w:tc>
          <w:tcPr>
            <w:tcW w:w="2301" w:type="dxa"/>
            <w:tcBorders>
              <w:top w:val="double" w:sz="2" w:space="0" w:color="00000A"/>
              <w:left w:val="double" w:sz="2" w:space="0" w:color="00000A"/>
              <w:bottom w:val="double" w:sz="2" w:space="0" w:color="00000A"/>
              <w:right w:val="double" w:sz="12" w:space="0" w:color="00000A"/>
            </w:tcBorders>
            <w:shd w:val="clear" w:color="auto" w:fill="BFBFBF"/>
            <w:tcMar>
              <w:top w:w="0" w:type="dxa"/>
              <w:left w:w="70" w:type="dxa"/>
              <w:bottom w:w="0" w:type="dxa"/>
              <w:right w:w="70" w:type="dxa"/>
            </w:tcMar>
            <w:vAlign w:val="center"/>
          </w:tcPr>
          <w:p w14:paraId="689A30D1" w14:textId="77777777" w:rsidR="008942BC" w:rsidRPr="008942BC" w:rsidRDefault="008942BC" w:rsidP="005B426E">
            <w:pPr>
              <w:pStyle w:val="Standard"/>
              <w:spacing w:line="360" w:lineRule="auto"/>
              <w:jc w:val="center"/>
              <w:rPr>
                <w:rFonts w:ascii="Times New Roman" w:hAnsi="Times New Roman"/>
                <w:b/>
                <w:sz w:val="20"/>
                <w:highlight w:val="green"/>
              </w:rPr>
            </w:pPr>
            <w:r w:rsidRPr="00212ED3">
              <w:rPr>
                <w:rFonts w:ascii="Times New Roman" w:hAnsi="Times New Roman"/>
                <w:b/>
                <w:sz w:val="20"/>
              </w:rPr>
              <w:t>Przedmiot ubezpieczenia</w:t>
            </w:r>
          </w:p>
        </w:tc>
        <w:tc>
          <w:tcPr>
            <w:tcW w:w="2302" w:type="dxa"/>
            <w:tcBorders>
              <w:top w:val="double" w:sz="2" w:space="0" w:color="00000A"/>
              <w:bottom w:val="double" w:sz="2" w:space="0" w:color="00000A"/>
              <w:right w:val="single" w:sz="4" w:space="0" w:color="00000A"/>
            </w:tcBorders>
            <w:shd w:val="clear" w:color="auto" w:fill="BFBFBF"/>
            <w:tcMar>
              <w:top w:w="0" w:type="dxa"/>
              <w:left w:w="70" w:type="dxa"/>
              <w:bottom w:w="0" w:type="dxa"/>
              <w:right w:w="70" w:type="dxa"/>
            </w:tcMar>
            <w:vAlign w:val="center"/>
          </w:tcPr>
          <w:p w14:paraId="54DA1D88" w14:textId="0A3CD8EC" w:rsidR="008942BC" w:rsidRPr="009266AA" w:rsidRDefault="008942BC" w:rsidP="009266AA">
            <w:pPr>
              <w:pStyle w:val="Standard"/>
              <w:spacing w:line="360" w:lineRule="auto"/>
              <w:jc w:val="center"/>
              <w:rPr>
                <w:rFonts w:ascii="Times New Roman" w:hAnsi="Times New Roman"/>
                <w:b/>
                <w:sz w:val="20"/>
              </w:rPr>
            </w:pPr>
            <w:r w:rsidRPr="009266AA">
              <w:rPr>
                <w:rFonts w:ascii="Times New Roman" w:hAnsi="Times New Roman"/>
                <w:b/>
                <w:sz w:val="20"/>
              </w:rPr>
              <w:t>Wartość w PLN</w:t>
            </w:r>
          </w:p>
        </w:tc>
        <w:tc>
          <w:tcPr>
            <w:tcW w:w="2300" w:type="dxa"/>
            <w:tcBorders>
              <w:top w:val="double" w:sz="2" w:space="0" w:color="00000A"/>
              <w:left w:val="single" w:sz="4" w:space="0" w:color="00000A"/>
              <w:bottom w:val="double" w:sz="2" w:space="0" w:color="00000A"/>
              <w:right w:val="single" w:sz="4" w:space="0" w:color="00000A"/>
            </w:tcBorders>
            <w:shd w:val="clear" w:color="auto" w:fill="BFBFBF"/>
            <w:tcMar>
              <w:top w:w="0" w:type="dxa"/>
              <w:left w:w="70" w:type="dxa"/>
              <w:bottom w:w="0" w:type="dxa"/>
              <w:right w:w="70" w:type="dxa"/>
            </w:tcMar>
            <w:vAlign w:val="center"/>
          </w:tcPr>
          <w:p w14:paraId="4EABBFC0" w14:textId="77777777" w:rsidR="008942BC" w:rsidRPr="009266AA" w:rsidRDefault="008942BC" w:rsidP="005B426E">
            <w:pPr>
              <w:pStyle w:val="Standard"/>
              <w:spacing w:line="360" w:lineRule="auto"/>
              <w:jc w:val="center"/>
              <w:rPr>
                <w:rFonts w:ascii="Times New Roman" w:hAnsi="Times New Roman"/>
                <w:b/>
                <w:sz w:val="20"/>
              </w:rPr>
            </w:pPr>
            <w:r w:rsidRPr="009266AA">
              <w:rPr>
                <w:rFonts w:ascii="Times New Roman" w:hAnsi="Times New Roman"/>
                <w:b/>
                <w:sz w:val="20"/>
              </w:rPr>
              <w:t>Rodzaj wartości przyjętej do ubezpieczenia</w:t>
            </w:r>
          </w:p>
        </w:tc>
        <w:tc>
          <w:tcPr>
            <w:tcW w:w="2305" w:type="dxa"/>
            <w:tcBorders>
              <w:top w:val="double" w:sz="2" w:space="0" w:color="00000A"/>
              <w:left w:val="single" w:sz="4" w:space="0" w:color="00000A"/>
              <w:bottom w:val="double" w:sz="2" w:space="0" w:color="00000A"/>
              <w:right w:val="double" w:sz="2" w:space="0" w:color="00000A"/>
            </w:tcBorders>
            <w:shd w:val="clear" w:color="auto" w:fill="BFBFBF"/>
            <w:tcMar>
              <w:top w:w="0" w:type="dxa"/>
              <w:left w:w="70" w:type="dxa"/>
              <w:bottom w:w="0" w:type="dxa"/>
              <w:right w:w="70" w:type="dxa"/>
            </w:tcMar>
            <w:vAlign w:val="center"/>
          </w:tcPr>
          <w:p w14:paraId="2DE7FE52" w14:textId="77777777" w:rsidR="008942BC" w:rsidRPr="009266AA" w:rsidRDefault="008942BC" w:rsidP="005B426E">
            <w:pPr>
              <w:pStyle w:val="Standard"/>
              <w:spacing w:line="360" w:lineRule="auto"/>
              <w:jc w:val="center"/>
              <w:rPr>
                <w:rFonts w:ascii="Times New Roman" w:hAnsi="Times New Roman"/>
                <w:b/>
                <w:sz w:val="20"/>
              </w:rPr>
            </w:pPr>
            <w:r w:rsidRPr="009266AA">
              <w:rPr>
                <w:rFonts w:ascii="Times New Roman" w:hAnsi="Times New Roman"/>
                <w:b/>
                <w:sz w:val="20"/>
              </w:rPr>
              <w:t>System ubezpieczenia</w:t>
            </w:r>
          </w:p>
        </w:tc>
      </w:tr>
      <w:tr w:rsidR="008942BC" w:rsidRPr="008942BC" w14:paraId="5CB379F3" w14:textId="77777777" w:rsidTr="005B426E">
        <w:trPr>
          <w:trHeight w:val="784"/>
        </w:trPr>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7EE37CA9" w14:textId="77777777" w:rsidR="008942BC" w:rsidRPr="00212ED3" w:rsidRDefault="008942BC" w:rsidP="005B426E">
            <w:pPr>
              <w:pStyle w:val="Standard"/>
              <w:spacing w:line="360" w:lineRule="auto"/>
              <w:jc w:val="center"/>
              <w:rPr>
                <w:rFonts w:ascii="Times New Roman" w:hAnsi="Times New Roman"/>
                <w:b/>
                <w:sz w:val="20"/>
              </w:rPr>
            </w:pPr>
            <w:r w:rsidRPr="00212ED3">
              <w:rPr>
                <w:rFonts w:ascii="Times New Roman" w:hAnsi="Times New Roman"/>
                <w:b/>
                <w:sz w:val="20"/>
              </w:rPr>
              <w:t>Budynki</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783264FD" w14:textId="33D7B87A" w:rsidR="008942BC" w:rsidRPr="00C94372" w:rsidRDefault="0091685C" w:rsidP="005B426E">
            <w:pPr>
              <w:pStyle w:val="Standard"/>
              <w:spacing w:line="360" w:lineRule="auto"/>
              <w:jc w:val="center"/>
              <w:rPr>
                <w:rFonts w:ascii="Times New Roman" w:hAnsi="Times New Roman"/>
                <w:b/>
                <w:i/>
                <w:iCs/>
                <w:sz w:val="20"/>
                <w:highlight w:val="green"/>
              </w:rPr>
            </w:pPr>
            <w:r w:rsidRPr="00C94372">
              <w:rPr>
                <w:rFonts w:ascii="Times New Roman" w:hAnsi="Times New Roman"/>
                <w:b/>
                <w:i/>
                <w:iCs/>
                <w:sz w:val="20"/>
              </w:rPr>
              <w:t>342</w:t>
            </w:r>
            <w:r w:rsidR="008942BC" w:rsidRPr="00C94372">
              <w:rPr>
                <w:rFonts w:ascii="Times New Roman" w:hAnsi="Times New Roman"/>
                <w:b/>
                <w:i/>
                <w:iCs/>
                <w:sz w:val="20"/>
              </w:rPr>
              <w:t>.</w:t>
            </w:r>
            <w:r w:rsidR="00C94372" w:rsidRPr="00C94372">
              <w:rPr>
                <w:rFonts w:ascii="Times New Roman" w:hAnsi="Times New Roman"/>
                <w:b/>
                <w:i/>
                <w:iCs/>
                <w:sz w:val="20"/>
              </w:rPr>
              <w:t>404</w:t>
            </w:r>
            <w:r w:rsidR="008942BC" w:rsidRPr="00C94372">
              <w:rPr>
                <w:rFonts w:ascii="Times New Roman" w:hAnsi="Times New Roman"/>
                <w:b/>
                <w:i/>
                <w:iCs/>
                <w:sz w:val="20"/>
              </w:rPr>
              <w:t>.</w:t>
            </w:r>
            <w:r w:rsidR="00C94372" w:rsidRPr="00C94372">
              <w:rPr>
                <w:rFonts w:ascii="Times New Roman" w:hAnsi="Times New Roman"/>
                <w:b/>
                <w:i/>
                <w:iCs/>
                <w:sz w:val="20"/>
              </w:rPr>
              <w:t>108</w:t>
            </w:r>
            <w:r w:rsidR="008942BC" w:rsidRPr="00C94372">
              <w:rPr>
                <w:rFonts w:ascii="Times New Roman" w:hAnsi="Times New Roman"/>
                <w:b/>
                <w:i/>
                <w:iCs/>
                <w:sz w:val="20"/>
              </w:rPr>
              <w:t>,</w:t>
            </w:r>
            <w:r w:rsidR="00C94372" w:rsidRPr="00C94372">
              <w:rPr>
                <w:rFonts w:ascii="Times New Roman" w:hAnsi="Times New Roman"/>
                <w:b/>
                <w:i/>
                <w:iCs/>
                <w:sz w:val="20"/>
              </w:rPr>
              <w:t>26</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0593905" w14:textId="0FA41E57" w:rsidR="005016B6" w:rsidRPr="00A3592A" w:rsidRDefault="008942BC" w:rsidP="005B426E">
            <w:pPr>
              <w:pStyle w:val="Tematkomentarza"/>
              <w:spacing w:line="360" w:lineRule="auto"/>
              <w:rPr>
                <w:rFonts w:ascii="Times New Roman" w:hAnsi="Times New Roman"/>
                <w:i/>
                <w:iCs/>
                <w:highlight w:val="green"/>
              </w:rPr>
            </w:pPr>
            <w:r w:rsidRPr="00A3592A">
              <w:rPr>
                <w:rFonts w:ascii="Times New Roman" w:hAnsi="Times New Roman"/>
                <w:i/>
                <w:iCs/>
              </w:rPr>
              <w:t>Wartość odtworzeniowa</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39ED3914" w14:textId="77777777" w:rsidR="008942BC" w:rsidRPr="008942BC" w:rsidRDefault="008942BC" w:rsidP="005B426E">
            <w:pPr>
              <w:pStyle w:val="Standard"/>
              <w:spacing w:line="360" w:lineRule="auto"/>
              <w:jc w:val="center"/>
              <w:rPr>
                <w:rFonts w:ascii="Times New Roman" w:hAnsi="Times New Roman"/>
                <w:b/>
                <w:sz w:val="20"/>
                <w:highlight w:val="green"/>
              </w:rPr>
            </w:pPr>
            <w:r w:rsidRPr="009266AA">
              <w:rPr>
                <w:rFonts w:ascii="Times New Roman" w:hAnsi="Times New Roman"/>
                <w:b/>
                <w:sz w:val="20"/>
              </w:rPr>
              <w:t>Sumy stałe</w:t>
            </w:r>
          </w:p>
        </w:tc>
      </w:tr>
      <w:tr w:rsidR="008942BC" w:rsidRPr="008942BC" w14:paraId="69D80A2A" w14:textId="77777777" w:rsidTr="005B426E">
        <w:trPr>
          <w:trHeight w:val="784"/>
        </w:trPr>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6C5A3644" w14:textId="46CD970B" w:rsidR="008942BC" w:rsidRPr="00212ED3" w:rsidRDefault="008942BC" w:rsidP="005B426E">
            <w:pPr>
              <w:pStyle w:val="Standard"/>
              <w:spacing w:line="360" w:lineRule="auto"/>
              <w:jc w:val="center"/>
              <w:rPr>
                <w:rFonts w:ascii="Times New Roman" w:hAnsi="Times New Roman"/>
                <w:b/>
                <w:sz w:val="20"/>
              </w:rPr>
            </w:pPr>
            <w:r w:rsidRPr="00212ED3">
              <w:rPr>
                <w:rFonts w:ascii="Times New Roman" w:hAnsi="Times New Roman"/>
                <w:b/>
                <w:sz w:val="20"/>
              </w:rPr>
              <w:t>Budowle</w:t>
            </w:r>
            <w:r w:rsidR="00A10443">
              <w:rPr>
                <w:rFonts w:ascii="Times New Roman" w:hAnsi="Times New Roman"/>
                <w:b/>
                <w:sz w:val="20"/>
              </w:rPr>
              <w:t xml:space="preserve"> i obiekty małej architektury</w:t>
            </w:r>
            <w:r w:rsidR="009F667B">
              <w:rPr>
                <w:rFonts w:ascii="Times New Roman" w:hAnsi="Times New Roman"/>
                <w:b/>
                <w:sz w:val="20"/>
              </w:rPr>
              <w:t xml:space="preserve"> </w:t>
            </w:r>
            <w:r w:rsidR="009C4675" w:rsidRPr="004E6F92">
              <w:rPr>
                <w:rFonts w:ascii="Times New Roman" w:hAnsi="Times New Roman"/>
                <w:bCs/>
                <w:sz w:val="20"/>
              </w:rPr>
              <w:t>(</w:t>
            </w:r>
            <w:r w:rsidR="009F667B" w:rsidRPr="004E6F92">
              <w:rPr>
                <w:rFonts w:ascii="Times New Roman" w:hAnsi="Times New Roman"/>
                <w:bCs/>
                <w:sz w:val="20"/>
              </w:rPr>
              <w:t xml:space="preserve">w tym </w:t>
            </w:r>
            <w:r w:rsidR="00D2340B" w:rsidRPr="004E6F92">
              <w:rPr>
                <w:rFonts w:ascii="Times New Roman" w:hAnsi="Times New Roman"/>
                <w:bCs/>
                <w:sz w:val="20"/>
              </w:rPr>
              <w:t xml:space="preserve">drogi, </w:t>
            </w:r>
            <w:r w:rsidR="00330FC8" w:rsidRPr="004E6F92">
              <w:rPr>
                <w:rFonts w:ascii="Times New Roman" w:hAnsi="Times New Roman"/>
                <w:bCs/>
                <w:sz w:val="20"/>
              </w:rPr>
              <w:t>chodniki</w:t>
            </w:r>
            <w:r w:rsidR="00AC1299" w:rsidRPr="004E6F92">
              <w:rPr>
                <w:rFonts w:ascii="Times New Roman" w:hAnsi="Times New Roman"/>
                <w:bCs/>
                <w:sz w:val="20"/>
              </w:rPr>
              <w:t>, kable</w:t>
            </w:r>
            <w:r w:rsidR="00330FC8" w:rsidRPr="004E6F92">
              <w:rPr>
                <w:rFonts w:ascii="Times New Roman" w:hAnsi="Times New Roman"/>
                <w:bCs/>
                <w:sz w:val="20"/>
              </w:rPr>
              <w:t xml:space="preserve"> oraz </w:t>
            </w:r>
            <w:r w:rsidR="008D69F0" w:rsidRPr="004E6F92">
              <w:rPr>
                <w:rFonts w:ascii="Times New Roman" w:hAnsi="Times New Roman"/>
                <w:bCs/>
                <w:sz w:val="20"/>
              </w:rPr>
              <w:t xml:space="preserve">studnie, </w:t>
            </w:r>
            <w:r w:rsidR="009F667B" w:rsidRPr="004E6F92">
              <w:rPr>
                <w:rFonts w:ascii="Times New Roman" w:hAnsi="Times New Roman"/>
                <w:bCs/>
                <w:sz w:val="20"/>
              </w:rPr>
              <w:t>odwierty</w:t>
            </w:r>
            <w:r w:rsidR="00B432BF" w:rsidRPr="004E6F92">
              <w:rPr>
                <w:rFonts w:ascii="Times New Roman" w:hAnsi="Times New Roman"/>
                <w:bCs/>
                <w:sz w:val="20"/>
              </w:rPr>
              <w:t xml:space="preserve">, </w:t>
            </w:r>
            <w:r w:rsidR="009F667B" w:rsidRPr="004E6F92">
              <w:rPr>
                <w:rFonts w:ascii="Times New Roman" w:hAnsi="Times New Roman"/>
                <w:bCs/>
                <w:sz w:val="20"/>
              </w:rPr>
              <w:t>rurociągi</w:t>
            </w:r>
            <w:r w:rsidR="00FE783B" w:rsidRPr="004E6F92">
              <w:rPr>
                <w:rFonts w:ascii="Times New Roman" w:hAnsi="Times New Roman"/>
                <w:bCs/>
                <w:sz w:val="20"/>
              </w:rPr>
              <w:t xml:space="preserve">, </w:t>
            </w:r>
            <w:r w:rsidR="00C23207" w:rsidRPr="004E6F92">
              <w:rPr>
                <w:rFonts w:ascii="Times New Roman" w:hAnsi="Times New Roman"/>
                <w:bCs/>
                <w:sz w:val="20"/>
              </w:rPr>
              <w:t>kanały</w:t>
            </w:r>
            <w:r w:rsidR="00CB017E" w:rsidRPr="004E6F92">
              <w:rPr>
                <w:rFonts w:ascii="Times New Roman" w:hAnsi="Times New Roman"/>
                <w:bCs/>
                <w:sz w:val="20"/>
              </w:rPr>
              <w:t xml:space="preserve"> </w:t>
            </w:r>
            <w:r w:rsidR="00CB017E" w:rsidRPr="004E6F92">
              <w:rPr>
                <w:rFonts w:ascii="Times New Roman" w:hAnsi="Times New Roman"/>
                <w:bCs/>
                <w:sz w:val="20"/>
              </w:rPr>
              <w:lastRenderedPageBreak/>
              <w:t>technologiczne</w:t>
            </w:r>
            <w:r w:rsidR="00C23207" w:rsidRPr="004E6F92">
              <w:rPr>
                <w:rFonts w:ascii="Times New Roman" w:hAnsi="Times New Roman"/>
                <w:bCs/>
                <w:sz w:val="20"/>
              </w:rPr>
              <w:t xml:space="preserve">, </w:t>
            </w:r>
            <w:r w:rsidR="00FE783B" w:rsidRPr="004E6F92">
              <w:rPr>
                <w:rFonts w:ascii="Times New Roman" w:hAnsi="Times New Roman"/>
                <w:bCs/>
                <w:sz w:val="20"/>
              </w:rPr>
              <w:t>zbiorniki wodne</w:t>
            </w:r>
            <w:r w:rsidR="009C4675" w:rsidRPr="004E6F92">
              <w:rPr>
                <w:rFonts w:ascii="Times New Roman" w:hAnsi="Times New Roman"/>
                <w:bCs/>
                <w:sz w:val="20"/>
              </w:rPr>
              <w:t>)</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5BE0CA7C" w14:textId="66C5D395" w:rsidR="00F112AF" w:rsidRPr="00074342" w:rsidRDefault="003F1A3D" w:rsidP="00074342">
            <w:pPr>
              <w:pStyle w:val="Standard"/>
              <w:spacing w:line="360" w:lineRule="auto"/>
              <w:jc w:val="center"/>
              <w:rPr>
                <w:rFonts w:ascii="Times New Roman" w:hAnsi="Times New Roman"/>
                <w:b/>
                <w:i/>
                <w:iCs/>
                <w:sz w:val="20"/>
              </w:rPr>
            </w:pPr>
            <w:r w:rsidRPr="00FC6A0E">
              <w:rPr>
                <w:rFonts w:ascii="Times New Roman" w:hAnsi="Times New Roman"/>
                <w:b/>
                <w:i/>
                <w:iCs/>
                <w:sz w:val="20"/>
              </w:rPr>
              <w:lastRenderedPageBreak/>
              <w:t>12</w:t>
            </w:r>
            <w:r w:rsidR="0079389E" w:rsidRPr="00FC6A0E">
              <w:rPr>
                <w:rFonts w:ascii="Times New Roman" w:hAnsi="Times New Roman"/>
                <w:b/>
                <w:i/>
                <w:iCs/>
                <w:sz w:val="20"/>
              </w:rPr>
              <w:t>.</w:t>
            </w:r>
            <w:r w:rsidRPr="00FC6A0E">
              <w:rPr>
                <w:rFonts w:ascii="Times New Roman" w:hAnsi="Times New Roman"/>
                <w:b/>
                <w:i/>
                <w:iCs/>
                <w:sz w:val="20"/>
              </w:rPr>
              <w:t>231</w:t>
            </w:r>
            <w:r w:rsidR="00F112AF" w:rsidRPr="00FC6A0E">
              <w:rPr>
                <w:rFonts w:ascii="Times New Roman" w:hAnsi="Times New Roman"/>
                <w:b/>
                <w:i/>
                <w:iCs/>
                <w:sz w:val="20"/>
              </w:rPr>
              <w:t>.</w:t>
            </w:r>
            <w:r w:rsidR="00FC6A0E" w:rsidRPr="00FC6A0E">
              <w:rPr>
                <w:rFonts w:ascii="Times New Roman" w:hAnsi="Times New Roman"/>
                <w:b/>
                <w:i/>
                <w:iCs/>
                <w:sz w:val="20"/>
              </w:rPr>
              <w:t>910</w:t>
            </w:r>
            <w:r w:rsidR="00F112AF" w:rsidRPr="00FC6A0E">
              <w:rPr>
                <w:rFonts w:ascii="Times New Roman" w:hAnsi="Times New Roman"/>
                <w:b/>
                <w:i/>
                <w:iCs/>
                <w:sz w:val="20"/>
              </w:rPr>
              <w:t>,47</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59C4D395" w14:textId="481FECC0" w:rsidR="005016B6" w:rsidRPr="00074342" w:rsidRDefault="008942BC" w:rsidP="005B426E">
            <w:pPr>
              <w:pStyle w:val="Tematkomentarza"/>
              <w:spacing w:line="360" w:lineRule="auto"/>
              <w:rPr>
                <w:rFonts w:ascii="Times New Roman" w:hAnsi="Times New Roman"/>
              </w:rPr>
            </w:pPr>
            <w:r w:rsidRPr="007571C3">
              <w:rPr>
                <w:rFonts w:ascii="Times New Roman" w:hAnsi="Times New Roman"/>
              </w:rPr>
              <w:t>Wartość księgowa brutto</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6EF5E17A" w14:textId="77777777" w:rsidR="008942BC" w:rsidRPr="008942BC" w:rsidRDefault="008942BC" w:rsidP="005B426E">
            <w:pPr>
              <w:pStyle w:val="Standard"/>
              <w:spacing w:line="360" w:lineRule="auto"/>
              <w:jc w:val="center"/>
              <w:rPr>
                <w:rFonts w:ascii="Times New Roman" w:hAnsi="Times New Roman"/>
                <w:b/>
                <w:sz w:val="20"/>
                <w:highlight w:val="green"/>
              </w:rPr>
            </w:pPr>
            <w:r w:rsidRPr="009266AA">
              <w:rPr>
                <w:rFonts w:ascii="Times New Roman" w:hAnsi="Times New Roman"/>
                <w:b/>
                <w:sz w:val="20"/>
              </w:rPr>
              <w:t>Sumy stałe</w:t>
            </w:r>
          </w:p>
        </w:tc>
      </w:tr>
      <w:tr w:rsidR="008942BC" w:rsidRPr="008942BC" w14:paraId="54E085A0" w14:textId="77777777" w:rsidTr="005B426E">
        <w:trPr>
          <w:trHeight w:val="784"/>
        </w:trPr>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200AEF69" w14:textId="51414A4A" w:rsidR="008942BC" w:rsidRPr="00212ED3" w:rsidRDefault="008942BC" w:rsidP="005B426E">
            <w:pPr>
              <w:pStyle w:val="Standard"/>
              <w:spacing w:line="360" w:lineRule="auto"/>
              <w:jc w:val="center"/>
              <w:rPr>
                <w:rFonts w:ascii="Times New Roman" w:hAnsi="Times New Roman"/>
                <w:b/>
                <w:sz w:val="20"/>
              </w:rPr>
            </w:pPr>
            <w:r w:rsidRPr="00212ED3">
              <w:rPr>
                <w:rFonts w:ascii="Times New Roman" w:hAnsi="Times New Roman"/>
                <w:b/>
                <w:sz w:val="20"/>
              </w:rPr>
              <w:t>Maszyny, urządzenia, wyposażenie</w:t>
            </w:r>
            <w:r w:rsidR="00662F19">
              <w:rPr>
                <w:rFonts w:ascii="Times New Roman" w:hAnsi="Times New Roman"/>
                <w:b/>
                <w:sz w:val="20"/>
              </w:rPr>
              <w:t xml:space="preserve"> </w:t>
            </w:r>
            <w:r w:rsidR="00662F19" w:rsidRPr="00662F19">
              <w:rPr>
                <w:rFonts w:ascii="Times New Roman" w:hAnsi="Times New Roman"/>
                <w:bCs/>
                <w:sz w:val="20"/>
              </w:rPr>
              <w:t>(w tym namiot ekspresowy</w:t>
            </w:r>
            <w:r w:rsidR="00662F19">
              <w:rPr>
                <w:rFonts w:ascii="Times New Roman" w:hAnsi="Times New Roman"/>
                <w:bCs/>
                <w:sz w:val="20"/>
              </w:rPr>
              <w:t xml:space="preserve"> </w:t>
            </w:r>
            <w:r w:rsidR="004E2C74">
              <w:rPr>
                <w:rFonts w:ascii="Times New Roman" w:hAnsi="Times New Roman"/>
                <w:bCs/>
                <w:sz w:val="20"/>
              </w:rPr>
              <w:br/>
            </w:r>
            <w:r w:rsidR="001B4B21">
              <w:rPr>
                <w:rFonts w:ascii="Times New Roman" w:hAnsi="Times New Roman"/>
                <w:bCs/>
                <w:sz w:val="20"/>
              </w:rPr>
              <w:t xml:space="preserve">o wartości </w:t>
            </w:r>
            <w:r w:rsidR="001B4B21" w:rsidRPr="001B4B21">
              <w:rPr>
                <w:rFonts w:ascii="Times New Roman" w:hAnsi="Times New Roman"/>
                <w:bCs/>
                <w:sz w:val="20"/>
              </w:rPr>
              <w:t>4 969,20</w:t>
            </w:r>
            <w:r w:rsidR="004E2C74">
              <w:rPr>
                <w:rFonts w:ascii="Times New Roman" w:hAnsi="Times New Roman"/>
                <w:bCs/>
                <w:sz w:val="20"/>
              </w:rPr>
              <w:t xml:space="preserve"> zł</w:t>
            </w:r>
            <w:r w:rsidR="001B4B21">
              <w:rPr>
                <w:rFonts w:ascii="Times New Roman" w:hAnsi="Times New Roman"/>
                <w:bCs/>
                <w:sz w:val="20"/>
              </w:rPr>
              <w:t>)</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5E8F562D" w14:textId="64BF15E7" w:rsidR="008942BC" w:rsidRPr="00973D68" w:rsidRDefault="006718CC" w:rsidP="005B426E">
            <w:pPr>
              <w:pStyle w:val="Standard"/>
              <w:spacing w:line="360" w:lineRule="auto"/>
              <w:jc w:val="center"/>
              <w:rPr>
                <w:rFonts w:ascii="Times New Roman" w:hAnsi="Times New Roman"/>
                <w:b/>
                <w:i/>
                <w:iCs/>
                <w:sz w:val="20"/>
                <w:highlight w:val="green"/>
              </w:rPr>
            </w:pPr>
            <w:r w:rsidRPr="00973D68">
              <w:rPr>
                <w:rFonts w:ascii="Times New Roman" w:hAnsi="Times New Roman"/>
                <w:b/>
                <w:i/>
                <w:iCs/>
                <w:sz w:val="20"/>
              </w:rPr>
              <w:t>37</w:t>
            </w:r>
            <w:r w:rsidR="008942BC" w:rsidRPr="00973D68">
              <w:rPr>
                <w:rFonts w:ascii="Times New Roman" w:hAnsi="Times New Roman"/>
                <w:b/>
                <w:i/>
                <w:iCs/>
                <w:sz w:val="20"/>
              </w:rPr>
              <w:t>.</w:t>
            </w:r>
            <w:r w:rsidRPr="00973D68">
              <w:rPr>
                <w:rFonts w:ascii="Times New Roman" w:hAnsi="Times New Roman"/>
                <w:b/>
                <w:i/>
                <w:iCs/>
                <w:sz w:val="20"/>
              </w:rPr>
              <w:t>8</w:t>
            </w:r>
            <w:r w:rsidR="00CD5A7D">
              <w:rPr>
                <w:rFonts w:ascii="Times New Roman" w:hAnsi="Times New Roman"/>
                <w:b/>
                <w:i/>
                <w:iCs/>
                <w:sz w:val="20"/>
              </w:rPr>
              <w:t>02</w:t>
            </w:r>
            <w:r w:rsidR="008942BC" w:rsidRPr="00973D68">
              <w:rPr>
                <w:rFonts w:ascii="Times New Roman" w:hAnsi="Times New Roman"/>
                <w:b/>
                <w:i/>
                <w:iCs/>
                <w:sz w:val="20"/>
              </w:rPr>
              <w:t>.</w:t>
            </w:r>
            <w:r w:rsidR="0004515E">
              <w:rPr>
                <w:rFonts w:ascii="Times New Roman" w:hAnsi="Times New Roman"/>
                <w:b/>
                <w:i/>
                <w:iCs/>
                <w:sz w:val="20"/>
              </w:rPr>
              <w:t>913</w:t>
            </w:r>
            <w:r w:rsidR="008942BC" w:rsidRPr="00973D68">
              <w:rPr>
                <w:rFonts w:ascii="Times New Roman" w:hAnsi="Times New Roman"/>
                <w:b/>
                <w:i/>
                <w:iCs/>
                <w:sz w:val="20"/>
              </w:rPr>
              <w:t>,</w:t>
            </w:r>
            <w:r w:rsidR="0004515E">
              <w:rPr>
                <w:rFonts w:ascii="Times New Roman" w:hAnsi="Times New Roman"/>
                <w:b/>
                <w:i/>
                <w:iCs/>
                <w:sz w:val="20"/>
              </w:rPr>
              <w:t>77</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BE9DDAE" w14:textId="77777777" w:rsidR="008942BC" w:rsidRPr="006718CC" w:rsidRDefault="008942BC" w:rsidP="005B426E">
            <w:pPr>
              <w:pStyle w:val="Tematkomentarza"/>
              <w:spacing w:line="360" w:lineRule="auto"/>
              <w:rPr>
                <w:rFonts w:ascii="Times New Roman" w:hAnsi="Times New Roman"/>
              </w:rPr>
            </w:pPr>
            <w:r w:rsidRPr="006718CC">
              <w:rPr>
                <w:rFonts w:ascii="Times New Roman" w:hAnsi="Times New Roman"/>
              </w:rPr>
              <w:t>Wartość księgowa brutto</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15EA342E" w14:textId="77777777" w:rsidR="008942BC" w:rsidRPr="006718CC" w:rsidRDefault="008942BC" w:rsidP="005B426E">
            <w:pPr>
              <w:pStyle w:val="Standard"/>
              <w:spacing w:line="360" w:lineRule="auto"/>
              <w:jc w:val="center"/>
              <w:rPr>
                <w:rFonts w:ascii="Times New Roman" w:hAnsi="Times New Roman"/>
                <w:b/>
                <w:sz w:val="20"/>
              </w:rPr>
            </w:pPr>
            <w:r w:rsidRPr="006718CC">
              <w:rPr>
                <w:rFonts w:ascii="Times New Roman" w:hAnsi="Times New Roman"/>
                <w:b/>
                <w:sz w:val="20"/>
              </w:rPr>
              <w:t>Sumy stałe</w:t>
            </w:r>
          </w:p>
        </w:tc>
      </w:tr>
      <w:tr w:rsidR="00006841" w:rsidRPr="008942BC" w14:paraId="44AF6294" w14:textId="77777777" w:rsidTr="005B426E">
        <w:trPr>
          <w:trHeight w:val="784"/>
        </w:trPr>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1C5B4AB0" w14:textId="2B4D7CF3" w:rsidR="00006841" w:rsidRPr="00212ED3" w:rsidRDefault="00543ACE" w:rsidP="00006841">
            <w:pPr>
              <w:pStyle w:val="Standard"/>
              <w:spacing w:line="360" w:lineRule="auto"/>
              <w:jc w:val="center"/>
              <w:rPr>
                <w:rFonts w:ascii="Times New Roman" w:hAnsi="Times New Roman"/>
                <w:b/>
                <w:sz w:val="20"/>
              </w:rPr>
            </w:pPr>
            <w:r>
              <w:rPr>
                <w:rFonts w:ascii="Times New Roman" w:hAnsi="Times New Roman"/>
                <w:b/>
                <w:sz w:val="20"/>
              </w:rPr>
              <w:t>Środki transportu</w:t>
            </w:r>
            <w:r w:rsidR="00006841">
              <w:rPr>
                <w:rFonts w:ascii="Times New Roman" w:hAnsi="Times New Roman"/>
                <w:b/>
                <w:sz w:val="20"/>
              </w:rPr>
              <w:t xml:space="preserve"> nie podlegające obowiązkowej rejestracji</w:t>
            </w:r>
            <w:r w:rsidR="008D25C4">
              <w:rPr>
                <w:rFonts w:ascii="Times New Roman" w:hAnsi="Times New Roman"/>
                <w:b/>
                <w:sz w:val="20"/>
              </w:rPr>
              <w:t xml:space="preserve"> </w:t>
            </w:r>
            <w:r w:rsidR="008D25C4" w:rsidRPr="004E6F92">
              <w:rPr>
                <w:rFonts w:ascii="Times New Roman" w:hAnsi="Times New Roman"/>
                <w:bCs/>
                <w:sz w:val="20"/>
              </w:rPr>
              <w:t>(</w:t>
            </w:r>
            <w:r w:rsidR="00034614" w:rsidRPr="004E6F92">
              <w:rPr>
                <w:rFonts w:ascii="Times New Roman" w:hAnsi="Times New Roman"/>
                <w:bCs/>
                <w:sz w:val="20"/>
              </w:rPr>
              <w:t xml:space="preserve">w tym </w:t>
            </w:r>
            <w:r w:rsidR="005F259D" w:rsidRPr="004E6F92">
              <w:rPr>
                <w:rFonts w:ascii="Times New Roman" w:hAnsi="Times New Roman"/>
                <w:bCs/>
                <w:sz w:val="20"/>
              </w:rPr>
              <w:t>wózki</w:t>
            </w:r>
            <w:r w:rsidR="0033272D">
              <w:rPr>
                <w:rFonts w:ascii="Times New Roman" w:hAnsi="Times New Roman"/>
                <w:bCs/>
                <w:sz w:val="20"/>
              </w:rPr>
              <w:t xml:space="preserve"> podnośnikowe</w:t>
            </w:r>
            <w:r w:rsidR="005062FE" w:rsidRPr="004E6F92">
              <w:rPr>
                <w:rFonts w:ascii="Times New Roman" w:hAnsi="Times New Roman"/>
                <w:bCs/>
                <w:sz w:val="20"/>
              </w:rPr>
              <w:t xml:space="preserve">, </w:t>
            </w:r>
            <w:proofErr w:type="spellStart"/>
            <w:r w:rsidR="00773266">
              <w:rPr>
                <w:rFonts w:ascii="Times New Roman" w:hAnsi="Times New Roman"/>
                <w:bCs/>
                <w:sz w:val="20"/>
              </w:rPr>
              <w:t>melexy</w:t>
            </w:r>
            <w:proofErr w:type="spellEnd"/>
            <w:r w:rsidR="00773266">
              <w:rPr>
                <w:rFonts w:ascii="Times New Roman" w:hAnsi="Times New Roman"/>
                <w:bCs/>
                <w:sz w:val="20"/>
              </w:rPr>
              <w:t xml:space="preserve">, </w:t>
            </w:r>
            <w:r w:rsidR="005062FE" w:rsidRPr="004E6F92">
              <w:rPr>
                <w:rFonts w:ascii="Times New Roman" w:hAnsi="Times New Roman"/>
                <w:bCs/>
                <w:sz w:val="20"/>
              </w:rPr>
              <w:t>kopa</w:t>
            </w:r>
            <w:r w:rsidR="00AC5727" w:rsidRPr="004E6F92">
              <w:rPr>
                <w:rFonts w:ascii="Times New Roman" w:hAnsi="Times New Roman"/>
                <w:bCs/>
                <w:sz w:val="20"/>
              </w:rPr>
              <w:t xml:space="preserve">rko-ładowarka, </w:t>
            </w:r>
            <w:r w:rsidR="006E6CF9">
              <w:rPr>
                <w:rFonts w:ascii="Times New Roman" w:hAnsi="Times New Roman"/>
                <w:bCs/>
                <w:sz w:val="20"/>
              </w:rPr>
              <w:t>kosiarka samojezdna</w:t>
            </w:r>
            <w:r w:rsidR="00571A1B" w:rsidRPr="004E6F92">
              <w:rPr>
                <w:rFonts w:ascii="Times New Roman" w:hAnsi="Times New Roman"/>
                <w:bCs/>
                <w:sz w:val="20"/>
              </w:rPr>
              <w:t>)</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754CF9E8" w14:textId="7579792F" w:rsidR="00006841" w:rsidRPr="00773266" w:rsidRDefault="00425010" w:rsidP="00006841">
            <w:pPr>
              <w:pStyle w:val="Standard"/>
              <w:spacing w:line="360" w:lineRule="auto"/>
              <w:jc w:val="center"/>
              <w:rPr>
                <w:rFonts w:ascii="Times New Roman" w:hAnsi="Times New Roman"/>
                <w:b/>
                <w:i/>
                <w:iCs/>
                <w:sz w:val="20"/>
                <w:highlight w:val="green"/>
              </w:rPr>
            </w:pPr>
            <w:r w:rsidRPr="00773266">
              <w:rPr>
                <w:rFonts w:ascii="Times New Roman" w:hAnsi="Times New Roman"/>
                <w:b/>
                <w:i/>
                <w:iCs/>
                <w:sz w:val="20"/>
              </w:rPr>
              <w:t>491</w:t>
            </w:r>
            <w:r w:rsidR="00773266" w:rsidRPr="00773266">
              <w:rPr>
                <w:rFonts w:ascii="Times New Roman" w:hAnsi="Times New Roman"/>
                <w:b/>
                <w:i/>
                <w:iCs/>
                <w:sz w:val="20"/>
              </w:rPr>
              <w:t>.686,98</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251C2D6C" w14:textId="7B726A98" w:rsidR="00006841" w:rsidRPr="008942BC" w:rsidRDefault="00006841" w:rsidP="00006841">
            <w:pPr>
              <w:pStyle w:val="Tematkomentarza"/>
              <w:spacing w:line="360" w:lineRule="auto"/>
              <w:rPr>
                <w:rFonts w:ascii="Times New Roman" w:hAnsi="Times New Roman"/>
                <w:highlight w:val="green"/>
              </w:rPr>
            </w:pPr>
            <w:r w:rsidRPr="006718CC">
              <w:rPr>
                <w:rFonts w:ascii="Times New Roman" w:hAnsi="Times New Roman"/>
              </w:rPr>
              <w:t>Wartość księgowa brutto</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450750B1" w14:textId="6F704BAB" w:rsidR="00006841" w:rsidRPr="008942BC" w:rsidRDefault="00006841" w:rsidP="00006841">
            <w:pPr>
              <w:pStyle w:val="Standard"/>
              <w:spacing w:line="360" w:lineRule="auto"/>
              <w:jc w:val="center"/>
              <w:rPr>
                <w:rFonts w:ascii="Times New Roman" w:hAnsi="Times New Roman"/>
                <w:b/>
                <w:sz w:val="20"/>
                <w:highlight w:val="green"/>
              </w:rPr>
            </w:pPr>
            <w:r w:rsidRPr="006718CC">
              <w:rPr>
                <w:rFonts w:ascii="Times New Roman" w:hAnsi="Times New Roman"/>
                <w:b/>
                <w:sz w:val="20"/>
              </w:rPr>
              <w:t>Sumy stałe</w:t>
            </w:r>
          </w:p>
        </w:tc>
      </w:tr>
      <w:tr w:rsidR="008942BC" w:rsidRPr="008942BC" w14:paraId="33CCBC65" w14:textId="77777777" w:rsidTr="00C94372">
        <w:trPr>
          <w:trHeight w:val="1146"/>
        </w:trPr>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143D9CCA" w14:textId="5C1AC398" w:rsidR="008942BC" w:rsidRPr="00A952EC" w:rsidRDefault="008942BC" w:rsidP="00A952EC">
            <w:pPr>
              <w:pStyle w:val="Standard"/>
              <w:spacing w:line="360" w:lineRule="auto"/>
              <w:jc w:val="center"/>
              <w:rPr>
                <w:rFonts w:ascii="Times New Roman" w:hAnsi="Times New Roman"/>
                <w:b/>
                <w:sz w:val="20"/>
              </w:rPr>
            </w:pPr>
            <w:r w:rsidRPr="00E20487">
              <w:rPr>
                <w:rFonts w:ascii="Times New Roman" w:hAnsi="Times New Roman"/>
                <w:b/>
                <w:sz w:val="20"/>
              </w:rPr>
              <w:t>Środki obrotowe</w:t>
            </w:r>
            <w:r w:rsidR="00A952EC">
              <w:rPr>
                <w:rFonts w:ascii="Times New Roman" w:hAnsi="Times New Roman"/>
                <w:b/>
                <w:sz w:val="20"/>
              </w:rPr>
              <w:t xml:space="preserve"> </w:t>
            </w:r>
            <w:r w:rsidR="002D005A" w:rsidRPr="002D005A">
              <w:rPr>
                <w:rFonts w:ascii="Times New Roman" w:hAnsi="Times New Roman"/>
                <w:bCs/>
                <w:sz w:val="20"/>
              </w:rPr>
              <w:t>(</w:t>
            </w:r>
            <w:r w:rsidR="008E311E">
              <w:rPr>
                <w:rFonts w:ascii="Times New Roman" w:hAnsi="Times New Roman"/>
                <w:bCs/>
                <w:sz w:val="20"/>
              </w:rPr>
              <w:t xml:space="preserve">w tym </w:t>
            </w:r>
            <w:r w:rsidR="002D005A" w:rsidRPr="002D005A">
              <w:rPr>
                <w:rFonts w:ascii="Times New Roman" w:hAnsi="Times New Roman"/>
                <w:bCs/>
                <w:sz w:val="20"/>
              </w:rPr>
              <w:t>wyroby gotowe, towary, materiały)</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1AB4A217" w14:textId="354C01F2" w:rsidR="008942BC" w:rsidRPr="008E311E" w:rsidRDefault="008E311E" w:rsidP="005B426E">
            <w:pPr>
              <w:pStyle w:val="Standard"/>
              <w:spacing w:after="0" w:line="240" w:lineRule="auto"/>
              <w:jc w:val="center"/>
              <w:rPr>
                <w:rFonts w:ascii="Times New Roman" w:hAnsi="Times New Roman"/>
                <w:b/>
                <w:i/>
                <w:iCs/>
                <w:sz w:val="20"/>
                <w:highlight w:val="green"/>
              </w:rPr>
            </w:pPr>
            <w:r w:rsidRPr="008E311E">
              <w:rPr>
                <w:rFonts w:ascii="Times New Roman" w:hAnsi="Times New Roman"/>
                <w:b/>
                <w:i/>
                <w:iCs/>
                <w:sz w:val="20"/>
              </w:rPr>
              <w:t>4</w:t>
            </w:r>
            <w:r w:rsidR="008942BC" w:rsidRPr="008E311E">
              <w:rPr>
                <w:rFonts w:ascii="Times New Roman" w:hAnsi="Times New Roman"/>
                <w:b/>
                <w:i/>
                <w:iCs/>
                <w:sz w:val="20"/>
              </w:rPr>
              <w:t>.000.000,00</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1EBB0262" w14:textId="46209367" w:rsidR="008942BC" w:rsidRPr="008942BC" w:rsidRDefault="008942BC" w:rsidP="005B426E">
            <w:pPr>
              <w:pStyle w:val="Standard"/>
              <w:spacing w:line="360" w:lineRule="auto"/>
              <w:jc w:val="center"/>
              <w:rPr>
                <w:rFonts w:ascii="Times New Roman" w:hAnsi="Times New Roman"/>
                <w:b/>
                <w:sz w:val="20"/>
                <w:highlight w:val="green"/>
              </w:rPr>
            </w:pPr>
            <w:r w:rsidRPr="00E20487">
              <w:rPr>
                <w:rFonts w:ascii="Times New Roman" w:hAnsi="Times New Roman"/>
                <w:b/>
                <w:sz w:val="20"/>
              </w:rPr>
              <w:t>Wartość zakupu</w:t>
            </w:r>
            <w:r w:rsidR="00E20487" w:rsidRPr="00E20487">
              <w:rPr>
                <w:rFonts w:ascii="Times New Roman" w:hAnsi="Times New Roman"/>
                <w:b/>
                <w:sz w:val="20"/>
              </w:rPr>
              <w:t>/wytworzenia</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07571BA8" w14:textId="77777777" w:rsidR="008942BC" w:rsidRPr="008942BC" w:rsidRDefault="008942BC" w:rsidP="005B426E">
            <w:pPr>
              <w:pStyle w:val="Standard"/>
              <w:spacing w:line="360" w:lineRule="auto"/>
              <w:jc w:val="center"/>
              <w:rPr>
                <w:rFonts w:ascii="Times New Roman" w:hAnsi="Times New Roman"/>
                <w:b/>
                <w:sz w:val="20"/>
                <w:highlight w:val="green"/>
              </w:rPr>
            </w:pPr>
            <w:r w:rsidRPr="002D005A">
              <w:rPr>
                <w:rFonts w:ascii="Times New Roman" w:hAnsi="Times New Roman"/>
                <w:b/>
                <w:sz w:val="20"/>
              </w:rPr>
              <w:t>Sumy stałe</w:t>
            </w:r>
          </w:p>
        </w:tc>
      </w:tr>
      <w:tr w:rsidR="00C12F83" w:rsidRPr="008942BC" w14:paraId="50E1D153" w14:textId="77777777" w:rsidTr="005B426E">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49A8F8BD" w14:textId="135A1D02" w:rsidR="00C12F83" w:rsidRPr="008942BC" w:rsidRDefault="00C12F83" w:rsidP="00C12F83">
            <w:pPr>
              <w:pStyle w:val="Standard"/>
              <w:spacing w:line="360" w:lineRule="auto"/>
              <w:jc w:val="center"/>
              <w:rPr>
                <w:rFonts w:ascii="Times New Roman" w:hAnsi="Times New Roman"/>
                <w:b/>
                <w:sz w:val="20"/>
                <w:highlight w:val="green"/>
              </w:rPr>
            </w:pPr>
            <w:r w:rsidRPr="003E282D">
              <w:rPr>
                <w:rFonts w:ascii="Times New Roman" w:hAnsi="Times New Roman"/>
                <w:b/>
                <w:sz w:val="20"/>
              </w:rPr>
              <w:t>Mienie osobiste pracowników</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725B5009" w14:textId="65513E40" w:rsidR="00C12F83" w:rsidRPr="008942BC" w:rsidRDefault="00C12F83" w:rsidP="00C12F83">
            <w:pPr>
              <w:pStyle w:val="Standard"/>
              <w:spacing w:after="0" w:line="240" w:lineRule="auto"/>
              <w:jc w:val="center"/>
              <w:rPr>
                <w:rFonts w:ascii="Times New Roman" w:hAnsi="Times New Roman"/>
                <w:b/>
                <w:sz w:val="20"/>
                <w:highlight w:val="green"/>
              </w:rPr>
            </w:pPr>
            <w:r w:rsidRPr="00881A23">
              <w:rPr>
                <w:rFonts w:ascii="Times New Roman" w:hAnsi="Times New Roman"/>
                <w:b/>
                <w:sz w:val="20"/>
              </w:rPr>
              <w:t>100.000,00</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41A6042" w14:textId="11C8DE2F" w:rsidR="00C12F83" w:rsidRPr="00C12F83" w:rsidRDefault="00C12F83" w:rsidP="00C12F83">
            <w:pPr>
              <w:pStyle w:val="Standard"/>
              <w:spacing w:line="360" w:lineRule="auto"/>
              <w:jc w:val="center"/>
              <w:rPr>
                <w:rFonts w:ascii="Times New Roman" w:hAnsi="Times New Roman"/>
                <w:b/>
                <w:sz w:val="20"/>
              </w:rPr>
            </w:pPr>
            <w:r w:rsidRPr="00C12F83">
              <w:rPr>
                <w:rFonts w:ascii="Times New Roman" w:hAnsi="Times New Roman"/>
                <w:b/>
                <w:sz w:val="20"/>
              </w:rPr>
              <w:t>Wartość odtworzeniowa</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72EB8888" w14:textId="620062D3" w:rsidR="00C12F83" w:rsidRPr="00C12F83" w:rsidRDefault="00C12F83" w:rsidP="00C12F83">
            <w:pPr>
              <w:pStyle w:val="Standard"/>
              <w:spacing w:line="360" w:lineRule="auto"/>
              <w:jc w:val="center"/>
              <w:rPr>
                <w:rFonts w:ascii="Times New Roman" w:hAnsi="Times New Roman"/>
                <w:b/>
                <w:sz w:val="20"/>
              </w:rPr>
            </w:pPr>
            <w:r w:rsidRPr="00C12F83">
              <w:rPr>
                <w:rFonts w:ascii="Times New Roman" w:hAnsi="Times New Roman"/>
                <w:b/>
                <w:sz w:val="20"/>
              </w:rPr>
              <w:t>Pierwsze ryzyko</w:t>
            </w:r>
          </w:p>
        </w:tc>
      </w:tr>
      <w:tr w:rsidR="003E282D" w:rsidRPr="008942BC" w14:paraId="2101553E" w14:textId="77777777" w:rsidTr="005B426E">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7F4433F9" w14:textId="129ABC4B" w:rsidR="003E282D" w:rsidRPr="008942BC" w:rsidRDefault="00F425B8" w:rsidP="005B426E">
            <w:pPr>
              <w:pStyle w:val="Standard"/>
              <w:spacing w:line="360" w:lineRule="auto"/>
              <w:jc w:val="center"/>
              <w:rPr>
                <w:rFonts w:ascii="Times New Roman" w:hAnsi="Times New Roman"/>
                <w:b/>
                <w:sz w:val="20"/>
                <w:highlight w:val="green"/>
              </w:rPr>
            </w:pPr>
            <w:r w:rsidRPr="00F425B8">
              <w:rPr>
                <w:rFonts w:ascii="Times New Roman" w:hAnsi="Times New Roman"/>
                <w:b/>
                <w:sz w:val="20"/>
              </w:rPr>
              <w:t>Mienie osób trzecich</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768AD496" w14:textId="73436738" w:rsidR="003E282D" w:rsidRPr="00FF1AE4" w:rsidRDefault="00FF1AE4" w:rsidP="005B426E">
            <w:pPr>
              <w:pStyle w:val="Standard"/>
              <w:spacing w:after="0" w:line="240" w:lineRule="auto"/>
              <w:jc w:val="center"/>
              <w:rPr>
                <w:rFonts w:ascii="Times New Roman" w:hAnsi="Times New Roman"/>
                <w:b/>
                <w:i/>
                <w:iCs/>
                <w:sz w:val="20"/>
                <w:highlight w:val="green"/>
              </w:rPr>
            </w:pPr>
            <w:r w:rsidRPr="00FF1AE4">
              <w:rPr>
                <w:rFonts w:ascii="Times New Roman" w:hAnsi="Times New Roman"/>
                <w:b/>
                <w:i/>
                <w:iCs/>
                <w:sz w:val="20"/>
              </w:rPr>
              <w:t>500</w:t>
            </w:r>
            <w:r w:rsidR="00D57219" w:rsidRPr="00FF1AE4">
              <w:rPr>
                <w:rFonts w:ascii="Times New Roman" w:hAnsi="Times New Roman"/>
                <w:b/>
                <w:i/>
                <w:iCs/>
                <w:sz w:val="20"/>
              </w:rPr>
              <w:t>.000,00</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70A6585" w14:textId="10B20071" w:rsidR="003E282D" w:rsidRPr="004D5EEC" w:rsidRDefault="004D5EEC" w:rsidP="005B426E">
            <w:pPr>
              <w:pStyle w:val="Standard"/>
              <w:spacing w:line="360" w:lineRule="auto"/>
              <w:jc w:val="center"/>
              <w:rPr>
                <w:rFonts w:ascii="Times New Roman" w:hAnsi="Times New Roman"/>
                <w:b/>
                <w:sz w:val="20"/>
              </w:rPr>
            </w:pPr>
            <w:r w:rsidRPr="004D5EEC">
              <w:rPr>
                <w:rFonts w:ascii="Times New Roman" w:hAnsi="Times New Roman"/>
                <w:b/>
                <w:sz w:val="20"/>
              </w:rPr>
              <w:t>Wartość rzeczywista</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74E56FDD" w14:textId="61AF3AA8" w:rsidR="003E282D" w:rsidRPr="00D57219" w:rsidRDefault="00D57219" w:rsidP="005B426E">
            <w:pPr>
              <w:pStyle w:val="Standard"/>
              <w:spacing w:line="360" w:lineRule="auto"/>
              <w:jc w:val="center"/>
              <w:rPr>
                <w:rFonts w:ascii="Times New Roman" w:hAnsi="Times New Roman"/>
                <w:b/>
                <w:i/>
                <w:iCs/>
                <w:sz w:val="20"/>
                <w:highlight w:val="green"/>
              </w:rPr>
            </w:pPr>
            <w:r w:rsidRPr="00D57219">
              <w:rPr>
                <w:rFonts w:ascii="Times New Roman" w:hAnsi="Times New Roman"/>
                <w:b/>
                <w:i/>
                <w:iCs/>
                <w:sz w:val="20"/>
              </w:rPr>
              <w:t>Pierwsze ryzyko</w:t>
            </w:r>
          </w:p>
        </w:tc>
      </w:tr>
      <w:tr w:rsidR="008942BC" w:rsidRPr="008942BC" w14:paraId="13CEDC44" w14:textId="77777777" w:rsidTr="005B426E">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506449A7" w14:textId="77777777" w:rsidR="008942BC" w:rsidRPr="008942BC" w:rsidRDefault="008942BC" w:rsidP="005B426E">
            <w:pPr>
              <w:pStyle w:val="Standard"/>
              <w:spacing w:line="360" w:lineRule="auto"/>
              <w:jc w:val="center"/>
              <w:rPr>
                <w:rFonts w:ascii="Times New Roman" w:hAnsi="Times New Roman"/>
                <w:b/>
                <w:sz w:val="20"/>
                <w:highlight w:val="green"/>
              </w:rPr>
            </w:pPr>
            <w:r w:rsidRPr="00107983">
              <w:rPr>
                <w:rFonts w:ascii="Times New Roman" w:hAnsi="Times New Roman"/>
                <w:b/>
                <w:sz w:val="20"/>
              </w:rPr>
              <w:t>Wartości pieniężne</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326A7924" w14:textId="59A00FF9" w:rsidR="008942BC" w:rsidRPr="00384C53" w:rsidRDefault="00384C53" w:rsidP="005B426E">
            <w:pPr>
              <w:pStyle w:val="Standard"/>
              <w:spacing w:after="0" w:line="240" w:lineRule="auto"/>
              <w:jc w:val="center"/>
              <w:rPr>
                <w:rFonts w:ascii="Times New Roman" w:hAnsi="Times New Roman"/>
                <w:b/>
                <w:i/>
                <w:iCs/>
                <w:sz w:val="20"/>
                <w:highlight w:val="green"/>
              </w:rPr>
            </w:pPr>
            <w:r w:rsidRPr="00384C53">
              <w:rPr>
                <w:rFonts w:ascii="Times New Roman" w:hAnsi="Times New Roman"/>
                <w:b/>
                <w:i/>
                <w:iCs/>
                <w:sz w:val="20"/>
              </w:rPr>
              <w:t>200</w:t>
            </w:r>
            <w:r w:rsidR="007C491A" w:rsidRPr="00384C53">
              <w:rPr>
                <w:rFonts w:ascii="Times New Roman" w:hAnsi="Times New Roman"/>
                <w:b/>
                <w:i/>
                <w:iCs/>
                <w:sz w:val="20"/>
              </w:rPr>
              <w:t>.000,00</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9B61C04" w14:textId="77777777" w:rsidR="008942BC" w:rsidRPr="00107983" w:rsidRDefault="008942BC" w:rsidP="005B426E">
            <w:pPr>
              <w:pStyle w:val="Standard"/>
              <w:spacing w:line="360" w:lineRule="auto"/>
              <w:jc w:val="center"/>
              <w:rPr>
                <w:rFonts w:ascii="Times New Roman" w:hAnsi="Times New Roman"/>
                <w:b/>
                <w:sz w:val="20"/>
              </w:rPr>
            </w:pPr>
            <w:r w:rsidRPr="00107983">
              <w:rPr>
                <w:rFonts w:ascii="Times New Roman" w:hAnsi="Times New Roman"/>
                <w:b/>
                <w:sz w:val="20"/>
              </w:rPr>
              <w:t>Wartość nominalna</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1A5D994D" w14:textId="77777777" w:rsidR="008942BC" w:rsidRPr="00107983" w:rsidRDefault="008942BC" w:rsidP="005B426E">
            <w:pPr>
              <w:pStyle w:val="Standard"/>
              <w:spacing w:line="360" w:lineRule="auto"/>
              <w:jc w:val="center"/>
              <w:rPr>
                <w:rFonts w:ascii="Times New Roman" w:hAnsi="Times New Roman"/>
                <w:b/>
                <w:sz w:val="20"/>
              </w:rPr>
            </w:pPr>
            <w:r w:rsidRPr="00107983">
              <w:rPr>
                <w:rFonts w:ascii="Times New Roman" w:hAnsi="Times New Roman"/>
                <w:b/>
                <w:sz w:val="20"/>
              </w:rPr>
              <w:t>Pierwsze ryzyko</w:t>
            </w:r>
          </w:p>
        </w:tc>
      </w:tr>
      <w:tr w:rsidR="008942BC" w:rsidRPr="008942BC" w14:paraId="20ABC03B" w14:textId="77777777" w:rsidTr="005B426E">
        <w:trPr>
          <w:trHeight w:val="274"/>
        </w:trPr>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59D15624" w14:textId="69529895" w:rsidR="008942BC" w:rsidRPr="008942BC" w:rsidRDefault="008942BC" w:rsidP="005B426E">
            <w:pPr>
              <w:pStyle w:val="Standard"/>
              <w:spacing w:line="360" w:lineRule="auto"/>
              <w:jc w:val="center"/>
              <w:rPr>
                <w:rFonts w:ascii="Times New Roman" w:hAnsi="Times New Roman"/>
                <w:b/>
                <w:sz w:val="20"/>
                <w:highlight w:val="green"/>
              </w:rPr>
            </w:pPr>
            <w:proofErr w:type="spellStart"/>
            <w:r w:rsidRPr="00D95471">
              <w:rPr>
                <w:rFonts w:ascii="Times New Roman" w:hAnsi="Times New Roman"/>
                <w:b/>
                <w:sz w:val="20"/>
              </w:rPr>
              <w:t>Niskocenne</w:t>
            </w:r>
            <w:proofErr w:type="spellEnd"/>
            <w:r w:rsidRPr="00D95471">
              <w:rPr>
                <w:rFonts w:ascii="Times New Roman" w:hAnsi="Times New Roman"/>
                <w:b/>
                <w:sz w:val="20"/>
              </w:rPr>
              <w:t xml:space="preserve"> składniki majątku </w:t>
            </w:r>
            <w:r w:rsidRPr="00D95471">
              <w:rPr>
                <w:rFonts w:ascii="Times New Roman" w:hAnsi="Times New Roman"/>
                <w:bCs/>
                <w:sz w:val="20"/>
              </w:rPr>
              <w:t xml:space="preserve">(środki trwałe </w:t>
            </w:r>
            <w:r w:rsidR="00C94372">
              <w:rPr>
                <w:rFonts w:ascii="Times New Roman" w:hAnsi="Times New Roman"/>
                <w:bCs/>
                <w:sz w:val="20"/>
              </w:rPr>
              <w:br/>
            </w:r>
            <w:r w:rsidRPr="00D95471">
              <w:rPr>
                <w:rFonts w:ascii="Times New Roman" w:hAnsi="Times New Roman"/>
                <w:bCs/>
                <w:sz w:val="20"/>
              </w:rPr>
              <w:t>o wartości poniżej 3 500 zł</w:t>
            </w:r>
            <w:r w:rsidR="000836AC" w:rsidRPr="00D95471">
              <w:rPr>
                <w:rFonts w:ascii="Times New Roman" w:hAnsi="Times New Roman"/>
                <w:bCs/>
                <w:sz w:val="20"/>
              </w:rPr>
              <w:t>, również poza ewidencją,</w:t>
            </w:r>
            <w:r w:rsidR="00CA7981" w:rsidRPr="00D95471">
              <w:rPr>
                <w:rFonts w:ascii="Times New Roman" w:hAnsi="Times New Roman"/>
                <w:bCs/>
                <w:sz w:val="20"/>
              </w:rPr>
              <w:t xml:space="preserve"> w tym </w:t>
            </w:r>
            <w:r w:rsidR="00C94372">
              <w:rPr>
                <w:rFonts w:ascii="Times New Roman" w:hAnsi="Times New Roman"/>
                <w:bCs/>
                <w:sz w:val="20"/>
              </w:rPr>
              <w:br/>
            </w:r>
            <w:r w:rsidR="00CA7981" w:rsidRPr="00D95471">
              <w:rPr>
                <w:rFonts w:ascii="Times New Roman" w:hAnsi="Times New Roman"/>
                <w:bCs/>
                <w:sz w:val="20"/>
              </w:rPr>
              <w:t>9 namiotów reklamowych</w:t>
            </w:r>
            <w:r w:rsidRPr="00D95471">
              <w:rPr>
                <w:rFonts w:ascii="Times New Roman" w:hAnsi="Times New Roman"/>
                <w:bCs/>
                <w:sz w:val="20"/>
              </w:rPr>
              <w:t>)</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4EE29904" w14:textId="289BCE44" w:rsidR="008942BC" w:rsidRPr="0000419E" w:rsidRDefault="008942BC" w:rsidP="005B426E">
            <w:pPr>
              <w:pStyle w:val="Standard"/>
              <w:spacing w:after="0" w:line="240" w:lineRule="auto"/>
              <w:jc w:val="center"/>
              <w:rPr>
                <w:rFonts w:ascii="Times New Roman" w:hAnsi="Times New Roman"/>
                <w:b/>
                <w:sz w:val="20"/>
                <w:highlight w:val="green"/>
              </w:rPr>
            </w:pPr>
            <w:r w:rsidRPr="0000419E">
              <w:rPr>
                <w:rFonts w:ascii="Times New Roman" w:hAnsi="Times New Roman"/>
                <w:b/>
                <w:sz w:val="20"/>
              </w:rPr>
              <w:t xml:space="preserve">    </w:t>
            </w:r>
            <w:r w:rsidR="0000419E" w:rsidRPr="00132D52">
              <w:rPr>
                <w:rFonts w:ascii="Times New Roman" w:hAnsi="Times New Roman"/>
                <w:b/>
                <w:sz w:val="20"/>
              </w:rPr>
              <w:t>5</w:t>
            </w:r>
            <w:r w:rsidRPr="00132D52">
              <w:rPr>
                <w:rFonts w:ascii="Times New Roman" w:hAnsi="Times New Roman"/>
                <w:b/>
                <w:sz w:val="20"/>
              </w:rPr>
              <w:t>00.000,00</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6615048B" w14:textId="77777777" w:rsidR="008942BC" w:rsidRPr="008942BC" w:rsidRDefault="008942BC" w:rsidP="005B426E">
            <w:pPr>
              <w:pStyle w:val="Standard"/>
              <w:spacing w:line="360" w:lineRule="auto"/>
              <w:jc w:val="center"/>
              <w:rPr>
                <w:rFonts w:ascii="Times New Roman" w:hAnsi="Times New Roman"/>
                <w:b/>
                <w:sz w:val="20"/>
                <w:highlight w:val="green"/>
              </w:rPr>
            </w:pPr>
            <w:r w:rsidRPr="008840D9">
              <w:rPr>
                <w:rFonts w:ascii="Times New Roman" w:hAnsi="Times New Roman"/>
                <w:b/>
                <w:sz w:val="20"/>
              </w:rPr>
              <w:t>Wartość odtworzeniowa</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4F5C3D62" w14:textId="77777777" w:rsidR="008942BC" w:rsidRPr="008942BC" w:rsidRDefault="008942BC" w:rsidP="005B426E">
            <w:pPr>
              <w:pStyle w:val="Standard"/>
              <w:spacing w:line="360" w:lineRule="auto"/>
              <w:jc w:val="center"/>
              <w:rPr>
                <w:rFonts w:ascii="Times New Roman" w:hAnsi="Times New Roman"/>
                <w:b/>
                <w:sz w:val="20"/>
                <w:highlight w:val="green"/>
              </w:rPr>
            </w:pPr>
            <w:r w:rsidRPr="006646AC">
              <w:rPr>
                <w:rFonts w:ascii="Times New Roman" w:hAnsi="Times New Roman"/>
                <w:b/>
                <w:sz w:val="20"/>
              </w:rPr>
              <w:t>Pierwsze ryzyko</w:t>
            </w:r>
          </w:p>
        </w:tc>
      </w:tr>
      <w:tr w:rsidR="008942BC" w:rsidRPr="008942BC" w14:paraId="24EFA44C" w14:textId="77777777" w:rsidTr="005B426E">
        <w:trPr>
          <w:trHeight w:val="418"/>
        </w:trPr>
        <w:tc>
          <w:tcPr>
            <w:tcW w:w="2301" w:type="dxa"/>
            <w:tcBorders>
              <w:top w:val="single" w:sz="4" w:space="0" w:color="00000A"/>
              <w:left w:val="double" w:sz="2" w:space="0" w:color="00000A"/>
              <w:bottom w:val="double" w:sz="2" w:space="0" w:color="00000A"/>
              <w:right w:val="double" w:sz="12" w:space="0" w:color="00000A"/>
            </w:tcBorders>
            <w:shd w:val="clear" w:color="auto" w:fill="BFBFBF"/>
            <w:tcMar>
              <w:top w:w="0" w:type="dxa"/>
              <w:left w:w="70" w:type="dxa"/>
              <w:bottom w:w="0" w:type="dxa"/>
              <w:right w:w="70" w:type="dxa"/>
            </w:tcMar>
            <w:vAlign w:val="center"/>
          </w:tcPr>
          <w:p w14:paraId="77FA52EC" w14:textId="77777777" w:rsidR="008942BC" w:rsidRPr="008942BC" w:rsidRDefault="008942BC" w:rsidP="005B426E">
            <w:pPr>
              <w:pStyle w:val="Standard"/>
              <w:spacing w:line="360" w:lineRule="auto"/>
              <w:jc w:val="center"/>
              <w:rPr>
                <w:rFonts w:ascii="Times New Roman" w:hAnsi="Times New Roman"/>
                <w:b/>
                <w:sz w:val="20"/>
                <w:highlight w:val="green"/>
              </w:rPr>
            </w:pPr>
            <w:r w:rsidRPr="003103F5">
              <w:rPr>
                <w:rFonts w:ascii="Times New Roman" w:hAnsi="Times New Roman"/>
                <w:b/>
                <w:sz w:val="20"/>
              </w:rPr>
              <w:t>Łącznie</w:t>
            </w:r>
          </w:p>
        </w:tc>
        <w:tc>
          <w:tcPr>
            <w:tcW w:w="2302" w:type="dxa"/>
            <w:tcBorders>
              <w:top w:val="single" w:sz="4" w:space="0" w:color="00000A"/>
              <w:bottom w:val="double" w:sz="2" w:space="0" w:color="00000A"/>
              <w:right w:val="single" w:sz="4" w:space="0" w:color="00000A"/>
            </w:tcBorders>
            <w:shd w:val="clear" w:color="auto" w:fill="BFBFBF"/>
            <w:tcMar>
              <w:top w:w="0" w:type="dxa"/>
              <w:left w:w="70" w:type="dxa"/>
              <w:bottom w:w="0" w:type="dxa"/>
              <w:right w:w="70" w:type="dxa"/>
            </w:tcMar>
            <w:vAlign w:val="center"/>
          </w:tcPr>
          <w:p w14:paraId="594C307A" w14:textId="1A4CC942" w:rsidR="008942BC" w:rsidRPr="004E2C74" w:rsidRDefault="0026557F" w:rsidP="005B426E">
            <w:pPr>
              <w:pStyle w:val="Standard"/>
              <w:spacing w:after="0" w:line="240" w:lineRule="auto"/>
              <w:jc w:val="center"/>
              <w:rPr>
                <w:rFonts w:ascii="Times New Roman" w:hAnsi="Times New Roman"/>
                <w:b/>
                <w:i/>
                <w:iCs/>
                <w:sz w:val="20"/>
                <w:highlight w:val="green"/>
              </w:rPr>
            </w:pPr>
            <w:r w:rsidRPr="004E2C74">
              <w:rPr>
                <w:rFonts w:ascii="Times New Roman" w:hAnsi="Times New Roman"/>
                <w:b/>
                <w:i/>
                <w:iCs/>
                <w:sz w:val="20"/>
              </w:rPr>
              <w:t>398</w:t>
            </w:r>
            <w:r w:rsidR="008942BC" w:rsidRPr="004E2C74">
              <w:rPr>
                <w:rFonts w:ascii="Times New Roman" w:hAnsi="Times New Roman"/>
                <w:b/>
                <w:i/>
                <w:iCs/>
                <w:sz w:val="20"/>
              </w:rPr>
              <w:t>.</w:t>
            </w:r>
            <w:r w:rsidRPr="004E2C74">
              <w:rPr>
                <w:rFonts w:ascii="Times New Roman" w:hAnsi="Times New Roman"/>
                <w:b/>
                <w:i/>
                <w:iCs/>
                <w:sz w:val="20"/>
              </w:rPr>
              <w:t>230</w:t>
            </w:r>
            <w:r w:rsidR="008942BC" w:rsidRPr="004E2C74">
              <w:rPr>
                <w:rFonts w:ascii="Times New Roman" w:hAnsi="Times New Roman"/>
                <w:b/>
                <w:i/>
                <w:iCs/>
                <w:sz w:val="20"/>
              </w:rPr>
              <w:t>.</w:t>
            </w:r>
            <w:r w:rsidR="004E2C74" w:rsidRPr="004E2C74">
              <w:rPr>
                <w:rFonts w:ascii="Times New Roman" w:hAnsi="Times New Roman"/>
                <w:b/>
                <w:i/>
                <w:iCs/>
                <w:sz w:val="20"/>
              </w:rPr>
              <w:t>619</w:t>
            </w:r>
            <w:r w:rsidR="008942BC" w:rsidRPr="004E2C74">
              <w:rPr>
                <w:rFonts w:ascii="Times New Roman" w:hAnsi="Times New Roman"/>
                <w:b/>
                <w:i/>
                <w:iCs/>
                <w:sz w:val="20"/>
              </w:rPr>
              <w:t>,</w:t>
            </w:r>
            <w:r w:rsidR="004E2C74" w:rsidRPr="004E2C74">
              <w:rPr>
                <w:rFonts w:ascii="Times New Roman" w:hAnsi="Times New Roman"/>
                <w:b/>
                <w:i/>
                <w:iCs/>
                <w:sz w:val="20"/>
              </w:rPr>
              <w:t>48</w:t>
            </w:r>
            <w:r w:rsidR="008942BC" w:rsidRPr="004E2C74">
              <w:rPr>
                <w:rFonts w:ascii="Times New Roman" w:hAnsi="Times New Roman"/>
                <w:b/>
                <w:i/>
                <w:iCs/>
                <w:sz w:val="20"/>
              </w:rPr>
              <w:t xml:space="preserve"> zł</w:t>
            </w:r>
          </w:p>
        </w:tc>
        <w:tc>
          <w:tcPr>
            <w:tcW w:w="2300" w:type="dxa"/>
            <w:tcBorders>
              <w:top w:val="single" w:sz="4" w:space="0" w:color="00000A"/>
              <w:left w:val="single" w:sz="4" w:space="0" w:color="00000A"/>
              <w:bottom w:val="double" w:sz="2" w:space="0" w:color="00000A"/>
              <w:right w:val="single" w:sz="4" w:space="0" w:color="00000A"/>
            </w:tcBorders>
            <w:shd w:val="clear" w:color="auto" w:fill="BFBFBF"/>
            <w:tcMar>
              <w:top w:w="0" w:type="dxa"/>
              <w:left w:w="70" w:type="dxa"/>
              <w:bottom w:w="0" w:type="dxa"/>
              <w:right w:w="70" w:type="dxa"/>
            </w:tcMar>
            <w:vAlign w:val="center"/>
          </w:tcPr>
          <w:p w14:paraId="5AECA531" w14:textId="28937513" w:rsidR="008942BC" w:rsidRPr="00687648" w:rsidRDefault="00687648" w:rsidP="005B426E">
            <w:pPr>
              <w:pStyle w:val="Standard"/>
              <w:jc w:val="center"/>
              <w:rPr>
                <w:rFonts w:ascii="Times New Roman" w:hAnsi="Times New Roman"/>
                <w:b/>
                <w:sz w:val="20"/>
              </w:rPr>
            </w:pPr>
            <w:r w:rsidRPr="00687648">
              <w:rPr>
                <w:rFonts w:ascii="Times New Roman" w:hAnsi="Times New Roman"/>
                <w:b/>
                <w:sz w:val="20"/>
              </w:rPr>
              <w:t>-</w:t>
            </w:r>
          </w:p>
        </w:tc>
        <w:tc>
          <w:tcPr>
            <w:tcW w:w="2305" w:type="dxa"/>
            <w:tcBorders>
              <w:top w:val="single" w:sz="4" w:space="0" w:color="00000A"/>
              <w:left w:val="single" w:sz="4" w:space="0" w:color="00000A"/>
              <w:bottom w:val="double" w:sz="2" w:space="0" w:color="00000A"/>
              <w:right w:val="double" w:sz="2" w:space="0" w:color="00000A"/>
            </w:tcBorders>
            <w:shd w:val="clear" w:color="auto" w:fill="BFBFBF"/>
            <w:tcMar>
              <w:top w:w="0" w:type="dxa"/>
              <w:left w:w="70" w:type="dxa"/>
              <w:bottom w:w="0" w:type="dxa"/>
              <w:right w:w="70" w:type="dxa"/>
            </w:tcMar>
            <w:vAlign w:val="center"/>
          </w:tcPr>
          <w:p w14:paraId="438A1FB8" w14:textId="3BFF2DD3" w:rsidR="008942BC" w:rsidRPr="00687648" w:rsidRDefault="00687648" w:rsidP="005B426E">
            <w:pPr>
              <w:pStyle w:val="Standard"/>
              <w:spacing w:line="360" w:lineRule="auto"/>
              <w:jc w:val="center"/>
              <w:rPr>
                <w:rFonts w:ascii="Times New Roman" w:hAnsi="Times New Roman"/>
                <w:b/>
                <w:sz w:val="20"/>
              </w:rPr>
            </w:pPr>
            <w:r w:rsidRPr="00687648">
              <w:rPr>
                <w:rFonts w:ascii="Times New Roman" w:hAnsi="Times New Roman"/>
                <w:b/>
                <w:sz w:val="20"/>
              </w:rPr>
              <w:t>-</w:t>
            </w:r>
          </w:p>
        </w:tc>
      </w:tr>
    </w:tbl>
    <w:p w14:paraId="17EE3835" w14:textId="77777777" w:rsidR="004C72B5" w:rsidRPr="008942BC" w:rsidRDefault="004C72B5" w:rsidP="008942BC">
      <w:pPr>
        <w:jc w:val="both"/>
        <w:rPr>
          <w:rFonts w:ascii="Times New Roman" w:hAnsi="Times New Roman"/>
          <w:b/>
          <w:bCs/>
          <w:spacing w:val="-10"/>
          <w:sz w:val="22"/>
          <w:szCs w:val="22"/>
          <w:highlight w:val="green"/>
        </w:rPr>
      </w:pPr>
    </w:p>
    <w:p w14:paraId="24049355" w14:textId="6A7CC45E" w:rsidR="00F973A7" w:rsidRPr="004C72B5" w:rsidRDefault="00FD1A90" w:rsidP="008942BC">
      <w:pPr>
        <w:jc w:val="both"/>
        <w:rPr>
          <w:rFonts w:ascii="Times New Roman" w:hAnsi="Times New Roman"/>
          <w:b/>
          <w:bCs/>
          <w:i/>
          <w:iCs/>
          <w:spacing w:val="-10"/>
          <w:sz w:val="22"/>
          <w:szCs w:val="22"/>
        </w:rPr>
      </w:pPr>
      <w:r w:rsidRPr="00F47F10">
        <w:rPr>
          <w:rFonts w:ascii="Times New Roman" w:hAnsi="Times New Roman"/>
          <w:b/>
          <w:bCs/>
          <w:i/>
          <w:iCs/>
          <w:spacing w:val="-10"/>
          <w:sz w:val="22"/>
          <w:szCs w:val="22"/>
        </w:rPr>
        <w:t>Zakres</w:t>
      </w:r>
      <w:r w:rsidR="008942BC" w:rsidRPr="00F47F10">
        <w:rPr>
          <w:rFonts w:ascii="Times New Roman" w:hAnsi="Times New Roman"/>
          <w:b/>
          <w:bCs/>
          <w:i/>
          <w:iCs/>
          <w:spacing w:val="-10"/>
          <w:sz w:val="22"/>
          <w:szCs w:val="22"/>
        </w:rPr>
        <w:t xml:space="preserve"> 2. Ubezpieczenie sprzętu elektronicznego</w:t>
      </w:r>
      <w:r w:rsidR="00A457DF" w:rsidRPr="00F47F10">
        <w:rPr>
          <w:rFonts w:ascii="Times New Roman" w:hAnsi="Times New Roman"/>
          <w:b/>
          <w:bCs/>
          <w:i/>
          <w:iCs/>
          <w:spacing w:val="-10"/>
          <w:sz w:val="22"/>
          <w:szCs w:val="22"/>
        </w:rPr>
        <w:t xml:space="preserve"> od wszystkich </w:t>
      </w:r>
      <w:proofErr w:type="spellStart"/>
      <w:r w:rsidR="00A457DF" w:rsidRPr="00F47F10">
        <w:rPr>
          <w:rFonts w:ascii="Times New Roman" w:hAnsi="Times New Roman"/>
          <w:b/>
          <w:bCs/>
          <w:i/>
          <w:iCs/>
          <w:spacing w:val="-10"/>
          <w:sz w:val="22"/>
          <w:szCs w:val="22"/>
        </w:rPr>
        <w:t>ryzyk</w:t>
      </w:r>
      <w:proofErr w:type="spellEnd"/>
    </w:p>
    <w:tbl>
      <w:tblPr>
        <w:tblpPr w:leftFromText="141" w:rightFromText="141" w:vertAnchor="text" w:horzAnchor="page" w:tblpX="2151" w:tblpY="159"/>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68"/>
        <w:gridCol w:w="2268"/>
        <w:gridCol w:w="2268"/>
        <w:gridCol w:w="2268"/>
      </w:tblGrid>
      <w:tr w:rsidR="008942BC" w:rsidRPr="008942BC" w14:paraId="00693A9F" w14:textId="77777777" w:rsidTr="005B426E">
        <w:tc>
          <w:tcPr>
            <w:tcW w:w="2268" w:type="dxa"/>
            <w:shd w:val="clear" w:color="auto" w:fill="999999"/>
            <w:tcMar>
              <w:top w:w="55" w:type="dxa"/>
              <w:left w:w="55" w:type="dxa"/>
              <w:bottom w:w="55" w:type="dxa"/>
              <w:right w:w="55" w:type="dxa"/>
            </w:tcMar>
            <w:vAlign w:val="center"/>
          </w:tcPr>
          <w:p w14:paraId="2607AB45" w14:textId="77777777" w:rsidR="008942BC" w:rsidRPr="00F47F10" w:rsidRDefault="008942BC" w:rsidP="005B426E">
            <w:pPr>
              <w:pStyle w:val="TableContents"/>
              <w:spacing w:after="0"/>
              <w:jc w:val="center"/>
              <w:rPr>
                <w:rFonts w:ascii="Times New Roman" w:hAnsi="Times New Roman"/>
                <w:b/>
                <w:bCs/>
                <w:i/>
                <w:iCs/>
                <w:sz w:val="20"/>
                <w:szCs w:val="20"/>
              </w:rPr>
            </w:pPr>
            <w:r w:rsidRPr="00F47F10">
              <w:rPr>
                <w:rFonts w:ascii="Times New Roman" w:hAnsi="Times New Roman"/>
                <w:b/>
                <w:sz w:val="20"/>
              </w:rPr>
              <w:t>Przedmiot ubezpieczenia</w:t>
            </w:r>
          </w:p>
        </w:tc>
        <w:tc>
          <w:tcPr>
            <w:tcW w:w="2268" w:type="dxa"/>
            <w:shd w:val="clear" w:color="auto" w:fill="999999"/>
            <w:tcMar>
              <w:top w:w="55" w:type="dxa"/>
              <w:left w:w="55" w:type="dxa"/>
              <w:bottom w:w="55" w:type="dxa"/>
              <w:right w:w="55" w:type="dxa"/>
            </w:tcMar>
            <w:vAlign w:val="center"/>
          </w:tcPr>
          <w:p w14:paraId="7899A728" w14:textId="15F35DA1" w:rsidR="008942BC" w:rsidRPr="00F47F10" w:rsidRDefault="008942BC" w:rsidP="00F47F10">
            <w:pPr>
              <w:pStyle w:val="TableContents"/>
              <w:jc w:val="center"/>
              <w:rPr>
                <w:rFonts w:ascii="Times New Roman" w:hAnsi="Times New Roman"/>
                <w:b/>
                <w:sz w:val="20"/>
              </w:rPr>
            </w:pPr>
            <w:r w:rsidRPr="00F47F10">
              <w:rPr>
                <w:rFonts w:ascii="Times New Roman" w:hAnsi="Times New Roman"/>
                <w:b/>
                <w:sz w:val="20"/>
              </w:rPr>
              <w:t>Wartość w PLN</w:t>
            </w:r>
          </w:p>
        </w:tc>
        <w:tc>
          <w:tcPr>
            <w:tcW w:w="2268" w:type="dxa"/>
            <w:shd w:val="clear" w:color="auto" w:fill="999999"/>
            <w:tcMar>
              <w:top w:w="55" w:type="dxa"/>
              <w:left w:w="55" w:type="dxa"/>
              <w:bottom w:w="55" w:type="dxa"/>
              <w:right w:w="55" w:type="dxa"/>
            </w:tcMar>
            <w:vAlign w:val="center"/>
          </w:tcPr>
          <w:p w14:paraId="39AE9C9F" w14:textId="77777777" w:rsidR="008942BC" w:rsidRPr="00F47F10" w:rsidRDefault="008942BC" w:rsidP="005B426E">
            <w:pPr>
              <w:pStyle w:val="TableContents"/>
              <w:jc w:val="center"/>
              <w:rPr>
                <w:rFonts w:ascii="Times New Roman" w:hAnsi="Times New Roman"/>
                <w:b/>
                <w:bCs/>
                <w:i/>
                <w:iCs/>
                <w:sz w:val="20"/>
                <w:szCs w:val="20"/>
              </w:rPr>
            </w:pPr>
            <w:r w:rsidRPr="00F47F10">
              <w:rPr>
                <w:rFonts w:ascii="Times New Roman" w:hAnsi="Times New Roman"/>
                <w:b/>
                <w:sz w:val="20"/>
              </w:rPr>
              <w:t>Rodzaj wartości przyjętej do ubezpieczenia</w:t>
            </w:r>
          </w:p>
        </w:tc>
        <w:tc>
          <w:tcPr>
            <w:tcW w:w="2268" w:type="dxa"/>
            <w:shd w:val="clear" w:color="auto" w:fill="999999"/>
            <w:tcMar>
              <w:top w:w="55" w:type="dxa"/>
              <w:left w:w="55" w:type="dxa"/>
              <w:bottom w:w="55" w:type="dxa"/>
              <w:right w:w="55" w:type="dxa"/>
            </w:tcMar>
            <w:vAlign w:val="center"/>
          </w:tcPr>
          <w:p w14:paraId="7ABB5999" w14:textId="77777777" w:rsidR="008942BC" w:rsidRPr="00F47F10" w:rsidRDefault="008942BC" w:rsidP="005B426E">
            <w:pPr>
              <w:pStyle w:val="TableContents"/>
              <w:shd w:val="clear" w:color="auto" w:fill="999999"/>
              <w:jc w:val="center"/>
              <w:rPr>
                <w:rFonts w:ascii="Times New Roman" w:hAnsi="Times New Roman"/>
                <w:b/>
                <w:bCs/>
                <w:i/>
                <w:iCs/>
                <w:sz w:val="20"/>
                <w:szCs w:val="20"/>
              </w:rPr>
            </w:pPr>
            <w:r w:rsidRPr="00F47F10">
              <w:rPr>
                <w:rFonts w:ascii="Times New Roman" w:hAnsi="Times New Roman"/>
                <w:b/>
                <w:sz w:val="20"/>
              </w:rPr>
              <w:t>System ubezpieczenia</w:t>
            </w:r>
          </w:p>
        </w:tc>
      </w:tr>
      <w:tr w:rsidR="008942BC" w:rsidRPr="008942BC" w14:paraId="67FF0207" w14:textId="77777777" w:rsidTr="005B426E">
        <w:tc>
          <w:tcPr>
            <w:tcW w:w="2268" w:type="dxa"/>
            <w:tcMar>
              <w:top w:w="55" w:type="dxa"/>
              <w:left w:w="55" w:type="dxa"/>
              <w:bottom w:w="55" w:type="dxa"/>
              <w:right w:w="55" w:type="dxa"/>
            </w:tcMar>
          </w:tcPr>
          <w:p w14:paraId="5FFA98F0" w14:textId="1DA8C4C5" w:rsidR="008942BC" w:rsidRPr="008942BC" w:rsidRDefault="008942BC" w:rsidP="005B426E">
            <w:pPr>
              <w:pStyle w:val="TableContents"/>
              <w:jc w:val="center"/>
              <w:rPr>
                <w:rFonts w:ascii="Times New Roman" w:hAnsi="Times New Roman"/>
                <w:b/>
                <w:bCs/>
                <w:sz w:val="20"/>
                <w:szCs w:val="20"/>
                <w:highlight w:val="green"/>
              </w:rPr>
            </w:pPr>
            <w:r w:rsidRPr="00F47F10">
              <w:rPr>
                <w:rFonts w:ascii="Times New Roman" w:hAnsi="Times New Roman"/>
                <w:b/>
                <w:bCs/>
                <w:sz w:val="20"/>
                <w:szCs w:val="20"/>
              </w:rPr>
              <w:t>Sprzęt stacjonarny niemedyczny</w:t>
            </w:r>
            <w:r w:rsidR="00F47F10">
              <w:rPr>
                <w:rFonts w:ascii="Times New Roman" w:hAnsi="Times New Roman"/>
                <w:b/>
                <w:bCs/>
                <w:sz w:val="20"/>
                <w:szCs w:val="20"/>
              </w:rPr>
              <w:t xml:space="preserve"> (do 10 lat)</w:t>
            </w:r>
          </w:p>
        </w:tc>
        <w:tc>
          <w:tcPr>
            <w:tcW w:w="2268" w:type="dxa"/>
            <w:tcMar>
              <w:top w:w="55" w:type="dxa"/>
              <w:left w:w="55" w:type="dxa"/>
              <w:bottom w:w="55" w:type="dxa"/>
              <w:right w:w="55" w:type="dxa"/>
            </w:tcMar>
          </w:tcPr>
          <w:p w14:paraId="2BCA0B5A" w14:textId="1CCFE528" w:rsidR="008942BC" w:rsidRPr="00F47F10" w:rsidRDefault="00F47F10" w:rsidP="005B426E">
            <w:pPr>
              <w:pStyle w:val="TableContents"/>
              <w:jc w:val="center"/>
              <w:rPr>
                <w:rFonts w:ascii="Times New Roman" w:hAnsi="Times New Roman"/>
                <w:b/>
                <w:bCs/>
                <w:sz w:val="20"/>
                <w:szCs w:val="20"/>
                <w:highlight w:val="green"/>
              </w:rPr>
            </w:pPr>
            <w:r w:rsidRPr="00F47F10">
              <w:rPr>
                <w:rFonts w:ascii="Times New Roman" w:hAnsi="Times New Roman"/>
                <w:b/>
                <w:bCs/>
                <w:sz w:val="20"/>
                <w:szCs w:val="20"/>
              </w:rPr>
              <w:t>1.445.122,60</w:t>
            </w:r>
          </w:p>
        </w:tc>
        <w:tc>
          <w:tcPr>
            <w:tcW w:w="2268" w:type="dxa"/>
            <w:tcMar>
              <w:top w:w="55" w:type="dxa"/>
              <w:left w:w="55" w:type="dxa"/>
              <w:bottom w:w="55" w:type="dxa"/>
              <w:right w:w="55" w:type="dxa"/>
            </w:tcMar>
          </w:tcPr>
          <w:p w14:paraId="01224D99" w14:textId="77777777" w:rsidR="008942BC" w:rsidRPr="00F47F10" w:rsidRDefault="008942BC" w:rsidP="005B426E">
            <w:pPr>
              <w:pStyle w:val="TableContents"/>
              <w:jc w:val="center"/>
              <w:rPr>
                <w:rFonts w:ascii="Times New Roman" w:hAnsi="Times New Roman"/>
                <w:b/>
                <w:bCs/>
                <w:color w:val="00B050"/>
                <w:sz w:val="20"/>
                <w:szCs w:val="20"/>
              </w:rPr>
            </w:pPr>
            <w:r w:rsidRPr="00F47F10">
              <w:rPr>
                <w:rFonts w:ascii="Times New Roman" w:hAnsi="Times New Roman"/>
                <w:b/>
                <w:bCs/>
                <w:sz w:val="20"/>
                <w:szCs w:val="20"/>
              </w:rPr>
              <w:t>Wartość księgowa brutto</w:t>
            </w:r>
          </w:p>
        </w:tc>
        <w:tc>
          <w:tcPr>
            <w:tcW w:w="2268" w:type="dxa"/>
            <w:tcMar>
              <w:top w:w="55" w:type="dxa"/>
              <w:left w:w="55" w:type="dxa"/>
              <w:bottom w:w="55" w:type="dxa"/>
              <w:right w:w="55" w:type="dxa"/>
            </w:tcMar>
          </w:tcPr>
          <w:p w14:paraId="1C078827" w14:textId="77777777" w:rsidR="008942BC" w:rsidRPr="00F47F10" w:rsidRDefault="008942BC" w:rsidP="005B426E">
            <w:pPr>
              <w:pStyle w:val="TableContents"/>
              <w:jc w:val="center"/>
              <w:rPr>
                <w:rFonts w:ascii="Times New Roman" w:hAnsi="Times New Roman"/>
                <w:b/>
                <w:bCs/>
                <w:color w:val="00B050"/>
                <w:sz w:val="20"/>
                <w:szCs w:val="20"/>
              </w:rPr>
            </w:pPr>
            <w:r w:rsidRPr="00F47F10">
              <w:rPr>
                <w:rFonts w:ascii="Times New Roman" w:hAnsi="Times New Roman"/>
                <w:b/>
                <w:bCs/>
                <w:sz w:val="20"/>
                <w:szCs w:val="20"/>
              </w:rPr>
              <w:t>Sumy stałe</w:t>
            </w:r>
          </w:p>
        </w:tc>
      </w:tr>
      <w:tr w:rsidR="008942BC" w:rsidRPr="008942BC" w14:paraId="62F6B9B4" w14:textId="77777777" w:rsidTr="002E258A">
        <w:trPr>
          <w:trHeight w:val="1087"/>
        </w:trPr>
        <w:tc>
          <w:tcPr>
            <w:tcW w:w="2268" w:type="dxa"/>
            <w:tcMar>
              <w:top w:w="55" w:type="dxa"/>
              <w:left w:w="55" w:type="dxa"/>
              <w:bottom w:w="55" w:type="dxa"/>
              <w:right w:w="55" w:type="dxa"/>
            </w:tcMar>
          </w:tcPr>
          <w:p w14:paraId="3CFDC549" w14:textId="00F635BA" w:rsidR="008942BC" w:rsidRPr="008942BC" w:rsidRDefault="008942BC" w:rsidP="005B426E">
            <w:pPr>
              <w:pStyle w:val="TableContents"/>
              <w:jc w:val="center"/>
              <w:rPr>
                <w:rFonts w:ascii="Times New Roman" w:hAnsi="Times New Roman"/>
                <w:b/>
                <w:bCs/>
                <w:sz w:val="20"/>
                <w:szCs w:val="20"/>
                <w:highlight w:val="green"/>
              </w:rPr>
            </w:pPr>
            <w:r w:rsidRPr="000A0E3F">
              <w:rPr>
                <w:rFonts w:ascii="Times New Roman" w:hAnsi="Times New Roman"/>
                <w:b/>
                <w:bCs/>
                <w:sz w:val="20"/>
                <w:szCs w:val="20"/>
              </w:rPr>
              <w:lastRenderedPageBreak/>
              <w:t>Sprzęt stacjonarny medyczny o wartości jednostkowej powyżej 100 000 zł</w:t>
            </w:r>
            <w:r w:rsidR="00F055ED">
              <w:rPr>
                <w:rFonts w:ascii="Times New Roman" w:hAnsi="Times New Roman"/>
                <w:b/>
                <w:bCs/>
                <w:sz w:val="20"/>
                <w:szCs w:val="20"/>
              </w:rPr>
              <w:t xml:space="preserve"> (do 25 lat)</w:t>
            </w:r>
          </w:p>
        </w:tc>
        <w:tc>
          <w:tcPr>
            <w:tcW w:w="2268" w:type="dxa"/>
            <w:tcMar>
              <w:top w:w="55" w:type="dxa"/>
              <w:left w:w="55" w:type="dxa"/>
              <w:bottom w:w="55" w:type="dxa"/>
              <w:right w:w="55" w:type="dxa"/>
            </w:tcMar>
          </w:tcPr>
          <w:p w14:paraId="6C3E27F1" w14:textId="77777777" w:rsidR="008942BC" w:rsidRDefault="009B2480" w:rsidP="005B426E">
            <w:pPr>
              <w:pStyle w:val="TableContents"/>
              <w:jc w:val="center"/>
              <w:rPr>
                <w:rFonts w:ascii="Times New Roman" w:hAnsi="Times New Roman"/>
                <w:b/>
                <w:bCs/>
                <w:sz w:val="20"/>
                <w:szCs w:val="20"/>
              </w:rPr>
            </w:pPr>
            <w:r w:rsidRPr="009B2480">
              <w:rPr>
                <w:rFonts w:ascii="Times New Roman" w:hAnsi="Times New Roman"/>
                <w:b/>
                <w:bCs/>
                <w:sz w:val="20"/>
                <w:szCs w:val="20"/>
              </w:rPr>
              <w:t>10.427.788,75</w:t>
            </w:r>
          </w:p>
          <w:p w14:paraId="6E86518A" w14:textId="4797AFC0" w:rsidR="009B2480" w:rsidRPr="002E258A" w:rsidRDefault="009B2480" w:rsidP="002E258A">
            <w:pPr>
              <w:pStyle w:val="TableContents"/>
              <w:jc w:val="center"/>
              <w:rPr>
                <w:rFonts w:ascii="Times New Roman" w:hAnsi="Times New Roman"/>
                <w:sz w:val="20"/>
                <w:szCs w:val="20"/>
              </w:rPr>
            </w:pPr>
            <w:r>
              <w:rPr>
                <w:rFonts w:ascii="Times New Roman" w:hAnsi="Times New Roman"/>
                <w:sz w:val="20"/>
                <w:szCs w:val="20"/>
              </w:rPr>
              <w:t>(</w:t>
            </w:r>
            <w:r w:rsidRPr="009B2480">
              <w:rPr>
                <w:rFonts w:ascii="Times New Roman" w:hAnsi="Times New Roman"/>
                <w:sz w:val="20"/>
                <w:szCs w:val="20"/>
              </w:rPr>
              <w:t xml:space="preserve">w tym </w:t>
            </w:r>
            <w:r>
              <w:rPr>
                <w:rFonts w:ascii="Times New Roman" w:hAnsi="Times New Roman"/>
                <w:sz w:val="20"/>
                <w:szCs w:val="20"/>
              </w:rPr>
              <w:t xml:space="preserve">sprzęt </w:t>
            </w:r>
            <w:r w:rsidR="002E258A">
              <w:rPr>
                <w:rFonts w:ascii="Times New Roman" w:hAnsi="Times New Roman"/>
                <w:sz w:val="20"/>
                <w:szCs w:val="20"/>
              </w:rPr>
              <w:br/>
            </w:r>
            <w:r>
              <w:rPr>
                <w:rFonts w:ascii="Times New Roman" w:hAnsi="Times New Roman"/>
                <w:sz w:val="20"/>
                <w:szCs w:val="20"/>
              </w:rPr>
              <w:t xml:space="preserve">powyżej 10 lat: </w:t>
            </w:r>
            <w:r w:rsidR="002E258A">
              <w:rPr>
                <w:rFonts w:ascii="Times New Roman" w:hAnsi="Times New Roman"/>
                <w:sz w:val="20"/>
                <w:szCs w:val="20"/>
              </w:rPr>
              <w:t>2.259.669,30)</w:t>
            </w:r>
          </w:p>
        </w:tc>
        <w:tc>
          <w:tcPr>
            <w:tcW w:w="2268" w:type="dxa"/>
            <w:tcMar>
              <w:top w:w="55" w:type="dxa"/>
              <w:left w:w="55" w:type="dxa"/>
              <w:bottom w:w="55" w:type="dxa"/>
              <w:right w:w="55" w:type="dxa"/>
            </w:tcMar>
          </w:tcPr>
          <w:p w14:paraId="31F31B09" w14:textId="77777777" w:rsidR="008942BC" w:rsidRPr="00F055ED" w:rsidRDefault="008942BC" w:rsidP="005B426E">
            <w:pPr>
              <w:pStyle w:val="TableContents"/>
              <w:jc w:val="center"/>
              <w:rPr>
                <w:rFonts w:ascii="Times New Roman" w:hAnsi="Times New Roman"/>
                <w:b/>
                <w:bCs/>
                <w:sz w:val="20"/>
                <w:szCs w:val="20"/>
              </w:rPr>
            </w:pPr>
            <w:r w:rsidRPr="00F055ED">
              <w:rPr>
                <w:rFonts w:ascii="Times New Roman" w:hAnsi="Times New Roman"/>
                <w:b/>
                <w:bCs/>
                <w:sz w:val="20"/>
                <w:szCs w:val="20"/>
              </w:rPr>
              <w:t>Wartość księgowa brutto</w:t>
            </w:r>
          </w:p>
        </w:tc>
        <w:tc>
          <w:tcPr>
            <w:tcW w:w="2268" w:type="dxa"/>
            <w:tcMar>
              <w:top w:w="55" w:type="dxa"/>
              <w:left w:w="55" w:type="dxa"/>
              <w:bottom w:w="55" w:type="dxa"/>
              <w:right w:w="55" w:type="dxa"/>
            </w:tcMar>
          </w:tcPr>
          <w:p w14:paraId="56610481" w14:textId="77777777" w:rsidR="008942BC" w:rsidRPr="00F055ED" w:rsidRDefault="008942BC" w:rsidP="005B426E">
            <w:pPr>
              <w:pStyle w:val="TableContents"/>
              <w:jc w:val="center"/>
              <w:rPr>
                <w:rFonts w:ascii="Times New Roman" w:hAnsi="Times New Roman"/>
                <w:b/>
                <w:bCs/>
                <w:sz w:val="20"/>
                <w:szCs w:val="20"/>
              </w:rPr>
            </w:pPr>
            <w:r w:rsidRPr="00F055ED">
              <w:rPr>
                <w:rFonts w:ascii="Times New Roman" w:hAnsi="Times New Roman"/>
                <w:b/>
                <w:bCs/>
                <w:sz w:val="20"/>
                <w:szCs w:val="20"/>
              </w:rPr>
              <w:t>Sumy stałe</w:t>
            </w:r>
          </w:p>
        </w:tc>
      </w:tr>
      <w:tr w:rsidR="008942BC" w:rsidRPr="008942BC" w14:paraId="38270213" w14:textId="77777777" w:rsidTr="005B426E">
        <w:tc>
          <w:tcPr>
            <w:tcW w:w="2268" w:type="dxa"/>
            <w:tcMar>
              <w:top w:w="55" w:type="dxa"/>
              <w:left w:w="55" w:type="dxa"/>
              <w:bottom w:w="55" w:type="dxa"/>
              <w:right w:w="55" w:type="dxa"/>
            </w:tcMar>
          </w:tcPr>
          <w:p w14:paraId="2E3F1D5C" w14:textId="4257A4D6" w:rsidR="008942BC" w:rsidRPr="008942BC" w:rsidRDefault="008942BC" w:rsidP="005B426E">
            <w:pPr>
              <w:pStyle w:val="TableContents"/>
              <w:jc w:val="center"/>
              <w:rPr>
                <w:rFonts w:ascii="Times New Roman" w:hAnsi="Times New Roman"/>
                <w:b/>
                <w:bCs/>
                <w:sz w:val="20"/>
                <w:szCs w:val="20"/>
                <w:highlight w:val="green"/>
              </w:rPr>
            </w:pPr>
            <w:r w:rsidRPr="00C35A74">
              <w:rPr>
                <w:rFonts w:ascii="Times New Roman" w:hAnsi="Times New Roman"/>
                <w:b/>
                <w:bCs/>
                <w:sz w:val="20"/>
                <w:szCs w:val="20"/>
              </w:rPr>
              <w:t>Sprzęt przenośny niemedyczny</w:t>
            </w:r>
            <w:r w:rsidR="00C35A74" w:rsidRPr="00C35A74">
              <w:rPr>
                <w:rFonts w:ascii="Times New Roman" w:hAnsi="Times New Roman"/>
                <w:b/>
                <w:bCs/>
                <w:sz w:val="20"/>
                <w:szCs w:val="20"/>
              </w:rPr>
              <w:t xml:space="preserve"> (do 10 lat)</w:t>
            </w:r>
          </w:p>
        </w:tc>
        <w:tc>
          <w:tcPr>
            <w:tcW w:w="2268" w:type="dxa"/>
            <w:tcMar>
              <w:top w:w="55" w:type="dxa"/>
              <w:left w:w="55" w:type="dxa"/>
              <w:bottom w:w="55" w:type="dxa"/>
              <w:right w:w="55" w:type="dxa"/>
            </w:tcMar>
          </w:tcPr>
          <w:p w14:paraId="46562CA3" w14:textId="0688B89E" w:rsidR="008942BC" w:rsidRPr="00C35A74" w:rsidRDefault="00C35A74" w:rsidP="005B426E">
            <w:pPr>
              <w:pStyle w:val="TableContents"/>
              <w:jc w:val="center"/>
              <w:rPr>
                <w:rFonts w:ascii="Times New Roman" w:hAnsi="Times New Roman"/>
                <w:b/>
                <w:bCs/>
                <w:sz w:val="20"/>
                <w:szCs w:val="20"/>
                <w:highlight w:val="green"/>
              </w:rPr>
            </w:pPr>
            <w:r w:rsidRPr="00C35A74">
              <w:rPr>
                <w:rFonts w:ascii="Times New Roman" w:hAnsi="Times New Roman"/>
                <w:b/>
                <w:bCs/>
                <w:sz w:val="20"/>
                <w:szCs w:val="20"/>
              </w:rPr>
              <w:t>60.163,47</w:t>
            </w:r>
          </w:p>
        </w:tc>
        <w:tc>
          <w:tcPr>
            <w:tcW w:w="2268" w:type="dxa"/>
            <w:tcMar>
              <w:top w:w="55" w:type="dxa"/>
              <w:left w:w="55" w:type="dxa"/>
              <w:bottom w:w="55" w:type="dxa"/>
              <w:right w:w="55" w:type="dxa"/>
            </w:tcMar>
          </w:tcPr>
          <w:p w14:paraId="72FB375D" w14:textId="77777777" w:rsidR="008942BC" w:rsidRPr="00C35A74" w:rsidRDefault="008942BC" w:rsidP="005B426E">
            <w:pPr>
              <w:pStyle w:val="TableContents"/>
              <w:jc w:val="center"/>
              <w:rPr>
                <w:rFonts w:ascii="Times New Roman" w:hAnsi="Times New Roman"/>
                <w:b/>
                <w:bCs/>
                <w:sz w:val="20"/>
                <w:szCs w:val="20"/>
              </w:rPr>
            </w:pPr>
            <w:r w:rsidRPr="00C35A74">
              <w:rPr>
                <w:rFonts w:ascii="Times New Roman" w:hAnsi="Times New Roman"/>
                <w:b/>
                <w:bCs/>
                <w:sz w:val="20"/>
                <w:szCs w:val="20"/>
              </w:rPr>
              <w:t>Wartość księgowa brutto</w:t>
            </w:r>
          </w:p>
        </w:tc>
        <w:tc>
          <w:tcPr>
            <w:tcW w:w="2268" w:type="dxa"/>
            <w:tcMar>
              <w:top w:w="55" w:type="dxa"/>
              <w:left w:w="55" w:type="dxa"/>
              <w:bottom w:w="55" w:type="dxa"/>
              <w:right w:w="55" w:type="dxa"/>
            </w:tcMar>
          </w:tcPr>
          <w:p w14:paraId="2A87D5EF" w14:textId="77777777" w:rsidR="008942BC" w:rsidRPr="00C35A74" w:rsidRDefault="008942BC" w:rsidP="005B426E">
            <w:pPr>
              <w:pStyle w:val="TableContents"/>
              <w:jc w:val="center"/>
              <w:rPr>
                <w:rFonts w:ascii="Times New Roman" w:hAnsi="Times New Roman"/>
                <w:b/>
                <w:bCs/>
                <w:sz w:val="20"/>
                <w:szCs w:val="20"/>
              </w:rPr>
            </w:pPr>
            <w:r w:rsidRPr="00C35A74">
              <w:rPr>
                <w:rFonts w:ascii="Times New Roman" w:hAnsi="Times New Roman"/>
                <w:b/>
                <w:bCs/>
                <w:sz w:val="20"/>
                <w:szCs w:val="20"/>
              </w:rPr>
              <w:t>Sumy stałe</w:t>
            </w:r>
          </w:p>
        </w:tc>
      </w:tr>
      <w:tr w:rsidR="008942BC" w:rsidRPr="008942BC" w14:paraId="6A7D255C" w14:textId="77777777" w:rsidTr="005B426E">
        <w:tc>
          <w:tcPr>
            <w:tcW w:w="2268" w:type="dxa"/>
            <w:tcMar>
              <w:top w:w="55" w:type="dxa"/>
              <w:left w:w="55" w:type="dxa"/>
              <w:bottom w:w="55" w:type="dxa"/>
              <w:right w:w="55" w:type="dxa"/>
            </w:tcMar>
          </w:tcPr>
          <w:p w14:paraId="4B875AFC"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Oprogramowanie</w:t>
            </w:r>
          </w:p>
        </w:tc>
        <w:tc>
          <w:tcPr>
            <w:tcW w:w="2268" w:type="dxa"/>
            <w:tcMar>
              <w:top w:w="55" w:type="dxa"/>
              <w:left w:w="55" w:type="dxa"/>
              <w:bottom w:w="55" w:type="dxa"/>
              <w:right w:w="55" w:type="dxa"/>
            </w:tcMar>
          </w:tcPr>
          <w:p w14:paraId="22BA4559"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100.000,00</w:t>
            </w:r>
          </w:p>
        </w:tc>
        <w:tc>
          <w:tcPr>
            <w:tcW w:w="2268" w:type="dxa"/>
            <w:tcMar>
              <w:top w:w="55" w:type="dxa"/>
              <w:left w:w="55" w:type="dxa"/>
              <w:bottom w:w="55" w:type="dxa"/>
              <w:right w:w="55" w:type="dxa"/>
            </w:tcMar>
          </w:tcPr>
          <w:p w14:paraId="5F032BF7"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Wartość odtworzeniowa</w:t>
            </w:r>
          </w:p>
        </w:tc>
        <w:tc>
          <w:tcPr>
            <w:tcW w:w="2268" w:type="dxa"/>
            <w:tcMar>
              <w:top w:w="55" w:type="dxa"/>
              <w:left w:w="55" w:type="dxa"/>
              <w:bottom w:w="55" w:type="dxa"/>
              <w:right w:w="55" w:type="dxa"/>
            </w:tcMar>
          </w:tcPr>
          <w:p w14:paraId="17BA8B42"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Pierwsze ryzyko</w:t>
            </w:r>
          </w:p>
        </w:tc>
      </w:tr>
      <w:tr w:rsidR="008942BC" w:rsidRPr="008942BC" w14:paraId="4DFCF0C7" w14:textId="77777777" w:rsidTr="005B426E">
        <w:tc>
          <w:tcPr>
            <w:tcW w:w="2268" w:type="dxa"/>
            <w:tcMar>
              <w:top w:w="55" w:type="dxa"/>
              <w:left w:w="55" w:type="dxa"/>
              <w:bottom w:w="55" w:type="dxa"/>
              <w:right w:w="55" w:type="dxa"/>
            </w:tcMar>
          </w:tcPr>
          <w:p w14:paraId="5E0F3813"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Nośniki danych i dane</w:t>
            </w:r>
          </w:p>
        </w:tc>
        <w:tc>
          <w:tcPr>
            <w:tcW w:w="2268" w:type="dxa"/>
            <w:tcMar>
              <w:top w:w="55" w:type="dxa"/>
              <w:left w:w="55" w:type="dxa"/>
              <w:bottom w:w="55" w:type="dxa"/>
              <w:right w:w="55" w:type="dxa"/>
            </w:tcMar>
          </w:tcPr>
          <w:p w14:paraId="08E72233" w14:textId="07DD9653" w:rsidR="008942BC" w:rsidRPr="00811155" w:rsidRDefault="00811155" w:rsidP="005B426E">
            <w:pPr>
              <w:pStyle w:val="TableContents"/>
              <w:jc w:val="center"/>
              <w:rPr>
                <w:rFonts w:ascii="Times New Roman" w:hAnsi="Times New Roman"/>
                <w:b/>
                <w:bCs/>
                <w:sz w:val="20"/>
                <w:szCs w:val="20"/>
              </w:rPr>
            </w:pPr>
            <w:r w:rsidRPr="00811155">
              <w:rPr>
                <w:rFonts w:ascii="Times New Roman" w:hAnsi="Times New Roman"/>
                <w:b/>
                <w:bCs/>
                <w:sz w:val="20"/>
                <w:szCs w:val="20"/>
              </w:rPr>
              <w:t>10</w:t>
            </w:r>
            <w:r w:rsidR="008942BC" w:rsidRPr="00811155">
              <w:rPr>
                <w:rFonts w:ascii="Times New Roman" w:hAnsi="Times New Roman"/>
                <w:b/>
                <w:bCs/>
                <w:sz w:val="20"/>
                <w:szCs w:val="20"/>
              </w:rPr>
              <w:t>0.000,00</w:t>
            </w:r>
          </w:p>
        </w:tc>
        <w:tc>
          <w:tcPr>
            <w:tcW w:w="2268" w:type="dxa"/>
            <w:tcMar>
              <w:top w:w="55" w:type="dxa"/>
              <w:left w:w="55" w:type="dxa"/>
              <w:bottom w:w="55" w:type="dxa"/>
              <w:right w:w="55" w:type="dxa"/>
            </w:tcMar>
          </w:tcPr>
          <w:p w14:paraId="2617A438"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Wartość odtworzeniowa</w:t>
            </w:r>
          </w:p>
        </w:tc>
        <w:tc>
          <w:tcPr>
            <w:tcW w:w="2268" w:type="dxa"/>
            <w:tcMar>
              <w:top w:w="55" w:type="dxa"/>
              <w:left w:w="55" w:type="dxa"/>
              <w:bottom w:w="55" w:type="dxa"/>
              <w:right w:w="55" w:type="dxa"/>
            </w:tcMar>
          </w:tcPr>
          <w:p w14:paraId="7403B9D4"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Pierwsze ryzyko</w:t>
            </w:r>
          </w:p>
        </w:tc>
      </w:tr>
      <w:tr w:rsidR="008942BC" w:rsidRPr="008942BC" w14:paraId="06ACA402" w14:textId="77777777" w:rsidTr="005B426E">
        <w:tc>
          <w:tcPr>
            <w:tcW w:w="2268" w:type="dxa"/>
            <w:tcMar>
              <w:top w:w="55" w:type="dxa"/>
              <w:left w:w="55" w:type="dxa"/>
              <w:bottom w:w="55" w:type="dxa"/>
              <w:right w:w="55" w:type="dxa"/>
            </w:tcMar>
          </w:tcPr>
          <w:p w14:paraId="7BADD862"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Zwiększone koszty działalności</w:t>
            </w:r>
          </w:p>
        </w:tc>
        <w:tc>
          <w:tcPr>
            <w:tcW w:w="2268" w:type="dxa"/>
            <w:tcMar>
              <w:top w:w="55" w:type="dxa"/>
              <w:left w:w="55" w:type="dxa"/>
              <w:bottom w:w="55" w:type="dxa"/>
              <w:right w:w="55" w:type="dxa"/>
            </w:tcMar>
          </w:tcPr>
          <w:p w14:paraId="57531C7D"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100.000,00</w:t>
            </w:r>
          </w:p>
        </w:tc>
        <w:tc>
          <w:tcPr>
            <w:tcW w:w="2268" w:type="dxa"/>
            <w:tcMar>
              <w:top w:w="55" w:type="dxa"/>
              <w:left w:w="55" w:type="dxa"/>
              <w:bottom w:w="55" w:type="dxa"/>
              <w:right w:w="55" w:type="dxa"/>
            </w:tcMar>
          </w:tcPr>
          <w:p w14:paraId="2A78CF0A"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Wartość odtworzeniowa</w:t>
            </w:r>
          </w:p>
        </w:tc>
        <w:tc>
          <w:tcPr>
            <w:tcW w:w="2268" w:type="dxa"/>
            <w:tcMar>
              <w:top w:w="55" w:type="dxa"/>
              <w:left w:w="55" w:type="dxa"/>
              <w:bottom w:w="55" w:type="dxa"/>
              <w:right w:w="55" w:type="dxa"/>
            </w:tcMar>
          </w:tcPr>
          <w:p w14:paraId="77AB6E1F"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Pierwsze ryzyko</w:t>
            </w:r>
          </w:p>
        </w:tc>
      </w:tr>
      <w:tr w:rsidR="008942BC" w:rsidRPr="008942BC" w14:paraId="7362C8D2" w14:textId="77777777" w:rsidTr="005B426E">
        <w:tc>
          <w:tcPr>
            <w:tcW w:w="2268" w:type="dxa"/>
            <w:tcMar>
              <w:top w:w="55" w:type="dxa"/>
              <w:left w:w="55" w:type="dxa"/>
              <w:bottom w:w="55" w:type="dxa"/>
              <w:right w:w="55" w:type="dxa"/>
            </w:tcMar>
          </w:tcPr>
          <w:p w14:paraId="281CA73C" w14:textId="77777777" w:rsidR="008942BC" w:rsidRPr="008942BC" w:rsidRDefault="008942BC" w:rsidP="005B426E">
            <w:pPr>
              <w:pStyle w:val="TableContents"/>
              <w:jc w:val="center"/>
              <w:rPr>
                <w:rFonts w:ascii="Times New Roman" w:hAnsi="Times New Roman"/>
                <w:b/>
                <w:bCs/>
                <w:sz w:val="20"/>
                <w:szCs w:val="20"/>
                <w:highlight w:val="green"/>
              </w:rPr>
            </w:pPr>
            <w:r w:rsidRPr="00811155">
              <w:rPr>
                <w:rFonts w:ascii="Times New Roman" w:hAnsi="Times New Roman"/>
                <w:b/>
                <w:bCs/>
                <w:sz w:val="20"/>
                <w:szCs w:val="20"/>
              </w:rPr>
              <w:t>Łącznie</w:t>
            </w:r>
          </w:p>
        </w:tc>
        <w:tc>
          <w:tcPr>
            <w:tcW w:w="2268" w:type="dxa"/>
            <w:tcMar>
              <w:top w:w="55" w:type="dxa"/>
              <w:left w:w="55" w:type="dxa"/>
              <w:bottom w:w="55" w:type="dxa"/>
              <w:right w:w="55" w:type="dxa"/>
            </w:tcMar>
          </w:tcPr>
          <w:p w14:paraId="6E487FB6" w14:textId="2409314F" w:rsidR="008942BC" w:rsidRPr="00D23946" w:rsidRDefault="009F7131" w:rsidP="005B426E">
            <w:pPr>
              <w:pStyle w:val="TableContents"/>
              <w:jc w:val="center"/>
              <w:rPr>
                <w:rFonts w:ascii="Times New Roman" w:hAnsi="Times New Roman"/>
                <w:b/>
                <w:bCs/>
                <w:i/>
                <w:iCs/>
                <w:sz w:val="20"/>
                <w:szCs w:val="20"/>
                <w:highlight w:val="green"/>
              </w:rPr>
            </w:pPr>
            <w:r w:rsidRPr="00D23946">
              <w:rPr>
                <w:rFonts w:ascii="Times New Roman" w:hAnsi="Times New Roman"/>
                <w:b/>
                <w:bCs/>
                <w:i/>
                <w:iCs/>
                <w:sz w:val="20"/>
                <w:szCs w:val="20"/>
              </w:rPr>
              <w:t>12</w:t>
            </w:r>
            <w:r w:rsidR="008942BC" w:rsidRPr="00D23946">
              <w:rPr>
                <w:rFonts w:ascii="Times New Roman" w:hAnsi="Times New Roman"/>
                <w:b/>
                <w:bCs/>
                <w:i/>
                <w:iCs/>
                <w:sz w:val="20"/>
                <w:szCs w:val="20"/>
              </w:rPr>
              <w:t>.</w:t>
            </w:r>
            <w:r w:rsidR="00917D76" w:rsidRPr="00D23946">
              <w:rPr>
                <w:rFonts w:ascii="Times New Roman" w:hAnsi="Times New Roman"/>
                <w:b/>
                <w:bCs/>
                <w:i/>
                <w:iCs/>
                <w:sz w:val="20"/>
                <w:szCs w:val="20"/>
              </w:rPr>
              <w:t>233</w:t>
            </w:r>
            <w:r w:rsidR="008942BC" w:rsidRPr="00D23946">
              <w:rPr>
                <w:rFonts w:ascii="Times New Roman" w:hAnsi="Times New Roman"/>
                <w:b/>
                <w:bCs/>
                <w:i/>
                <w:iCs/>
                <w:sz w:val="20"/>
                <w:szCs w:val="20"/>
              </w:rPr>
              <w:t>.</w:t>
            </w:r>
            <w:r w:rsidR="00917D76" w:rsidRPr="00D23946">
              <w:rPr>
                <w:rFonts w:ascii="Times New Roman" w:hAnsi="Times New Roman"/>
                <w:b/>
                <w:bCs/>
                <w:i/>
                <w:iCs/>
                <w:sz w:val="20"/>
                <w:szCs w:val="20"/>
              </w:rPr>
              <w:t>074,82</w:t>
            </w:r>
          </w:p>
        </w:tc>
        <w:tc>
          <w:tcPr>
            <w:tcW w:w="2268" w:type="dxa"/>
            <w:tcMar>
              <w:top w:w="55" w:type="dxa"/>
              <w:left w:w="55" w:type="dxa"/>
              <w:bottom w:w="55" w:type="dxa"/>
              <w:right w:w="55" w:type="dxa"/>
            </w:tcMar>
          </w:tcPr>
          <w:p w14:paraId="6E585DEE" w14:textId="7473CD9C" w:rsidR="008942BC" w:rsidRPr="00687648" w:rsidRDefault="00687648" w:rsidP="005B426E">
            <w:pPr>
              <w:pStyle w:val="TableContents"/>
              <w:jc w:val="center"/>
              <w:rPr>
                <w:rFonts w:ascii="Times New Roman" w:hAnsi="Times New Roman"/>
                <w:b/>
                <w:bCs/>
                <w:sz w:val="20"/>
                <w:szCs w:val="20"/>
              </w:rPr>
            </w:pPr>
            <w:r w:rsidRPr="00687648">
              <w:rPr>
                <w:rFonts w:ascii="Times New Roman" w:hAnsi="Times New Roman"/>
                <w:b/>
                <w:bCs/>
                <w:sz w:val="20"/>
                <w:szCs w:val="20"/>
              </w:rPr>
              <w:t>-</w:t>
            </w:r>
          </w:p>
        </w:tc>
        <w:tc>
          <w:tcPr>
            <w:tcW w:w="2268" w:type="dxa"/>
            <w:tcMar>
              <w:top w:w="55" w:type="dxa"/>
              <w:left w:w="55" w:type="dxa"/>
              <w:bottom w:w="55" w:type="dxa"/>
              <w:right w:w="55" w:type="dxa"/>
            </w:tcMar>
          </w:tcPr>
          <w:p w14:paraId="4F185431" w14:textId="19A3C7F8" w:rsidR="008942BC" w:rsidRPr="00687648" w:rsidRDefault="00687648" w:rsidP="005B426E">
            <w:pPr>
              <w:pStyle w:val="TableContents"/>
              <w:jc w:val="center"/>
              <w:rPr>
                <w:rFonts w:ascii="Times New Roman" w:hAnsi="Times New Roman"/>
                <w:b/>
                <w:bCs/>
                <w:sz w:val="20"/>
                <w:szCs w:val="20"/>
              </w:rPr>
            </w:pPr>
            <w:r w:rsidRPr="00687648">
              <w:rPr>
                <w:rFonts w:ascii="Times New Roman" w:hAnsi="Times New Roman"/>
                <w:b/>
                <w:bCs/>
                <w:sz w:val="20"/>
                <w:szCs w:val="20"/>
              </w:rPr>
              <w:t>-</w:t>
            </w:r>
          </w:p>
        </w:tc>
      </w:tr>
    </w:tbl>
    <w:p w14:paraId="2FBF0525"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4E3522CC"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6784DB73"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6EE3C7D5"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3376164A"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5441DB8A"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7D9021FC"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1D74AD1F"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20223962"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5C002424"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0C77541F"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58E2D0F9"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1077C4A4"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5DBF756F"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15090376"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15D67B12"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603C13AA"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7BCB4E73"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418D8EFC"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6EB3211A"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0C36EF80" w14:textId="77777777" w:rsidR="008942BC" w:rsidRDefault="008942BC" w:rsidP="008942BC"/>
    <w:p w14:paraId="79FC65A9" w14:textId="77777777" w:rsidR="0031651C" w:rsidRDefault="0031651C" w:rsidP="0031651C">
      <w:pPr>
        <w:jc w:val="both"/>
        <w:rPr>
          <w:rFonts w:ascii="Times New Roman" w:hAnsi="Times New Roman"/>
          <w:b/>
          <w:bCs/>
          <w:i/>
          <w:iCs/>
          <w:spacing w:val="-10"/>
          <w:sz w:val="22"/>
          <w:szCs w:val="22"/>
        </w:rPr>
      </w:pPr>
      <w:r w:rsidRPr="00CB5DC5">
        <w:rPr>
          <w:rFonts w:ascii="Times New Roman" w:hAnsi="Times New Roman"/>
          <w:b/>
          <w:bCs/>
          <w:i/>
          <w:iCs/>
          <w:spacing w:val="-10"/>
          <w:sz w:val="22"/>
          <w:szCs w:val="22"/>
        </w:rPr>
        <w:t>Zakres ubezpieczenia majątkowego:</w:t>
      </w:r>
    </w:p>
    <w:p w14:paraId="32B164ED" w14:textId="77777777" w:rsidR="00BC354D" w:rsidRDefault="00BC354D" w:rsidP="00BC354D">
      <w:pPr>
        <w:jc w:val="both"/>
        <w:rPr>
          <w:rFonts w:ascii="Times New Roman" w:hAnsi="Times New Roman"/>
          <w:sz w:val="22"/>
          <w:szCs w:val="22"/>
        </w:rPr>
      </w:pPr>
    </w:p>
    <w:p w14:paraId="5E938C71" w14:textId="0306B098" w:rsidR="00BC354D" w:rsidRPr="00626AEA" w:rsidRDefault="00BC354D" w:rsidP="00BC354D">
      <w:pPr>
        <w:jc w:val="both"/>
        <w:rPr>
          <w:rFonts w:ascii="Times New Roman" w:hAnsi="Times New Roman"/>
          <w:sz w:val="22"/>
          <w:szCs w:val="22"/>
        </w:rPr>
      </w:pPr>
      <w:r w:rsidRPr="00626AEA">
        <w:rPr>
          <w:rFonts w:ascii="Times New Roman" w:hAnsi="Times New Roman"/>
          <w:sz w:val="22"/>
          <w:szCs w:val="22"/>
        </w:rPr>
        <w:t>Ubezpieczenie realizowane będzie w dwóch okresach ubezpieczenia tj.:</w:t>
      </w:r>
    </w:p>
    <w:p w14:paraId="39F5A507" w14:textId="2DE3E5F1" w:rsidR="003A30AD" w:rsidRPr="000B1521" w:rsidRDefault="00BC354D" w:rsidP="000B1521">
      <w:pPr>
        <w:widowControl/>
        <w:numPr>
          <w:ilvl w:val="0"/>
          <w:numId w:val="77"/>
        </w:numPr>
        <w:suppressAutoHyphens w:val="0"/>
        <w:autoSpaceDN/>
        <w:ind w:left="1843" w:hanging="425"/>
        <w:contextualSpacing/>
        <w:jc w:val="both"/>
        <w:textAlignment w:val="auto"/>
        <w:rPr>
          <w:rFonts w:ascii="Times New Roman" w:hAnsi="Times New Roman"/>
          <w:bCs/>
          <w:sz w:val="22"/>
          <w:szCs w:val="22"/>
        </w:rPr>
      </w:pPr>
      <w:r w:rsidRPr="00626AEA">
        <w:rPr>
          <w:rFonts w:ascii="Times New Roman" w:hAnsi="Times New Roman"/>
          <w:sz w:val="22"/>
          <w:szCs w:val="22"/>
        </w:rPr>
        <w:t xml:space="preserve">Okres pierwszy: </w:t>
      </w:r>
      <w:r>
        <w:rPr>
          <w:rFonts w:ascii="Times New Roman" w:hAnsi="Times New Roman"/>
          <w:sz w:val="22"/>
          <w:szCs w:val="22"/>
        </w:rPr>
        <w:t>01</w:t>
      </w:r>
      <w:r w:rsidRPr="00626AEA">
        <w:rPr>
          <w:rFonts w:ascii="Times New Roman" w:hAnsi="Times New Roman"/>
          <w:sz w:val="22"/>
          <w:szCs w:val="22"/>
        </w:rPr>
        <w:t>-0</w:t>
      </w:r>
      <w:r>
        <w:rPr>
          <w:rFonts w:ascii="Times New Roman" w:hAnsi="Times New Roman"/>
          <w:sz w:val="22"/>
          <w:szCs w:val="22"/>
        </w:rPr>
        <w:t>7</w:t>
      </w:r>
      <w:r w:rsidRPr="00626AEA">
        <w:rPr>
          <w:rFonts w:ascii="Times New Roman" w:hAnsi="Times New Roman"/>
          <w:sz w:val="22"/>
          <w:szCs w:val="22"/>
        </w:rPr>
        <w:t>-202</w:t>
      </w:r>
      <w:r>
        <w:rPr>
          <w:rFonts w:ascii="Times New Roman" w:hAnsi="Times New Roman"/>
          <w:sz w:val="22"/>
          <w:szCs w:val="22"/>
        </w:rPr>
        <w:t>5</w:t>
      </w:r>
      <w:r w:rsidRPr="00626AEA">
        <w:rPr>
          <w:rFonts w:ascii="Times New Roman" w:hAnsi="Times New Roman"/>
          <w:sz w:val="22"/>
          <w:szCs w:val="22"/>
        </w:rPr>
        <w:t xml:space="preserve"> – 15-06-2026 </w:t>
      </w:r>
      <w:r w:rsidR="003A30AD" w:rsidRPr="000B1521">
        <w:rPr>
          <w:rFonts w:ascii="Times New Roman" w:hAnsi="Times New Roman"/>
          <w:sz w:val="22"/>
          <w:szCs w:val="22"/>
        </w:rPr>
        <w:t>(w</w:t>
      </w:r>
      <w:r w:rsidR="003A30AD" w:rsidRPr="000B1521">
        <w:rPr>
          <w:rFonts w:ascii="Times New Roman" w:hAnsi="Times New Roman"/>
          <w:sz w:val="22"/>
          <w:szCs w:val="22"/>
        </w:rPr>
        <w:t xml:space="preserve">ysokość składki </w:t>
      </w:r>
      <w:r w:rsidR="00C323A3">
        <w:rPr>
          <w:rFonts w:ascii="Times New Roman" w:hAnsi="Times New Roman"/>
          <w:sz w:val="22"/>
          <w:szCs w:val="22"/>
        </w:rPr>
        <w:t xml:space="preserve">polisowej </w:t>
      </w:r>
      <w:r w:rsidR="00C323A3">
        <w:rPr>
          <w:rFonts w:ascii="Times New Roman" w:hAnsi="Times New Roman"/>
          <w:sz w:val="22"/>
          <w:szCs w:val="22"/>
        </w:rPr>
        <w:br/>
      </w:r>
      <w:r w:rsidR="000B1521" w:rsidRPr="000B1521">
        <w:rPr>
          <w:rFonts w:ascii="Times New Roman" w:hAnsi="Times New Roman"/>
          <w:sz w:val="22"/>
          <w:szCs w:val="22"/>
        </w:rPr>
        <w:t>będzie</w:t>
      </w:r>
      <w:r w:rsidR="003A30AD" w:rsidRPr="000B1521">
        <w:rPr>
          <w:rFonts w:ascii="Times New Roman" w:hAnsi="Times New Roman"/>
          <w:sz w:val="22"/>
          <w:szCs w:val="22"/>
        </w:rPr>
        <w:t> obliczona jako iloczyn liczby dni ochrony ubezpieczeniowej i 1/365 składki rocznej</w:t>
      </w:r>
      <w:r w:rsidR="000B1521" w:rsidRPr="000B1521">
        <w:rPr>
          <w:rFonts w:ascii="Times New Roman" w:hAnsi="Times New Roman"/>
          <w:sz w:val="22"/>
          <w:szCs w:val="22"/>
        </w:rPr>
        <w:t>)</w:t>
      </w:r>
    </w:p>
    <w:p w14:paraId="0886FA0F" w14:textId="06E71F9F" w:rsidR="00BC354D" w:rsidRPr="00BC354D" w:rsidRDefault="00BC354D" w:rsidP="00BC354D">
      <w:pPr>
        <w:widowControl/>
        <w:numPr>
          <w:ilvl w:val="0"/>
          <w:numId w:val="77"/>
        </w:numPr>
        <w:suppressAutoHyphens w:val="0"/>
        <w:autoSpaceDN/>
        <w:ind w:left="1843" w:hanging="425"/>
        <w:contextualSpacing/>
        <w:jc w:val="both"/>
        <w:textAlignment w:val="auto"/>
        <w:rPr>
          <w:rFonts w:ascii="Times New Roman" w:hAnsi="Times New Roman"/>
          <w:bCs/>
          <w:sz w:val="22"/>
          <w:szCs w:val="22"/>
        </w:rPr>
      </w:pPr>
      <w:r w:rsidRPr="00626AEA">
        <w:rPr>
          <w:rFonts w:ascii="Times New Roman" w:hAnsi="Times New Roman"/>
          <w:sz w:val="22"/>
          <w:szCs w:val="22"/>
        </w:rPr>
        <w:t xml:space="preserve">Okres drugi: 16-06-2026 – 15-06-2027 </w:t>
      </w:r>
    </w:p>
    <w:p w14:paraId="147F9826" w14:textId="605EFABA" w:rsidR="00BC354D" w:rsidRPr="00BC354D" w:rsidRDefault="00BC354D" w:rsidP="00BC354D">
      <w:r w:rsidRPr="001777C2">
        <w:rPr>
          <w:rFonts w:ascii="Times New Roman" w:eastAsiaTheme="minorEastAsia" w:hAnsi="Times New Roman"/>
          <w:sz w:val="22"/>
          <w:szCs w:val="22"/>
        </w:rPr>
        <w:t>Początek odpowiedzialności: 16.06.2025 r. (klauzula czasu ochrony)</w:t>
      </w:r>
      <w:r w:rsidR="00C323A3">
        <w:rPr>
          <w:rFonts w:ascii="Times New Roman" w:eastAsiaTheme="minorEastAsia" w:hAnsi="Times New Roman"/>
          <w:sz w:val="22"/>
          <w:szCs w:val="22"/>
        </w:rPr>
        <w:t>.</w:t>
      </w:r>
    </w:p>
    <w:p w14:paraId="62D50126" w14:textId="77777777" w:rsidR="0031651C" w:rsidRPr="00A952EC" w:rsidRDefault="0031651C" w:rsidP="0031651C">
      <w:pPr>
        <w:jc w:val="both"/>
        <w:rPr>
          <w:rFonts w:ascii="Times New Roman" w:hAnsi="Times New Roman"/>
          <w:b/>
          <w:bCs/>
          <w:spacing w:val="-10"/>
          <w:sz w:val="22"/>
          <w:szCs w:val="22"/>
        </w:rPr>
      </w:pPr>
    </w:p>
    <w:p w14:paraId="2099F948" w14:textId="538DC549" w:rsidR="0031651C" w:rsidRPr="009E7F93" w:rsidRDefault="00FD1A90" w:rsidP="0031651C">
      <w:pPr>
        <w:jc w:val="both"/>
        <w:rPr>
          <w:rFonts w:ascii="Times New Roman" w:hAnsi="Times New Roman"/>
          <w:b/>
          <w:bCs/>
          <w:spacing w:val="-10"/>
          <w:sz w:val="22"/>
          <w:szCs w:val="22"/>
          <w:u w:val="single"/>
        </w:rPr>
      </w:pPr>
      <w:r w:rsidRPr="009E7F93">
        <w:rPr>
          <w:rFonts w:ascii="Times New Roman" w:hAnsi="Times New Roman"/>
          <w:b/>
          <w:bCs/>
          <w:spacing w:val="-10"/>
          <w:sz w:val="22"/>
          <w:szCs w:val="22"/>
          <w:u w:val="single"/>
        </w:rPr>
        <w:t>Zakres</w:t>
      </w:r>
      <w:r w:rsidR="0031651C" w:rsidRPr="009E7F93">
        <w:rPr>
          <w:rFonts w:ascii="Times New Roman" w:hAnsi="Times New Roman"/>
          <w:b/>
          <w:bCs/>
          <w:spacing w:val="-10"/>
          <w:sz w:val="22"/>
          <w:szCs w:val="22"/>
          <w:u w:val="single"/>
        </w:rPr>
        <w:t xml:space="preserve"> 1. Ubezpieczenie mienia od </w:t>
      </w:r>
      <w:r w:rsidRPr="009E7F93">
        <w:rPr>
          <w:rFonts w:ascii="Times New Roman" w:hAnsi="Times New Roman"/>
          <w:b/>
          <w:bCs/>
          <w:spacing w:val="-10"/>
          <w:sz w:val="22"/>
          <w:szCs w:val="22"/>
          <w:u w:val="single"/>
        </w:rPr>
        <w:t xml:space="preserve">wszystkich </w:t>
      </w:r>
      <w:proofErr w:type="spellStart"/>
      <w:r w:rsidR="0031651C" w:rsidRPr="009E7F93">
        <w:rPr>
          <w:rFonts w:ascii="Times New Roman" w:hAnsi="Times New Roman"/>
          <w:b/>
          <w:bCs/>
          <w:spacing w:val="-10"/>
          <w:sz w:val="22"/>
          <w:szCs w:val="22"/>
          <w:u w:val="single"/>
        </w:rPr>
        <w:t>ryzyk</w:t>
      </w:r>
      <w:proofErr w:type="spellEnd"/>
    </w:p>
    <w:p w14:paraId="4DFCF6E7" w14:textId="77777777" w:rsidR="0031651C" w:rsidRPr="0031651C" w:rsidRDefault="0031651C" w:rsidP="0031651C">
      <w:pPr>
        <w:jc w:val="both"/>
        <w:rPr>
          <w:rFonts w:ascii="Times New Roman" w:hAnsi="Times New Roman"/>
          <w:b/>
          <w:bCs/>
          <w:spacing w:val="-10"/>
          <w:sz w:val="22"/>
          <w:szCs w:val="22"/>
          <w:highlight w:val="green"/>
        </w:rPr>
      </w:pPr>
    </w:p>
    <w:p w14:paraId="7C98DB26" w14:textId="77777777" w:rsidR="0031651C" w:rsidRPr="0031651C" w:rsidRDefault="0031651C" w:rsidP="0031651C">
      <w:pPr>
        <w:pStyle w:val="Akapitzlist"/>
        <w:widowControl w:val="0"/>
        <w:numPr>
          <w:ilvl w:val="0"/>
          <w:numId w:val="53"/>
        </w:numPr>
        <w:suppressAutoHyphens w:val="0"/>
        <w:autoSpaceDN/>
        <w:spacing w:line="240" w:lineRule="auto"/>
        <w:jc w:val="both"/>
        <w:textAlignment w:val="auto"/>
        <w:rPr>
          <w:rFonts w:ascii="Times New Roman" w:hAnsi="Times New Roman"/>
          <w:b/>
          <w:bCs/>
          <w:vanish/>
          <w:highlight w:val="green"/>
        </w:rPr>
      </w:pPr>
    </w:p>
    <w:p w14:paraId="49306479" w14:textId="10181D15" w:rsidR="0031651C" w:rsidRPr="00173B9A"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173B9A">
        <w:rPr>
          <w:sz w:val="22"/>
          <w:szCs w:val="22"/>
          <w:lang w:eastAsia="zh-CN"/>
        </w:rPr>
        <w:t xml:space="preserve">Zakres ubezpieczenia oparty jest na formule wszelkich </w:t>
      </w:r>
      <w:proofErr w:type="spellStart"/>
      <w:r w:rsidRPr="00173B9A">
        <w:rPr>
          <w:sz w:val="22"/>
          <w:szCs w:val="22"/>
          <w:lang w:eastAsia="zh-CN"/>
        </w:rPr>
        <w:t>ryzyk</w:t>
      </w:r>
      <w:proofErr w:type="spellEnd"/>
      <w:r w:rsidRPr="00173B9A">
        <w:rPr>
          <w:sz w:val="22"/>
          <w:szCs w:val="22"/>
          <w:lang w:eastAsia="zh-CN"/>
        </w:rPr>
        <w:t xml:space="preserve"> utraty</w:t>
      </w:r>
      <w:r w:rsidR="00173B9A" w:rsidRPr="00173B9A">
        <w:rPr>
          <w:sz w:val="22"/>
          <w:szCs w:val="22"/>
          <w:lang w:eastAsia="zh-CN"/>
        </w:rPr>
        <w:t>, zniszczenia</w:t>
      </w:r>
      <w:r w:rsidRPr="00173B9A">
        <w:rPr>
          <w:sz w:val="22"/>
          <w:szCs w:val="22"/>
          <w:lang w:eastAsia="zh-CN"/>
        </w:rPr>
        <w:t xml:space="preserve"> lub uszkodzenia ubezpieczonego mienia, z uwzględnieniem postanowień określonych w klauzulach dodatkowych </w:t>
      </w:r>
      <w:r w:rsidR="00173B9A" w:rsidRPr="00173B9A">
        <w:rPr>
          <w:sz w:val="22"/>
          <w:szCs w:val="22"/>
          <w:lang w:eastAsia="zh-CN"/>
        </w:rPr>
        <w:br/>
      </w:r>
      <w:r w:rsidRPr="00173B9A">
        <w:rPr>
          <w:sz w:val="22"/>
          <w:szCs w:val="22"/>
          <w:lang w:eastAsia="zh-CN"/>
        </w:rPr>
        <w:t xml:space="preserve">i obejmuje szkody polegające na fizycznej utracie, uszkodzeniu lub zniszczeniu ubezpieczonego mienia, będącego bezpośrednim następstwem przewidzianego w umowie zdarzenia o charakterze losowym i niepewnym, które wystąpiło w sposób nagły, nieprzewidziany i niezależny od woli Ubezpieczającego oraz zaistniało w miejscu i w okresie ubezpieczenia. </w:t>
      </w:r>
    </w:p>
    <w:p w14:paraId="608B46BA"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5A25466E" w14:textId="77777777" w:rsidR="0031651C" w:rsidRPr="00352000"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352000">
        <w:rPr>
          <w:sz w:val="22"/>
          <w:szCs w:val="22"/>
          <w:lang w:eastAsia="zh-CN"/>
        </w:rPr>
        <w:t>Z zakresu ochrony ubezpieczeniowej w szczególności nie mogą być wyłączone szkody spowodowane przez:</w:t>
      </w:r>
    </w:p>
    <w:p w14:paraId="630BC346" w14:textId="77777777" w:rsidR="0031651C" w:rsidRPr="00352000" w:rsidRDefault="0031651C" w:rsidP="0031651C">
      <w:pPr>
        <w:pStyle w:val="Akapitzlist"/>
        <w:tabs>
          <w:tab w:val="left" w:pos="567"/>
        </w:tabs>
        <w:spacing w:line="240" w:lineRule="auto"/>
        <w:ind w:left="1080"/>
        <w:jc w:val="both"/>
        <w:rPr>
          <w:rFonts w:ascii="Times New Roman" w:hAnsi="Times New Roman"/>
          <w:lang w:eastAsia="zh-CN"/>
        </w:rPr>
      </w:pPr>
      <w:r w:rsidRPr="00352000">
        <w:rPr>
          <w:rFonts w:ascii="Times New Roman" w:hAnsi="Times New Roman"/>
          <w:lang w:eastAsia="zh-CN"/>
        </w:rPr>
        <w:t>a)</w:t>
      </w:r>
      <w:r w:rsidRPr="00352000">
        <w:rPr>
          <w:rFonts w:ascii="Times New Roman" w:hAnsi="Times New Roman"/>
          <w:lang w:eastAsia="zh-CN"/>
        </w:rPr>
        <w:tab/>
        <w:t>pożar,</w:t>
      </w:r>
    </w:p>
    <w:p w14:paraId="554F420C" w14:textId="77777777" w:rsidR="0031651C" w:rsidRPr="00352000" w:rsidRDefault="0031651C" w:rsidP="0031651C">
      <w:pPr>
        <w:pStyle w:val="Akapitzlist"/>
        <w:tabs>
          <w:tab w:val="left" w:pos="567"/>
        </w:tabs>
        <w:spacing w:line="240" w:lineRule="auto"/>
        <w:ind w:left="1080"/>
        <w:jc w:val="both"/>
        <w:rPr>
          <w:rFonts w:ascii="Times New Roman" w:hAnsi="Times New Roman"/>
          <w:lang w:eastAsia="zh-CN"/>
        </w:rPr>
      </w:pPr>
      <w:r w:rsidRPr="00352000">
        <w:rPr>
          <w:rFonts w:ascii="Times New Roman" w:hAnsi="Times New Roman"/>
          <w:lang w:eastAsia="zh-CN"/>
        </w:rPr>
        <w:t>b)</w:t>
      </w:r>
      <w:r w:rsidRPr="00352000">
        <w:rPr>
          <w:rFonts w:ascii="Times New Roman" w:hAnsi="Times New Roman"/>
          <w:lang w:eastAsia="zh-CN"/>
        </w:rPr>
        <w:tab/>
        <w:t xml:space="preserve">uderzenie pioruna (działanie bezpośrednie </w:t>
      </w:r>
      <w:r w:rsidRPr="00875D56">
        <w:rPr>
          <w:rFonts w:ascii="Times New Roman" w:hAnsi="Times New Roman"/>
          <w:i/>
          <w:iCs/>
          <w:lang w:eastAsia="zh-CN"/>
        </w:rPr>
        <w:t>i pośrednie),</w:t>
      </w:r>
      <w:r w:rsidRPr="00352000">
        <w:rPr>
          <w:rFonts w:ascii="Times New Roman" w:hAnsi="Times New Roman"/>
          <w:lang w:eastAsia="zh-CN"/>
        </w:rPr>
        <w:t xml:space="preserve"> </w:t>
      </w:r>
    </w:p>
    <w:p w14:paraId="5CA5BC98" w14:textId="40BF431A" w:rsidR="0031651C" w:rsidRPr="0031651C" w:rsidRDefault="0031651C" w:rsidP="0031651C">
      <w:pPr>
        <w:pStyle w:val="Akapitzlist"/>
        <w:tabs>
          <w:tab w:val="left" w:pos="567"/>
        </w:tabs>
        <w:spacing w:line="240" w:lineRule="auto"/>
        <w:ind w:left="1080"/>
        <w:jc w:val="both"/>
        <w:rPr>
          <w:rFonts w:ascii="Times New Roman" w:hAnsi="Times New Roman"/>
          <w:highlight w:val="green"/>
          <w:lang w:eastAsia="zh-CN"/>
        </w:rPr>
      </w:pPr>
      <w:r w:rsidRPr="00575057">
        <w:rPr>
          <w:rFonts w:ascii="Times New Roman" w:hAnsi="Times New Roman"/>
          <w:lang w:eastAsia="zh-CN"/>
        </w:rPr>
        <w:t>c)</w:t>
      </w:r>
      <w:r w:rsidRPr="00575057">
        <w:rPr>
          <w:rFonts w:ascii="Times New Roman" w:hAnsi="Times New Roman"/>
          <w:lang w:eastAsia="zh-CN"/>
        </w:rPr>
        <w:tab/>
        <w:t xml:space="preserve">przepięcia </w:t>
      </w:r>
      <w:r w:rsidRPr="00575057">
        <w:rPr>
          <w:rFonts w:ascii="Times New Roman" w:hAnsi="Times New Roman"/>
          <w:i/>
          <w:iCs/>
          <w:lang w:eastAsia="zh-CN"/>
        </w:rPr>
        <w:t xml:space="preserve">(limit </w:t>
      </w:r>
      <w:r w:rsidR="00A325FB" w:rsidRPr="00575057">
        <w:rPr>
          <w:rFonts w:ascii="Times New Roman" w:hAnsi="Times New Roman"/>
          <w:i/>
          <w:iCs/>
          <w:u w:val="single"/>
          <w:lang w:eastAsia="zh-CN"/>
        </w:rPr>
        <w:t>5</w:t>
      </w:r>
      <w:r w:rsidRPr="00575057">
        <w:rPr>
          <w:rFonts w:ascii="Times New Roman" w:hAnsi="Times New Roman"/>
          <w:i/>
          <w:iCs/>
          <w:u w:val="single"/>
          <w:lang w:eastAsia="zh-CN"/>
        </w:rPr>
        <w:t>00 000 zł</w:t>
      </w:r>
      <w:r w:rsidRPr="00575057">
        <w:rPr>
          <w:rFonts w:ascii="Times New Roman" w:hAnsi="Times New Roman"/>
          <w:i/>
          <w:iCs/>
          <w:lang w:eastAsia="zh-CN"/>
        </w:rPr>
        <w:t xml:space="preserve"> - </w:t>
      </w:r>
      <w:r w:rsidRPr="00575057">
        <w:rPr>
          <w:rFonts w:ascii="Times New Roman" w:hAnsi="Times New Roman"/>
          <w:i/>
          <w:iCs/>
          <w:lang w:eastAsia="ar-SA"/>
        </w:rPr>
        <w:t xml:space="preserve">nie dotyczy jednak szkód wynikłych z pośredniego uderzenia pioruna, działania wyładowań atmosferycznych </w:t>
      </w:r>
      <w:r w:rsidRPr="00575057">
        <w:rPr>
          <w:rFonts w:ascii="Times New Roman" w:hAnsi="Times New Roman"/>
          <w:lang w:eastAsia="ar-SA"/>
        </w:rPr>
        <w:t>– w tym zakresie nie dopuszcza się limitów ograniczających odpowiedzialność Ubezpieczyciela</w:t>
      </w:r>
      <w:r w:rsidRPr="00575057">
        <w:rPr>
          <w:rFonts w:ascii="Times New Roman" w:hAnsi="Times New Roman"/>
          <w:lang w:eastAsia="zh-CN"/>
        </w:rPr>
        <w:t>)</w:t>
      </w:r>
      <w:r w:rsidRPr="00A325FB">
        <w:rPr>
          <w:rFonts w:ascii="Times New Roman" w:hAnsi="Times New Roman"/>
          <w:i/>
          <w:iCs/>
          <w:lang w:eastAsia="zh-CN"/>
        </w:rPr>
        <w:t xml:space="preserve"> </w:t>
      </w:r>
      <w:r w:rsidRPr="00DD72FC">
        <w:rPr>
          <w:rFonts w:ascii="Times New Roman" w:hAnsi="Times New Roman"/>
          <w:lang w:eastAsia="zh-CN"/>
        </w:rPr>
        <w:t xml:space="preserve">i przetężenia, </w:t>
      </w:r>
    </w:p>
    <w:p w14:paraId="5D41052F" w14:textId="77777777" w:rsidR="0031651C" w:rsidRPr="007315D9" w:rsidRDefault="0031651C" w:rsidP="0031651C">
      <w:pPr>
        <w:pStyle w:val="Akapitzlist"/>
        <w:tabs>
          <w:tab w:val="left" w:pos="567"/>
        </w:tabs>
        <w:spacing w:line="240" w:lineRule="auto"/>
        <w:ind w:left="1080"/>
        <w:jc w:val="both"/>
        <w:rPr>
          <w:rFonts w:ascii="Times New Roman" w:hAnsi="Times New Roman"/>
          <w:lang w:eastAsia="zh-CN"/>
        </w:rPr>
      </w:pPr>
      <w:r w:rsidRPr="007315D9">
        <w:rPr>
          <w:rFonts w:ascii="Times New Roman" w:hAnsi="Times New Roman"/>
          <w:lang w:eastAsia="zh-CN"/>
        </w:rPr>
        <w:t>d)</w:t>
      </w:r>
      <w:r w:rsidRPr="007315D9">
        <w:rPr>
          <w:rFonts w:ascii="Times New Roman" w:hAnsi="Times New Roman"/>
          <w:lang w:eastAsia="zh-CN"/>
        </w:rPr>
        <w:tab/>
        <w:t>wybuch,</w:t>
      </w:r>
    </w:p>
    <w:p w14:paraId="2270C07B" w14:textId="77777777" w:rsidR="0031651C" w:rsidRPr="007315D9" w:rsidRDefault="0031651C" w:rsidP="0031651C">
      <w:pPr>
        <w:pStyle w:val="Akapitzlist"/>
        <w:tabs>
          <w:tab w:val="left" w:pos="567"/>
        </w:tabs>
        <w:spacing w:line="240" w:lineRule="auto"/>
        <w:ind w:left="1080"/>
        <w:jc w:val="both"/>
        <w:rPr>
          <w:rFonts w:ascii="Times New Roman" w:hAnsi="Times New Roman"/>
          <w:lang w:eastAsia="zh-CN"/>
        </w:rPr>
      </w:pPr>
      <w:r w:rsidRPr="007315D9">
        <w:rPr>
          <w:rFonts w:ascii="Times New Roman" w:hAnsi="Times New Roman"/>
          <w:lang w:eastAsia="zh-CN"/>
        </w:rPr>
        <w:t>e)</w:t>
      </w:r>
      <w:r w:rsidRPr="007315D9">
        <w:rPr>
          <w:rFonts w:ascii="Times New Roman" w:hAnsi="Times New Roman"/>
          <w:lang w:eastAsia="zh-CN"/>
        </w:rPr>
        <w:tab/>
        <w:t>upadek statku powietrznego,</w:t>
      </w:r>
    </w:p>
    <w:p w14:paraId="5A94F172" w14:textId="77777777" w:rsidR="0031651C" w:rsidRPr="007315D9" w:rsidRDefault="0031651C" w:rsidP="0031651C">
      <w:pPr>
        <w:pStyle w:val="Akapitzlist"/>
        <w:tabs>
          <w:tab w:val="left" w:pos="567"/>
        </w:tabs>
        <w:spacing w:line="240" w:lineRule="auto"/>
        <w:ind w:left="1080"/>
        <w:jc w:val="both"/>
        <w:rPr>
          <w:rFonts w:ascii="Times New Roman" w:hAnsi="Times New Roman"/>
          <w:lang w:eastAsia="zh-CN"/>
        </w:rPr>
      </w:pPr>
      <w:r w:rsidRPr="007315D9">
        <w:rPr>
          <w:rFonts w:ascii="Times New Roman" w:hAnsi="Times New Roman"/>
          <w:lang w:eastAsia="zh-CN"/>
        </w:rPr>
        <w:t>f)</w:t>
      </w:r>
      <w:r w:rsidRPr="007315D9">
        <w:rPr>
          <w:rFonts w:ascii="Times New Roman" w:hAnsi="Times New Roman"/>
          <w:lang w:eastAsia="zh-CN"/>
        </w:rPr>
        <w:tab/>
        <w:t>huragan (za huragan uważa się działanie wiatru o prędkości nie mniejszej niż 13,5 m/s),</w:t>
      </w:r>
    </w:p>
    <w:p w14:paraId="1EFF7630" w14:textId="77777777" w:rsidR="0031651C" w:rsidRPr="007315D9" w:rsidRDefault="0031651C" w:rsidP="0031651C">
      <w:pPr>
        <w:pStyle w:val="Akapitzlist"/>
        <w:tabs>
          <w:tab w:val="left" w:pos="567"/>
        </w:tabs>
        <w:spacing w:line="240" w:lineRule="auto"/>
        <w:ind w:left="1080"/>
        <w:jc w:val="both"/>
        <w:rPr>
          <w:rFonts w:ascii="Times New Roman" w:hAnsi="Times New Roman"/>
          <w:lang w:eastAsia="zh-CN"/>
        </w:rPr>
      </w:pPr>
      <w:r w:rsidRPr="007315D9">
        <w:rPr>
          <w:rFonts w:ascii="Times New Roman" w:hAnsi="Times New Roman"/>
          <w:lang w:eastAsia="zh-CN"/>
        </w:rPr>
        <w:t>g)</w:t>
      </w:r>
      <w:r w:rsidRPr="007315D9">
        <w:rPr>
          <w:rFonts w:ascii="Times New Roman" w:hAnsi="Times New Roman"/>
          <w:lang w:eastAsia="zh-CN"/>
        </w:rPr>
        <w:tab/>
        <w:t>deszcz nawalny,</w:t>
      </w:r>
    </w:p>
    <w:p w14:paraId="4965C5C3" w14:textId="77777777" w:rsidR="0031651C" w:rsidRPr="00721FD6" w:rsidRDefault="0031651C" w:rsidP="0031651C">
      <w:pPr>
        <w:pStyle w:val="Akapitzlist"/>
        <w:tabs>
          <w:tab w:val="left" w:pos="567"/>
        </w:tabs>
        <w:spacing w:line="240" w:lineRule="auto"/>
        <w:ind w:left="1080"/>
        <w:jc w:val="both"/>
        <w:rPr>
          <w:rFonts w:ascii="Times New Roman" w:hAnsi="Times New Roman"/>
          <w:lang w:eastAsia="zh-CN"/>
        </w:rPr>
      </w:pPr>
      <w:r w:rsidRPr="00721FD6">
        <w:rPr>
          <w:rFonts w:ascii="Times New Roman" w:hAnsi="Times New Roman"/>
          <w:lang w:eastAsia="zh-CN"/>
        </w:rPr>
        <w:t>h)</w:t>
      </w:r>
      <w:r w:rsidRPr="00721FD6">
        <w:rPr>
          <w:rFonts w:ascii="Times New Roman" w:hAnsi="Times New Roman"/>
          <w:lang w:eastAsia="zh-CN"/>
        </w:rPr>
        <w:tab/>
        <w:t xml:space="preserve">sztorm oraz tzw. „cofkę”. Przez cofkę rozumie się podwyższenie lustra wody postępujące w górę biegu cieku, powstające wskutek podnoszenia się stanu wody </w:t>
      </w:r>
      <w:r w:rsidRPr="00721FD6">
        <w:rPr>
          <w:rFonts w:ascii="Times New Roman" w:hAnsi="Times New Roman"/>
          <w:lang w:eastAsia="zh-CN"/>
        </w:rPr>
        <w:br/>
        <w:t xml:space="preserve">w zbiorniku końcowym, do którego ów ciek uchodzi – np. w morzu, jeziorze lub w rzece przyjmującej dopływ. Może nastąpić w wyniku spiętrzenia wody przez długotrwałe </w:t>
      </w:r>
      <w:r w:rsidRPr="00721FD6">
        <w:rPr>
          <w:rFonts w:ascii="Times New Roman" w:hAnsi="Times New Roman"/>
          <w:lang w:eastAsia="zh-CN"/>
        </w:rPr>
        <w:lastRenderedPageBreak/>
        <w:t>działanie silnych wiatrów wtłaczających wodę w górę cieku (cofka wiatrowa), w wyniku pojawienia się zatoru lodowego lub działania zapory wodnej,</w:t>
      </w:r>
    </w:p>
    <w:p w14:paraId="606097C3" w14:textId="77777777" w:rsidR="0031651C" w:rsidRPr="00721FD6" w:rsidRDefault="0031651C" w:rsidP="0031651C">
      <w:pPr>
        <w:pStyle w:val="Akapitzlist"/>
        <w:tabs>
          <w:tab w:val="left" w:pos="567"/>
        </w:tabs>
        <w:spacing w:line="240" w:lineRule="auto"/>
        <w:ind w:left="1080"/>
        <w:jc w:val="both"/>
        <w:rPr>
          <w:rFonts w:ascii="Times New Roman" w:hAnsi="Times New Roman"/>
          <w:lang w:eastAsia="zh-CN"/>
        </w:rPr>
      </w:pPr>
      <w:r w:rsidRPr="00721FD6">
        <w:rPr>
          <w:rFonts w:ascii="Times New Roman" w:hAnsi="Times New Roman"/>
          <w:lang w:eastAsia="zh-CN"/>
        </w:rPr>
        <w:t>i)</w:t>
      </w:r>
      <w:r w:rsidRPr="00721FD6">
        <w:rPr>
          <w:rFonts w:ascii="Times New Roman" w:hAnsi="Times New Roman"/>
          <w:lang w:eastAsia="zh-CN"/>
        </w:rPr>
        <w:tab/>
        <w:t>powódź (ochrona dla ryzyka powodzi nie może być uzależniona od lokalizacji mienia [obszary bezpośrednio zagrożone powodzią], jak również od historycznego występowania szkód z tego tytułu [liczba szkód powodziowych na danym terenie]),</w:t>
      </w:r>
    </w:p>
    <w:p w14:paraId="74AB1071" w14:textId="77777777" w:rsidR="0031651C" w:rsidRPr="00721FD6" w:rsidRDefault="0031651C" w:rsidP="0031651C">
      <w:pPr>
        <w:pStyle w:val="Akapitzlist"/>
        <w:tabs>
          <w:tab w:val="left" w:pos="567"/>
        </w:tabs>
        <w:spacing w:line="240" w:lineRule="auto"/>
        <w:ind w:left="1080"/>
        <w:jc w:val="both"/>
        <w:rPr>
          <w:rFonts w:ascii="Times New Roman" w:hAnsi="Times New Roman"/>
          <w:lang w:eastAsia="zh-CN"/>
        </w:rPr>
      </w:pPr>
      <w:r w:rsidRPr="00721FD6">
        <w:rPr>
          <w:rFonts w:ascii="Times New Roman" w:hAnsi="Times New Roman"/>
          <w:lang w:eastAsia="zh-CN"/>
        </w:rPr>
        <w:t>j)</w:t>
      </w:r>
      <w:r w:rsidRPr="00721FD6">
        <w:rPr>
          <w:rFonts w:ascii="Times New Roman" w:hAnsi="Times New Roman"/>
          <w:lang w:eastAsia="zh-CN"/>
        </w:rPr>
        <w:tab/>
        <w:t xml:space="preserve">lawinę, napór lodu lub śniegu (działanie bezpośrednie i pośrednie na ubezpieczone mienie), </w:t>
      </w:r>
    </w:p>
    <w:p w14:paraId="61A2C1E0" w14:textId="77777777" w:rsidR="0031651C" w:rsidRPr="00721FD6" w:rsidRDefault="0031651C" w:rsidP="0031651C">
      <w:pPr>
        <w:pStyle w:val="Akapitzlist"/>
        <w:tabs>
          <w:tab w:val="left" w:pos="567"/>
        </w:tabs>
        <w:spacing w:line="240" w:lineRule="auto"/>
        <w:ind w:left="1080"/>
        <w:jc w:val="both"/>
        <w:rPr>
          <w:rFonts w:ascii="Times New Roman" w:hAnsi="Times New Roman"/>
          <w:lang w:eastAsia="zh-CN"/>
        </w:rPr>
      </w:pPr>
      <w:r w:rsidRPr="00721FD6">
        <w:rPr>
          <w:rFonts w:ascii="Times New Roman" w:hAnsi="Times New Roman"/>
          <w:lang w:eastAsia="zh-CN"/>
        </w:rPr>
        <w:t>k)</w:t>
      </w:r>
      <w:r w:rsidRPr="00721FD6">
        <w:rPr>
          <w:rFonts w:ascii="Times New Roman" w:hAnsi="Times New Roman"/>
          <w:lang w:eastAsia="zh-CN"/>
        </w:rPr>
        <w:tab/>
        <w:t>grad,</w:t>
      </w:r>
    </w:p>
    <w:p w14:paraId="3BF48DE9" w14:textId="77777777" w:rsidR="0031651C" w:rsidRPr="00721FD6" w:rsidRDefault="0031651C" w:rsidP="0031651C">
      <w:pPr>
        <w:pStyle w:val="Akapitzlist"/>
        <w:tabs>
          <w:tab w:val="left" w:pos="567"/>
        </w:tabs>
        <w:spacing w:line="240" w:lineRule="auto"/>
        <w:ind w:left="1080"/>
        <w:jc w:val="both"/>
        <w:rPr>
          <w:rFonts w:ascii="Times New Roman" w:hAnsi="Times New Roman"/>
          <w:lang w:eastAsia="zh-CN"/>
        </w:rPr>
      </w:pPr>
      <w:r w:rsidRPr="00721FD6">
        <w:rPr>
          <w:rFonts w:ascii="Times New Roman" w:hAnsi="Times New Roman"/>
          <w:lang w:eastAsia="zh-CN"/>
        </w:rPr>
        <w:t>l)</w:t>
      </w:r>
      <w:r w:rsidRPr="00721FD6">
        <w:rPr>
          <w:rFonts w:ascii="Times New Roman" w:hAnsi="Times New Roman"/>
          <w:lang w:eastAsia="zh-CN"/>
        </w:rPr>
        <w:tab/>
        <w:t>trzęsienie ziemi, zapadanie lub osuwanie się ziemi,</w:t>
      </w:r>
    </w:p>
    <w:p w14:paraId="2FF4EDD3" w14:textId="77777777" w:rsidR="0031651C" w:rsidRPr="00CB5DC5" w:rsidRDefault="0031651C" w:rsidP="0031651C">
      <w:pPr>
        <w:pStyle w:val="Akapitzlist"/>
        <w:tabs>
          <w:tab w:val="left" w:pos="567"/>
        </w:tabs>
        <w:spacing w:line="240" w:lineRule="auto"/>
        <w:ind w:left="1080"/>
        <w:jc w:val="both"/>
        <w:rPr>
          <w:rFonts w:ascii="Times New Roman" w:hAnsi="Times New Roman"/>
          <w:lang w:eastAsia="zh-CN"/>
        </w:rPr>
      </w:pPr>
      <w:r w:rsidRPr="00CB5DC5">
        <w:rPr>
          <w:rFonts w:ascii="Times New Roman" w:hAnsi="Times New Roman"/>
          <w:lang w:eastAsia="zh-CN"/>
        </w:rPr>
        <w:t>m)</w:t>
      </w:r>
      <w:r w:rsidRPr="00CB5DC5">
        <w:rPr>
          <w:rFonts w:ascii="Times New Roman" w:hAnsi="Times New Roman"/>
          <w:lang w:eastAsia="zh-CN"/>
        </w:rPr>
        <w:tab/>
        <w:t xml:space="preserve">zalanie przez wydostawanie się wody, innych cieczy lub pary z urządzeń wodno-kanalizacyjnych lub technologicznych (przewodów, zbiorników lub innych instalacji), </w:t>
      </w:r>
      <w:r w:rsidRPr="00CB5DC5">
        <w:rPr>
          <w:rFonts w:ascii="Times New Roman" w:hAnsi="Times New Roman"/>
          <w:lang w:eastAsia="zh-CN"/>
        </w:rPr>
        <w:br/>
        <w:t xml:space="preserve">w tym szkody spowodowane awarią, cofnięciem się wody lub ścieków z urządzeń kanalizacyjnych (ochrona nie dotyczy </w:t>
      </w:r>
      <w:proofErr w:type="spellStart"/>
      <w:r w:rsidRPr="00CB5DC5">
        <w:rPr>
          <w:rFonts w:ascii="Times New Roman" w:hAnsi="Times New Roman"/>
          <w:lang w:eastAsia="zh-CN"/>
        </w:rPr>
        <w:t>ryzyk</w:t>
      </w:r>
      <w:proofErr w:type="spellEnd"/>
      <w:r w:rsidRPr="00CB5DC5">
        <w:rPr>
          <w:rFonts w:ascii="Times New Roman" w:hAnsi="Times New Roman"/>
          <w:lang w:eastAsia="zh-CN"/>
        </w:rPr>
        <w:t xml:space="preserve"> maszynowych), działaniem tryskaczy/zraszaczy z innych przyczyn niż wskutek ognia, nieumyślnym pozostawieniem otwartych kranów lub innych zaworów w urządzeniach, topnieniem śniegu i/lub lodu, deszczem nawalnym niezależnie od stanu technicznego mienia; wybiciem wód gruntowych, koszty naprawy uszkodzonych wskutek pęknięcia lub zamarznięcia przewodów i urządzeń będących we władaniu Ubezpieczonego, znajdujących się wewnątrz ubezpieczonego budynku, lub na posesji objętej ubezpieczeniem, łącznie </w:t>
      </w:r>
      <w:r w:rsidRPr="00CB5DC5">
        <w:rPr>
          <w:rFonts w:ascii="Times New Roman" w:hAnsi="Times New Roman"/>
          <w:lang w:eastAsia="zh-CN"/>
        </w:rPr>
        <w:br/>
        <w:t>z kosztami robót pomocniczych związanych z ich naprawą i rozmrażaniem,</w:t>
      </w:r>
    </w:p>
    <w:p w14:paraId="62548ABF" w14:textId="77777777" w:rsidR="0031651C" w:rsidRPr="003A2E84" w:rsidRDefault="0031651C" w:rsidP="0031651C">
      <w:pPr>
        <w:pStyle w:val="Akapitzlist"/>
        <w:tabs>
          <w:tab w:val="left" w:pos="567"/>
        </w:tabs>
        <w:spacing w:line="240" w:lineRule="auto"/>
        <w:ind w:left="1080"/>
        <w:jc w:val="both"/>
        <w:rPr>
          <w:rFonts w:ascii="Times New Roman" w:hAnsi="Times New Roman"/>
          <w:lang w:eastAsia="zh-CN"/>
        </w:rPr>
      </w:pPr>
      <w:r w:rsidRPr="003A2E84">
        <w:rPr>
          <w:rFonts w:ascii="Times New Roman" w:hAnsi="Times New Roman"/>
          <w:lang w:eastAsia="zh-CN"/>
        </w:rPr>
        <w:t>n)</w:t>
      </w:r>
      <w:r w:rsidRPr="003A2E84">
        <w:rPr>
          <w:rFonts w:ascii="Times New Roman" w:hAnsi="Times New Roman"/>
          <w:lang w:eastAsia="zh-CN"/>
        </w:rPr>
        <w:tab/>
        <w:t>dym i sadzę (przy czym za dym i sadzę rozumie się zawiesinę cząsteczek w gazie będącą bezpośrednim skutkiem spalania lub działania wysokiej temperatury, niezależnie od miejsca, w którym spalanie lub działanie wysokiej temperatury wystąpiło),</w:t>
      </w:r>
    </w:p>
    <w:p w14:paraId="605BAC15" w14:textId="77777777" w:rsidR="0031651C" w:rsidRPr="003A2E84" w:rsidRDefault="0031651C" w:rsidP="0031651C">
      <w:pPr>
        <w:pStyle w:val="Akapitzlist"/>
        <w:tabs>
          <w:tab w:val="left" w:pos="567"/>
        </w:tabs>
        <w:spacing w:line="240" w:lineRule="auto"/>
        <w:ind w:left="1080"/>
        <w:jc w:val="both"/>
        <w:rPr>
          <w:rFonts w:ascii="Times New Roman" w:hAnsi="Times New Roman"/>
          <w:lang w:eastAsia="zh-CN"/>
        </w:rPr>
      </w:pPr>
      <w:r w:rsidRPr="003A2E84">
        <w:rPr>
          <w:rFonts w:ascii="Times New Roman" w:hAnsi="Times New Roman"/>
          <w:lang w:eastAsia="zh-CN"/>
        </w:rPr>
        <w:t>o)</w:t>
      </w:r>
      <w:r w:rsidRPr="003A2E84">
        <w:rPr>
          <w:rFonts w:ascii="Times New Roman" w:hAnsi="Times New Roman"/>
          <w:lang w:eastAsia="zh-CN"/>
        </w:rPr>
        <w:tab/>
        <w:t>upadek drzew lub budowli na ubezpieczone mienie,</w:t>
      </w:r>
    </w:p>
    <w:p w14:paraId="37E594A5" w14:textId="77777777" w:rsidR="0031651C" w:rsidRPr="003A2E84" w:rsidRDefault="0031651C" w:rsidP="0031651C">
      <w:pPr>
        <w:pStyle w:val="Akapitzlist"/>
        <w:tabs>
          <w:tab w:val="left" w:pos="567"/>
        </w:tabs>
        <w:spacing w:line="240" w:lineRule="auto"/>
        <w:ind w:left="1080"/>
        <w:jc w:val="both"/>
        <w:rPr>
          <w:rFonts w:ascii="Times New Roman" w:hAnsi="Times New Roman"/>
          <w:lang w:eastAsia="zh-CN"/>
        </w:rPr>
      </w:pPr>
      <w:r w:rsidRPr="003A2E84">
        <w:rPr>
          <w:rFonts w:ascii="Times New Roman" w:hAnsi="Times New Roman"/>
          <w:lang w:eastAsia="zh-CN"/>
        </w:rPr>
        <w:t>p)</w:t>
      </w:r>
      <w:r w:rsidRPr="003A2E84">
        <w:rPr>
          <w:rFonts w:ascii="Times New Roman" w:hAnsi="Times New Roman"/>
          <w:lang w:eastAsia="zh-CN"/>
        </w:rPr>
        <w:tab/>
        <w:t>uderzenie pojazdu lądowego lub jednostki pływającej, najechanie lub inne uszkodzenie przez pojazd w tym pojazd/jednostkę należący i/lub użytkowany przez Ubezpieczonego (także w ogrodzenia, bramy lub budynki i budowle komunikacyjne),</w:t>
      </w:r>
    </w:p>
    <w:p w14:paraId="7D8450CF" w14:textId="77777777" w:rsidR="0031651C" w:rsidRPr="003A2E84" w:rsidRDefault="0031651C" w:rsidP="0031651C">
      <w:pPr>
        <w:pStyle w:val="Akapitzlist"/>
        <w:tabs>
          <w:tab w:val="left" w:pos="567"/>
        </w:tabs>
        <w:spacing w:line="240" w:lineRule="auto"/>
        <w:ind w:left="1080"/>
        <w:jc w:val="both"/>
        <w:rPr>
          <w:rFonts w:ascii="Times New Roman" w:hAnsi="Times New Roman"/>
          <w:lang w:eastAsia="zh-CN"/>
        </w:rPr>
      </w:pPr>
      <w:r w:rsidRPr="003A2E84">
        <w:rPr>
          <w:rFonts w:ascii="Times New Roman" w:hAnsi="Times New Roman"/>
          <w:lang w:eastAsia="zh-CN"/>
        </w:rPr>
        <w:t>q)</w:t>
      </w:r>
      <w:r w:rsidRPr="003A2E84">
        <w:rPr>
          <w:rFonts w:ascii="Times New Roman" w:hAnsi="Times New Roman"/>
          <w:lang w:eastAsia="zh-CN"/>
        </w:rPr>
        <w:tab/>
        <w:t>wypadek środka transportu,</w:t>
      </w:r>
    </w:p>
    <w:p w14:paraId="581D115B" w14:textId="77777777" w:rsidR="0031651C" w:rsidRPr="003A2E84" w:rsidRDefault="0031651C" w:rsidP="0031651C">
      <w:pPr>
        <w:pStyle w:val="Akapitzlist"/>
        <w:tabs>
          <w:tab w:val="left" w:pos="567"/>
        </w:tabs>
        <w:spacing w:line="240" w:lineRule="auto"/>
        <w:ind w:left="1080"/>
        <w:jc w:val="both"/>
        <w:rPr>
          <w:rFonts w:ascii="Times New Roman" w:hAnsi="Times New Roman"/>
          <w:lang w:eastAsia="zh-CN"/>
        </w:rPr>
      </w:pPr>
      <w:r w:rsidRPr="003A2E84">
        <w:rPr>
          <w:rFonts w:ascii="Times New Roman" w:hAnsi="Times New Roman"/>
          <w:lang w:eastAsia="zh-CN"/>
        </w:rPr>
        <w:t>r)</w:t>
      </w:r>
      <w:r w:rsidRPr="003A2E84">
        <w:rPr>
          <w:rFonts w:ascii="Times New Roman" w:hAnsi="Times New Roman"/>
          <w:lang w:eastAsia="zh-CN"/>
        </w:rPr>
        <w:tab/>
        <w:t>działanie wody na budowle i urządzenia hydrotechniczne,</w:t>
      </w:r>
    </w:p>
    <w:p w14:paraId="6E2FA925" w14:textId="77777777" w:rsidR="0031651C" w:rsidRPr="003A2E84" w:rsidRDefault="0031651C" w:rsidP="0031651C">
      <w:pPr>
        <w:pStyle w:val="Akapitzlist"/>
        <w:tabs>
          <w:tab w:val="left" w:pos="567"/>
        </w:tabs>
        <w:spacing w:line="240" w:lineRule="auto"/>
        <w:ind w:left="1080"/>
        <w:jc w:val="both"/>
        <w:rPr>
          <w:rFonts w:ascii="Times New Roman" w:hAnsi="Times New Roman"/>
          <w:lang w:eastAsia="zh-CN"/>
        </w:rPr>
      </w:pPr>
      <w:r w:rsidRPr="003A2E84">
        <w:rPr>
          <w:rFonts w:ascii="Times New Roman" w:hAnsi="Times New Roman"/>
          <w:lang w:eastAsia="zh-CN"/>
        </w:rPr>
        <w:t>s)</w:t>
      </w:r>
      <w:r w:rsidRPr="003A2E84">
        <w:rPr>
          <w:rFonts w:ascii="Times New Roman" w:hAnsi="Times New Roman"/>
          <w:lang w:eastAsia="zh-CN"/>
        </w:rPr>
        <w:tab/>
        <w:t>huk ponaddźwiękowy,</w:t>
      </w:r>
    </w:p>
    <w:p w14:paraId="3578EF85" w14:textId="77777777" w:rsidR="0031651C" w:rsidRPr="003A2E84" w:rsidRDefault="0031651C" w:rsidP="0031651C">
      <w:pPr>
        <w:pStyle w:val="Akapitzlist"/>
        <w:tabs>
          <w:tab w:val="left" w:pos="567"/>
        </w:tabs>
        <w:spacing w:line="240" w:lineRule="auto"/>
        <w:ind w:left="1080"/>
        <w:jc w:val="both"/>
        <w:rPr>
          <w:rFonts w:ascii="Times New Roman" w:hAnsi="Times New Roman"/>
          <w:lang w:eastAsia="zh-CN"/>
        </w:rPr>
      </w:pPr>
      <w:r w:rsidRPr="003A2E84">
        <w:rPr>
          <w:rFonts w:ascii="Times New Roman" w:hAnsi="Times New Roman"/>
          <w:lang w:eastAsia="zh-CN"/>
        </w:rPr>
        <w:t>t)</w:t>
      </w:r>
      <w:r w:rsidRPr="003A2E84">
        <w:rPr>
          <w:rFonts w:ascii="Times New Roman" w:hAnsi="Times New Roman"/>
          <w:lang w:eastAsia="zh-CN"/>
        </w:rPr>
        <w:tab/>
        <w:t>podczas montażu i demontażu,</w:t>
      </w:r>
    </w:p>
    <w:p w14:paraId="7B899D8D" w14:textId="77777777" w:rsidR="0031651C" w:rsidRPr="003A2E84" w:rsidRDefault="0031651C" w:rsidP="0031651C">
      <w:pPr>
        <w:pStyle w:val="Akapitzlist"/>
        <w:tabs>
          <w:tab w:val="left" w:pos="567"/>
        </w:tabs>
        <w:spacing w:line="240" w:lineRule="auto"/>
        <w:ind w:left="1080"/>
        <w:jc w:val="both"/>
        <w:rPr>
          <w:rFonts w:ascii="Times New Roman" w:hAnsi="Times New Roman"/>
          <w:lang w:eastAsia="zh-CN"/>
        </w:rPr>
      </w:pPr>
      <w:r w:rsidRPr="003A2E84">
        <w:rPr>
          <w:rFonts w:ascii="Times New Roman" w:hAnsi="Times New Roman"/>
          <w:lang w:eastAsia="zh-CN"/>
        </w:rPr>
        <w:t>u)</w:t>
      </w:r>
      <w:r w:rsidRPr="003A2E84">
        <w:rPr>
          <w:rFonts w:ascii="Times New Roman" w:hAnsi="Times New Roman"/>
          <w:lang w:eastAsia="zh-CN"/>
        </w:rPr>
        <w:tab/>
        <w:t>kradzież z włamaniem i rabunek,</w:t>
      </w:r>
    </w:p>
    <w:p w14:paraId="696E1B10" w14:textId="77777777" w:rsidR="0031651C" w:rsidRPr="0031651C" w:rsidRDefault="0031651C" w:rsidP="0031651C">
      <w:pPr>
        <w:pStyle w:val="Akapitzlist"/>
        <w:tabs>
          <w:tab w:val="left" w:pos="567"/>
        </w:tabs>
        <w:spacing w:line="240" w:lineRule="auto"/>
        <w:ind w:left="1080"/>
        <w:jc w:val="both"/>
        <w:rPr>
          <w:rFonts w:ascii="Times New Roman" w:hAnsi="Times New Roman"/>
          <w:color w:val="00B050"/>
          <w:highlight w:val="green"/>
          <w:lang w:eastAsia="zh-CN"/>
        </w:rPr>
      </w:pPr>
      <w:r w:rsidRPr="00532249">
        <w:rPr>
          <w:rFonts w:ascii="Times New Roman" w:hAnsi="Times New Roman"/>
          <w:lang w:eastAsia="zh-CN"/>
        </w:rPr>
        <w:t>v)</w:t>
      </w:r>
      <w:r w:rsidRPr="00532249">
        <w:rPr>
          <w:rFonts w:ascii="Times New Roman" w:hAnsi="Times New Roman"/>
          <w:lang w:eastAsia="zh-CN"/>
        </w:rPr>
        <w:tab/>
        <w:t>wandalizm (dewastacja) – limit 500 000 zł</w:t>
      </w:r>
    </w:p>
    <w:p w14:paraId="401123EE" w14:textId="77777777" w:rsidR="0031651C" w:rsidRPr="00A069CB" w:rsidRDefault="0031651C" w:rsidP="0031651C">
      <w:pPr>
        <w:tabs>
          <w:tab w:val="left" w:pos="567"/>
        </w:tabs>
        <w:ind w:left="1080"/>
        <w:contextualSpacing/>
        <w:jc w:val="both"/>
        <w:rPr>
          <w:rFonts w:ascii="Times New Roman" w:hAnsi="Times New Roman"/>
          <w:sz w:val="22"/>
          <w:szCs w:val="22"/>
          <w:lang w:eastAsia="zh-CN"/>
        </w:rPr>
      </w:pPr>
      <w:r w:rsidRPr="00A069CB">
        <w:rPr>
          <w:rFonts w:ascii="Times New Roman" w:hAnsi="Times New Roman"/>
          <w:sz w:val="22"/>
          <w:szCs w:val="22"/>
          <w:lang w:eastAsia="zh-CN"/>
        </w:rPr>
        <w:t>Wandalizm (dewastacja) rozumiany jest jako zniszczenie lub uszkodzenie ubezpieczonego mienia przez osoby trzecie, w związku z dokonaniem lub usiłowaniem kradzieży lub bez takiego związku.</w:t>
      </w:r>
    </w:p>
    <w:p w14:paraId="6C9C499C" w14:textId="77777777" w:rsidR="0031651C" w:rsidRPr="00887997" w:rsidRDefault="0031651C" w:rsidP="0031651C">
      <w:pPr>
        <w:tabs>
          <w:tab w:val="left" w:pos="567"/>
        </w:tabs>
        <w:ind w:left="1080"/>
        <w:contextualSpacing/>
        <w:jc w:val="both"/>
        <w:rPr>
          <w:rFonts w:ascii="Times New Roman" w:hAnsi="Times New Roman"/>
          <w:sz w:val="22"/>
          <w:szCs w:val="22"/>
          <w:lang w:eastAsia="zh-CN"/>
        </w:rPr>
      </w:pPr>
      <w:r w:rsidRPr="00A069CB">
        <w:rPr>
          <w:rFonts w:ascii="Times New Roman" w:hAnsi="Times New Roman"/>
          <w:sz w:val="22"/>
          <w:szCs w:val="22"/>
          <w:lang w:eastAsia="zh-CN"/>
        </w:rPr>
        <w:t xml:space="preserve">Odpowiedzialność ubezpieczyciela obejmuje także ryzyko graffiti, rozumiane jako szkody estetyczne polegające w szczególności na pomalowaniu, porysowaniu powierzchni, umieszczeniu napisów i innych znaków graficznych na ubezpieczonym mieniu, </w:t>
      </w:r>
      <w:r w:rsidRPr="00887997">
        <w:rPr>
          <w:rFonts w:ascii="Times New Roman" w:hAnsi="Times New Roman"/>
          <w:sz w:val="22"/>
          <w:szCs w:val="22"/>
          <w:lang w:eastAsia="zh-CN"/>
        </w:rPr>
        <w:t>- limit: 20 000 zł</w:t>
      </w:r>
    </w:p>
    <w:p w14:paraId="42C0D1F2" w14:textId="2F9443A9" w:rsidR="0031651C" w:rsidRPr="005C4616" w:rsidRDefault="0031651C" w:rsidP="0031651C">
      <w:pPr>
        <w:tabs>
          <w:tab w:val="left" w:pos="567"/>
        </w:tabs>
        <w:ind w:left="1080"/>
        <w:contextualSpacing/>
        <w:jc w:val="both"/>
        <w:rPr>
          <w:rFonts w:ascii="Times New Roman" w:hAnsi="Times New Roman"/>
          <w:sz w:val="22"/>
          <w:szCs w:val="22"/>
          <w:lang w:eastAsia="zh-CN"/>
        </w:rPr>
      </w:pPr>
      <w:r w:rsidRPr="005C4616">
        <w:rPr>
          <w:rFonts w:ascii="Times New Roman" w:hAnsi="Times New Roman"/>
          <w:sz w:val="22"/>
          <w:szCs w:val="22"/>
          <w:lang w:eastAsia="zh-CN"/>
        </w:rPr>
        <w:t>w)</w:t>
      </w:r>
      <w:r w:rsidRPr="005C4616">
        <w:rPr>
          <w:rFonts w:ascii="Times New Roman" w:hAnsi="Times New Roman"/>
          <w:sz w:val="22"/>
          <w:szCs w:val="22"/>
          <w:lang w:eastAsia="zh-CN"/>
        </w:rPr>
        <w:tab/>
        <w:t xml:space="preserve">stłuczenie (rozbicie), pęknięcie ubezpieczonych przedmiotów, - limit: </w:t>
      </w:r>
      <w:r w:rsidR="00887997" w:rsidRPr="005C4616">
        <w:rPr>
          <w:rFonts w:ascii="Times New Roman" w:hAnsi="Times New Roman"/>
          <w:sz w:val="22"/>
          <w:szCs w:val="22"/>
          <w:lang w:eastAsia="zh-CN"/>
        </w:rPr>
        <w:t>1</w:t>
      </w:r>
      <w:r w:rsidRPr="005C4616">
        <w:rPr>
          <w:rFonts w:ascii="Times New Roman" w:hAnsi="Times New Roman"/>
          <w:sz w:val="22"/>
          <w:szCs w:val="22"/>
          <w:lang w:eastAsia="zh-CN"/>
        </w:rPr>
        <w:t>50 000 zł</w:t>
      </w:r>
    </w:p>
    <w:p w14:paraId="7A42F685" w14:textId="77777777" w:rsidR="0031651C" w:rsidRPr="0031651C" w:rsidRDefault="0031651C" w:rsidP="0031651C">
      <w:pPr>
        <w:tabs>
          <w:tab w:val="left" w:pos="567"/>
        </w:tabs>
        <w:ind w:left="1080"/>
        <w:contextualSpacing/>
        <w:jc w:val="both"/>
        <w:rPr>
          <w:rFonts w:ascii="Times New Roman" w:hAnsi="Times New Roman"/>
          <w:sz w:val="22"/>
          <w:szCs w:val="22"/>
          <w:highlight w:val="green"/>
          <w:lang w:eastAsia="zh-CN"/>
        </w:rPr>
      </w:pPr>
      <w:r w:rsidRPr="005C4616">
        <w:rPr>
          <w:rFonts w:ascii="Times New Roman" w:hAnsi="Times New Roman"/>
          <w:sz w:val="22"/>
          <w:szCs w:val="22"/>
          <w:lang w:eastAsia="zh-CN"/>
        </w:rPr>
        <w:t xml:space="preserve">Nie mają zastosowania wymogi specjalne w zakresie zabezpieczenia okien </w:t>
      </w:r>
      <w:r w:rsidRPr="005C4616">
        <w:rPr>
          <w:rFonts w:ascii="Times New Roman" w:hAnsi="Times New Roman"/>
          <w:sz w:val="22"/>
          <w:szCs w:val="22"/>
          <w:lang w:eastAsia="zh-CN"/>
        </w:rPr>
        <w:br/>
        <w:t>(np. wielowarstwowe szyby itp.) – uznaje się za wystarczające zabezpieczenie wszelkich otworów okiennych oknami zwykłymi, powszechnie stosowanymi w należytym stanie technicznym, bez konieczności stosowania w przypadku dozoru poza godzinami czynnej placówki lub sprawnego alarmu dodatkowych zabezpieczeń w postaci krat, folii antywłamaniowych, szyb wielowarstwowych, itp.</w:t>
      </w:r>
    </w:p>
    <w:p w14:paraId="75F842B3" w14:textId="01E29881" w:rsidR="0031651C" w:rsidRPr="0031651C" w:rsidRDefault="0031651C" w:rsidP="0031651C">
      <w:pPr>
        <w:tabs>
          <w:tab w:val="left" w:pos="567"/>
        </w:tabs>
        <w:ind w:left="1080"/>
        <w:contextualSpacing/>
        <w:jc w:val="both"/>
        <w:rPr>
          <w:rFonts w:ascii="Times New Roman" w:hAnsi="Times New Roman"/>
          <w:sz w:val="22"/>
          <w:szCs w:val="22"/>
          <w:highlight w:val="green"/>
          <w:lang w:eastAsia="zh-CN"/>
        </w:rPr>
      </w:pPr>
      <w:r w:rsidRPr="00C16DFE">
        <w:rPr>
          <w:rFonts w:ascii="Times New Roman" w:hAnsi="Times New Roman"/>
          <w:sz w:val="22"/>
          <w:szCs w:val="22"/>
          <w:lang w:eastAsia="zh-CN"/>
        </w:rPr>
        <w:t>x)</w:t>
      </w:r>
      <w:r w:rsidRPr="00C16DFE">
        <w:rPr>
          <w:rFonts w:ascii="Times New Roman" w:hAnsi="Times New Roman"/>
          <w:sz w:val="22"/>
          <w:szCs w:val="22"/>
          <w:lang w:eastAsia="zh-CN"/>
        </w:rPr>
        <w:tab/>
        <w:t xml:space="preserve">kradzież zwykłą </w:t>
      </w:r>
      <w:r w:rsidRPr="001C55E9">
        <w:rPr>
          <w:rFonts w:ascii="Times New Roman" w:hAnsi="Times New Roman"/>
          <w:sz w:val="22"/>
          <w:szCs w:val="22"/>
          <w:lang w:eastAsia="zh-CN"/>
        </w:rPr>
        <w:t xml:space="preserve">(przy czym za kradzież zwykłą rozumie się wszelkie sytuacje, </w:t>
      </w:r>
      <w:r w:rsidRPr="001C55E9">
        <w:rPr>
          <w:rFonts w:ascii="Times New Roman" w:hAnsi="Times New Roman"/>
          <w:sz w:val="22"/>
          <w:szCs w:val="22"/>
          <w:lang w:eastAsia="zh-CN"/>
        </w:rPr>
        <w:br/>
        <w:t xml:space="preserve">w których dochodzi do zaboru mienia bez śladów pokonania zabezpieczeń </w:t>
      </w:r>
      <w:r w:rsidRPr="001C55E9">
        <w:rPr>
          <w:rFonts w:ascii="Times New Roman" w:hAnsi="Times New Roman"/>
          <w:sz w:val="22"/>
          <w:szCs w:val="22"/>
          <w:lang w:eastAsia="zh-CN"/>
        </w:rPr>
        <w:br/>
        <w:t xml:space="preserve">oraz przypadki zaginięcia mienia) – limit </w:t>
      </w:r>
      <w:r w:rsidR="00C16DFE" w:rsidRPr="001C55E9">
        <w:rPr>
          <w:rFonts w:ascii="Times New Roman" w:hAnsi="Times New Roman"/>
          <w:sz w:val="22"/>
          <w:szCs w:val="22"/>
          <w:lang w:eastAsia="zh-CN"/>
        </w:rPr>
        <w:t>2</w:t>
      </w:r>
      <w:r w:rsidRPr="001C55E9">
        <w:rPr>
          <w:rFonts w:ascii="Times New Roman" w:hAnsi="Times New Roman"/>
          <w:sz w:val="22"/>
          <w:szCs w:val="22"/>
          <w:lang w:eastAsia="zh-CN"/>
        </w:rPr>
        <w:t xml:space="preserve">0 000 zł zgodnie z opisem w dalszej części warunków; </w:t>
      </w:r>
      <w:r w:rsidRPr="001C55E9">
        <w:rPr>
          <w:rFonts w:ascii="Times New Roman" w:eastAsiaTheme="minorEastAsia" w:hAnsi="Times New Roman"/>
          <w:sz w:val="22"/>
          <w:lang w:eastAsia="en-GB"/>
        </w:rPr>
        <w:t xml:space="preserve">z wyłączeniem ochrony dla </w:t>
      </w:r>
      <w:r w:rsidRPr="001C55E9">
        <w:rPr>
          <w:rFonts w:ascii="Times New Roman" w:hAnsi="Times New Roman"/>
          <w:sz w:val="22"/>
        </w:rPr>
        <w:t xml:space="preserve">wartości pieniężnych, dzieł sztuki, przedmiotów </w:t>
      </w:r>
      <w:r w:rsidRPr="001C55E9">
        <w:rPr>
          <w:rFonts w:ascii="Times New Roman" w:hAnsi="Times New Roman"/>
          <w:sz w:val="22"/>
        </w:rPr>
        <w:br/>
        <w:t>o charakterze zabytkowym, unikatowym, eksponatów, papierów wartościowych, wyrobów jubilerskich; Ubezpieczyciel nie odpowiada za szkody:</w:t>
      </w:r>
    </w:p>
    <w:p w14:paraId="5023CCEE" w14:textId="77777777" w:rsidR="0031651C" w:rsidRPr="001C55E9" w:rsidRDefault="0031651C" w:rsidP="0031651C">
      <w:pPr>
        <w:autoSpaceDE w:val="0"/>
        <w:adjustRightInd w:val="0"/>
        <w:ind w:left="1068"/>
        <w:jc w:val="both"/>
        <w:rPr>
          <w:rFonts w:ascii="Times New Roman" w:hAnsi="Times New Roman"/>
          <w:sz w:val="22"/>
        </w:rPr>
      </w:pPr>
      <w:r w:rsidRPr="001C55E9">
        <w:rPr>
          <w:rFonts w:ascii="Times New Roman" w:hAnsi="Times New Roman"/>
          <w:sz w:val="22"/>
        </w:rPr>
        <w:t xml:space="preserve">-   spowodowane przez niewytłumaczalne niedobory lub niedobory inwentarzowe </w:t>
      </w:r>
      <w:r w:rsidRPr="001C55E9">
        <w:rPr>
          <w:rFonts w:ascii="Times New Roman" w:hAnsi="Times New Roman"/>
          <w:sz w:val="22"/>
        </w:rPr>
        <w:br/>
        <w:t>i braki spowodowane błędami urzędowymi lub księgowymi,</w:t>
      </w:r>
    </w:p>
    <w:p w14:paraId="0879A2B4" w14:textId="77777777" w:rsidR="0031651C" w:rsidRPr="001C55E9" w:rsidRDefault="0031651C" w:rsidP="0031651C">
      <w:pPr>
        <w:autoSpaceDE w:val="0"/>
        <w:adjustRightInd w:val="0"/>
        <w:ind w:left="1068"/>
        <w:jc w:val="both"/>
        <w:rPr>
          <w:rFonts w:ascii="Times New Roman" w:hAnsi="Times New Roman"/>
          <w:sz w:val="22"/>
        </w:rPr>
      </w:pPr>
      <w:r w:rsidRPr="001C55E9">
        <w:rPr>
          <w:rFonts w:ascii="Times New Roman" w:hAnsi="Times New Roman"/>
          <w:sz w:val="22"/>
        </w:rPr>
        <w:lastRenderedPageBreak/>
        <w:t>-  wyrządzone wskutek przywłaszczenia, fałszerstwa, nadużycia lub innego działania umyślnego Ubezpieczonego.</w:t>
      </w:r>
    </w:p>
    <w:p w14:paraId="3D637782" w14:textId="77777777" w:rsidR="0031651C" w:rsidRPr="001C55E9" w:rsidRDefault="0031651C" w:rsidP="0031651C">
      <w:pPr>
        <w:autoSpaceDE w:val="0"/>
        <w:adjustRightInd w:val="0"/>
        <w:ind w:left="1068"/>
        <w:jc w:val="both"/>
        <w:rPr>
          <w:rFonts w:ascii="Times New Roman" w:hAnsi="Times New Roman"/>
          <w:sz w:val="22"/>
        </w:rPr>
      </w:pPr>
      <w:r w:rsidRPr="001C55E9">
        <w:rPr>
          <w:rFonts w:ascii="Times New Roman" w:hAnsi="Times New Roman"/>
          <w:sz w:val="22"/>
        </w:rPr>
        <w:t>Warunkiem przyjęcia odpowiedzialności przez Ubezpieczyciela jest niezwłocznie – nie później niż w ciągu 24 godzin od chwili powzięcia informacji o szkodzie – powiadomienie o zdarzeniu organów dochodzeniowo – śledczych, w szczególności Policji, z podaniem okoliczności zdarzenia oraz danych przedmiotu i wysokości szkody;</w:t>
      </w:r>
    </w:p>
    <w:p w14:paraId="2BEC7ED5" w14:textId="77777777" w:rsidR="0031651C" w:rsidRPr="00361F11" w:rsidRDefault="0031651C" w:rsidP="0031651C">
      <w:pPr>
        <w:autoSpaceDE w:val="0"/>
        <w:adjustRightInd w:val="0"/>
        <w:ind w:left="1068"/>
        <w:jc w:val="both"/>
        <w:rPr>
          <w:rFonts w:ascii="Times New Roman" w:eastAsiaTheme="minorEastAsia" w:hAnsi="Times New Roman"/>
          <w:sz w:val="22"/>
          <w:lang w:eastAsia="en-GB"/>
        </w:rPr>
      </w:pPr>
      <w:r w:rsidRPr="00767463">
        <w:rPr>
          <w:rFonts w:ascii="Times New Roman" w:hAnsi="Times New Roman"/>
          <w:i/>
          <w:iCs/>
          <w:sz w:val="22"/>
        </w:rPr>
        <w:t xml:space="preserve">y) </w:t>
      </w:r>
      <w:r w:rsidRPr="00767463">
        <w:rPr>
          <w:rFonts w:ascii="Times New Roman" w:eastAsiaTheme="minorEastAsia" w:hAnsi="Times New Roman"/>
          <w:i/>
          <w:iCs/>
          <w:sz w:val="22"/>
          <w:lang w:eastAsia="en-GB"/>
        </w:rPr>
        <w:t>zakłócenie lub przerwę w dostawie mediów</w:t>
      </w:r>
      <w:r w:rsidRPr="00767463">
        <w:rPr>
          <w:rFonts w:ascii="Times New Roman" w:eastAsiaTheme="minorEastAsia" w:hAnsi="Times New Roman"/>
          <w:sz w:val="22"/>
          <w:lang w:eastAsia="en-GB"/>
        </w:rPr>
        <w:t xml:space="preserve"> </w:t>
      </w:r>
      <w:r w:rsidRPr="00361F11">
        <w:rPr>
          <w:rFonts w:ascii="Times New Roman" w:eastAsiaTheme="minorEastAsia" w:hAnsi="Times New Roman"/>
          <w:sz w:val="22"/>
          <w:lang w:eastAsia="en-GB"/>
        </w:rPr>
        <w:t>np. wody, gazu, energii elektrycznej lub cieplnej (</w:t>
      </w:r>
      <w:r w:rsidRPr="00361F11">
        <w:rPr>
          <w:rFonts w:ascii="Times New Roman" w:hAnsi="Times New Roman"/>
          <w:sz w:val="22"/>
        </w:rPr>
        <w:t>nie dotyczy planowanych przerw w dostawie mediów) – limit 100 000 zł na jedno i na wszystkie zdarzenia</w:t>
      </w:r>
      <w:r w:rsidRPr="00361F11">
        <w:rPr>
          <w:rFonts w:ascii="Times New Roman" w:eastAsiaTheme="minorEastAsia" w:hAnsi="Times New Roman"/>
          <w:sz w:val="22"/>
          <w:lang w:eastAsia="en-GB"/>
        </w:rPr>
        <w:t>.</w:t>
      </w:r>
    </w:p>
    <w:p w14:paraId="2ACA8B98"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375A145F" w14:textId="6455065B" w:rsid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EC00E3">
        <w:rPr>
          <w:b/>
          <w:bCs/>
          <w:sz w:val="22"/>
          <w:szCs w:val="22"/>
        </w:rPr>
        <w:t xml:space="preserve">Franszyza </w:t>
      </w:r>
      <w:r w:rsidRPr="00101F0A">
        <w:rPr>
          <w:b/>
          <w:bCs/>
          <w:sz w:val="22"/>
          <w:szCs w:val="22"/>
        </w:rPr>
        <w:t>redukcyjna</w:t>
      </w:r>
      <w:r w:rsidRPr="00101F0A">
        <w:rPr>
          <w:i/>
          <w:iCs/>
          <w:sz w:val="22"/>
          <w:szCs w:val="22"/>
        </w:rPr>
        <w:t xml:space="preserve"> </w:t>
      </w:r>
      <w:r w:rsidR="00355E9E" w:rsidRPr="00DE4AEE">
        <w:rPr>
          <w:i/>
          <w:iCs/>
          <w:sz w:val="22"/>
          <w:szCs w:val="22"/>
        </w:rPr>
        <w:t>1 000</w:t>
      </w:r>
      <w:r w:rsidRPr="00DE4AEE">
        <w:rPr>
          <w:i/>
          <w:iCs/>
          <w:sz w:val="22"/>
          <w:szCs w:val="22"/>
        </w:rPr>
        <w:t xml:space="preserve"> </w:t>
      </w:r>
      <w:r w:rsidR="008A530F" w:rsidRPr="00DE4AEE">
        <w:rPr>
          <w:i/>
          <w:iCs/>
          <w:sz w:val="22"/>
          <w:szCs w:val="22"/>
        </w:rPr>
        <w:t>zł</w:t>
      </w:r>
      <w:r w:rsidR="000D76AC">
        <w:rPr>
          <w:i/>
          <w:iCs/>
          <w:sz w:val="22"/>
          <w:szCs w:val="22"/>
        </w:rPr>
        <w:t>,</w:t>
      </w:r>
      <w:r w:rsidR="000D76AC">
        <w:rPr>
          <w:sz w:val="22"/>
          <w:szCs w:val="22"/>
        </w:rPr>
        <w:t xml:space="preserve"> jednakże:</w:t>
      </w:r>
    </w:p>
    <w:p w14:paraId="1FAC0D9D" w14:textId="05A4F103" w:rsidR="00CC771B" w:rsidRPr="00DD71A0" w:rsidRDefault="000D76AC" w:rsidP="0031651C">
      <w:pPr>
        <w:pStyle w:val="Akapitzlist1"/>
        <w:suppressAutoHyphens w:val="0"/>
        <w:overflowPunct w:val="0"/>
        <w:autoSpaceDE w:val="0"/>
        <w:autoSpaceDN w:val="0"/>
        <w:adjustRightInd w:val="0"/>
        <w:spacing w:line="240" w:lineRule="auto"/>
        <w:ind w:left="0"/>
        <w:contextualSpacing/>
        <w:jc w:val="both"/>
        <w:textAlignment w:val="baseline"/>
        <w:rPr>
          <w:i/>
          <w:iCs/>
          <w:sz w:val="22"/>
          <w:szCs w:val="22"/>
        </w:rPr>
      </w:pPr>
      <w:r w:rsidRPr="003115F5">
        <w:rPr>
          <w:sz w:val="22"/>
          <w:szCs w:val="22"/>
        </w:rPr>
        <w:t xml:space="preserve">- </w:t>
      </w:r>
      <w:r w:rsidR="005615B7" w:rsidRPr="003115F5">
        <w:rPr>
          <w:sz w:val="22"/>
          <w:szCs w:val="22"/>
        </w:rPr>
        <w:t xml:space="preserve">do czasu </w:t>
      </w:r>
      <w:r w:rsidR="00C87F1A" w:rsidRPr="003115F5">
        <w:rPr>
          <w:sz w:val="22"/>
          <w:szCs w:val="22"/>
        </w:rPr>
        <w:t>uruchomienia SSP w zakładzie produkcyjnym Buskowianki</w:t>
      </w:r>
      <w:r w:rsidR="00962E23" w:rsidRPr="003115F5">
        <w:rPr>
          <w:sz w:val="22"/>
          <w:szCs w:val="22"/>
        </w:rPr>
        <w:t xml:space="preserve"> - </w:t>
      </w:r>
      <w:proofErr w:type="spellStart"/>
      <w:r w:rsidR="003F0B50" w:rsidRPr="003115F5">
        <w:rPr>
          <w:sz w:val="22"/>
          <w:szCs w:val="22"/>
        </w:rPr>
        <w:t>Wełecz</w:t>
      </w:r>
      <w:proofErr w:type="spellEnd"/>
      <w:r w:rsidR="002025A8" w:rsidRPr="003115F5">
        <w:rPr>
          <w:sz w:val="22"/>
          <w:szCs w:val="22"/>
        </w:rPr>
        <w:t xml:space="preserve"> (</w:t>
      </w:r>
      <w:r w:rsidR="002A7711" w:rsidRPr="003115F5">
        <w:rPr>
          <w:sz w:val="22"/>
          <w:szCs w:val="22"/>
        </w:rPr>
        <w:t xml:space="preserve">min. </w:t>
      </w:r>
      <w:r w:rsidR="002025A8" w:rsidRPr="003115F5">
        <w:rPr>
          <w:sz w:val="22"/>
          <w:szCs w:val="22"/>
        </w:rPr>
        <w:t>wszystkie pomieszczenia</w:t>
      </w:r>
      <w:r w:rsidR="002A7711" w:rsidRPr="003115F5">
        <w:rPr>
          <w:sz w:val="22"/>
          <w:szCs w:val="22"/>
        </w:rPr>
        <w:t xml:space="preserve"> produkcyjne/magazynowe/techniczne</w:t>
      </w:r>
      <w:r w:rsidR="003F0B50" w:rsidRPr="003115F5">
        <w:rPr>
          <w:sz w:val="22"/>
          <w:szCs w:val="22"/>
        </w:rPr>
        <w:t xml:space="preserve"> w nowej hali</w:t>
      </w:r>
      <w:r w:rsidR="002A7711" w:rsidRPr="003115F5">
        <w:rPr>
          <w:sz w:val="22"/>
          <w:szCs w:val="22"/>
        </w:rPr>
        <w:t>)</w:t>
      </w:r>
      <w:r w:rsidR="00FC4523" w:rsidRPr="003115F5">
        <w:rPr>
          <w:sz w:val="22"/>
          <w:szCs w:val="22"/>
        </w:rPr>
        <w:t xml:space="preserve"> </w:t>
      </w:r>
      <w:r w:rsidR="00FC4523" w:rsidRPr="00DD71A0">
        <w:rPr>
          <w:sz w:val="22"/>
          <w:szCs w:val="22"/>
        </w:rPr>
        <w:t>w odniesieniu do ryzyka pożaru/</w:t>
      </w:r>
      <w:r w:rsidR="00CC771B" w:rsidRPr="00DD71A0">
        <w:rPr>
          <w:sz w:val="22"/>
          <w:szCs w:val="22"/>
        </w:rPr>
        <w:t>wybuchu/osmalenia/dymu/ sadzy</w:t>
      </w:r>
      <w:r w:rsidR="00101F0A">
        <w:rPr>
          <w:sz w:val="22"/>
          <w:szCs w:val="22"/>
        </w:rPr>
        <w:t xml:space="preserve"> w nowej hali</w:t>
      </w:r>
      <w:r w:rsidR="00C87F1A" w:rsidRPr="00DD71A0">
        <w:rPr>
          <w:sz w:val="22"/>
          <w:szCs w:val="22"/>
        </w:rPr>
        <w:t xml:space="preserve">: </w:t>
      </w:r>
      <w:r w:rsidR="009B4650" w:rsidRPr="00DD71A0">
        <w:rPr>
          <w:i/>
          <w:iCs/>
          <w:sz w:val="22"/>
          <w:szCs w:val="22"/>
        </w:rPr>
        <w:t>5% odszkodowania min. 10 000 zł</w:t>
      </w:r>
      <w:r w:rsidR="00215A38" w:rsidRPr="00DD71A0">
        <w:rPr>
          <w:i/>
          <w:iCs/>
          <w:sz w:val="22"/>
          <w:szCs w:val="22"/>
        </w:rPr>
        <w:t xml:space="preserve"> max. 500 000 zł;</w:t>
      </w:r>
    </w:p>
    <w:p w14:paraId="5EB7E0B5" w14:textId="50A2A23E" w:rsidR="00215A38" w:rsidRPr="00DE3F4D" w:rsidRDefault="00215A38"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DE3F4D">
        <w:rPr>
          <w:sz w:val="22"/>
          <w:szCs w:val="22"/>
        </w:rPr>
        <w:t xml:space="preserve">- </w:t>
      </w:r>
      <w:r w:rsidR="00523201" w:rsidRPr="00DE3F4D">
        <w:rPr>
          <w:sz w:val="22"/>
          <w:szCs w:val="22"/>
        </w:rPr>
        <w:t xml:space="preserve">w odniesieniu do </w:t>
      </w:r>
      <w:r w:rsidR="00B73105" w:rsidRPr="00DE3F4D">
        <w:rPr>
          <w:sz w:val="22"/>
          <w:szCs w:val="22"/>
        </w:rPr>
        <w:t xml:space="preserve">obiektów drewnianych </w:t>
      </w:r>
      <w:r w:rsidR="006830DE" w:rsidRPr="00DE3F4D">
        <w:rPr>
          <w:sz w:val="22"/>
          <w:szCs w:val="22"/>
        </w:rPr>
        <w:t>(</w:t>
      </w:r>
      <w:r w:rsidR="00F46DE0" w:rsidRPr="00DE3F4D">
        <w:rPr>
          <w:sz w:val="22"/>
          <w:szCs w:val="22"/>
        </w:rPr>
        <w:t xml:space="preserve">jednocześnie </w:t>
      </w:r>
      <w:r w:rsidR="00B016D3" w:rsidRPr="00DE3F4D">
        <w:rPr>
          <w:sz w:val="22"/>
          <w:szCs w:val="22"/>
        </w:rPr>
        <w:t>konstrukcja ścian i stropów</w:t>
      </w:r>
      <w:r w:rsidR="006830DE" w:rsidRPr="00DE3F4D">
        <w:rPr>
          <w:sz w:val="22"/>
          <w:szCs w:val="22"/>
        </w:rPr>
        <w:t xml:space="preserve">) </w:t>
      </w:r>
      <w:r w:rsidR="00CE7C56" w:rsidRPr="00DE3F4D">
        <w:rPr>
          <w:sz w:val="22"/>
          <w:szCs w:val="22"/>
        </w:rPr>
        <w:t>oraz</w:t>
      </w:r>
      <w:r w:rsidR="00B016D3" w:rsidRPr="00DE3F4D">
        <w:rPr>
          <w:sz w:val="22"/>
          <w:szCs w:val="22"/>
        </w:rPr>
        <w:t xml:space="preserve"> do obiektów </w:t>
      </w:r>
      <w:r w:rsidR="006516BD" w:rsidRPr="00DE3F4D">
        <w:rPr>
          <w:sz w:val="22"/>
          <w:szCs w:val="22"/>
        </w:rPr>
        <w:t>z palnym pokryciem np. gontem lub papą (</w:t>
      </w:r>
      <w:r w:rsidR="00D96654" w:rsidRPr="00DE3F4D">
        <w:rPr>
          <w:sz w:val="22"/>
          <w:szCs w:val="22"/>
        </w:rPr>
        <w:t xml:space="preserve">i jednocześnie z drewnianą konstrukcją dachu) w odniesieniu do ryzyka pożaru/wybuchu/osmalenia/dymu/sadzy: </w:t>
      </w:r>
      <w:r w:rsidR="00D96654" w:rsidRPr="00DE3F4D">
        <w:rPr>
          <w:i/>
          <w:iCs/>
          <w:sz w:val="22"/>
          <w:szCs w:val="22"/>
        </w:rPr>
        <w:t xml:space="preserve">5% odszkodowania </w:t>
      </w:r>
      <w:r w:rsidR="00D96654" w:rsidRPr="00DE3F4D">
        <w:rPr>
          <w:sz w:val="22"/>
          <w:szCs w:val="22"/>
        </w:rPr>
        <w:t xml:space="preserve">min. </w:t>
      </w:r>
      <w:r w:rsidR="00D83D10" w:rsidRPr="00DE3F4D">
        <w:rPr>
          <w:sz w:val="22"/>
          <w:szCs w:val="22"/>
        </w:rPr>
        <w:t>5</w:t>
      </w:r>
      <w:r w:rsidR="00D96654" w:rsidRPr="00DE3F4D">
        <w:rPr>
          <w:sz w:val="22"/>
          <w:szCs w:val="22"/>
        </w:rPr>
        <w:t> 000 zł</w:t>
      </w:r>
      <w:r w:rsidR="00D96654" w:rsidRPr="00DE3F4D">
        <w:rPr>
          <w:i/>
          <w:iCs/>
          <w:sz w:val="22"/>
          <w:szCs w:val="22"/>
        </w:rPr>
        <w:t xml:space="preserve"> max. </w:t>
      </w:r>
      <w:r w:rsidR="009930C2">
        <w:rPr>
          <w:i/>
          <w:iCs/>
          <w:sz w:val="22"/>
          <w:szCs w:val="22"/>
        </w:rPr>
        <w:t>50</w:t>
      </w:r>
      <w:r w:rsidR="00D96654" w:rsidRPr="00DE3F4D">
        <w:rPr>
          <w:i/>
          <w:iCs/>
          <w:sz w:val="22"/>
          <w:szCs w:val="22"/>
        </w:rPr>
        <w:t> 000 zł</w:t>
      </w:r>
      <w:r w:rsidR="00D83D10" w:rsidRPr="00DE3F4D">
        <w:rPr>
          <w:i/>
          <w:iCs/>
          <w:sz w:val="22"/>
          <w:szCs w:val="22"/>
        </w:rPr>
        <w:t>.</w:t>
      </w:r>
    </w:p>
    <w:p w14:paraId="15CC454C"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588B44B5" w14:textId="09EA402B" w:rsidR="0031651C" w:rsidRPr="007C7ABE"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7C7ABE">
        <w:rPr>
          <w:sz w:val="22"/>
          <w:szCs w:val="22"/>
        </w:rPr>
        <w:t xml:space="preserve">Sumy ubezpieczenia podawane są w wartościach z VAT </w:t>
      </w:r>
      <w:r w:rsidR="007C7ABE">
        <w:rPr>
          <w:sz w:val="22"/>
          <w:szCs w:val="22"/>
        </w:rPr>
        <w:t>lub</w:t>
      </w:r>
      <w:r w:rsidR="0008672A" w:rsidRPr="007C7ABE">
        <w:rPr>
          <w:sz w:val="22"/>
          <w:szCs w:val="22"/>
        </w:rPr>
        <w:t xml:space="preserve"> bez VAT </w:t>
      </w:r>
      <w:r w:rsidR="00916432" w:rsidRPr="007C7ABE">
        <w:rPr>
          <w:sz w:val="22"/>
          <w:szCs w:val="22"/>
        </w:rPr>
        <w:t xml:space="preserve">* </w:t>
      </w:r>
      <w:r w:rsidRPr="007C7ABE">
        <w:rPr>
          <w:sz w:val="22"/>
          <w:szCs w:val="22"/>
        </w:rPr>
        <w:t>– odszkodowanie wypłacane będzie z podatkiem VAT</w:t>
      </w:r>
      <w:r w:rsidR="0008672A" w:rsidRPr="007C7ABE">
        <w:rPr>
          <w:sz w:val="22"/>
          <w:szCs w:val="22"/>
        </w:rPr>
        <w:t xml:space="preserve"> </w:t>
      </w:r>
      <w:r w:rsidR="007C7ABE">
        <w:rPr>
          <w:sz w:val="22"/>
          <w:szCs w:val="22"/>
        </w:rPr>
        <w:t>lub</w:t>
      </w:r>
      <w:r w:rsidR="0008672A" w:rsidRPr="007C7ABE">
        <w:rPr>
          <w:sz w:val="22"/>
          <w:szCs w:val="22"/>
        </w:rPr>
        <w:t xml:space="preserve"> bez VAT</w:t>
      </w:r>
      <w:r w:rsidR="00916432" w:rsidRPr="007C7ABE">
        <w:rPr>
          <w:sz w:val="22"/>
          <w:szCs w:val="22"/>
        </w:rPr>
        <w:t xml:space="preserve"> *</w:t>
      </w:r>
      <w:r w:rsidR="0008672A" w:rsidRPr="007C7ABE">
        <w:rPr>
          <w:sz w:val="22"/>
          <w:szCs w:val="22"/>
        </w:rPr>
        <w:t>.</w:t>
      </w:r>
    </w:p>
    <w:p w14:paraId="51909750" w14:textId="2A812B1D" w:rsidR="0008672A" w:rsidRPr="0008672A" w:rsidRDefault="00536783" w:rsidP="00916432">
      <w:pPr>
        <w:pStyle w:val="Akapitzlist1"/>
        <w:overflowPunct w:val="0"/>
        <w:autoSpaceDE w:val="0"/>
        <w:autoSpaceDN w:val="0"/>
        <w:adjustRightInd w:val="0"/>
        <w:ind w:left="0"/>
        <w:contextualSpacing/>
        <w:jc w:val="both"/>
        <w:textAlignment w:val="baseline"/>
        <w:rPr>
          <w:i/>
          <w:iCs/>
          <w:sz w:val="22"/>
          <w:szCs w:val="22"/>
        </w:rPr>
      </w:pPr>
      <w:r w:rsidRPr="007C7ABE">
        <w:rPr>
          <w:i/>
          <w:iCs/>
          <w:sz w:val="22"/>
          <w:szCs w:val="22"/>
        </w:rPr>
        <w:t xml:space="preserve">* </w:t>
      </w:r>
      <w:r w:rsidR="0008672A" w:rsidRPr="0008672A">
        <w:rPr>
          <w:i/>
          <w:iCs/>
          <w:sz w:val="22"/>
          <w:szCs w:val="22"/>
        </w:rPr>
        <w:t>pełne odliczenie VAT dotyczy wyłącznie  działalności związanej z produkcją i sprzedażą wody mineralnej "Buskowianka" i w tym przypadku środki trwałe ewidencjonowane są w wartości netto</w:t>
      </w:r>
      <w:r w:rsidR="00F916B7" w:rsidRPr="007C7ABE">
        <w:rPr>
          <w:i/>
          <w:iCs/>
          <w:sz w:val="22"/>
          <w:szCs w:val="22"/>
        </w:rPr>
        <w:t>;</w:t>
      </w:r>
    </w:p>
    <w:p w14:paraId="3309AC35" w14:textId="69458699" w:rsidR="0008672A" w:rsidRPr="0008672A" w:rsidRDefault="00F916B7" w:rsidP="00F916B7">
      <w:pPr>
        <w:pStyle w:val="Akapitzlist1"/>
        <w:overflowPunct w:val="0"/>
        <w:autoSpaceDE w:val="0"/>
        <w:autoSpaceDN w:val="0"/>
        <w:adjustRightInd w:val="0"/>
        <w:ind w:left="0"/>
        <w:contextualSpacing/>
        <w:jc w:val="both"/>
        <w:textAlignment w:val="baseline"/>
        <w:rPr>
          <w:i/>
          <w:iCs/>
          <w:sz w:val="22"/>
          <w:szCs w:val="22"/>
        </w:rPr>
      </w:pPr>
      <w:r w:rsidRPr="007C7ABE">
        <w:rPr>
          <w:i/>
          <w:iCs/>
          <w:sz w:val="22"/>
          <w:szCs w:val="22"/>
        </w:rPr>
        <w:t>w</w:t>
      </w:r>
      <w:r w:rsidR="0008672A" w:rsidRPr="0008672A">
        <w:rPr>
          <w:i/>
          <w:iCs/>
          <w:sz w:val="22"/>
          <w:szCs w:val="22"/>
        </w:rPr>
        <w:t xml:space="preserve"> przypadku lecznictwa brak możliwości odliczenia VAT w związku z tym środki trwałe ewidencjonowane są w wartości brutto wraz z kwotą VAT która nie podlega odliczeniu</w:t>
      </w:r>
      <w:r w:rsidR="000D68F2" w:rsidRPr="007C7ABE">
        <w:rPr>
          <w:i/>
          <w:iCs/>
          <w:sz w:val="22"/>
          <w:szCs w:val="22"/>
        </w:rPr>
        <w:t>;</w:t>
      </w:r>
    </w:p>
    <w:p w14:paraId="1520466C" w14:textId="1824508E" w:rsidR="0008672A" w:rsidRPr="0008672A" w:rsidRDefault="000D68F2" w:rsidP="000D68F2">
      <w:pPr>
        <w:pStyle w:val="Akapitzlist1"/>
        <w:overflowPunct w:val="0"/>
        <w:autoSpaceDE w:val="0"/>
        <w:autoSpaceDN w:val="0"/>
        <w:adjustRightInd w:val="0"/>
        <w:ind w:left="0"/>
        <w:contextualSpacing/>
        <w:jc w:val="both"/>
        <w:textAlignment w:val="baseline"/>
        <w:rPr>
          <w:i/>
          <w:iCs/>
          <w:sz w:val="22"/>
          <w:szCs w:val="22"/>
        </w:rPr>
      </w:pPr>
      <w:r w:rsidRPr="007C7ABE">
        <w:rPr>
          <w:i/>
          <w:iCs/>
          <w:sz w:val="22"/>
          <w:szCs w:val="22"/>
        </w:rPr>
        <w:t>w</w:t>
      </w:r>
      <w:r w:rsidR="0008672A" w:rsidRPr="0008672A">
        <w:rPr>
          <w:i/>
          <w:iCs/>
          <w:sz w:val="22"/>
          <w:szCs w:val="22"/>
        </w:rPr>
        <w:t xml:space="preserve"> przypadku działalności mieszanej</w:t>
      </w:r>
      <w:r w:rsidR="007C7ABE" w:rsidRPr="007C7ABE">
        <w:rPr>
          <w:i/>
          <w:iCs/>
          <w:sz w:val="22"/>
          <w:szCs w:val="22"/>
        </w:rPr>
        <w:t>,</w:t>
      </w:r>
      <w:r w:rsidR="0008672A" w:rsidRPr="0008672A">
        <w:rPr>
          <w:i/>
          <w:iCs/>
          <w:sz w:val="22"/>
          <w:szCs w:val="22"/>
        </w:rPr>
        <w:t xml:space="preserve"> gdy środki trwałe służą zarówno działalności opodatkowanej jak i zwolnionej z VAT  - VAT odliczany jest strukturą.</w:t>
      </w:r>
    </w:p>
    <w:p w14:paraId="71D7B442"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7B2B4661" w14:textId="3677FCB9" w:rsidR="0031651C" w:rsidRPr="007D7FBD"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7D7FBD">
        <w:rPr>
          <w:sz w:val="22"/>
          <w:szCs w:val="22"/>
        </w:rPr>
        <w:t xml:space="preserve">Zakład ubezpieczeń zobowiązany jest do oględzin miejsca szkody najpóźniej w ciągu </w:t>
      </w:r>
      <w:r w:rsidRPr="007D7FBD">
        <w:rPr>
          <w:i/>
          <w:iCs/>
          <w:sz w:val="22"/>
          <w:szCs w:val="22"/>
        </w:rPr>
        <w:t>3 dni roboczych</w:t>
      </w:r>
      <w:r w:rsidRPr="007D7FBD">
        <w:rPr>
          <w:sz w:val="22"/>
          <w:szCs w:val="22"/>
        </w:rPr>
        <w:t xml:space="preserve"> od dnia zgłoszenia szkody</w:t>
      </w:r>
      <w:r w:rsidR="00453D74">
        <w:rPr>
          <w:sz w:val="22"/>
          <w:szCs w:val="22"/>
        </w:rPr>
        <w:t xml:space="preserve"> oraz do wypłaty bezspornej części należnego odszkodowania w terminie </w:t>
      </w:r>
      <w:r w:rsidR="00453D74">
        <w:rPr>
          <w:sz w:val="22"/>
          <w:szCs w:val="22"/>
        </w:rPr>
        <w:br/>
        <w:t xml:space="preserve">14 dni roboczych </w:t>
      </w:r>
      <w:r w:rsidR="00453D74" w:rsidRPr="00B87E1D">
        <w:rPr>
          <w:sz w:val="22"/>
          <w:szCs w:val="22"/>
        </w:rPr>
        <w:t>od dnia zgłoszenia szkody</w:t>
      </w:r>
      <w:r w:rsidRPr="007D7FBD">
        <w:rPr>
          <w:sz w:val="22"/>
          <w:szCs w:val="22"/>
        </w:rPr>
        <w:t>.</w:t>
      </w:r>
    </w:p>
    <w:p w14:paraId="4637E190"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68D5218F" w14:textId="77777777" w:rsidR="0031651C" w:rsidRPr="003E35BF"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3E35BF">
        <w:rPr>
          <w:sz w:val="22"/>
          <w:szCs w:val="22"/>
        </w:rPr>
        <w:t xml:space="preserve">W wartości budynków ujęte są poczynione nakłady inwestycyjne, ogrodzenia i inne związane obiekty inżynieryjne, wykładziny, glazura, oraz wszelkie instalacje wew. i zew. w tym sieć gazów medycznych, windy, szyldy i reklamy. </w:t>
      </w:r>
    </w:p>
    <w:p w14:paraId="53755965"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57F3477D" w14:textId="3B23DB20" w:rsidR="0031651C" w:rsidRPr="00107D1B"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FB33E4">
        <w:rPr>
          <w:b/>
          <w:bCs/>
          <w:sz w:val="22"/>
          <w:szCs w:val="22"/>
        </w:rPr>
        <w:t>Proporcji nie stosuje się w odniesieniu do ubezpieczenia budynków.</w:t>
      </w:r>
      <w:r w:rsidRPr="00FB33E4">
        <w:rPr>
          <w:sz w:val="22"/>
          <w:szCs w:val="22"/>
        </w:rPr>
        <w:t xml:space="preserve"> Jednocześnie co roku będzie dochodziło do przeszacowania wartości budynków na podstawie zaktualizowanej bazy wycen (</w:t>
      </w:r>
      <w:r w:rsidRPr="00107D1B">
        <w:rPr>
          <w:sz w:val="22"/>
          <w:szCs w:val="22"/>
        </w:rPr>
        <w:t>podstawa wyceny zostanie określona podobnie jak w Załączniku nr 1</w:t>
      </w:r>
      <w:r w:rsidR="00107D1B" w:rsidRPr="00107D1B">
        <w:rPr>
          <w:sz w:val="22"/>
          <w:szCs w:val="22"/>
        </w:rPr>
        <w:t>A</w:t>
      </w:r>
      <w:r w:rsidRPr="00107D1B">
        <w:rPr>
          <w:sz w:val="22"/>
          <w:szCs w:val="22"/>
        </w:rPr>
        <w:t xml:space="preserve"> do OPZ).</w:t>
      </w:r>
    </w:p>
    <w:p w14:paraId="2B0A7169"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4AAD8B4E" w14:textId="77777777" w:rsidR="0031651C" w:rsidRPr="003E35BF"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3E35BF">
        <w:rPr>
          <w:sz w:val="22"/>
          <w:szCs w:val="22"/>
        </w:rPr>
        <w:t xml:space="preserve">Zakres ubezpieczenia winien obejmować </w:t>
      </w:r>
      <w:r w:rsidRPr="009A2968">
        <w:rPr>
          <w:i/>
          <w:iCs/>
          <w:sz w:val="22"/>
          <w:szCs w:val="22"/>
        </w:rPr>
        <w:t>koszty ponownego napełnienia urządzeń gaśniczych</w:t>
      </w:r>
      <w:r w:rsidRPr="003E35BF">
        <w:rPr>
          <w:sz w:val="22"/>
          <w:szCs w:val="22"/>
        </w:rPr>
        <w:t xml:space="preserve"> (automatycznych) w sytuacji ich uruchomienia niezwiązanego z prowadzoną akcją ratowniczą – limit 100.000 zł. W sytuacji prowadzonej akcji ratowniczej koszty napełnienia pokrywane są w ramach kosztów prowadzenia akcji ratowniczej. </w:t>
      </w:r>
    </w:p>
    <w:p w14:paraId="7EC61815"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rFonts w:ascii="Ubuntu" w:hAnsi="Ubuntu" w:cs="Arial"/>
          <w:sz w:val="20"/>
          <w:szCs w:val="20"/>
          <w:highlight w:val="green"/>
        </w:rPr>
      </w:pPr>
    </w:p>
    <w:p w14:paraId="1096DB49" w14:textId="77777777" w:rsidR="0031651C" w:rsidRPr="009A2968"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9A2968">
        <w:rPr>
          <w:sz w:val="22"/>
          <w:szCs w:val="22"/>
        </w:rPr>
        <w:t>Ochroną objęte są szkody powstałe w wyniku zmian napięcia, całkowitego zaniku napięcia, pośredniego uderzenia pioruna oraz innych szkód elektrycznych w tym w szczególności zwarcia, przetężenia, uszkodzenia izolacji, niezadziałania zabezpieczeń itp.</w:t>
      </w:r>
    </w:p>
    <w:p w14:paraId="06674A87"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43A2C9B3" w14:textId="2982BC9B" w:rsid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9B7CD9">
        <w:rPr>
          <w:sz w:val="22"/>
          <w:szCs w:val="22"/>
        </w:rPr>
        <w:t>Mienie objęte jest ochroną także podczas transportu między lokalizacjami (limit 100 000 zł).</w:t>
      </w:r>
    </w:p>
    <w:p w14:paraId="6F03DCE3" w14:textId="77777777" w:rsidR="00D45D77" w:rsidRDefault="00D45D77"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p>
    <w:p w14:paraId="1D6080A2" w14:textId="6566DA8A" w:rsidR="00D45D77" w:rsidRDefault="00D45D77" w:rsidP="0031651C">
      <w:pPr>
        <w:pStyle w:val="Akapitzlist1"/>
        <w:suppressAutoHyphens w:val="0"/>
        <w:overflowPunct w:val="0"/>
        <w:autoSpaceDE w:val="0"/>
        <w:autoSpaceDN w:val="0"/>
        <w:adjustRightInd w:val="0"/>
        <w:spacing w:line="240" w:lineRule="auto"/>
        <w:ind w:left="0"/>
        <w:contextualSpacing/>
        <w:jc w:val="both"/>
        <w:textAlignment w:val="baseline"/>
        <w:rPr>
          <w:rFonts w:eastAsiaTheme="minorEastAsia"/>
          <w:sz w:val="22"/>
        </w:rPr>
      </w:pPr>
      <w:r w:rsidRPr="00DA248C">
        <w:rPr>
          <w:rFonts w:eastAsiaTheme="minorEastAsia"/>
          <w:sz w:val="22"/>
        </w:rPr>
        <w:t>Limit odpowiedzialności dla namiotów, hal namiotowych</w:t>
      </w:r>
      <w:r w:rsidR="00B32632" w:rsidRPr="00DA248C">
        <w:rPr>
          <w:rFonts w:eastAsiaTheme="minorEastAsia"/>
          <w:sz w:val="22"/>
        </w:rPr>
        <w:t xml:space="preserve"> i </w:t>
      </w:r>
      <w:r w:rsidR="004860D0" w:rsidRPr="00DA248C">
        <w:rPr>
          <w:rFonts w:eastAsiaTheme="minorEastAsia"/>
          <w:sz w:val="22"/>
        </w:rPr>
        <w:t xml:space="preserve">znajdującego się w nich </w:t>
      </w:r>
      <w:r w:rsidR="00B32632" w:rsidRPr="00883D9E">
        <w:rPr>
          <w:rFonts w:eastAsiaTheme="minorEastAsia"/>
          <w:sz w:val="22"/>
        </w:rPr>
        <w:t xml:space="preserve">mienia (w odniesieniu do </w:t>
      </w:r>
      <w:r w:rsidR="00B32632" w:rsidRPr="00883D9E">
        <w:rPr>
          <w:rFonts w:eastAsiaTheme="minorEastAsia"/>
          <w:i/>
          <w:iCs/>
          <w:sz w:val="22"/>
        </w:rPr>
        <w:t>wszystkich</w:t>
      </w:r>
      <w:r w:rsidR="00B32632" w:rsidRPr="00883D9E">
        <w:rPr>
          <w:rFonts w:eastAsiaTheme="minorEastAsia"/>
          <w:sz w:val="22"/>
        </w:rPr>
        <w:t xml:space="preserve"> </w:t>
      </w:r>
      <w:proofErr w:type="spellStart"/>
      <w:r w:rsidR="00B32632" w:rsidRPr="00883D9E">
        <w:rPr>
          <w:rFonts w:eastAsiaTheme="minorEastAsia"/>
          <w:sz w:val="22"/>
        </w:rPr>
        <w:t>ryzyk</w:t>
      </w:r>
      <w:proofErr w:type="spellEnd"/>
      <w:r w:rsidR="00B32632" w:rsidRPr="00883D9E">
        <w:rPr>
          <w:rFonts w:eastAsiaTheme="minorEastAsia"/>
          <w:sz w:val="22"/>
        </w:rPr>
        <w:t>)</w:t>
      </w:r>
      <w:r w:rsidRPr="00883D9E">
        <w:rPr>
          <w:rFonts w:eastAsiaTheme="minorEastAsia"/>
          <w:sz w:val="22"/>
        </w:rPr>
        <w:t xml:space="preserve">: </w:t>
      </w:r>
      <w:r w:rsidRPr="00DA248C">
        <w:rPr>
          <w:rFonts w:eastAsiaTheme="minorEastAsia"/>
          <w:sz w:val="22"/>
        </w:rPr>
        <w:t>100 000 zł na jedno i na wszystkie zdarzenia</w:t>
      </w:r>
      <w:r w:rsidR="00B32632" w:rsidRPr="00DA248C">
        <w:rPr>
          <w:rFonts w:eastAsiaTheme="minorEastAsia"/>
          <w:sz w:val="22"/>
        </w:rPr>
        <w:t>.</w:t>
      </w:r>
    </w:p>
    <w:p w14:paraId="01D74FDB" w14:textId="77777777" w:rsidR="00EA33E6" w:rsidRDefault="00EA33E6" w:rsidP="0031651C">
      <w:pPr>
        <w:pStyle w:val="Akapitzlist1"/>
        <w:suppressAutoHyphens w:val="0"/>
        <w:overflowPunct w:val="0"/>
        <w:autoSpaceDE w:val="0"/>
        <w:autoSpaceDN w:val="0"/>
        <w:adjustRightInd w:val="0"/>
        <w:spacing w:line="240" w:lineRule="auto"/>
        <w:ind w:left="0"/>
        <w:contextualSpacing/>
        <w:jc w:val="both"/>
        <w:textAlignment w:val="baseline"/>
        <w:rPr>
          <w:rFonts w:eastAsiaTheme="minorEastAsia"/>
          <w:sz w:val="22"/>
        </w:rPr>
      </w:pPr>
    </w:p>
    <w:p w14:paraId="3837298E" w14:textId="62DD46E3" w:rsidR="00BC6F92" w:rsidRPr="00C917D4" w:rsidRDefault="00EA33E6" w:rsidP="00EA33E6">
      <w:pPr>
        <w:keepNext/>
        <w:keepLines/>
        <w:widowControl/>
        <w:suppressAutoHyphens w:val="0"/>
        <w:autoSpaceDE w:val="0"/>
        <w:adjustRightInd w:val="0"/>
        <w:spacing w:line="276" w:lineRule="auto"/>
        <w:jc w:val="both"/>
        <w:textAlignment w:val="auto"/>
        <w:rPr>
          <w:rFonts w:ascii="Times New Roman" w:hAnsi="Times New Roman"/>
          <w:i/>
          <w:iCs/>
          <w:sz w:val="22"/>
        </w:rPr>
      </w:pPr>
      <w:r w:rsidRPr="00EA33E6">
        <w:rPr>
          <w:rFonts w:ascii="Times New Roman" w:hAnsi="Times New Roman"/>
          <w:sz w:val="22"/>
        </w:rPr>
        <w:lastRenderedPageBreak/>
        <w:t xml:space="preserve">W przypadku szkody w budynkach będących pod nadzorem konserwatora zabytków odszkodowanie </w:t>
      </w:r>
      <w:r w:rsidR="000469CF">
        <w:rPr>
          <w:rFonts w:ascii="Times New Roman" w:hAnsi="Times New Roman"/>
          <w:sz w:val="22"/>
        </w:rPr>
        <w:t>będzie obejmowało</w:t>
      </w:r>
      <w:r w:rsidRPr="00EA33E6">
        <w:rPr>
          <w:rFonts w:ascii="Times New Roman" w:hAnsi="Times New Roman"/>
          <w:sz w:val="22"/>
        </w:rPr>
        <w:t xml:space="preserve"> także koszty odbudowy i</w:t>
      </w:r>
      <w:r w:rsidR="000469CF">
        <w:rPr>
          <w:rFonts w:ascii="Times New Roman" w:hAnsi="Times New Roman"/>
          <w:sz w:val="22"/>
        </w:rPr>
        <w:t>/lub</w:t>
      </w:r>
      <w:r w:rsidRPr="00EA33E6">
        <w:rPr>
          <w:rFonts w:ascii="Times New Roman" w:hAnsi="Times New Roman"/>
          <w:sz w:val="22"/>
        </w:rPr>
        <w:t xml:space="preserve"> przywrócenia do stanu sprzed szkody wynikające </w:t>
      </w:r>
      <w:r w:rsidR="000469CF">
        <w:rPr>
          <w:rFonts w:ascii="Times New Roman" w:hAnsi="Times New Roman"/>
          <w:sz w:val="22"/>
        </w:rPr>
        <w:br/>
      </w:r>
      <w:r w:rsidRPr="00EA33E6">
        <w:rPr>
          <w:rFonts w:ascii="Times New Roman" w:hAnsi="Times New Roman"/>
          <w:sz w:val="22"/>
        </w:rPr>
        <w:t>z zabytkowego charakteru mienia, w tym także zalecenia konserwatora zabytków lub innych służb odpowiedzialnych w tym zakresie z uwzględnieniem wymaganej technologii naprawy</w:t>
      </w:r>
      <w:r w:rsidR="000B0C2B">
        <w:rPr>
          <w:rFonts w:ascii="Times New Roman" w:hAnsi="Times New Roman"/>
          <w:sz w:val="22"/>
        </w:rPr>
        <w:t xml:space="preserve"> (wartość zabytkowa/artystyczna)</w:t>
      </w:r>
      <w:r w:rsidRPr="00EA33E6">
        <w:rPr>
          <w:rFonts w:ascii="Times New Roman" w:hAnsi="Times New Roman"/>
          <w:sz w:val="22"/>
        </w:rPr>
        <w:t xml:space="preserve"> </w:t>
      </w:r>
      <w:r w:rsidRPr="00C917D4">
        <w:rPr>
          <w:rFonts w:ascii="Times New Roman" w:hAnsi="Times New Roman"/>
          <w:i/>
          <w:iCs/>
          <w:sz w:val="22"/>
        </w:rPr>
        <w:t xml:space="preserve">– w ramach </w:t>
      </w:r>
      <w:r w:rsidR="00BC6F92">
        <w:rPr>
          <w:rFonts w:ascii="Times New Roman" w:hAnsi="Times New Roman"/>
          <w:i/>
          <w:iCs/>
          <w:sz w:val="22"/>
        </w:rPr>
        <w:t>dodatkowe</w:t>
      </w:r>
      <w:r w:rsidR="007D1130">
        <w:rPr>
          <w:rFonts w:ascii="Times New Roman" w:hAnsi="Times New Roman"/>
          <w:i/>
          <w:iCs/>
          <w:sz w:val="22"/>
        </w:rPr>
        <w:t xml:space="preserve">j sumy ubezpieczenia </w:t>
      </w:r>
      <w:r w:rsidR="000B0C2B">
        <w:rPr>
          <w:rFonts w:ascii="Times New Roman" w:hAnsi="Times New Roman"/>
          <w:i/>
          <w:iCs/>
          <w:sz w:val="22"/>
        </w:rPr>
        <w:t>/</w:t>
      </w:r>
      <w:r w:rsidR="00BC6F92">
        <w:rPr>
          <w:rFonts w:ascii="Times New Roman" w:hAnsi="Times New Roman"/>
          <w:i/>
          <w:iCs/>
          <w:sz w:val="22"/>
        </w:rPr>
        <w:t xml:space="preserve"> </w:t>
      </w:r>
      <w:r w:rsidRPr="00C917D4">
        <w:rPr>
          <w:rFonts w:ascii="Times New Roman" w:hAnsi="Times New Roman"/>
          <w:i/>
          <w:iCs/>
          <w:sz w:val="22"/>
        </w:rPr>
        <w:t xml:space="preserve">limitu odpowiedzialności </w:t>
      </w:r>
      <w:r w:rsidR="00C917D4">
        <w:rPr>
          <w:rFonts w:ascii="Times New Roman" w:hAnsi="Times New Roman"/>
          <w:i/>
          <w:iCs/>
          <w:sz w:val="22"/>
        </w:rPr>
        <w:t>1 000</w:t>
      </w:r>
      <w:r w:rsidRPr="00C917D4">
        <w:rPr>
          <w:rFonts w:ascii="Times New Roman" w:hAnsi="Times New Roman"/>
          <w:i/>
          <w:iCs/>
          <w:sz w:val="22"/>
        </w:rPr>
        <w:t> 000 zł na jedno i na wszystkie zdarzenia.</w:t>
      </w:r>
    </w:p>
    <w:p w14:paraId="5720BBC1"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1DCFD240" w14:textId="77777777" w:rsidR="0031651C" w:rsidRPr="00CE71E7"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i/>
          <w:iCs/>
          <w:sz w:val="22"/>
          <w:szCs w:val="22"/>
        </w:rPr>
      </w:pPr>
      <w:r w:rsidRPr="00CE71E7">
        <w:rPr>
          <w:sz w:val="22"/>
          <w:szCs w:val="22"/>
        </w:rPr>
        <w:t xml:space="preserve">Jeżeli warunki Ubezpieczyciela w jakichkolwiek zapisach wyłączają lub ograniczają ochronę ubezpieczeniową dla mienia w trakcie wykonywania prac remontowych, adaptacyjnych, budowlanych, </w:t>
      </w:r>
      <w:r w:rsidRPr="00CE71E7">
        <w:rPr>
          <w:i/>
          <w:iCs/>
          <w:sz w:val="22"/>
          <w:szCs w:val="22"/>
        </w:rPr>
        <w:t xml:space="preserve">to takie zapisy nie mają zastosowania. </w:t>
      </w:r>
    </w:p>
    <w:p w14:paraId="3F821B5E" w14:textId="77777777" w:rsidR="00314776" w:rsidRDefault="00314776"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2D10BEFD" w14:textId="6F9CB494" w:rsidR="00314776" w:rsidRPr="00314776" w:rsidRDefault="00314776" w:rsidP="00314776">
      <w:pPr>
        <w:keepNext/>
        <w:keepLines/>
        <w:widowControl/>
        <w:suppressAutoHyphens w:val="0"/>
        <w:autoSpaceDE w:val="0"/>
        <w:adjustRightInd w:val="0"/>
        <w:spacing w:line="276" w:lineRule="auto"/>
        <w:jc w:val="both"/>
        <w:textAlignment w:val="auto"/>
        <w:rPr>
          <w:rFonts w:ascii="Times New Roman" w:hAnsi="Times New Roman"/>
          <w:highlight w:val="yellow"/>
        </w:rPr>
      </w:pPr>
      <w:r w:rsidRPr="00FB33E4">
        <w:rPr>
          <w:rFonts w:ascii="Times New Roman" w:eastAsiaTheme="minorEastAsia" w:hAnsi="Times New Roman"/>
          <w:i/>
          <w:iCs/>
          <w:sz w:val="22"/>
          <w:lang w:eastAsia="en-GB"/>
        </w:rPr>
        <w:t>Ubezpieczeniu podlegają również budynki/budowle wyłączone z eksploatacji, nieużytkowane, w tym pustostany</w:t>
      </w:r>
      <w:r w:rsidRPr="00FB33E4">
        <w:rPr>
          <w:rFonts w:ascii="Times New Roman" w:eastAsiaTheme="minorEastAsia" w:hAnsi="Times New Roman"/>
          <w:sz w:val="22"/>
          <w:lang w:eastAsia="en-GB"/>
        </w:rPr>
        <w:t xml:space="preserve"> </w:t>
      </w:r>
      <w:r w:rsidR="00940246" w:rsidRPr="00940246">
        <w:rPr>
          <w:rFonts w:ascii="Times New Roman" w:eastAsiaTheme="minorEastAsia" w:hAnsi="Times New Roman"/>
          <w:sz w:val="22"/>
          <w:lang w:eastAsia="en-GB"/>
        </w:rPr>
        <w:t xml:space="preserve">– powyżej 60 dni </w:t>
      </w:r>
      <w:r w:rsidRPr="009F353E">
        <w:rPr>
          <w:rFonts w:ascii="Times New Roman" w:eastAsiaTheme="minorEastAsia" w:hAnsi="Times New Roman"/>
          <w:sz w:val="22"/>
          <w:lang w:eastAsia="en-GB"/>
        </w:rPr>
        <w:t>(</w:t>
      </w:r>
      <w:r w:rsidRPr="009F353E">
        <w:rPr>
          <w:rFonts w:ascii="Times New Roman" w:hAnsi="Times New Roman"/>
          <w:sz w:val="22"/>
        </w:rPr>
        <w:t xml:space="preserve">poza ochroną ubezpieczeniową pozostają jednak obiekty wyłączone </w:t>
      </w:r>
      <w:r w:rsidR="00FB33E4" w:rsidRPr="009F353E">
        <w:rPr>
          <w:rFonts w:ascii="Times New Roman" w:hAnsi="Times New Roman"/>
          <w:sz w:val="22"/>
        </w:rPr>
        <w:br/>
      </w:r>
      <w:r w:rsidRPr="009F353E">
        <w:rPr>
          <w:rFonts w:ascii="Times New Roman" w:hAnsi="Times New Roman"/>
          <w:sz w:val="22"/>
        </w:rPr>
        <w:t>z eksploatacji ze względu na awaryjny/zły stan techniczny</w:t>
      </w:r>
      <w:r w:rsidRPr="009F353E">
        <w:rPr>
          <w:rFonts w:ascii="Times New Roman" w:eastAsiaTheme="minorEastAsia" w:hAnsi="Times New Roman"/>
          <w:sz w:val="22"/>
          <w:lang w:eastAsia="en-GB"/>
        </w:rPr>
        <w:t xml:space="preserve">) </w:t>
      </w:r>
      <w:r w:rsidRPr="009F353E">
        <w:rPr>
          <w:rFonts w:ascii="Times New Roman" w:eastAsiaTheme="minorEastAsia" w:hAnsi="Times New Roman"/>
          <w:i/>
          <w:iCs/>
          <w:sz w:val="22"/>
          <w:lang w:eastAsia="en-GB"/>
        </w:rPr>
        <w:t xml:space="preserve">i/lub przeznaczone do rozbiórki/likwidacji </w:t>
      </w:r>
      <w:r w:rsidRPr="009F353E">
        <w:rPr>
          <w:rFonts w:ascii="Times New Roman" w:eastAsiaTheme="minorEastAsia" w:hAnsi="Times New Roman"/>
          <w:sz w:val="22"/>
          <w:lang w:eastAsia="en-GB"/>
        </w:rPr>
        <w:t xml:space="preserve">w pełnym zakresie ubezpieczenia </w:t>
      </w:r>
      <w:r w:rsidRPr="009F353E">
        <w:rPr>
          <w:rFonts w:ascii="Times New Roman" w:eastAsia="Times New Roman" w:hAnsi="Times New Roman"/>
          <w:sz w:val="22"/>
          <w:lang w:eastAsia="en-GB"/>
        </w:rPr>
        <w:t>(</w:t>
      </w:r>
      <w:r w:rsidRPr="009F353E">
        <w:rPr>
          <w:rFonts w:ascii="Times New Roman" w:eastAsia="Times New Roman" w:hAnsi="Times New Roman"/>
          <w:sz w:val="22"/>
        </w:rPr>
        <w:t>limit odpowiedzialności dla budynków przeznaczonych do rozbiórki/likwidacji: 100 000 zł na jedno i wszystkie zdarzenia z zastrzeżeniem, że ochrona dotyczy budynków jednocześnie nie wyłączonych z użytkowania/eksploatacji)</w:t>
      </w:r>
      <w:r w:rsidRPr="009F353E">
        <w:rPr>
          <w:rFonts w:ascii="Times New Roman" w:eastAsiaTheme="minorEastAsia" w:hAnsi="Times New Roman"/>
          <w:sz w:val="22"/>
          <w:lang w:eastAsia="en-GB"/>
        </w:rPr>
        <w:t xml:space="preserve">. </w:t>
      </w:r>
    </w:p>
    <w:p w14:paraId="767BC2C7" w14:textId="4C0B3CEE" w:rsidR="00314776" w:rsidRPr="00314776" w:rsidRDefault="00314776" w:rsidP="008137EB">
      <w:pPr>
        <w:autoSpaceDE w:val="0"/>
        <w:adjustRightInd w:val="0"/>
        <w:spacing w:line="276" w:lineRule="auto"/>
        <w:jc w:val="both"/>
        <w:rPr>
          <w:rFonts w:ascii="Times New Roman" w:hAnsi="Times New Roman"/>
        </w:rPr>
      </w:pPr>
      <w:r w:rsidRPr="009F353E">
        <w:rPr>
          <w:rFonts w:ascii="Times New Roman" w:eastAsiaTheme="minorEastAsia" w:hAnsi="Times New Roman"/>
          <w:sz w:val="22"/>
          <w:lang w:eastAsia="en-GB"/>
        </w:rPr>
        <w:t xml:space="preserve">Ochrona ubezpieczeniowa dla budynków/budowli wyłączonych z eksploatacji, nieużytkowanych, </w:t>
      </w:r>
      <w:r w:rsidR="009F353E" w:rsidRPr="009F353E">
        <w:rPr>
          <w:rFonts w:ascii="Times New Roman" w:eastAsiaTheme="minorEastAsia" w:hAnsi="Times New Roman"/>
          <w:sz w:val="22"/>
          <w:lang w:eastAsia="en-GB"/>
        </w:rPr>
        <w:br/>
      </w:r>
      <w:r w:rsidRPr="009F353E">
        <w:rPr>
          <w:rFonts w:ascii="Times New Roman" w:eastAsiaTheme="minorEastAsia" w:hAnsi="Times New Roman"/>
          <w:sz w:val="22"/>
          <w:lang w:eastAsia="en-GB"/>
        </w:rPr>
        <w:t xml:space="preserve">w tym pustostanów </w:t>
      </w:r>
      <w:r w:rsidR="00C87081" w:rsidRPr="009F353E">
        <w:rPr>
          <w:rFonts w:ascii="Times New Roman" w:eastAsiaTheme="minorEastAsia" w:hAnsi="Times New Roman"/>
          <w:sz w:val="22"/>
          <w:lang w:eastAsia="en-GB"/>
        </w:rPr>
        <w:t xml:space="preserve">(powyżej 60 dni) </w:t>
      </w:r>
      <w:r w:rsidRPr="009F353E">
        <w:rPr>
          <w:rFonts w:ascii="Times New Roman" w:eastAsiaTheme="minorEastAsia" w:hAnsi="Times New Roman"/>
          <w:sz w:val="22"/>
          <w:lang w:eastAsia="en-GB"/>
        </w:rPr>
        <w:t>obowiązuje pod warunkiem, że</w:t>
      </w:r>
      <w:r w:rsidRPr="009F353E">
        <w:rPr>
          <w:rFonts w:ascii="Times New Roman" w:eastAsiaTheme="minorEastAsia" w:hAnsi="Times New Roman"/>
          <w:color w:val="00B050"/>
          <w:sz w:val="22"/>
          <w:lang w:eastAsia="en-GB"/>
        </w:rPr>
        <w:t xml:space="preserve"> </w:t>
      </w:r>
      <w:r w:rsidRPr="009F353E">
        <w:rPr>
          <w:rFonts w:ascii="Times New Roman" w:eastAsiaTheme="minorEastAsia" w:hAnsi="Times New Roman"/>
          <w:sz w:val="22"/>
          <w:lang w:eastAsia="en-GB"/>
        </w:rPr>
        <w:t xml:space="preserve">są </w:t>
      </w:r>
      <w:r w:rsidR="008137EB" w:rsidRPr="009F353E">
        <w:rPr>
          <w:rFonts w:ascii="Times New Roman" w:eastAsiaTheme="minorEastAsia" w:hAnsi="Times New Roman"/>
          <w:sz w:val="22"/>
          <w:lang w:eastAsia="en-GB"/>
        </w:rPr>
        <w:t xml:space="preserve">one </w:t>
      </w:r>
      <w:r w:rsidRPr="009F353E">
        <w:rPr>
          <w:rFonts w:ascii="Times New Roman" w:eastAsiaTheme="minorEastAsia" w:hAnsi="Times New Roman"/>
          <w:sz w:val="22"/>
          <w:lang w:eastAsia="en-GB"/>
        </w:rPr>
        <w:t>zabezpieczone przed dostępem osób trzecich, maszyny i urządzenia są odłączone od mediów, instalacje są zakonserwowane i zabezpieczone oraz warunek minimalnych wymogów p.poż. i sprawności wszystkich systemów gaśniczych i innych zabezpieczających (jeżeli istnieją) jest spełniony.</w:t>
      </w:r>
    </w:p>
    <w:p w14:paraId="07B0295C" w14:textId="77777777" w:rsidR="003857D6" w:rsidRDefault="003857D6" w:rsidP="00CE71E7">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1F8BF994" w14:textId="77777777" w:rsidR="003857D6" w:rsidRPr="00100D96" w:rsidRDefault="003857D6" w:rsidP="003857D6">
      <w:pPr>
        <w:jc w:val="both"/>
        <w:rPr>
          <w:rFonts w:ascii="Times New Roman" w:hAnsi="Times New Roman"/>
          <w:b/>
          <w:bCs/>
          <w:spacing w:val="-10"/>
          <w:sz w:val="22"/>
          <w:szCs w:val="22"/>
        </w:rPr>
      </w:pPr>
      <w:r w:rsidRPr="00100D96">
        <w:rPr>
          <w:rFonts w:ascii="Times New Roman" w:hAnsi="Times New Roman"/>
          <w:b/>
          <w:bCs/>
          <w:spacing w:val="-10"/>
          <w:sz w:val="22"/>
          <w:szCs w:val="22"/>
        </w:rPr>
        <w:t>Ubezpieczenie mienia od kradzieży z włamaniem, rabunku i dewastacji oraz szyb od stłuczenia.</w:t>
      </w:r>
    </w:p>
    <w:p w14:paraId="57F26826" w14:textId="77777777" w:rsidR="003857D6" w:rsidRPr="0031651C" w:rsidRDefault="003857D6" w:rsidP="003857D6">
      <w:pPr>
        <w:jc w:val="both"/>
        <w:rPr>
          <w:rFonts w:ascii="Times New Roman" w:hAnsi="Times New Roman"/>
          <w:b/>
          <w:bCs/>
          <w:spacing w:val="-10"/>
          <w:sz w:val="22"/>
          <w:szCs w:val="22"/>
          <w:highlight w:val="green"/>
        </w:rPr>
      </w:pPr>
    </w:p>
    <w:p w14:paraId="4EC4E56C" w14:textId="77777777" w:rsidR="003857D6" w:rsidRPr="0031651C" w:rsidRDefault="003857D6" w:rsidP="003857D6">
      <w:pPr>
        <w:pStyle w:val="Akapitzlist"/>
        <w:widowControl w:val="0"/>
        <w:numPr>
          <w:ilvl w:val="0"/>
          <w:numId w:val="55"/>
        </w:numPr>
        <w:suppressAutoHyphens w:val="0"/>
        <w:autoSpaceDN/>
        <w:spacing w:line="240" w:lineRule="auto"/>
        <w:jc w:val="both"/>
        <w:textAlignment w:val="auto"/>
        <w:rPr>
          <w:rFonts w:ascii="Times New Roman" w:hAnsi="Times New Roman"/>
          <w:b/>
          <w:bCs/>
          <w:vanish/>
          <w:highlight w:val="green"/>
        </w:rPr>
      </w:pPr>
    </w:p>
    <w:p w14:paraId="72A23B45" w14:textId="77777777" w:rsidR="003857D6" w:rsidRPr="002D3099"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2D3099">
        <w:rPr>
          <w:sz w:val="22"/>
          <w:szCs w:val="22"/>
        </w:rPr>
        <w:t>Zawsze, kiedy w zamówieniu mówi się o ryzyku kradzieży, chodzi co najmniej, o następujące ryzyka: kradzież z włamaniem, rabunek, dewastacja, wandalizm, przy czym ryzyko wandalizmu i dewastacji nie może być ograniczone do zdarzeń związanych z kradzieżą z włamaniem lub rabunkiem.</w:t>
      </w:r>
    </w:p>
    <w:p w14:paraId="54C8BA81" w14:textId="77777777" w:rsidR="003857D6" w:rsidRPr="0031651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33A7CB31" w14:textId="1D1DA484" w:rsidR="003857D6" w:rsidRPr="00B51C73"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B51C73">
        <w:rPr>
          <w:sz w:val="22"/>
          <w:szCs w:val="22"/>
        </w:rPr>
        <w:t xml:space="preserve">System ubezpieczenia: pierwsze ryzyko – </w:t>
      </w:r>
      <w:r w:rsidR="00B51C73" w:rsidRPr="00B51C73">
        <w:rPr>
          <w:sz w:val="22"/>
          <w:szCs w:val="22"/>
        </w:rPr>
        <w:t>suma ubezpieczenia</w:t>
      </w:r>
      <w:r w:rsidRPr="00B51C73">
        <w:rPr>
          <w:sz w:val="22"/>
          <w:szCs w:val="22"/>
        </w:rPr>
        <w:t xml:space="preserve">: </w:t>
      </w:r>
      <w:r w:rsidR="00C116BA" w:rsidRPr="00B51C73">
        <w:rPr>
          <w:b/>
          <w:bCs/>
          <w:i/>
          <w:iCs/>
          <w:sz w:val="22"/>
          <w:szCs w:val="22"/>
        </w:rPr>
        <w:t>1 500</w:t>
      </w:r>
      <w:r w:rsidRPr="00B51C73">
        <w:rPr>
          <w:b/>
          <w:bCs/>
          <w:i/>
          <w:iCs/>
          <w:sz w:val="22"/>
          <w:szCs w:val="22"/>
        </w:rPr>
        <w:t> 000 zł</w:t>
      </w:r>
      <w:r w:rsidR="00B51C73" w:rsidRPr="00B51C73">
        <w:rPr>
          <w:b/>
          <w:bCs/>
          <w:i/>
          <w:iCs/>
          <w:sz w:val="22"/>
          <w:szCs w:val="22"/>
        </w:rPr>
        <w:t>.</w:t>
      </w:r>
    </w:p>
    <w:p w14:paraId="472AF8F5" w14:textId="77777777" w:rsidR="003857D6" w:rsidRPr="0031651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569DA6E5" w14:textId="77777777" w:rsidR="003857D6" w:rsidRPr="002D3099"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i/>
          <w:iCs/>
          <w:sz w:val="22"/>
          <w:szCs w:val="22"/>
        </w:rPr>
      </w:pPr>
      <w:r w:rsidRPr="002D3099">
        <w:rPr>
          <w:i/>
          <w:iCs/>
          <w:sz w:val="22"/>
          <w:szCs w:val="22"/>
        </w:rPr>
        <w:t>Wypłata wg wartości odtworzeniowej nowej.</w:t>
      </w:r>
    </w:p>
    <w:p w14:paraId="79187B80" w14:textId="77777777" w:rsidR="003857D6" w:rsidRPr="0031651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3B46D550" w14:textId="37022C8A" w:rsidR="003857D6" w:rsidRPr="002E18A4"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2E18A4">
        <w:rPr>
          <w:sz w:val="22"/>
          <w:szCs w:val="22"/>
        </w:rPr>
        <w:t>W sumie ubezpieczenia zawierają się koszty naprawy</w:t>
      </w:r>
      <w:r w:rsidR="002E18A4" w:rsidRPr="002E18A4">
        <w:rPr>
          <w:sz w:val="22"/>
          <w:szCs w:val="22"/>
        </w:rPr>
        <w:t>/wymiany</w:t>
      </w:r>
      <w:r w:rsidRPr="002E18A4">
        <w:rPr>
          <w:sz w:val="22"/>
          <w:szCs w:val="22"/>
        </w:rPr>
        <w:t xml:space="preserve"> zabezpieczeń (limit </w:t>
      </w:r>
      <w:r w:rsidRPr="002E18A4">
        <w:rPr>
          <w:bCs/>
          <w:i/>
          <w:iCs/>
          <w:sz w:val="22"/>
          <w:szCs w:val="22"/>
        </w:rPr>
        <w:t>25 000 zł</w:t>
      </w:r>
      <w:r w:rsidRPr="002E18A4">
        <w:rPr>
          <w:bCs/>
          <w:sz w:val="22"/>
          <w:szCs w:val="22"/>
        </w:rPr>
        <w:t>).</w:t>
      </w:r>
    </w:p>
    <w:p w14:paraId="277222A0" w14:textId="77777777" w:rsidR="003857D6" w:rsidRPr="0031651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60A70F51" w14:textId="2EE424D0" w:rsidR="003857D6" w:rsidRPr="00F8507F"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C81317">
        <w:rPr>
          <w:sz w:val="22"/>
          <w:szCs w:val="22"/>
        </w:rPr>
        <w:t>Ochroną ubezpieczeniową z limitem 2</w:t>
      </w:r>
      <w:r w:rsidR="0015360B" w:rsidRPr="00C81317">
        <w:rPr>
          <w:sz w:val="22"/>
          <w:szCs w:val="22"/>
        </w:rPr>
        <w:t>50</w:t>
      </w:r>
      <w:r w:rsidRPr="00C81317">
        <w:rPr>
          <w:sz w:val="22"/>
          <w:szCs w:val="22"/>
        </w:rPr>
        <w:t xml:space="preserve"> 000 zł od ryzyka kradzieży z włamaniem </w:t>
      </w:r>
      <w:r w:rsidRPr="002A3F59">
        <w:rPr>
          <w:i/>
          <w:iCs/>
          <w:sz w:val="22"/>
          <w:szCs w:val="22"/>
        </w:rPr>
        <w:t xml:space="preserve">oraz </w:t>
      </w:r>
      <w:r w:rsidRPr="002A3F59">
        <w:rPr>
          <w:sz w:val="22"/>
          <w:szCs w:val="22"/>
        </w:rPr>
        <w:t xml:space="preserve">dewastacji </w:t>
      </w:r>
      <w:r w:rsidRPr="00847694">
        <w:rPr>
          <w:sz w:val="22"/>
          <w:szCs w:val="22"/>
        </w:rPr>
        <w:t xml:space="preserve">objęte jest także mienie, które ze względu na swój charakter znajduje się na zewnątrz budynków lub budowli </w:t>
      </w:r>
      <w:r w:rsidRPr="002A3F59">
        <w:rPr>
          <w:i/>
          <w:iCs/>
          <w:sz w:val="22"/>
          <w:szCs w:val="22"/>
        </w:rPr>
        <w:t xml:space="preserve">lub </w:t>
      </w:r>
      <w:r w:rsidRPr="002A3F59">
        <w:rPr>
          <w:sz w:val="22"/>
          <w:szCs w:val="22"/>
        </w:rPr>
        <w:t xml:space="preserve">poza nimi, </w:t>
      </w:r>
      <w:r w:rsidRPr="00C81317">
        <w:rPr>
          <w:sz w:val="22"/>
          <w:szCs w:val="22"/>
        </w:rPr>
        <w:t xml:space="preserve">ale jego demontaż wymaga użycia siły lub narzędzi </w:t>
      </w:r>
      <w:r w:rsidRPr="00F8507F">
        <w:rPr>
          <w:sz w:val="22"/>
          <w:szCs w:val="22"/>
        </w:rPr>
        <w:t>– wymogów dotyczących zabezpieczeń nie stosuje się.</w:t>
      </w:r>
    </w:p>
    <w:p w14:paraId="0403834D" w14:textId="77777777" w:rsidR="003857D6" w:rsidRPr="0031651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15D0D187" w14:textId="118305C3" w:rsidR="003857D6" w:rsidRPr="00453D74"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453D74">
        <w:rPr>
          <w:sz w:val="22"/>
          <w:szCs w:val="22"/>
        </w:rPr>
        <w:t xml:space="preserve">Zakład ubezpieczeń zobowiązany jest do oględzin miejsca szkody najpóźniej w ciągu </w:t>
      </w:r>
      <w:r w:rsidRPr="00453D74">
        <w:rPr>
          <w:i/>
          <w:iCs/>
          <w:sz w:val="22"/>
          <w:szCs w:val="22"/>
        </w:rPr>
        <w:t>3 dni roboczych</w:t>
      </w:r>
      <w:r w:rsidRPr="00453D74">
        <w:rPr>
          <w:sz w:val="22"/>
          <w:szCs w:val="22"/>
        </w:rPr>
        <w:t xml:space="preserve"> od dnia zgłoszenia szkody</w:t>
      </w:r>
      <w:r w:rsidR="00453D74" w:rsidRPr="00453D74">
        <w:rPr>
          <w:sz w:val="22"/>
          <w:szCs w:val="22"/>
        </w:rPr>
        <w:t xml:space="preserve"> oraz do wypłaty bezspornej części należnego odszkodowania w terminie </w:t>
      </w:r>
      <w:r w:rsidR="00453D74" w:rsidRPr="00453D74">
        <w:rPr>
          <w:sz w:val="22"/>
          <w:szCs w:val="22"/>
        </w:rPr>
        <w:br/>
        <w:t>14 dni roboczych od dnia zgłoszenia szkody</w:t>
      </w:r>
      <w:r w:rsidRPr="00453D74">
        <w:rPr>
          <w:sz w:val="22"/>
          <w:szCs w:val="22"/>
        </w:rPr>
        <w:t>.</w:t>
      </w:r>
    </w:p>
    <w:p w14:paraId="0702F67F" w14:textId="77777777" w:rsidR="003857D6" w:rsidRPr="0031651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17B7206F" w14:textId="13650B74" w:rsidR="003857D6"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r w:rsidRPr="00C16DFE">
        <w:rPr>
          <w:sz w:val="22"/>
          <w:szCs w:val="22"/>
        </w:rPr>
        <w:t xml:space="preserve">Ochroną objęta jest także kradzież zwykła, </w:t>
      </w:r>
      <w:r w:rsidRPr="002D3099">
        <w:rPr>
          <w:sz w:val="22"/>
          <w:szCs w:val="22"/>
        </w:rPr>
        <w:t xml:space="preserve">tj. kradzież nie nosząca śladów użycia siły lub narzędzi, ani pokonania zabezpieczeń </w:t>
      </w:r>
      <w:r w:rsidR="003E106A" w:rsidRPr="002D3099">
        <w:rPr>
          <w:sz w:val="22"/>
          <w:szCs w:val="22"/>
        </w:rPr>
        <w:t>(</w:t>
      </w:r>
      <w:r w:rsidRPr="002D3099">
        <w:rPr>
          <w:sz w:val="22"/>
          <w:szCs w:val="22"/>
        </w:rPr>
        <w:t xml:space="preserve">z limitem </w:t>
      </w:r>
      <w:r w:rsidR="003E106A" w:rsidRPr="002D3099">
        <w:rPr>
          <w:sz w:val="22"/>
          <w:szCs w:val="22"/>
        </w:rPr>
        <w:t>2</w:t>
      </w:r>
      <w:r w:rsidRPr="002D3099">
        <w:rPr>
          <w:sz w:val="22"/>
          <w:szCs w:val="22"/>
        </w:rPr>
        <w:t>0.000 zł</w:t>
      </w:r>
      <w:r w:rsidR="003E106A" w:rsidRPr="002D3099">
        <w:rPr>
          <w:sz w:val="22"/>
          <w:szCs w:val="22"/>
        </w:rPr>
        <w:t>)</w:t>
      </w:r>
      <w:r w:rsidRPr="002D3099">
        <w:rPr>
          <w:sz w:val="22"/>
          <w:szCs w:val="22"/>
        </w:rPr>
        <w:t xml:space="preserve"> na jedno i wszystkie zdarzenia w każdym rocznym okresie polisowym; </w:t>
      </w:r>
      <w:r w:rsidR="003221F8" w:rsidRPr="002D3099">
        <w:rPr>
          <w:b/>
          <w:bCs/>
          <w:sz w:val="22"/>
          <w:szCs w:val="22"/>
        </w:rPr>
        <w:t>F</w:t>
      </w:r>
      <w:r w:rsidRPr="002D3099">
        <w:rPr>
          <w:b/>
          <w:bCs/>
          <w:sz w:val="22"/>
          <w:szCs w:val="22"/>
        </w:rPr>
        <w:t>ranszyza</w:t>
      </w:r>
      <w:r w:rsidRPr="002D3099">
        <w:rPr>
          <w:sz w:val="22"/>
          <w:szCs w:val="22"/>
        </w:rPr>
        <w:t xml:space="preserve"> redukcyjna </w:t>
      </w:r>
      <w:r w:rsidR="00654F4A" w:rsidRPr="002D3099">
        <w:rPr>
          <w:sz w:val="22"/>
          <w:szCs w:val="22"/>
        </w:rPr>
        <w:t>1 000</w:t>
      </w:r>
      <w:r w:rsidRPr="002D3099">
        <w:rPr>
          <w:sz w:val="22"/>
          <w:szCs w:val="22"/>
        </w:rPr>
        <w:t xml:space="preserve"> zł</w:t>
      </w:r>
      <w:r w:rsidR="00E90264" w:rsidRPr="002D3099">
        <w:rPr>
          <w:sz w:val="22"/>
          <w:szCs w:val="22"/>
        </w:rPr>
        <w:t xml:space="preserve">; </w:t>
      </w:r>
      <w:r w:rsidRPr="002D3099">
        <w:rPr>
          <w:sz w:val="22"/>
          <w:szCs w:val="22"/>
        </w:rPr>
        <w:t xml:space="preserve">limit obejmuje także sprzęt elektroniczny ubezpieczany na bazie elektroniki od </w:t>
      </w:r>
      <w:proofErr w:type="spellStart"/>
      <w:r w:rsidRPr="002D3099">
        <w:rPr>
          <w:sz w:val="22"/>
          <w:szCs w:val="22"/>
        </w:rPr>
        <w:t>ryzyk</w:t>
      </w:r>
      <w:proofErr w:type="spellEnd"/>
      <w:r w:rsidRPr="002D3099">
        <w:rPr>
          <w:sz w:val="22"/>
          <w:szCs w:val="22"/>
        </w:rPr>
        <w:t xml:space="preserve"> wszystkich.</w:t>
      </w:r>
    </w:p>
    <w:p w14:paraId="676401F0" w14:textId="77777777" w:rsidR="003857D6" w:rsidRPr="0076187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p>
    <w:p w14:paraId="5837C365" w14:textId="7415A500" w:rsidR="008B3808" w:rsidRPr="0076187C" w:rsidRDefault="008B3808"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76187C">
        <w:rPr>
          <w:sz w:val="22"/>
          <w:szCs w:val="22"/>
        </w:rPr>
        <w:t xml:space="preserve">Wartości pieniężne objęte są ochroną także podczas transportu </w:t>
      </w:r>
      <w:r w:rsidR="00786AC4" w:rsidRPr="0076187C">
        <w:rPr>
          <w:sz w:val="22"/>
          <w:szCs w:val="22"/>
        </w:rPr>
        <w:t>na terenie RP</w:t>
      </w:r>
      <w:r w:rsidRPr="0076187C">
        <w:rPr>
          <w:sz w:val="22"/>
          <w:szCs w:val="22"/>
        </w:rPr>
        <w:t xml:space="preserve"> </w:t>
      </w:r>
      <w:r w:rsidRPr="0082359D">
        <w:rPr>
          <w:sz w:val="22"/>
          <w:szCs w:val="22"/>
        </w:rPr>
        <w:t xml:space="preserve">(limit </w:t>
      </w:r>
      <w:r w:rsidR="0082359D" w:rsidRPr="004547BB">
        <w:rPr>
          <w:i/>
          <w:iCs/>
          <w:sz w:val="22"/>
          <w:szCs w:val="22"/>
        </w:rPr>
        <w:t>200</w:t>
      </w:r>
      <w:r w:rsidRPr="004547BB">
        <w:rPr>
          <w:i/>
          <w:iCs/>
          <w:sz w:val="22"/>
          <w:szCs w:val="22"/>
        </w:rPr>
        <w:t> 000 zł</w:t>
      </w:r>
      <w:r w:rsidRPr="0082359D">
        <w:rPr>
          <w:sz w:val="22"/>
          <w:szCs w:val="22"/>
        </w:rPr>
        <w:t>).</w:t>
      </w:r>
    </w:p>
    <w:p w14:paraId="0781396F" w14:textId="77777777" w:rsidR="008B3808" w:rsidRPr="0031651C" w:rsidRDefault="008B3808"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02AB3633" w14:textId="6FB9627C" w:rsidR="003857D6" w:rsidRPr="00A034AE"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5D2D61">
        <w:rPr>
          <w:sz w:val="22"/>
          <w:szCs w:val="22"/>
        </w:rPr>
        <w:lastRenderedPageBreak/>
        <w:t xml:space="preserve">Ubezpieczenie szyb z sumą ubezpieczenia </w:t>
      </w:r>
      <w:r w:rsidR="005D2D61" w:rsidRPr="005D2D61">
        <w:rPr>
          <w:b/>
          <w:bCs/>
          <w:sz w:val="22"/>
          <w:szCs w:val="22"/>
        </w:rPr>
        <w:t>15</w:t>
      </w:r>
      <w:r w:rsidRPr="005D2D61">
        <w:rPr>
          <w:b/>
          <w:bCs/>
          <w:sz w:val="22"/>
          <w:szCs w:val="22"/>
        </w:rPr>
        <w:t>0 000 zł</w:t>
      </w:r>
      <w:r w:rsidRPr="005D2D61">
        <w:rPr>
          <w:sz w:val="22"/>
          <w:szCs w:val="22"/>
        </w:rPr>
        <w:t xml:space="preserve"> </w:t>
      </w:r>
      <w:r w:rsidRPr="003113FC">
        <w:rPr>
          <w:sz w:val="22"/>
          <w:szCs w:val="22"/>
        </w:rPr>
        <w:t xml:space="preserve">(wg wartości odtworzeniowych) </w:t>
      </w:r>
      <w:r w:rsidRPr="00A034AE">
        <w:rPr>
          <w:sz w:val="22"/>
          <w:szCs w:val="22"/>
        </w:rPr>
        <w:t xml:space="preserve">obejmuje oszklenie wewnętrzne oraz zewnętrzne </w:t>
      </w:r>
      <w:r w:rsidRPr="00BD6521">
        <w:rPr>
          <w:i/>
          <w:iCs/>
          <w:sz w:val="22"/>
          <w:szCs w:val="22"/>
        </w:rPr>
        <w:t>w tym,</w:t>
      </w:r>
      <w:r w:rsidRPr="00A034AE">
        <w:rPr>
          <w:sz w:val="22"/>
          <w:szCs w:val="22"/>
        </w:rPr>
        <w:t xml:space="preserve"> szyby okienne i drzwiowe, szyby specjalne tj. szyby antywłamaniowe, płyty szklane warstwowe i inne, oszklenia ścienne i dachowe, płyty szklane stanowiące składowe części mebli, stołów oraz gablot reklamowych, szklane przegrody ścienne oraz osłony kantorów, boksów, tablice reklamowe, szyldy i gabloty poza budynkiem lub lokalem ze szkła, plastiku itp., neony, reklamy świetlne, tablice świetlne i elektroniczne, a także szkło będące częścią urządzeń medycznych, witraże, lustra wiszące, stojące i wmontowane w ścianach, szklane, ceramiczne i kamienne wykładziny ścian, słupów i filarów, itp.</w:t>
      </w:r>
    </w:p>
    <w:p w14:paraId="7D4AE61D" w14:textId="77777777" w:rsidR="003857D6" w:rsidRPr="0031651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3D6AF174" w14:textId="77777777" w:rsidR="003857D6" w:rsidRPr="00A22E98"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A22E98">
        <w:rPr>
          <w:sz w:val="22"/>
          <w:szCs w:val="22"/>
        </w:rPr>
        <w:t xml:space="preserve">Ochroną ubezpieczeniową objęte jest mienie </w:t>
      </w:r>
      <w:r w:rsidRPr="00A22E98">
        <w:rPr>
          <w:i/>
          <w:iCs/>
          <w:sz w:val="22"/>
          <w:szCs w:val="22"/>
        </w:rPr>
        <w:t xml:space="preserve">również </w:t>
      </w:r>
      <w:r w:rsidRPr="00A22E98">
        <w:rPr>
          <w:sz w:val="22"/>
          <w:szCs w:val="22"/>
        </w:rPr>
        <w:t>w trakcie wykonywania prac remontowych, adaptacyjnych, budowlanych.</w:t>
      </w:r>
    </w:p>
    <w:p w14:paraId="6FEABECC" w14:textId="721EA4FB" w:rsidR="003857D6" w:rsidRPr="0031651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1BA6989D" w14:textId="5790E6E4" w:rsidR="003857D6" w:rsidRPr="00E90264"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E90264">
        <w:rPr>
          <w:b/>
          <w:bCs/>
          <w:sz w:val="22"/>
          <w:szCs w:val="22"/>
        </w:rPr>
        <w:t>Franszyza</w:t>
      </w:r>
      <w:r w:rsidRPr="00E90264">
        <w:rPr>
          <w:sz w:val="22"/>
          <w:szCs w:val="22"/>
        </w:rPr>
        <w:t xml:space="preserve"> redukcyjna w ubezpieczeniu mienia od kradzieży z włamaniem, rabunku: </w:t>
      </w:r>
      <w:r w:rsidR="00E90264" w:rsidRPr="00E90264">
        <w:rPr>
          <w:sz w:val="22"/>
          <w:szCs w:val="22"/>
        </w:rPr>
        <w:t>1 000</w:t>
      </w:r>
      <w:r w:rsidRPr="00E90264">
        <w:rPr>
          <w:sz w:val="22"/>
          <w:szCs w:val="22"/>
        </w:rPr>
        <w:t xml:space="preserve"> zł</w:t>
      </w:r>
      <w:r w:rsidR="00E90264" w:rsidRPr="00E90264">
        <w:rPr>
          <w:sz w:val="22"/>
          <w:szCs w:val="22"/>
        </w:rPr>
        <w:t>.</w:t>
      </w:r>
    </w:p>
    <w:p w14:paraId="4A197FB3" w14:textId="77777777" w:rsidR="0031651C" w:rsidRPr="0031651C" w:rsidRDefault="0031651C" w:rsidP="00A22E98">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4F44E3A6" w14:textId="1EDB44EE" w:rsidR="0031651C" w:rsidRPr="0031651C" w:rsidRDefault="0031651C" w:rsidP="0031651C">
      <w:pPr>
        <w:jc w:val="both"/>
        <w:rPr>
          <w:rFonts w:ascii="Times New Roman" w:hAnsi="Times New Roman"/>
          <w:b/>
          <w:bCs/>
          <w:sz w:val="22"/>
          <w:szCs w:val="22"/>
          <w:highlight w:val="green"/>
        </w:rPr>
      </w:pPr>
      <w:r w:rsidRPr="00AD2239">
        <w:rPr>
          <w:rFonts w:ascii="Times New Roman" w:hAnsi="Times New Roman"/>
          <w:b/>
          <w:bCs/>
          <w:sz w:val="22"/>
          <w:szCs w:val="22"/>
        </w:rPr>
        <w:t>Klauzule obligatoryjne</w:t>
      </w:r>
      <w:r w:rsidR="00A22E98">
        <w:rPr>
          <w:rFonts w:ascii="Times New Roman" w:hAnsi="Times New Roman"/>
          <w:b/>
          <w:bCs/>
          <w:sz w:val="22"/>
          <w:szCs w:val="22"/>
        </w:rPr>
        <w:t>:</w:t>
      </w:r>
    </w:p>
    <w:p w14:paraId="20DE272E" w14:textId="77777777" w:rsidR="0031651C" w:rsidRPr="0031651C" w:rsidRDefault="0031651C" w:rsidP="0031651C">
      <w:pPr>
        <w:jc w:val="both"/>
        <w:rPr>
          <w:rFonts w:ascii="Times New Roman" w:hAnsi="Times New Roman"/>
          <w:b/>
          <w:bCs/>
          <w:sz w:val="22"/>
          <w:szCs w:val="22"/>
          <w:highlight w:val="green"/>
        </w:rPr>
      </w:pPr>
    </w:p>
    <w:p w14:paraId="0591DB51" w14:textId="77777777" w:rsidR="0031651C" w:rsidRPr="007E2FE8" w:rsidRDefault="0031651C" w:rsidP="0031651C">
      <w:pPr>
        <w:pStyle w:val="Nagwek3"/>
        <w:keepLines w:val="0"/>
        <w:spacing w:before="0" w:line="240" w:lineRule="auto"/>
        <w:jc w:val="both"/>
        <w:rPr>
          <w:rFonts w:ascii="Times New Roman" w:hAnsi="Times New Roman"/>
          <w:b/>
          <w:bCs/>
          <w:sz w:val="22"/>
          <w:szCs w:val="22"/>
        </w:rPr>
      </w:pPr>
      <w:r w:rsidRPr="007E2FE8">
        <w:rPr>
          <w:rFonts w:ascii="Times New Roman" w:hAnsi="Times New Roman"/>
          <w:b/>
          <w:bCs/>
          <w:sz w:val="22"/>
          <w:szCs w:val="22"/>
        </w:rPr>
        <w:t xml:space="preserve">KS01 – klauzule automatycznego pokrycia </w:t>
      </w:r>
    </w:p>
    <w:p w14:paraId="47977077" w14:textId="77777777" w:rsidR="0031651C" w:rsidRPr="0031651C" w:rsidRDefault="0031651C" w:rsidP="0031651C">
      <w:pPr>
        <w:pStyle w:val="Nagwek3"/>
        <w:keepLines w:val="0"/>
        <w:spacing w:before="0" w:line="240" w:lineRule="auto"/>
        <w:jc w:val="both"/>
        <w:rPr>
          <w:rFonts w:ascii="Ubuntu" w:hAnsi="Ubuntu"/>
          <w:b/>
          <w:bCs/>
          <w:highlight w:val="green"/>
        </w:rPr>
      </w:pPr>
    </w:p>
    <w:p w14:paraId="17C26E5C" w14:textId="77777777" w:rsidR="0031651C" w:rsidRPr="00A22E98" w:rsidRDefault="0031651C" w:rsidP="0031651C">
      <w:pPr>
        <w:suppressAutoHyphens w:val="0"/>
        <w:autoSpaceDN/>
        <w:jc w:val="both"/>
        <w:textAlignment w:val="auto"/>
        <w:rPr>
          <w:rFonts w:ascii="Times New Roman" w:eastAsiaTheme="minorEastAsia" w:hAnsi="Times New Roman"/>
          <w:b/>
          <w:bCs/>
          <w:sz w:val="22"/>
          <w:szCs w:val="22"/>
        </w:rPr>
      </w:pPr>
      <w:r w:rsidRPr="00A22E98">
        <w:rPr>
          <w:rFonts w:ascii="Times New Roman" w:eastAsiaTheme="minorEastAsia" w:hAnsi="Times New Roman"/>
          <w:b/>
          <w:bCs/>
          <w:sz w:val="22"/>
          <w:szCs w:val="22"/>
        </w:rPr>
        <w:t>Klauzula automatycznego pokrycia dla nowo nabywanego mienia – klauzula ma zastosowanie wyłącznie w odniesieniu do budynków oraz budowli ubezpieczanych na sumy stałe</w:t>
      </w:r>
    </w:p>
    <w:p w14:paraId="19106CD5" w14:textId="60AA30EF" w:rsidR="0031651C" w:rsidRPr="00345567" w:rsidRDefault="0031651C" w:rsidP="00D354D0">
      <w:pPr>
        <w:pStyle w:val="Akapitzlist"/>
        <w:numPr>
          <w:ilvl w:val="0"/>
          <w:numId w:val="61"/>
        </w:numPr>
        <w:suppressAutoHyphens w:val="0"/>
        <w:autoSpaceDN/>
        <w:spacing w:line="240" w:lineRule="auto"/>
        <w:contextualSpacing/>
        <w:jc w:val="both"/>
        <w:textAlignment w:val="auto"/>
        <w:rPr>
          <w:rFonts w:ascii="Times New Roman" w:eastAsiaTheme="minorEastAsia" w:hAnsi="Times New Roman"/>
          <w:lang w:eastAsia="pl-PL"/>
        </w:rPr>
      </w:pPr>
      <w:r w:rsidRPr="00345567">
        <w:rPr>
          <w:rFonts w:ascii="Times New Roman" w:eastAsiaTheme="minorEastAsia" w:hAnsi="Times New Roman"/>
          <w:lang w:eastAsia="pl-PL"/>
        </w:rPr>
        <w:t xml:space="preserve">Automatyczną ochroną ubezpieczeniową objęte są zarówno nowo nabyte budynki </w:t>
      </w:r>
      <w:r w:rsidRPr="00345567">
        <w:rPr>
          <w:rFonts w:ascii="Times New Roman" w:eastAsiaTheme="minorEastAsia" w:hAnsi="Times New Roman"/>
          <w:lang w:eastAsia="pl-PL"/>
        </w:rPr>
        <w:br/>
        <w:t xml:space="preserve">i budowle jak i wzrost wartości budynków i budowli, wskutek poczynionych inwestycji </w:t>
      </w:r>
      <w:r w:rsidRPr="00345567">
        <w:rPr>
          <w:rFonts w:ascii="Times New Roman" w:eastAsiaTheme="minorEastAsia" w:hAnsi="Times New Roman"/>
          <w:lang w:eastAsia="pl-PL"/>
        </w:rPr>
        <w:br/>
      </w:r>
      <w:r w:rsidRPr="00345567">
        <w:rPr>
          <w:rFonts w:ascii="Times New Roman" w:hAnsi="Times New Roman"/>
          <w:shd w:val="clear" w:color="auto" w:fill="FFFFFF"/>
        </w:rPr>
        <w:t>w okresie ubezpieczenia </w:t>
      </w:r>
      <w:r w:rsidRPr="00345567">
        <w:rPr>
          <w:rFonts w:ascii="Times New Roman" w:hAnsi="Times New Roman"/>
          <w:i/>
          <w:iCs/>
          <w:shd w:val="clear" w:color="auto" w:fill="FFFFFF"/>
        </w:rPr>
        <w:t xml:space="preserve">(oraz w okresie do </w:t>
      </w:r>
      <w:r w:rsidR="00345567" w:rsidRPr="00345567">
        <w:rPr>
          <w:rFonts w:ascii="Times New Roman" w:hAnsi="Times New Roman"/>
          <w:i/>
          <w:iCs/>
          <w:shd w:val="clear" w:color="auto" w:fill="FFFFFF"/>
        </w:rPr>
        <w:t>6</w:t>
      </w:r>
      <w:r w:rsidRPr="00345567">
        <w:rPr>
          <w:rFonts w:ascii="Times New Roman" w:hAnsi="Times New Roman"/>
          <w:i/>
          <w:iCs/>
          <w:shd w:val="clear" w:color="auto" w:fill="FFFFFF"/>
        </w:rPr>
        <w:t xml:space="preserve"> miesięcy przed początkiem okresu ubezpieczenia</w:t>
      </w:r>
      <w:r w:rsidRPr="00345567">
        <w:rPr>
          <w:rFonts w:ascii="Times New Roman" w:hAnsi="Times New Roman"/>
          <w:shd w:val="clear" w:color="auto" w:fill="FFFFFF"/>
        </w:rPr>
        <w:t xml:space="preserve"> – na potrzeby rozliczenia tzw. pierwszej aktualizacji sumy ubezpieczenia)</w:t>
      </w:r>
      <w:r w:rsidRPr="00345567">
        <w:rPr>
          <w:rFonts w:ascii="Times New Roman" w:eastAsiaTheme="minorEastAsia" w:hAnsi="Times New Roman"/>
          <w:lang w:eastAsia="pl-PL"/>
        </w:rPr>
        <w:t>.</w:t>
      </w:r>
      <w:bookmarkStart w:id="14" w:name="_Hlk97907960"/>
    </w:p>
    <w:p w14:paraId="262BDDB4" w14:textId="128F815E" w:rsidR="0031651C" w:rsidRPr="00D07596" w:rsidRDefault="0031651C" w:rsidP="00D354D0">
      <w:pPr>
        <w:pStyle w:val="Akapitzlist"/>
        <w:numPr>
          <w:ilvl w:val="0"/>
          <w:numId w:val="61"/>
        </w:numPr>
        <w:suppressAutoHyphens w:val="0"/>
        <w:autoSpaceDN/>
        <w:spacing w:line="240" w:lineRule="auto"/>
        <w:contextualSpacing/>
        <w:jc w:val="both"/>
        <w:textAlignment w:val="auto"/>
        <w:rPr>
          <w:rFonts w:ascii="Times New Roman" w:eastAsiaTheme="minorEastAsia" w:hAnsi="Times New Roman"/>
          <w:lang w:eastAsia="pl-PL"/>
        </w:rPr>
      </w:pPr>
      <w:r w:rsidRPr="00D07596">
        <w:rPr>
          <w:rFonts w:ascii="Times New Roman" w:eastAsiaTheme="minorEastAsia" w:hAnsi="Times New Roman"/>
          <w:lang w:eastAsia="pl-PL"/>
        </w:rPr>
        <w:t xml:space="preserve">Ubezpieczyciel obejmie automatyczną ochroną ubezpieczeniową budynki i budowle, których wartość wzrosła w okresie ubezpieczenia (lub </w:t>
      </w:r>
      <w:r w:rsidRPr="00D07596">
        <w:rPr>
          <w:rFonts w:ascii="Times New Roman" w:hAnsi="Times New Roman"/>
          <w:shd w:val="clear" w:color="auto" w:fill="FFFFFF"/>
        </w:rPr>
        <w:t xml:space="preserve">w okresie do </w:t>
      </w:r>
      <w:r w:rsidR="00345567" w:rsidRPr="00D07596">
        <w:rPr>
          <w:rFonts w:ascii="Times New Roman" w:hAnsi="Times New Roman"/>
          <w:shd w:val="clear" w:color="auto" w:fill="FFFFFF"/>
        </w:rPr>
        <w:t>6</w:t>
      </w:r>
      <w:r w:rsidRPr="00D07596">
        <w:rPr>
          <w:rFonts w:ascii="Times New Roman" w:hAnsi="Times New Roman"/>
          <w:shd w:val="clear" w:color="auto" w:fill="FFFFFF"/>
        </w:rPr>
        <w:t xml:space="preserve"> miesięcy przed początkiem okresu ubezpieczenia) </w:t>
      </w:r>
      <w:r w:rsidRPr="00D07596">
        <w:rPr>
          <w:rFonts w:ascii="Times New Roman" w:eastAsiaTheme="minorEastAsia" w:hAnsi="Times New Roman"/>
          <w:lang w:eastAsia="pl-PL"/>
        </w:rPr>
        <w:t xml:space="preserve">wskutek poczynionych inwestycji. Ochrona rozpoczyna się </w:t>
      </w:r>
      <w:r w:rsidRPr="00D07596">
        <w:rPr>
          <w:rFonts w:ascii="Times New Roman" w:eastAsiaTheme="minorEastAsia" w:hAnsi="Times New Roman"/>
          <w:lang w:eastAsia="pl-PL"/>
        </w:rPr>
        <w:br/>
        <w:t xml:space="preserve">z dniem przejścia ryzyka na Ubezpieczonego </w:t>
      </w:r>
      <w:r w:rsidRPr="00D07596">
        <w:rPr>
          <w:rFonts w:ascii="Times New Roman" w:hAnsi="Times New Roman"/>
          <w:shd w:val="clear" w:color="auto" w:fill="FFFFFF"/>
        </w:rPr>
        <w:t>(nie wcześniej niż od początku okresu ubezpieczenia)</w:t>
      </w:r>
      <w:r w:rsidRPr="00D07596">
        <w:rPr>
          <w:rFonts w:ascii="Times New Roman" w:eastAsiaTheme="minorEastAsia" w:hAnsi="Times New Roman"/>
          <w:lang w:eastAsia="pl-PL"/>
        </w:rPr>
        <w:t xml:space="preserve">. </w:t>
      </w:r>
    </w:p>
    <w:p w14:paraId="7BE51050" w14:textId="77777777" w:rsidR="0031651C" w:rsidRPr="00D07596" w:rsidRDefault="0031651C" w:rsidP="00D354D0">
      <w:pPr>
        <w:pStyle w:val="Akapitzlist"/>
        <w:numPr>
          <w:ilvl w:val="0"/>
          <w:numId w:val="61"/>
        </w:numPr>
        <w:suppressAutoHyphens w:val="0"/>
        <w:autoSpaceDN/>
        <w:spacing w:line="240" w:lineRule="auto"/>
        <w:contextualSpacing/>
        <w:jc w:val="both"/>
        <w:textAlignment w:val="auto"/>
        <w:rPr>
          <w:rFonts w:ascii="Times New Roman" w:eastAsiaTheme="minorEastAsia" w:hAnsi="Times New Roman"/>
          <w:lang w:eastAsia="pl-PL"/>
        </w:rPr>
      </w:pPr>
      <w:r w:rsidRPr="00D07596">
        <w:rPr>
          <w:rFonts w:ascii="Times New Roman" w:eastAsiaTheme="minorEastAsia" w:hAnsi="Times New Roman"/>
          <w:lang w:eastAsia="pl-PL"/>
        </w:rPr>
        <w:t xml:space="preserve">Nowo nabywane budynki i budowle są automatycznie objęte ochroną w całości z dniem przejścia na Ubezpieczonego ryzyka związanego z posiadaniem tego mienia. </w:t>
      </w:r>
    </w:p>
    <w:p w14:paraId="1DAFC9AC" w14:textId="4E39814D" w:rsidR="0031651C" w:rsidRPr="002A19FE" w:rsidRDefault="0031651C" w:rsidP="00D354D0">
      <w:pPr>
        <w:pStyle w:val="Akapitzlist"/>
        <w:numPr>
          <w:ilvl w:val="0"/>
          <w:numId w:val="61"/>
        </w:numPr>
        <w:suppressAutoHyphens w:val="0"/>
        <w:autoSpaceDN/>
        <w:spacing w:line="240" w:lineRule="auto"/>
        <w:contextualSpacing/>
        <w:jc w:val="both"/>
        <w:textAlignment w:val="auto"/>
        <w:rPr>
          <w:rFonts w:ascii="Times New Roman" w:eastAsiaTheme="minorEastAsia" w:hAnsi="Times New Roman"/>
          <w:lang w:eastAsia="pl-PL"/>
        </w:rPr>
      </w:pPr>
      <w:r w:rsidRPr="002A19FE">
        <w:rPr>
          <w:rFonts w:ascii="Times New Roman" w:eastAsiaTheme="minorEastAsia" w:hAnsi="Times New Roman"/>
          <w:lang w:eastAsia="pl-PL"/>
        </w:rPr>
        <w:t xml:space="preserve">Limit odpowiedzialności wspólny dla pkt 2. i 3. powyżej wynosi </w:t>
      </w:r>
      <w:r w:rsidR="00F32242" w:rsidRPr="002A19FE">
        <w:rPr>
          <w:rFonts w:ascii="Times New Roman" w:eastAsiaTheme="minorEastAsia" w:hAnsi="Times New Roman"/>
          <w:b/>
          <w:bCs/>
          <w:i/>
          <w:iCs/>
          <w:lang w:eastAsia="pl-PL"/>
        </w:rPr>
        <w:t>4</w:t>
      </w:r>
      <w:r w:rsidRPr="002A19FE">
        <w:rPr>
          <w:rFonts w:ascii="Times New Roman" w:eastAsiaTheme="minorEastAsia" w:hAnsi="Times New Roman"/>
          <w:b/>
          <w:bCs/>
          <w:i/>
          <w:iCs/>
          <w:lang w:eastAsia="pl-PL"/>
        </w:rPr>
        <w:t>0 000 000 zł</w:t>
      </w:r>
      <w:r w:rsidRPr="002A19FE">
        <w:rPr>
          <w:rFonts w:ascii="Times New Roman" w:eastAsiaTheme="minorEastAsia" w:hAnsi="Times New Roman"/>
          <w:b/>
          <w:bCs/>
          <w:lang w:eastAsia="pl-PL"/>
        </w:rPr>
        <w:t>.</w:t>
      </w:r>
      <w:r w:rsidRPr="002A19FE">
        <w:rPr>
          <w:rFonts w:ascii="Times New Roman" w:eastAsiaTheme="minorEastAsia" w:hAnsi="Times New Roman"/>
          <w:lang w:eastAsia="pl-PL"/>
        </w:rPr>
        <w:t xml:space="preserve"> </w:t>
      </w:r>
    </w:p>
    <w:bookmarkEnd w:id="14"/>
    <w:p w14:paraId="7BD881A7" w14:textId="77777777" w:rsidR="0031651C" w:rsidRPr="00D07596" w:rsidRDefault="0031651C" w:rsidP="00D354D0">
      <w:pPr>
        <w:pStyle w:val="Akapitzlist"/>
        <w:numPr>
          <w:ilvl w:val="0"/>
          <w:numId w:val="61"/>
        </w:numPr>
        <w:suppressAutoHyphens w:val="0"/>
        <w:autoSpaceDN/>
        <w:spacing w:line="240" w:lineRule="auto"/>
        <w:contextualSpacing/>
        <w:jc w:val="both"/>
        <w:textAlignment w:val="auto"/>
        <w:rPr>
          <w:rFonts w:ascii="Times New Roman" w:eastAsiaTheme="minorEastAsia" w:hAnsi="Times New Roman"/>
          <w:lang w:eastAsia="pl-PL"/>
        </w:rPr>
      </w:pPr>
      <w:r w:rsidRPr="00D07596">
        <w:rPr>
          <w:rFonts w:ascii="Times New Roman" w:eastAsiaTheme="minorEastAsia" w:hAnsi="Times New Roman"/>
          <w:lang w:eastAsia="pl-PL"/>
        </w:rPr>
        <w:t>Zgłaszanie zmian w stanie nieruchomości będzie następowało do końca miesiąca przypadającego po zakończeniu okresu ubezpieczenia.</w:t>
      </w:r>
    </w:p>
    <w:p w14:paraId="3BF2F062" w14:textId="77777777" w:rsidR="0031651C" w:rsidRPr="00D07596" w:rsidRDefault="0031651C" w:rsidP="0031651C">
      <w:pPr>
        <w:pStyle w:val="Akapitzlist"/>
        <w:spacing w:line="240" w:lineRule="auto"/>
        <w:ind w:left="1080"/>
        <w:jc w:val="both"/>
        <w:rPr>
          <w:rFonts w:ascii="Times New Roman" w:eastAsiaTheme="minorEastAsia" w:hAnsi="Times New Roman"/>
          <w:lang w:eastAsia="pl-PL"/>
        </w:rPr>
      </w:pPr>
      <w:r w:rsidRPr="00D07596">
        <w:rPr>
          <w:rFonts w:ascii="Times New Roman" w:eastAsiaTheme="minorEastAsia" w:hAnsi="Times New Roman"/>
          <w:lang w:eastAsia="pl-PL"/>
        </w:rPr>
        <w:t>Składka naliczona będzie proporcjonalnie do liczby dni od środka okresu rozliczeniowego do końca okresu ubezpieczenia.</w:t>
      </w:r>
    </w:p>
    <w:p w14:paraId="71FCBE3C" w14:textId="77777777" w:rsidR="0031651C" w:rsidRPr="003B61A5" w:rsidRDefault="0031651C" w:rsidP="00D354D0">
      <w:pPr>
        <w:pStyle w:val="Akapitzlist"/>
        <w:numPr>
          <w:ilvl w:val="0"/>
          <w:numId w:val="61"/>
        </w:numPr>
        <w:suppressAutoHyphens w:val="0"/>
        <w:autoSpaceDN/>
        <w:spacing w:line="240" w:lineRule="auto"/>
        <w:contextualSpacing/>
        <w:jc w:val="both"/>
        <w:textAlignment w:val="auto"/>
        <w:rPr>
          <w:rFonts w:ascii="Times New Roman" w:eastAsiaTheme="minorEastAsia" w:hAnsi="Times New Roman"/>
          <w:lang w:eastAsia="pl-PL"/>
        </w:rPr>
      </w:pPr>
      <w:r w:rsidRPr="003B61A5">
        <w:rPr>
          <w:rFonts w:ascii="Times New Roman" w:eastAsiaTheme="minorEastAsia" w:hAnsi="Times New Roman"/>
          <w:lang w:eastAsia="pl-PL"/>
        </w:rPr>
        <w:t>W przypadku, gdy wartość budynków w okresie ubezpieczenia ulegnie zmniejszeniu, np. wskutek zbycia, likwidacji bądź obniżenia wartości składnika mienia, Ubezpieczyciel dokona rozliczenia składki stosując odpowiednio zasady określone dla rozliczenia wzrostu wartości mienia.</w:t>
      </w:r>
    </w:p>
    <w:p w14:paraId="081AED73" w14:textId="77777777" w:rsidR="0031651C" w:rsidRPr="003B61A5" w:rsidRDefault="0031651C" w:rsidP="00D354D0">
      <w:pPr>
        <w:pStyle w:val="Akapitzlist"/>
        <w:numPr>
          <w:ilvl w:val="0"/>
          <w:numId w:val="61"/>
        </w:numPr>
        <w:suppressAutoHyphens w:val="0"/>
        <w:autoSpaceDN/>
        <w:spacing w:line="240" w:lineRule="auto"/>
        <w:contextualSpacing/>
        <w:jc w:val="both"/>
        <w:textAlignment w:val="auto"/>
        <w:rPr>
          <w:rFonts w:ascii="Times New Roman" w:eastAsiaTheme="minorEastAsia" w:hAnsi="Times New Roman"/>
          <w:lang w:eastAsia="pl-PL"/>
        </w:rPr>
      </w:pPr>
      <w:r w:rsidRPr="003B61A5">
        <w:rPr>
          <w:rFonts w:ascii="Times New Roman" w:eastAsiaTheme="minorEastAsia" w:hAnsi="Times New Roman"/>
          <w:lang w:eastAsia="pl-PL"/>
        </w:rPr>
        <w:t>W przypadku nowych budynków zastosowanie wartości odtworzeniowej ustalonej na postawie wartości kontraktów budowlanych lub wyceny rzeczoznawcy będzie dodatkowo zaznaczane.</w:t>
      </w:r>
    </w:p>
    <w:p w14:paraId="0C140CC1" w14:textId="77777777" w:rsidR="0031651C" w:rsidRPr="003B61A5" w:rsidRDefault="0031651C" w:rsidP="00D354D0">
      <w:pPr>
        <w:pStyle w:val="Akapitzlist"/>
        <w:numPr>
          <w:ilvl w:val="0"/>
          <w:numId w:val="61"/>
        </w:numPr>
        <w:suppressAutoHyphens w:val="0"/>
        <w:autoSpaceDN/>
        <w:spacing w:line="240" w:lineRule="auto"/>
        <w:contextualSpacing/>
        <w:jc w:val="both"/>
        <w:textAlignment w:val="auto"/>
        <w:rPr>
          <w:rFonts w:ascii="Times New Roman" w:hAnsi="Times New Roman"/>
        </w:rPr>
      </w:pPr>
      <w:r w:rsidRPr="003B61A5">
        <w:rPr>
          <w:rFonts w:ascii="Times New Roman" w:hAnsi="Times New Roman"/>
        </w:rPr>
        <w:t>W przypadku, gdy zwiększenie wartości mienia w okresie rozliczeniowym nie przekroczy 10% sumy ubezpieczenia składka dodatkowa nie będzie naliczana.</w:t>
      </w:r>
    </w:p>
    <w:p w14:paraId="7839EF86" w14:textId="77777777" w:rsidR="0031651C" w:rsidRPr="0031651C" w:rsidRDefault="0031651C" w:rsidP="0031651C">
      <w:pPr>
        <w:jc w:val="both"/>
        <w:rPr>
          <w:rFonts w:ascii="Times New Roman" w:eastAsiaTheme="minorEastAsia" w:hAnsi="Times New Roman"/>
          <w:color w:val="00B050"/>
          <w:sz w:val="22"/>
          <w:szCs w:val="22"/>
          <w:highlight w:val="green"/>
        </w:rPr>
      </w:pPr>
    </w:p>
    <w:p w14:paraId="61A6D659" w14:textId="77777777" w:rsidR="0031651C" w:rsidRPr="003B61A5" w:rsidRDefault="0031651C" w:rsidP="0031651C">
      <w:pPr>
        <w:suppressAutoHyphens w:val="0"/>
        <w:autoSpaceDN/>
        <w:jc w:val="both"/>
        <w:textAlignment w:val="auto"/>
        <w:rPr>
          <w:rFonts w:ascii="Times New Roman" w:eastAsiaTheme="minorEastAsia" w:hAnsi="Times New Roman"/>
          <w:b/>
          <w:bCs/>
          <w:sz w:val="22"/>
          <w:szCs w:val="22"/>
        </w:rPr>
      </w:pPr>
      <w:r w:rsidRPr="003B61A5">
        <w:rPr>
          <w:rFonts w:ascii="Times New Roman" w:eastAsiaTheme="minorEastAsia" w:hAnsi="Times New Roman"/>
          <w:b/>
          <w:bCs/>
          <w:sz w:val="22"/>
          <w:szCs w:val="22"/>
        </w:rPr>
        <w:t xml:space="preserve">Klauzula automatycznego objęcia ochroną ubezpieczeniową </w:t>
      </w:r>
      <w:proofErr w:type="spellStart"/>
      <w:r w:rsidRPr="003B61A5">
        <w:rPr>
          <w:rFonts w:ascii="Times New Roman" w:eastAsiaTheme="minorEastAsia" w:hAnsi="Times New Roman"/>
          <w:b/>
          <w:bCs/>
          <w:sz w:val="22"/>
          <w:szCs w:val="22"/>
        </w:rPr>
        <w:t>nowonabywanego</w:t>
      </w:r>
      <w:proofErr w:type="spellEnd"/>
      <w:r w:rsidRPr="003B61A5">
        <w:rPr>
          <w:rFonts w:ascii="Times New Roman" w:eastAsiaTheme="minorEastAsia" w:hAnsi="Times New Roman"/>
          <w:b/>
          <w:bCs/>
          <w:sz w:val="22"/>
          <w:szCs w:val="22"/>
        </w:rPr>
        <w:t xml:space="preserve"> mienia innego niż budynki i budowle ubezpieczane na sumy stałe</w:t>
      </w:r>
    </w:p>
    <w:p w14:paraId="5879F91C" w14:textId="3D272B20" w:rsidR="0031651C" w:rsidRPr="003B61A5" w:rsidRDefault="0031651C" w:rsidP="0031651C">
      <w:pPr>
        <w:tabs>
          <w:tab w:val="left" w:pos="1080"/>
        </w:tabs>
        <w:ind w:left="720"/>
        <w:jc w:val="both"/>
        <w:rPr>
          <w:rFonts w:ascii="Times New Roman" w:eastAsiaTheme="minorEastAsia" w:hAnsi="Times New Roman"/>
          <w:sz w:val="22"/>
          <w:szCs w:val="22"/>
        </w:rPr>
      </w:pPr>
      <w:r w:rsidRPr="003B61A5">
        <w:rPr>
          <w:rFonts w:ascii="Times New Roman" w:eastAsiaTheme="minorEastAsia" w:hAnsi="Times New Roman"/>
          <w:sz w:val="22"/>
          <w:szCs w:val="22"/>
        </w:rPr>
        <w:t xml:space="preserve">Nowo nabyte mienie inne niż budynki i budowle ubezpieczane na sumy stałe (jak i wzrost wartości mienia wskutek poczynionych inwestycji) </w:t>
      </w:r>
      <w:r w:rsidRPr="003B61A5">
        <w:rPr>
          <w:rFonts w:ascii="Times New Roman" w:hAnsi="Times New Roman"/>
          <w:sz w:val="22"/>
          <w:szCs w:val="22"/>
          <w:shd w:val="clear" w:color="auto" w:fill="FFFFFF"/>
        </w:rPr>
        <w:t>w okresie ubezpieczenia </w:t>
      </w:r>
      <w:r w:rsidRPr="003B61A5">
        <w:rPr>
          <w:rFonts w:ascii="Times New Roman" w:hAnsi="Times New Roman"/>
          <w:i/>
          <w:iCs/>
          <w:sz w:val="22"/>
          <w:szCs w:val="22"/>
          <w:shd w:val="clear" w:color="auto" w:fill="FFFFFF"/>
        </w:rPr>
        <w:t xml:space="preserve">(oraz w okresie do </w:t>
      </w:r>
      <w:r w:rsidR="003B61A5" w:rsidRPr="003B61A5">
        <w:rPr>
          <w:rFonts w:ascii="Times New Roman" w:hAnsi="Times New Roman"/>
          <w:i/>
          <w:iCs/>
          <w:sz w:val="22"/>
          <w:szCs w:val="22"/>
          <w:shd w:val="clear" w:color="auto" w:fill="FFFFFF"/>
        </w:rPr>
        <w:t>6</w:t>
      </w:r>
      <w:r w:rsidRPr="003B61A5">
        <w:rPr>
          <w:rFonts w:ascii="Times New Roman" w:hAnsi="Times New Roman"/>
          <w:i/>
          <w:iCs/>
          <w:sz w:val="22"/>
          <w:szCs w:val="22"/>
          <w:shd w:val="clear" w:color="auto" w:fill="FFFFFF"/>
        </w:rPr>
        <w:t xml:space="preserve"> miesięcy przed początkiem okresu ubezpieczenia</w:t>
      </w:r>
      <w:r w:rsidRPr="003B61A5">
        <w:rPr>
          <w:rFonts w:ascii="Times New Roman" w:hAnsi="Times New Roman"/>
          <w:sz w:val="22"/>
          <w:szCs w:val="22"/>
          <w:shd w:val="clear" w:color="auto" w:fill="FFFFFF"/>
        </w:rPr>
        <w:t xml:space="preserve"> – na potrzeby rozliczenia tzw. pierwszej aktualizacji sumy ubezpieczenia)</w:t>
      </w:r>
      <w:r w:rsidRPr="003B61A5">
        <w:rPr>
          <w:rFonts w:ascii="Times New Roman" w:eastAsiaTheme="minorEastAsia" w:hAnsi="Times New Roman"/>
          <w:sz w:val="22"/>
          <w:szCs w:val="22"/>
        </w:rPr>
        <w:t xml:space="preserve">, zostaje objęte automatyczną ochroną ubezpieczeniową </w:t>
      </w:r>
      <w:r w:rsidR="003B61A5" w:rsidRPr="003B61A5">
        <w:rPr>
          <w:rFonts w:ascii="Times New Roman" w:eastAsiaTheme="minorEastAsia" w:hAnsi="Times New Roman"/>
          <w:sz w:val="22"/>
          <w:szCs w:val="22"/>
        </w:rPr>
        <w:br/>
      </w:r>
      <w:r w:rsidRPr="003B61A5">
        <w:rPr>
          <w:rFonts w:ascii="Times New Roman" w:eastAsiaTheme="minorEastAsia" w:hAnsi="Times New Roman"/>
          <w:sz w:val="22"/>
          <w:szCs w:val="22"/>
        </w:rPr>
        <w:t xml:space="preserve">w okresie ubezpieczenia określonym w polisie, z dniem przejścia ryzyka na ubezpieczone podmioty, bez konieczności każdorazowego informowania Ubezpieczyciela. </w:t>
      </w:r>
      <w:bookmarkStart w:id="15" w:name="_Hlk97908776"/>
      <w:r w:rsidRPr="003B61A5">
        <w:rPr>
          <w:rFonts w:ascii="Times New Roman" w:eastAsiaTheme="minorEastAsia" w:hAnsi="Times New Roman"/>
          <w:sz w:val="22"/>
          <w:szCs w:val="22"/>
        </w:rPr>
        <w:t xml:space="preserve">Zgłaszanie zmian i rozliczenia składki będą analogiczne jak w Klauzuli automatycznego pokrycia dla budynków </w:t>
      </w:r>
      <w:r w:rsidRPr="003B61A5">
        <w:rPr>
          <w:rFonts w:ascii="Times New Roman" w:eastAsiaTheme="minorEastAsia" w:hAnsi="Times New Roman"/>
          <w:sz w:val="22"/>
          <w:szCs w:val="22"/>
        </w:rPr>
        <w:lastRenderedPageBreak/>
        <w:t>i budowli.</w:t>
      </w:r>
      <w:bookmarkEnd w:id="15"/>
    </w:p>
    <w:p w14:paraId="5A568CC6" w14:textId="69D88C62" w:rsidR="0031651C" w:rsidRPr="00831191" w:rsidRDefault="0031651C" w:rsidP="0031651C">
      <w:pPr>
        <w:tabs>
          <w:tab w:val="left" w:pos="1080"/>
        </w:tabs>
        <w:ind w:left="720"/>
        <w:jc w:val="both"/>
        <w:rPr>
          <w:rFonts w:ascii="Times New Roman" w:eastAsiaTheme="minorEastAsia" w:hAnsi="Times New Roman"/>
          <w:b/>
          <w:bCs/>
          <w:i/>
          <w:iCs/>
          <w:sz w:val="22"/>
          <w:szCs w:val="22"/>
        </w:rPr>
      </w:pPr>
      <w:r w:rsidRPr="00831191">
        <w:rPr>
          <w:rFonts w:ascii="Times New Roman" w:eastAsiaTheme="minorEastAsia" w:hAnsi="Times New Roman"/>
          <w:sz w:val="22"/>
          <w:szCs w:val="22"/>
        </w:rPr>
        <w:t xml:space="preserve">Limit odpowiedzialności </w:t>
      </w:r>
      <w:r w:rsidR="00D67D8B" w:rsidRPr="00831191">
        <w:rPr>
          <w:rFonts w:ascii="Times New Roman" w:eastAsiaTheme="minorEastAsia" w:hAnsi="Times New Roman"/>
          <w:b/>
          <w:bCs/>
          <w:i/>
          <w:iCs/>
          <w:sz w:val="22"/>
          <w:szCs w:val="22"/>
        </w:rPr>
        <w:t>10</w:t>
      </w:r>
      <w:r w:rsidRPr="00831191">
        <w:rPr>
          <w:rFonts w:ascii="Times New Roman" w:eastAsiaTheme="minorEastAsia" w:hAnsi="Times New Roman"/>
          <w:b/>
          <w:bCs/>
          <w:i/>
          <w:iCs/>
          <w:sz w:val="22"/>
          <w:szCs w:val="22"/>
        </w:rPr>
        <w:t> 000 000 zł.</w:t>
      </w:r>
    </w:p>
    <w:p w14:paraId="45636D75" w14:textId="77777777" w:rsidR="0031651C" w:rsidRPr="003B61A5" w:rsidRDefault="0031651C" w:rsidP="0031651C">
      <w:pPr>
        <w:tabs>
          <w:tab w:val="left" w:pos="1080"/>
        </w:tabs>
        <w:ind w:left="720"/>
        <w:jc w:val="both"/>
        <w:rPr>
          <w:rFonts w:ascii="Times New Roman" w:eastAsiaTheme="minorEastAsia" w:hAnsi="Times New Roman"/>
          <w:sz w:val="22"/>
          <w:szCs w:val="22"/>
        </w:rPr>
      </w:pPr>
      <w:r w:rsidRPr="003B61A5">
        <w:rPr>
          <w:rFonts w:ascii="Times New Roman" w:hAnsi="Times New Roman"/>
          <w:sz w:val="22"/>
          <w:szCs w:val="22"/>
        </w:rPr>
        <w:t>W przypadku, gdy zwiększenie wartości mienia w okresie rozliczeniowym nie przekroczy 10% sumy ubezpieczenia składka dodatkowa nie będzie naliczana.</w:t>
      </w:r>
    </w:p>
    <w:p w14:paraId="126B0011" w14:textId="77777777" w:rsidR="0031651C" w:rsidRPr="0031651C" w:rsidRDefault="0031651C" w:rsidP="0031651C">
      <w:pPr>
        <w:rPr>
          <w:highlight w:val="green"/>
        </w:rPr>
      </w:pPr>
    </w:p>
    <w:p w14:paraId="2DEE487F" w14:textId="77777777" w:rsidR="0031651C" w:rsidRPr="00B36168" w:rsidRDefault="0031651C" w:rsidP="0031651C">
      <w:pPr>
        <w:pStyle w:val="Nagwek3"/>
        <w:keepLines w:val="0"/>
        <w:spacing w:before="0" w:line="240" w:lineRule="auto"/>
        <w:jc w:val="both"/>
        <w:rPr>
          <w:rFonts w:ascii="Times New Roman" w:hAnsi="Times New Roman"/>
          <w:b/>
          <w:bCs/>
          <w:sz w:val="22"/>
          <w:szCs w:val="22"/>
        </w:rPr>
      </w:pPr>
      <w:r w:rsidRPr="00B36168">
        <w:rPr>
          <w:rFonts w:ascii="Times New Roman" w:hAnsi="Times New Roman"/>
          <w:b/>
          <w:bCs/>
          <w:sz w:val="22"/>
          <w:szCs w:val="22"/>
        </w:rPr>
        <w:t xml:space="preserve">KP4 – Przewłaszczenie na zabezpieczenie </w:t>
      </w:r>
    </w:p>
    <w:p w14:paraId="295FEC15" w14:textId="4BEB79D4" w:rsidR="0031651C" w:rsidRPr="00F7399B" w:rsidRDefault="0031651C" w:rsidP="0031651C">
      <w:pPr>
        <w:pStyle w:val="Akapitzlist"/>
        <w:numPr>
          <w:ilvl w:val="0"/>
          <w:numId w:val="56"/>
        </w:numPr>
        <w:suppressAutoHyphens w:val="0"/>
        <w:autoSpaceDN/>
        <w:spacing w:line="240" w:lineRule="auto"/>
        <w:contextualSpacing/>
        <w:jc w:val="both"/>
        <w:textAlignment w:val="auto"/>
        <w:rPr>
          <w:rFonts w:ascii="Times New Roman" w:hAnsi="Times New Roman"/>
        </w:rPr>
      </w:pPr>
      <w:r w:rsidRPr="00F7399B">
        <w:rPr>
          <w:rFonts w:ascii="Times New Roman" w:hAnsi="Times New Roman"/>
        </w:rPr>
        <w:t>Strony działając na podstawie art. 823 Kodeksu Cywilnego, uzgodniły, iż Ubezpieczyciel automatycznie wyraża zgodę na przeniesienie prawa z przedmiotowej umowy ubezpieczenia, </w:t>
      </w:r>
      <w:r w:rsidRPr="00F7399B">
        <w:rPr>
          <w:rFonts w:ascii="Times New Roman" w:hAnsi="Times New Roman"/>
        </w:rPr>
        <w:br/>
        <w:t>w zakresie, w jakim dotyczy ubezpieczonego mienia, na Bank lub Z</w:t>
      </w:r>
      <w:r w:rsidR="00F7399B" w:rsidRPr="00F7399B">
        <w:rPr>
          <w:rFonts w:ascii="Times New Roman" w:hAnsi="Times New Roman"/>
        </w:rPr>
        <w:t>a</w:t>
      </w:r>
      <w:r w:rsidRPr="00F7399B">
        <w:rPr>
          <w:rFonts w:ascii="Times New Roman" w:hAnsi="Times New Roman"/>
        </w:rPr>
        <w:t>kład Ubezpieczeń, wskutek przewłaszczenia na zabezpieczenie wierzytelności względem Ubezpieczającego/Ubezpieczonego. Obowiązki wynikające z umowy pozostają przy Ubezpieczającym/Ubezpieczonym.</w:t>
      </w:r>
    </w:p>
    <w:p w14:paraId="5FF0A117" w14:textId="77777777" w:rsidR="0031651C" w:rsidRPr="00420535" w:rsidRDefault="0031651C" w:rsidP="0031651C">
      <w:pPr>
        <w:pStyle w:val="Akapitzlist"/>
        <w:numPr>
          <w:ilvl w:val="0"/>
          <w:numId w:val="56"/>
        </w:numPr>
        <w:suppressAutoHyphens w:val="0"/>
        <w:autoSpaceDN/>
        <w:spacing w:line="240" w:lineRule="auto"/>
        <w:contextualSpacing/>
        <w:jc w:val="both"/>
        <w:textAlignment w:val="auto"/>
        <w:rPr>
          <w:rFonts w:ascii="Times New Roman" w:hAnsi="Times New Roman"/>
        </w:rPr>
      </w:pPr>
      <w:r w:rsidRPr="00420535">
        <w:rPr>
          <w:rFonts w:ascii="Times New Roman" w:hAnsi="Times New Roman"/>
        </w:rPr>
        <w:t>Prawa z umowy ubezpieczenia przenosi się również wskutek powrotnego przeniesienia praw na Ubezpieczającego/Ubezpieczonego własności mienia przewłaszczonego w wyniku spłaty długu.</w:t>
      </w:r>
    </w:p>
    <w:p w14:paraId="2D60E9CA" w14:textId="77777777" w:rsidR="0031651C" w:rsidRPr="00420535" w:rsidRDefault="0031651C" w:rsidP="0031651C">
      <w:pPr>
        <w:pStyle w:val="Akapitzlist"/>
        <w:numPr>
          <w:ilvl w:val="0"/>
          <w:numId w:val="56"/>
        </w:numPr>
        <w:suppressAutoHyphens w:val="0"/>
        <w:autoSpaceDN/>
        <w:spacing w:line="240" w:lineRule="auto"/>
        <w:contextualSpacing/>
        <w:jc w:val="both"/>
        <w:textAlignment w:val="auto"/>
        <w:rPr>
          <w:rFonts w:ascii="Times New Roman" w:hAnsi="Times New Roman"/>
        </w:rPr>
      </w:pPr>
      <w:r w:rsidRPr="00420535">
        <w:rPr>
          <w:rFonts w:ascii="Times New Roman" w:hAnsi="Times New Roman"/>
        </w:rPr>
        <w:t>Umowa ubezpieczenia nie wygasa niezależnie od tego, ile razy dokonywane będą czynności określone w pkt. 1 i 2.</w:t>
      </w:r>
    </w:p>
    <w:p w14:paraId="79F5BC93" w14:textId="77777777" w:rsidR="0031651C" w:rsidRPr="00420535" w:rsidRDefault="0031651C" w:rsidP="0031651C">
      <w:pPr>
        <w:pStyle w:val="Akapitzlist"/>
        <w:numPr>
          <w:ilvl w:val="0"/>
          <w:numId w:val="56"/>
        </w:numPr>
        <w:suppressAutoHyphens w:val="0"/>
        <w:autoSpaceDN/>
        <w:spacing w:line="240" w:lineRule="auto"/>
        <w:contextualSpacing/>
        <w:jc w:val="both"/>
        <w:textAlignment w:val="auto"/>
        <w:rPr>
          <w:rFonts w:ascii="Times New Roman" w:hAnsi="Times New Roman"/>
        </w:rPr>
      </w:pPr>
      <w:r w:rsidRPr="00420535">
        <w:rPr>
          <w:rFonts w:ascii="Times New Roman" w:hAnsi="Times New Roman"/>
        </w:rPr>
        <w:t>Klauzula ma zastosowanie tylko w przypadku, kiedy ubezpieczone mienie, którego klauzula dotyczy, użytkowane jest w miejscu wskazanym w umowie ubezpieczenia, oraz przeznaczenie mienia nie zmieniło się.</w:t>
      </w:r>
    </w:p>
    <w:p w14:paraId="63505D91" w14:textId="77777777" w:rsidR="0031651C" w:rsidRPr="0031651C" w:rsidRDefault="0031651C" w:rsidP="0031651C">
      <w:pPr>
        <w:pStyle w:val="Nagwek1"/>
        <w:spacing w:after="0" w:line="240" w:lineRule="auto"/>
        <w:rPr>
          <w:rFonts w:ascii="Times New Roman" w:hAnsi="Times New Roman"/>
          <w:b w:val="0"/>
          <w:bCs/>
          <w:i/>
          <w:iCs/>
          <w:sz w:val="22"/>
          <w:szCs w:val="22"/>
          <w:highlight w:val="green"/>
        </w:rPr>
      </w:pPr>
    </w:p>
    <w:p w14:paraId="1D2281C8" w14:textId="77777777" w:rsidR="0031651C" w:rsidRPr="006F0A08" w:rsidRDefault="0031651C" w:rsidP="0031651C">
      <w:pPr>
        <w:pStyle w:val="Nagwek3"/>
        <w:keepLines w:val="0"/>
        <w:spacing w:before="0" w:line="240" w:lineRule="auto"/>
        <w:jc w:val="both"/>
        <w:rPr>
          <w:rFonts w:ascii="Times New Roman" w:hAnsi="Times New Roman"/>
          <w:b/>
          <w:bCs/>
          <w:sz w:val="22"/>
          <w:szCs w:val="22"/>
        </w:rPr>
      </w:pPr>
      <w:r w:rsidRPr="006F0A08">
        <w:rPr>
          <w:rFonts w:ascii="Times New Roman" w:hAnsi="Times New Roman"/>
          <w:b/>
          <w:bCs/>
          <w:sz w:val="22"/>
          <w:szCs w:val="22"/>
        </w:rPr>
        <w:t>KS8 – Klauzula kosztów uprzątnięcia pozostałości po szkodzie</w:t>
      </w:r>
    </w:p>
    <w:p w14:paraId="4FD9A408" w14:textId="15DB8033" w:rsidR="0031651C" w:rsidRPr="00B5055E" w:rsidRDefault="0031651C" w:rsidP="0031651C">
      <w:pPr>
        <w:pStyle w:val="Akapitzlist"/>
        <w:numPr>
          <w:ilvl w:val="0"/>
          <w:numId w:val="57"/>
        </w:numPr>
        <w:suppressAutoHyphens w:val="0"/>
        <w:autoSpaceDN/>
        <w:spacing w:line="240" w:lineRule="auto"/>
        <w:contextualSpacing/>
        <w:jc w:val="both"/>
        <w:textAlignment w:val="auto"/>
        <w:rPr>
          <w:rFonts w:ascii="Times New Roman" w:hAnsi="Times New Roman"/>
        </w:rPr>
      </w:pPr>
      <w:r w:rsidRPr="00B5055E">
        <w:rPr>
          <w:rFonts w:ascii="Times New Roman" w:hAnsi="Times New Roman"/>
        </w:rPr>
        <w:t xml:space="preserve">Ubezpieczyciel pokrywa, ponad sumę ubezpieczenia mienia, wszelkie uzasadnione koszty uprzątnięcia pozostałości po szkodzie, m.in.: koszty rozbiórki /demontażu (i ponownego montażu pozostałości nadających się do dalszego użytku), utylizacji, złomowania, usunięcia rumowiska, oszalowania lub umocnienia oraz wywiezienia pozostałości, poniesione lub konieczne do poniesienia przez Ubezpieczającego w związku ze zrealizowaniem się zdarzenia szkodowego objętego pokryciem w ramach umowy ubezpieczenia. Limit odpowiedzialności na jedno i wszystkie zdarzenia w okresie ubezpieczenia wynosi </w:t>
      </w:r>
      <w:r w:rsidR="006F0A08" w:rsidRPr="00B5055E">
        <w:rPr>
          <w:rFonts w:ascii="Times New Roman" w:hAnsi="Times New Roman"/>
          <w:i/>
          <w:iCs/>
        </w:rPr>
        <w:t>2</w:t>
      </w:r>
      <w:r w:rsidRPr="00B5055E">
        <w:rPr>
          <w:rFonts w:ascii="Times New Roman" w:hAnsi="Times New Roman"/>
          <w:i/>
          <w:iCs/>
        </w:rPr>
        <w:t> 000 000,00 zł.</w:t>
      </w:r>
      <w:r w:rsidRPr="00B5055E">
        <w:rPr>
          <w:rFonts w:ascii="Times New Roman" w:hAnsi="Times New Roman"/>
        </w:rPr>
        <w:t xml:space="preserve"> </w:t>
      </w:r>
    </w:p>
    <w:p w14:paraId="6B76A098" w14:textId="77777777" w:rsidR="0031651C" w:rsidRPr="00B5055E" w:rsidRDefault="0031651C" w:rsidP="0031651C">
      <w:pPr>
        <w:pStyle w:val="Akapitzlist"/>
        <w:numPr>
          <w:ilvl w:val="0"/>
          <w:numId w:val="57"/>
        </w:numPr>
        <w:suppressAutoHyphens w:val="0"/>
        <w:autoSpaceDN/>
        <w:spacing w:line="240" w:lineRule="auto"/>
        <w:contextualSpacing/>
        <w:jc w:val="both"/>
        <w:textAlignment w:val="auto"/>
        <w:rPr>
          <w:rFonts w:ascii="Times New Roman" w:hAnsi="Times New Roman"/>
        </w:rPr>
      </w:pPr>
      <w:r w:rsidRPr="00B5055E">
        <w:rPr>
          <w:rFonts w:ascii="Times New Roman" w:hAnsi="Times New Roman"/>
        </w:rPr>
        <w:t xml:space="preserve">Niniejszy limit jest niezależny od zadeklarowanych sum ubezpieczenia i OWU zakresie </w:t>
      </w:r>
      <w:r w:rsidRPr="00B5055E">
        <w:rPr>
          <w:rFonts w:ascii="Times New Roman" w:hAnsi="Times New Roman"/>
        </w:rPr>
        <w:br/>
        <w:t>i zawsze ma pierwszeństwo stosowania przed innymi zapisami OWU.</w:t>
      </w:r>
    </w:p>
    <w:p w14:paraId="40FBD151" w14:textId="77777777" w:rsidR="0031651C" w:rsidRPr="00B5055E" w:rsidRDefault="0031651C" w:rsidP="0031651C">
      <w:pPr>
        <w:pStyle w:val="Nagwek2Segoe"/>
        <w:rPr>
          <w:rStyle w:val="Wyrnieniedelikatne"/>
          <w:rFonts w:ascii="Times New Roman" w:hAnsi="Times New Roman"/>
          <w:color w:val="auto"/>
          <w:sz w:val="22"/>
        </w:rPr>
      </w:pPr>
      <w:r w:rsidRPr="00B5055E">
        <w:rPr>
          <w:rStyle w:val="Wyrnieniedelikatne"/>
          <w:rFonts w:ascii="Times New Roman" w:hAnsi="Times New Roman"/>
          <w:color w:val="auto"/>
          <w:sz w:val="22"/>
        </w:rPr>
        <w:t>Definicja kosztów uprzątnięcia pozostałości po szkodzie:</w:t>
      </w:r>
    </w:p>
    <w:p w14:paraId="1799F20F" w14:textId="568F42A6" w:rsidR="0031651C" w:rsidRPr="00071C8B" w:rsidRDefault="0031651C" w:rsidP="0031651C">
      <w:pPr>
        <w:pStyle w:val="Akapitzlist"/>
        <w:numPr>
          <w:ilvl w:val="0"/>
          <w:numId w:val="57"/>
        </w:numPr>
        <w:suppressAutoHyphens w:val="0"/>
        <w:autoSpaceDN/>
        <w:spacing w:line="240" w:lineRule="auto"/>
        <w:contextualSpacing/>
        <w:jc w:val="both"/>
        <w:textAlignment w:val="auto"/>
        <w:rPr>
          <w:rFonts w:ascii="Times New Roman" w:hAnsi="Times New Roman"/>
        </w:rPr>
      </w:pPr>
      <w:r w:rsidRPr="00071C8B">
        <w:rPr>
          <w:rFonts w:ascii="Times New Roman" w:hAnsi="Times New Roman"/>
        </w:rPr>
        <w:t>Za koszty uprzątnięcia pozostałości po szkodzie uważa się w/w koszty, przy czym wszelkie koszty powstałe na skutek konieczności usuwania zanieczyszczenia, skażenia, zamulenia itp. związane</w:t>
      </w:r>
      <w:r w:rsidR="00663B26" w:rsidRPr="00071C8B">
        <w:rPr>
          <w:rFonts w:ascii="Times New Roman" w:hAnsi="Times New Roman"/>
        </w:rPr>
        <w:t xml:space="preserve"> </w:t>
      </w:r>
      <w:r w:rsidRPr="00071C8B">
        <w:rPr>
          <w:rFonts w:ascii="Times New Roman" w:hAnsi="Times New Roman"/>
        </w:rPr>
        <w:t xml:space="preserve">z ubezpieczonym mieniem traktowane są i spełniają definicję szkody </w:t>
      </w:r>
      <w:r w:rsidRPr="00071C8B">
        <w:rPr>
          <w:rFonts w:ascii="Times New Roman" w:hAnsi="Times New Roman"/>
        </w:rPr>
        <w:br/>
        <w:t>(nie są rozpatrywane w ramach dodatkowego limitu wynikającego z klauzuli ubezpieczenia kosztów uprzątnięcia pozostałości po szkodzie).</w:t>
      </w:r>
    </w:p>
    <w:p w14:paraId="07E7F6EE" w14:textId="77777777" w:rsidR="0031651C" w:rsidRPr="0031651C" w:rsidRDefault="0031651C" w:rsidP="0031651C">
      <w:pPr>
        <w:pStyle w:val="Podtytu"/>
        <w:rPr>
          <w:rFonts w:ascii="Times New Roman" w:hAnsi="Times New Roman"/>
          <w:i w:val="0"/>
          <w:iCs w:val="0"/>
          <w:snapToGrid w:val="0"/>
          <w:sz w:val="22"/>
          <w:szCs w:val="22"/>
          <w:highlight w:val="green"/>
        </w:rPr>
      </w:pPr>
    </w:p>
    <w:p w14:paraId="68F8B4E4" w14:textId="77777777" w:rsidR="0031651C" w:rsidRPr="00541FE2" w:rsidRDefault="0031651C" w:rsidP="0031651C">
      <w:pPr>
        <w:pStyle w:val="Nagwek3"/>
        <w:keepLines w:val="0"/>
        <w:spacing w:before="0" w:line="240" w:lineRule="auto"/>
        <w:jc w:val="both"/>
        <w:rPr>
          <w:rFonts w:ascii="Times New Roman" w:hAnsi="Times New Roman"/>
          <w:b/>
          <w:bCs/>
          <w:sz w:val="22"/>
          <w:szCs w:val="22"/>
        </w:rPr>
      </w:pPr>
      <w:r w:rsidRPr="00541FE2">
        <w:rPr>
          <w:rFonts w:ascii="Times New Roman" w:hAnsi="Times New Roman"/>
          <w:b/>
          <w:bCs/>
          <w:sz w:val="22"/>
          <w:szCs w:val="22"/>
        </w:rPr>
        <w:t xml:space="preserve">KS09 – Klauzula reprezentantów </w:t>
      </w:r>
    </w:p>
    <w:p w14:paraId="28408405" w14:textId="1394D621" w:rsidR="0031651C" w:rsidRPr="00541FE2" w:rsidRDefault="0031651C" w:rsidP="0031651C">
      <w:pPr>
        <w:jc w:val="both"/>
        <w:rPr>
          <w:rFonts w:ascii="Times New Roman" w:hAnsi="Times New Roman"/>
          <w:sz w:val="22"/>
          <w:szCs w:val="22"/>
        </w:rPr>
      </w:pPr>
      <w:r w:rsidRPr="00541FE2">
        <w:rPr>
          <w:rFonts w:ascii="Times New Roman" w:hAnsi="Times New Roman"/>
          <w:sz w:val="22"/>
          <w:szCs w:val="22"/>
        </w:rPr>
        <w:t xml:space="preserve">Strony umowy ustalają, że Ubezpieczyciel uzna szkodę i wypłaci odszkodowanie na warunkach umowy ubezpieczenia także w przypadku, gdy szkoda będzie wynikiem winy umyślnej oraz/lub rażącego niedbalstwa, chyba że wina umyślna zostanie wykazana i udowodniona </w:t>
      </w:r>
      <w:r w:rsidR="00541FE2" w:rsidRPr="00401864">
        <w:rPr>
          <w:rFonts w:ascii="Times New Roman" w:hAnsi="Times New Roman"/>
          <w:sz w:val="22"/>
          <w:szCs w:val="22"/>
        </w:rPr>
        <w:t>Członk</w:t>
      </w:r>
      <w:r w:rsidR="00541FE2">
        <w:rPr>
          <w:rFonts w:ascii="Times New Roman" w:hAnsi="Times New Roman"/>
          <w:sz w:val="22"/>
          <w:szCs w:val="22"/>
        </w:rPr>
        <w:t>om</w:t>
      </w:r>
      <w:r w:rsidR="00541FE2" w:rsidRPr="00401864">
        <w:rPr>
          <w:rFonts w:ascii="Times New Roman" w:hAnsi="Times New Roman"/>
          <w:sz w:val="22"/>
          <w:szCs w:val="22"/>
        </w:rPr>
        <w:t xml:space="preserve"> Zarządu </w:t>
      </w:r>
      <w:r w:rsidR="00541FE2">
        <w:rPr>
          <w:rFonts w:ascii="Times New Roman" w:hAnsi="Times New Roman"/>
          <w:sz w:val="22"/>
          <w:szCs w:val="22"/>
        </w:rPr>
        <w:br/>
        <w:t>lub</w:t>
      </w:r>
      <w:r w:rsidR="00541FE2" w:rsidRPr="00401864">
        <w:rPr>
          <w:rFonts w:ascii="Times New Roman" w:hAnsi="Times New Roman"/>
          <w:sz w:val="22"/>
          <w:szCs w:val="22"/>
        </w:rPr>
        <w:t xml:space="preserve"> Prokurent</w:t>
      </w:r>
      <w:r w:rsidR="00541FE2">
        <w:rPr>
          <w:rFonts w:ascii="Times New Roman" w:hAnsi="Times New Roman"/>
          <w:sz w:val="22"/>
          <w:szCs w:val="22"/>
        </w:rPr>
        <w:t>om</w:t>
      </w:r>
      <w:r w:rsidRPr="00541FE2">
        <w:rPr>
          <w:rFonts w:ascii="Times New Roman" w:hAnsi="Times New Roman"/>
          <w:sz w:val="22"/>
          <w:szCs w:val="22"/>
        </w:rPr>
        <w:t>.</w:t>
      </w:r>
    </w:p>
    <w:p w14:paraId="4E156A97" w14:textId="77777777" w:rsidR="0031651C" w:rsidRPr="0031651C" w:rsidRDefault="0031651C" w:rsidP="0031651C">
      <w:pPr>
        <w:pStyle w:val="Nagwek5"/>
        <w:spacing w:before="0" w:line="240" w:lineRule="auto"/>
        <w:rPr>
          <w:rFonts w:ascii="Times New Roman" w:hAnsi="Times New Roman"/>
          <w:i/>
          <w:iCs/>
          <w:sz w:val="22"/>
          <w:szCs w:val="22"/>
          <w:highlight w:val="green"/>
        </w:rPr>
      </w:pPr>
    </w:p>
    <w:p w14:paraId="26A6F43B" w14:textId="77777777" w:rsidR="0031651C" w:rsidRPr="00071C8B" w:rsidRDefault="0031651C" w:rsidP="0031651C">
      <w:pPr>
        <w:pStyle w:val="Nagwek3"/>
        <w:keepLines w:val="0"/>
        <w:spacing w:before="0" w:line="240" w:lineRule="auto"/>
        <w:jc w:val="both"/>
        <w:rPr>
          <w:rFonts w:ascii="Times New Roman" w:hAnsi="Times New Roman"/>
          <w:b/>
          <w:bCs/>
          <w:i/>
          <w:iCs/>
          <w:sz w:val="22"/>
          <w:szCs w:val="22"/>
        </w:rPr>
      </w:pPr>
      <w:r w:rsidRPr="00071C8B">
        <w:rPr>
          <w:rFonts w:ascii="Times New Roman" w:hAnsi="Times New Roman"/>
          <w:b/>
          <w:bCs/>
          <w:i/>
          <w:iCs/>
          <w:sz w:val="22"/>
          <w:szCs w:val="22"/>
        </w:rPr>
        <w:t xml:space="preserve">KP5 – zabezpieczenia przeciwpożarowe i </w:t>
      </w:r>
      <w:proofErr w:type="spellStart"/>
      <w:r w:rsidRPr="00071C8B">
        <w:rPr>
          <w:rFonts w:ascii="Times New Roman" w:hAnsi="Times New Roman"/>
          <w:b/>
          <w:bCs/>
          <w:i/>
          <w:iCs/>
          <w:sz w:val="22"/>
          <w:szCs w:val="22"/>
        </w:rPr>
        <w:t>przeciwkradzieżowe</w:t>
      </w:r>
      <w:proofErr w:type="spellEnd"/>
    </w:p>
    <w:p w14:paraId="6DF438F2" w14:textId="77777777" w:rsidR="0031651C" w:rsidRPr="00071C8B" w:rsidRDefault="0031651C" w:rsidP="0031651C">
      <w:pPr>
        <w:jc w:val="both"/>
        <w:rPr>
          <w:rFonts w:ascii="Times New Roman" w:hAnsi="Times New Roman"/>
          <w:sz w:val="22"/>
          <w:szCs w:val="22"/>
        </w:rPr>
      </w:pPr>
      <w:r w:rsidRPr="00071C8B">
        <w:rPr>
          <w:rFonts w:ascii="Times New Roman" w:hAnsi="Times New Roman"/>
          <w:sz w:val="22"/>
          <w:szCs w:val="22"/>
        </w:rPr>
        <w:t>Ubezpieczyciel oświadcza, iż jest mu znany stan zabezpieczeń przeciwpożarowych i </w:t>
      </w:r>
      <w:proofErr w:type="spellStart"/>
      <w:r w:rsidRPr="00071C8B">
        <w:rPr>
          <w:rFonts w:ascii="Times New Roman" w:hAnsi="Times New Roman"/>
          <w:sz w:val="22"/>
          <w:szCs w:val="22"/>
        </w:rPr>
        <w:t>przeciwkradzieżowych</w:t>
      </w:r>
      <w:proofErr w:type="spellEnd"/>
      <w:r w:rsidRPr="00071C8B">
        <w:rPr>
          <w:rFonts w:ascii="Times New Roman" w:hAnsi="Times New Roman"/>
          <w:sz w:val="22"/>
          <w:szCs w:val="22"/>
        </w:rPr>
        <w:t xml:space="preserve"> ubezpieczanego majątku i uznaje je za wystarczające i nie będzie powoływał się na zapisy OWU dotyczące minimalnych wymogów dotyczących zabezpieczeń. Klauzula ma zastosowanie także do wymogów dotyczących konstrukcji lokali, w których znajduje się ubezpieczone mienie.</w:t>
      </w:r>
    </w:p>
    <w:p w14:paraId="4D39A0FC" w14:textId="77777777" w:rsidR="0031651C" w:rsidRPr="0031651C" w:rsidRDefault="0031651C" w:rsidP="0031651C">
      <w:pPr>
        <w:ind w:left="360"/>
        <w:jc w:val="both"/>
        <w:rPr>
          <w:rFonts w:ascii="Ubuntu" w:hAnsi="Ubuntu" w:cs="Segoe UI"/>
          <w:highlight w:val="green"/>
        </w:rPr>
      </w:pPr>
    </w:p>
    <w:p w14:paraId="36E1D42A" w14:textId="77777777" w:rsidR="0031651C" w:rsidRPr="005D7639" w:rsidRDefault="0031651C" w:rsidP="0031651C">
      <w:pPr>
        <w:jc w:val="both"/>
        <w:rPr>
          <w:rStyle w:val="Wyrnieniedelikatne"/>
          <w:rFonts w:ascii="Times New Roman" w:hAnsi="Times New Roman"/>
          <w:b/>
          <w:bCs/>
          <w:i/>
          <w:iCs w:val="0"/>
          <w:color w:val="auto"/>
          <w:sz w:val="22"/>
          <w:szCs w:val="22"/>
        </w:rPr>
      </w:pPr>
      <w:r w:rsidRPr="005D7639">
        <w:rPr>
          <w:rFonts w:ascii="Times New Roman" w:hAnsi="Times New Roman"/>
          <w:b/>
          <w:bCs/>
          <w:i/>
          <w:iCs/>
          <w:sz w:val="22"/>
          <w:szCs w:val="22"/>
        </w:rPr>
        <w:t xml:space="preserve">KS10 - </w:t>
      </w:r>
      <w:r w:rsidRPr="005D7639">
        <w:rPr>
          <w:rStyle w:val="Wyrnieniedelikatne"/>
          <w:rFonts w:ascii="Times New Roman" w:hAnsi="Times New Roman"/>
          <w:b/>
          <w:bCs/>
          <w:i/>
          <w:iCs w:val="0"/>
          <w:color w:val="auto"/>
          <w:sz w:val="22"/>
          <w:szCs w:val="22"/>
        </w:rPr>
        <w:t xml:space="preserve">Klauzula dodatkowego ubezpieczenia kosztów zabezpieczenia mienia przed szkodą oraz kosztów ratownictwa </w:t>
      </w:r>
    </w:p>
    <w:p w14:paraId="10952953" w14:textId="29252003" w:rsidR="0031651C" w:rsidRPr="005D7639" w:rsidRDefault="0031651C" w:rsidP="0031651C">
      <w:pPr>
        <w:jc w:val="both"/>
        <w:rPr>
          <w:rFonts w:ascii="Times New Roman" w:hAnsi="Times New Roman"/>
          <w:sz w:val="22"/>
          <w:szCs w:val="22"/>
        </w:rPr>
      </w:pPr>
      <w:r w:rsidRPr="005D7639">
        <w:rPr>
          <w:rFonts w:ascii="Times New Roman" w:hAnsi="Times New Roman"/>
          <w:sz w:val="22"/>
          <w:szCs w:val="22"/>
        </w:rPr>
        <w:t xml:space="preserve">Ubezpieczyciel pokrywa dodatkowo do wysokości </w:t>
      </w:r>
      <w:r w:rsidR="005D7639">
        <w:rPr>
          <w:rFonts w:ascii="Times New Roman" w:hAnsi="Times New Roman"/>
          <w:sz w:val="22"/>
          <w:szCs w:val="22"/>
        </w:rPr>
        <w:t>1.0</w:t>
      </w:r>
      <w:r w:rsidRPr="005D7639">
        <w:rPr>
          <w:rFonts w:ascii="Times New Roman" w:hAnsi="Times New Roman"/>
          <w:bCs/>
          <w:sz w:val="22"/>
          <w:szCs w:val="22"/>
        </w:rPr>
        <w:t>00</w:t>
      </w:r>
      <w:r w:rsidR="005D7639">
        <w:rPr>
          <w:rFonts w:ascii="Times New Roman" w:hAnsi="Times New Roman"/>
          <w:bCs/>
          <w:sz w:val="22"/>
          <w:szCs w:val="22"/>
        </w:rPr>
        <w:t>.</w:t>
      </w:r>
      <w:r w:rsidRPr="005D7639">
        <w:rPr>
          <w:rFonts w:ascii="Times New Roman" w:hAnsi="Times New Roman"/>
          <w:bCs/>
          <w:sz w:val="22"/>
          <w:szCs w:val="22"/>
        </w:rPr>
        <w:t>000,00 zł</w:t>
      </w:r>
      <w:r w:rsidRPr="005D7639">
        <w:rPr>
          <w:rFonts w:ascii="Times New Roman" w:hAnsi="Times New Roman"/>
          <w:color w:val="00B050"/>
          <w:sz w:val="22"/>
          <w:szCs w:val="22"/>
        </w:rPr>
        <w:t xml:space="preserve"> </w:t>
      </w:r>
      <w:r w:rsidRPr="005D7639">
        <w:rPr>
          <w:rFonts w:ascii="Times New Roman" w:hAnsi="Times New Roman"/>
          <w:sz w:val="22"/>
          <w:szCs w:val="22"/>
        </w:rPr>
        <w:t xml:space="preserve">(limit ponad łączną sumę </w:t>
      </w:r>
      <w:r w:rsidRPr="005D7639">
        <w:rPr>
          <w:rFonts w:ascii="Times New Roman" w:hAnsi="Times New Roman"/>
          <w:sz w:val="22"/>
          <w:szCs w:val="22"/>
        </w:rPr>
        <w:lastRenderedPageBreak/>
        <w:t xml:space="preserve">ubezpieczenia mienia) wszelkie  uzasadnione i udokumentowane koszty (w tym wynagrodzenie podmiotów zajmujących się restytucją mienia) poniesione przez Ubezpieczającego w celu zapobieżenia szkodzie, w tym w szczególności zabezpieczenia ubezpieczonego mienia przed szkodą oraz koszty ratownictwa mające na celu zmniejszenie rozmiarów szkody, poniesione </w:t>
      </w:r>
      <w:r w:rsidRPr="005D7639">
        <w:rPr>
          <w:rFonts w:ascii="Times New Roman" w:hAnsi="Times New Roman"/>
          <w:sz w:val="22"/>
          <w:szCs w:val="22"/>
        </w:rPr>
        <w:br/>
        <w:t>w związku z zajściem wypadku przewidzianego w umowie ubezpieczenia, bądź też niebezpieczeństwem jego zajścia, choćby działania te okazały się nieskuteczne.</w:t>
      </w:r>
    </w:p>
    <w:p w14:paraId="5128A5F0" w14:textId="77777777" w:rsidR="00D670C0" w:rsidRDefault="00D670C0" w:rsidP="0031651C">
      <w:pPr>
        <w:pStyle w:val="Nagwek3"/>
        <w:keepLines w:val="0"/>
        <w:spacing w:before="0" w:line="240" w:lineRule="auto"/>
        <w:jc w:val="both"/>
        <w:rPr>
          <w:rFonts w:ascii="Times New Roman" w:hAnsi="Times New Roman"/>
          <w:b/>
          <w:bCs/>
          <w:sz w:val="22"/>
          <w:szCs w:val="22"/>
          <w:highlight w:val="green"/>
        </w:rPr>
      </w:pPr>
    </w:p>
    <w:p w14:paraId="455F155E" w14:textId="3D5A6D87" w:rsidR="0031651C" w:rsidRPr="00BC4355" w:rsidRDefault="0031651C" w:rsidP="0031651C">
      <w:pPr>
        <w:pStyle w:val="Nagwek3"/>
        <w:keepLines w:val="0"/>
        <w:spacing w:before="0" w:line="240" w:lineRule="auto"/>
        <w:jc w:val="both"/>
        <w:rPr>
          <w:rFonts w:ascii="Times New Roman" w:hAnsi="Times New Roman"/>
          <w:b/>
          <w:bCs/>
          <w:i/>
          <w:iCs/>
          <w:sz w:val="22"/>
          <w:szCs w:val="22"/>
        </w:rPr>
      </w:pPr>
      <w:r w:rsidRPr="00BC4355">
        <w:rPr>
          <w:rFonts w:ascii="Times New Roman" w:hAnsi="Times New Roman"/>
          <w:b/>
          <w:bCs/>
          <w:i/>
          <w:iCs/>
          <w:sz w:val="22"/>
          <w:szCs w:val="22"/>
        </w:rPr>
        <w:t xml:space="preserve">Klauzula poszukiwania miejsca/źródła przyczyny szkody </w:t>
      </w:r>
    </w:p>
    <w:p w14:paraId="6BC3842C" w14:textId="77777777" w:rsidR="0031651C" w:rsidRPr="00BC4355" w:rsidRDefault="0031651C" w:rsidP="0031651C">
      <w:pPr>
        <w:jc w:val="both"/>
        <w:rPr>
          <w:rFonts w:ascii="Times New Roman" w:hAnsi="Times New Roman"/>
          <w:sz w:val="22"/>
          <w:szCs w:val="22"/>
        </w:rPr>
      </w:pPr>
      <w:r w:rsidRPr="00BC4355">
        <w:rPr>
          <w:rFonts w:ascii="Times New Roman" w:hAnsi="Times New Roman"/>
          <w:sz w:val="22"/>
          <w:szCs w:val="22"/>
        </w:rPr>
        <w:t>Zakres ochrony ubezpieczeniowej zostaje rozszerzony o poniesione przez Ubezpieczonego koszty poszukiwania przyczyny powstania szkody oraz usunięcia skutków takich poszukiwań. Odpowiedzialność zostaje ustalona do wysokości 100 000,00 zł, limit ponad SU.</w:t>
      </w:r>
    </w:p>
    <w:p w14:paraId="46B281B2" w14:textId="77777777" w:rsidR="0031651C" w:rsidRPr="0031651C" w:rsidRDefault="0031651C" w:rsidP="0031651C">
      <w:pPr>
        <w:pStyle w:val="Akapitzlist"/>
        <w:spacing w:line="240" w:lineRule="auto"/>
        <w:jc w:val="both"/>
        <w:rPr>
          <w:rFonts w:ascii="Times New Roman" w:hAnsi="Times New Roman"/>
          <w:highlight w:val="green"/>
        </w:rPr>
      </w:pPr>
    </w:p>
    <w:p w14:paraId="4926714A" w14:textId="77777777" w:rsidR="0031651C" w:rsidRPr="00A73833" w:rsidRDefault="0031651C" w:rsidP="0031651C">
      <w:pPr>
        <w:pStyle w:val="Nagwek3"/>
        <w:keepLines w:val="0"/>
        <w:spacing w:before="0" w:line="240" w:lineRule="auto"/>
        <w:jc w:val="both"/>
        <w:rPr>
          <w:rFonts w:ascii="Times New Roman" w:hAnsi="Times New Roman"/>
          <w:b/>
          <w:bCs/>
          <w:i/>
          <w:iCs/>
          <w:sz w:val="22"/>
          <w:szCs w:val="22"/>
        </w:rPr>
      </w:pPr>
      <w:r w:rsidRPr="00A73833">
        <w:rPr>
          <w:rFonts w:ascii="Times New Roman" w:hAnsi="Times New Roman"/>
          <w:b/>
          <w:bCs/>
          <w:i/>
          <w:iCs/>
          <w:sz w:val="22"/>
          <w:szCs w:val="22"/>
        </w:rPr>
        <w:t xml:space="preserve">KP9 - zniesienie regresu wobec pracowników </w:t>
      </w:r>
    </w:p>
    <w:p w14:paraId="62D505BD" w14:textId="77777777" w:rsidR="0031651C" w:rsidRPr="00A73833" w:rsidRDefault="0031651C" w:rsidP="0031651C">
      <w:pPr>
        <w:jc w:val="both"/>
        <w:rPr>
          <w:rFonts w:ascii="Times New Roman" w:hAnsi="Times New Roman"/>
          <w:sz w:val="22"/>
          <w:szCs w:val="22"/>
        </w:rPr>
      </w:pPr>
      <w:r w:rsidRPr="00A73833">
        <w:rPr>
          <w:rFonts w:ascii="Times New Roman" w:hAnsi="Times New Roman"/>
          <w:sz w:val="22"/>
          <w:szCs w:val="22"/>
        </w:rPr>
        <w:t>W oparciu o art. 828, par. 1 KC, strony postanawiają, że na Ubezpieczyciela nie przechodzą roszczenia Ubezpieczającego przeciwko pracownikom, osobom zatrudnionym przez Ubezpieczającego na podstawie umów cywilnoprawnych, a także mianowania, powołania, wyboru lub spółdzielczej umowy o pracę, chyba że sprawca wyrządził szkodę umyślnie.</w:t>
      </w:r>
    </w:p>
    <w:p w14:paraId="214A060B" w14:textId="77777777" w:rsidR="0031651C" w:rsidRPr="0031651C" w:rsidRDefault="0031651C" w:rsidP="0031651C">
      <w:pPr>
        <w:ind w:left="360"/>
        <w:jc w:val="both"/>
        <w:rPr>
          <w:rFonts w:ascii="Times New Roman" w:hAnsi="Times New Roman"/>
          <w:sz w:val="22"/>
          <w:szCs w:val="22"/>
          <w:highlight w:val="green"/>
        </w:rPr>
      </w:pPr>
    </w:p>
    <w:p w14:paraId="2FD69A6E" w14:textId="48D74EEE" w:rsidR="0031651C" w:rsidRPr="00880E7A" w:rsidRDefault="0031651C" w:rsidP="0031651C">
      <w:pPr>
        <w:pStyle w:val="Nagwek3"/>
        <w:keepLines w:val="0"/>
        <w:spacing w:before="0" w:line="240" w:lineRule="auto"/>
        <w:jc w:val="both"/>
        <w:rPr>
          <w:rFonts w:ascii="Times New Roman" w:hAnsi="Times New Roman"/>
          <w:b/>
          <w:bCs/>
          <w:sz w:val="22"/>
          <w:szCs w:val="22"/>
        </w:rPr>
      </w:pPr>
      <w:r w:rsidRPr="00880E7A">
        <w:rPr>
          <w:rFonts w:ascii="Times New Roman" w:hAnsi="Times New Roman"/>
          <w:b/>
          <w:bCs/>
          <w:sz w:val="22"/>
          <w:szCs w:val="22"/>
        </w:rPr>
        <w:t>Maszyny, urządzenia od uszkodzeń i awarii</w:t>
      </w:r>
      <w:r w:rsidR="00767CFD">
        <w:rPr>
          <w:rFonts w:ascii="Times New Roman" w:hAnsi="Times New Roman"/>
          <w:b/>
          <w:bCs/>
          <w:sz w:val="22"/>
          <w:szCs w:val="22"/>
        </w:rPr>
        <w:t xml:space="preserve"> (szkody mechaniczne)</w:t>
      </w:r>
    </w:p>
    <w:p w14:paraId="56EF3DE9" w14:textId="4466E793" w:rsidR="0031651C" w:rsidRPr="00255BFA" w:rsidRDefault="0031651C" w:rsidP="0031651C">
      <w:pPr>
        <w:pStyle w:val="NormalnyWeb"/>
        <w:spacing w:before="0" w:after="0"/>
        <w:jc w:val="both"/>
        <w:rPr>
          <w:rFonts w:ascii="Times New Roman" w:hAnsi="Times New Roman"/>
          <w:strike/>
          <w:sz w:val="22"/>
          <w:szCs w:val="22"/>
        </w:rPr>
      </w:pPr>
      <w:r w:rsidRPr="00764A58">
        <w:rPr>
          <w:rFonts w:ascii="Times New Roman" w:hAnsi="Times New Roman"/>
          <w:sz w:val="22"/>
          <w:szCs w:val="22"/>
        </w:rPr>
        <w:t xml:space="preserve">Limit </w:t>
      </w:r>
      <w:r w:rsidR="00BE1F8F" w:rsidRPr="00764A58">
        <w:rPr>
          <w:rFonts w:ascii="Times New Roman" w:hAnsi="Times New Roman"/>
          <w:i/>
          <w:iCs/>
          <w:sz w:val="22"/>
          <w:szCs w:val="22"/>
        </w:rPr>
        <w:t>500.000 zł</w:t>
      </w:r>
      <w:r w:rsidR="00BE1F8F" w:rsidRPr="00764A58">
        <w:rPr>
          <w:rFonts w:ascii="Times New Roman" w:hAnsi="Times New Roman"/>
          <w:sz w:val="22"/>
          <w:szCs w:val="22"/>
        </w:rPr>
        <w:t xml:space="preserve"> </w:t>
      </w:r>
      <w:r w:rsidRPr="00F92AD4">
        <w:rPr>
          <w:rFonts w:ascii="Times New Roman" w:hAnsi="Times New Roman"/>
          <w:sz w:val="22"/>
          <w:szCs w:val="22"/>
        </w:rPr>
        <w:t xml:space="preserve">na jedno i wszystkie zdarzenia w każdym rocznym okresie ubezpieczenia (limit ma zastosowanie wyłącznie w sytuacji, gdy ryzyko jest wyłączone z OWU, </w:t>
      </w:r>
      <w:r w:rsidR="00481747" w:rsidRPr="00255BFA">
        <w:rPr>
          <w:rFonts w:ascii="Times New Roman" w:hAnsi="Times New Roman"/>
          <w:b/>
          <w:bCs/>
          <w:sz w:val="22"/>
          <w:szCs w:val="22"/>
        </w:rPr>
        <w:t>F</w:t>
      </w:r>
      <w:r w:rsidRPr="00255BFA">
        <w:rPr>
          <w:rFonts w:ascii="Times New Roman" w:hAnsi="Times New Roman"/>
          <w:b/>
          <w:bCs/>
          <w:sz w:val="22"/>
          <w:szCs w:val="22"/>
        </w:rPr>
        <w:t xml:space="preserve">ranszyza </w:t>
      </w:r>
      <w:r w:rsidRPr="00255BFA">
        <w:rPr>
          <w:rFonts w:ascii="Times New Roman" w:hAnsi="Times New Roman"/>
          <w:sz w:val="22"/>
          <w:szCs w:val="22"/>
        </w:rPr>
        <w:t xml:space="preserve">redukcyjna </w:t>
      </w:r>
      <w:r w:rsidR="00880E7A" w:rsidRPr="00255BFA">
        <w:rPr>
          <w:rFonts w:ascii="Times New Roman" w:hAnsi="Times New Roman"/>
          <w:i/>
          <w:iCs/>
          <w:sz w:val="22"/>
          <w:szCs w:val="22"/>
        </w:rPr>
        <w:t>5% od</w:t>
      </w:r>
      <w:r w:rsidR="00255BFA" w:rsidRPr="00255BFA">
        <w:rPr>
          <w:rFonts w:ascii="Times New Roman" w:hAnsi="Times New Roman"/>
          <w:i/>
          <w:iCs/>
          <w:sz w:val="22"/>
          <w:szCs w:val="22"/>
        </w:rPr>
        <w:t>szkodowania min. 1 000</w:t>
      </w:r>
      <w:r w:rsidRPr="00255BFA">
        <w:rPr>
          <w:rFonts w:ascii="Times New Roman" w:hAnsi="Times New Roman"/>
          <w:i/>
          <w:iCs/>
          <w:sz w:val="22"/>
          <w:szCs w:val="22"/>
        </w:rPr>
        <w:t xml:space="preserve"> zł)</w:t>
      </w:r>
      <w:r w:rsidRPr="00255BFA">
        <w:rPr>
          <w:rFonts w:ascii="Times New Roman" w:hAnsi="Times New Roman"/>
          <w:sz w:val="22"/>
          <w:szCs w:val="22"/>
        </w:rPr>
        <w:t xml:space="preserve">. </w:t>
      </w:r>
    </w:p>
    <w:p w14:paraId="3326E637" w14:textId="2B8D8FBB" w:rsidR="0031651C" w:rsidRPr="00C86994" w:rsidRDefault="0031651C" w:rsidP="00D354D0">
      <w:pPr>
        <w:numPr>
          <w:ilvl w:val="0"/>
          <w:numId w:val="64"/>
        </w:numPr>
        <w:tabs>
          <w:tab w:val="left" w:pos="1080"/>
        </w:tabs>
        <w:jc w:val="both"/>
        <w:rPr>
          <w:rFonts w:ascii="Times New Roman" w:eastAsiaTheme="minorEastAsia" w:hAnsi="Times New Roman"/>
          <w:sz w:val="22"/>
        </w:rPr>
      </w:pPr>
      <w:r w:rsidRPr="00C86994">
        <w:rPr>
          <w:rFonts w:ascii="Times New Roman" w:eastAsiaTheme="minorEastAsia" w:hAnsi="Times New Roman"/>
          <w:sz w:val="22"/>
        </w:rPr>
        <w:t>Zakres ubezpieczenia w odniesieniu do zainstalowanych maszyn i urządzeń (w tym m.in. wind</w:t>
      </w:r>
      <w:r w:rsidR="009C6415" w:rsidRPr="00C86994">
        <w:rPr>
          <w:rFonts w:ascii="Times New Roman" w:eastAsiaTheme="minorEastAsia" w:hAnsi="Times New Roman"/>
          <w:sz w:val="22"/>
        </w:rPr>
        <w:t xml:space="preserve"> </w:t>
      </w:r>
      <w:r w:rsidR="009C6415" w:rsidRPr="00C86994">
        <w:rPr>
          <w:rFonts w:ascii="Times New Roman" w:eastAsiaTheme="minorEastAsia" w:hAnsi="Times New Roman"/>
          <w:i/>
          <w:iCs/>
          <w:sz w:val="22"/>
        </w:rPr>
        <w:t xml:space="preserve">oraz </w:t>
      </w:r>
      <w:r w:rsidR="003A621B" w:rsidRPr="00C86994">
        <w:rPr>
          <w:rFonts w:ascii="Times New Roman" w:eastAsiaTheme="minorEastAsia" w:hAnsi="Times New Roman"/>
          <w:i/>
          <w:iCs/>
          <w:sz w:val="22"/>
        </w:rPr>
        <w:t>linii produkcyjnych</w:t>
      </w:r>
      <w:r w:rsidRPr="00C86994">
        <w:rPr>
          <w:rFonts w:ascii="Times New Roman" w:eastAsiaTheme="minorEastAsia" w:hAnsi="Times New Roman"/>
          <w:i/>
          <w:iCs/>
          <w:sz w:val="22"/>
        </w:rPr>
        <w:t>),</w:t>
      </w:r>
      <w:r w:rsidRPr="00C86994">
        <w:rPr>
          <w:rFonts w:ascii="Times New Roman" w:eastAsiaTheme="minorEastAsia" w:hAnsi="Times New Roman"/>
          <w:sz w:val="22"/>
        </w:rPr>
        <w:t xml:space="preserve"> rozszerza się o szkody powstałe na skutek awarii </w:t>
      </w:r>
      <w:r w:rsidR="00281E06" w:rsidRPr="00C86994">
        <w:rPr>
          <w:rFonts w:ascii="Times New Roman" w:eastAsiaTheme="minorEastAsia" w:hAnsi="Times New Roman"/>
          <w:sz w:val="22"/>
        </w:rPr>
        <w:br/>
      </w:r>
      <w:r w:rsidRPr="00C86994">
        <w:rPr>
          <w:rFonts w:ascii="Times New Roman" w:eastAsiaTheme="minorEastAsia" w:hAnsi="Times New Roman"/>
          <w:sz w:val="22"/>
        </w:rPr>
        <w:t>i uszkodzeń. Za awarie i uszkodzenie uważa się stan techniczny maszyny, urządzenia lub aparatu, który ogranicza lub uniemożliwia jego dalszą eksploatację, oraz zmniejsza sprawność maszyny, urządzenia lub aparatu ograniczając jej zdolność do działania.</w:t>
      </w:r>
    </w:p>
    <w:p w14:paraId="765AAC43" w14:textId="77777777" w:rsidR="0031651C" w:rsidRPr="00C86994" w:rsidRDefault="0031651C" w:rsidP="00D354D0">
      <w:pPr>
        <w:numPr>
          <w:ilvl w:val="0"/>
          <w:numId w:val="64"/>
        </w:numPr>
        <w:tabs>
          <w:tab w:val="left" w:pos="1080"/>
        </w:tabs>
        <w:jc w:val="both"/>
        <w:rPr>
          <w:rFonts w:ascii="Times New Roman" w:eastAsiaTheme="minorEastAsia" w:hAnsi="Times New Roman"/>
          <w:sz w:val="22"/>
        </w:rPr>
      </w:pPr>
      <w:r w:rsidRPr="00C86994">
        <w:rPr>
          <w:rFonts w:ascii="Times New Roman" w:eastAsiaTheme="minorEastAsia" w:hAnsi="Times New Roman"/>
          <w:sz w:val="22"/>
        </w:rPr>
        <w:t>Nowo zainstalowane maszyny i urządzenia mogą zostać objęte ubezpieczeniem po pozytywnym zakończeniu prób eksploatacyjnych.</w:t>
      </w:r>
    </w:p>
    <w:p w14:paraId="0F8F6FD8" w14:textId="77777777" w:rsidR="0031651C" w:rsidRPr="00C86994" w:rsidRDefault="0031651C" w:rsidP="00D354D0">
      <w:pPr>
        <w:numPr>
          <w:ilvl w:val="0"/>
          <w:numId w:val="64"/>
        </w:numPr>
        <w:tabs>
          <w:tab w:val="left" w:pos="1080"/>
        </w:tabs>
        <w:jc w:val="both"/>
        <w:rPr>
          <w:rFonts w:ascii="Times New Roman" w:eastAsiaTheme="minorEastAsia" w:hAnsi="Times New Roman"/>
          <w:sz w:val="22"/>
        </w:rPr>
      </w:pPr>
      <w:r w:rsidRPr="00C86994">
        <w:rPr>
          <w:rFonts w:ascii="Times New Roman" w:eastAsiaTheme="minorEastAsia" w:hAnsi="Times New Roman"/>
          <w:sz w:val="22"/>
        </w:rPr>
        <w:t>Ochrona ubezpieczeniowa nie obejmuje szkód:</w:t>
      </w:r>
    </w:p>
    <w:p w14:paraId="0CC25B5B" w14:textId="77777777" w:rsidR="0031651C" w:rsidRPr="00C86994" w:rsidRDefault="0031651C" w:rsidP="0031651C">
      <w:pPr>
        <w:tabs>
          <w:tab w:val="left" w:pos="1080"/>
        </w:tabs>
        <w:ind w:left="1068"/>
        <w:jc w:val="both"/>
        <w:rPr>
          <w:rFonts w:ascii="Times New Roman" w:eastAsiaTheme="minorEastAsia" w:hAnsi="Times New Roman"/>
          <w:sz w:val="22"/>
        </w:rPr>
      </w:pPr>
      <w:r w:rsidRPr="00C86994">
        <w:rPr>
          <w:rFonts w:ascii="Times New Roman" w:eastAsiaTheme="minorEastAsia" w:hAnsi="Times New Roman"/>
          <w:sz w:val="22"/>
        </w:rPr>
        <w:t>- powstałych w wyniku naturalnego zużycia albo długotrwałej degeneracji właściwości użytkowanych maszyn i urządzeń, w tym wskutek kawitacji, erozji, korozji lub starzenia się izolacji,</w:t>
      </w:r>
    </w:p>
    <w:p w14:paraId="17377A24" w14:textId="77777777" w:rsidR="0031651C" w:rsidRPr="00C86994" w:rsidRDefault="0031651C" w:rsidP="0031651C">
      <w:pPr>
        <w:tabs>
          <w:tab w:val="left" w:pos="1080"/>
        </w:tabs>
        <w:ind w:left="1068"/>
        <w:jc w:val="both"/>
        <w:rPr>
          <w:rFonts w:ascii="Times New Roman" w:eastAsiaTheme="minorEastAsia" w:hAnsi="Times New Roman"/>
          <w:sz w:val="22"/>
        </w:rPr>
      </w:pPr>
      <w:r w:rsidRPr="00C86994">
        <w:rPr>
          <w:rFonts w:ascii="Times New Roman" w:eastAsiaTheme="minorEastAsia" w:hAnsi="Times New Roman"/>
          <w:sz w:val="22"/>
        </w:rPr>
        <w:t>- spowodowanych wadami lub uszkodzeniami istniejącymi w chwili zawarcia umowy ubezpieczenia, o których Ubezpieczony wiedział lub przy zachowaniu należytej staranności mógł się dowiedzieć,</w:t>
      </w:r>
    </w:p>
    <w:p w14:paraId="465586E0" w14:textId="77777777" w:rsidR="0031651C" w:rsidRPr="00C86994" w:rsidRDefault="0031651C" w:rsidP="0031651C">
      <w:pPr>
        <w:tabs>
          <w:tab w:val="left" w:pos="1080"/>
        </w:tabs>
        <w:ind w:left="1068"/>
        <w:jc w:val="both"/>
        <w:rPr>
          <w:rFonts w:ascii="Times New Roman" w:eastAsiaTheme="minorEastAsia" w:hAnsi="Times New Roman"/>
          <w:sz w:val="22"/>
        </w:rPr>
      </w:pPr>
      <w:r w:rsidRPr="00C86994">
        <w:rPr>
          <w:rFonts w:ascii="Times New Roman" w:hAnsi="Times New Roman"/>
          <w:sz w:val="22"/>
        </w:rPr>
        <w:t>- w częściach i materiałach, które ulegają szybkiemu zużyciu lub podlegają okresowej wymianie w</w:t>
      </w:r>
      <w:r w:rsidRPr="00C86994">
        <w:rPr>
          <w:rFonts w:ascii="Times New Roman" w:eastAsiaTheme="minorEastAsia" w:hAnsi="Times New Roman"/>
          <w:sz w:val="22"/>
        </w:rPr>
        <w:t xml:space="preserve"> </w:t>
      </w:r>
      <w:r w:rsidRPr="00C86994">
        <w:rPr>
          <w:rFonts w:ascii="Times New Roman" w:hAnsi="Times New Roman"/>
          <w:sz w:val="22"/>
        </w:rPr>
        <w:t>ramach konserwacji,</w:t>
      </w:r>
    </w:p>
    <w:p w14:paraId="5A242A5F" w14:textId="77777777" w:rsidR="0031651C" w:rsidRPr="00C86994" w:rsidRDefault="0031651C" w:rsidP="0031651C">
      <w:pPr>
        <w:tabs>
          <w:tab w:val="left" w:pos="1080"/>
        </w:tabs>
        <w:ind w:left="1068"/>
        <w:jc w:val="both"/>
        <w:rPr>
          <w:rFonts w:ascii="Times New Roman" w:eastAsiaTheme="minorEastAsia" w:hAnsi="Times New Roman"/>
          <w:sz w:val="22"/>
        </w:rPr>
      </w:pPr>
      <w:r w:rsidRPr="00C86994">
        <w:rPr>
          <w:rFonts w:ascii="Times New Roman" w:hAnsi="Times New Roman"/>
          <w:sz w:val="22"/>
        </w:rPr>
        <w:t>- w materiałach eksploatacyjnych i narzędziach wymiennych,</w:t>
      </w:r>
    </w:p>
    <w:p w14:paraId="387A670A" w14:textId="77777777" w:rsidR="0031651C" w:rsidRPr="00C86994" w:rsidRDefault="0031651C" w:rsidP="0031651C">
      <w:pPr>
        <w:tabs>
          <w:tab w:val="left" w:pos="1080"/>
        </w:tabs>
        <w:ind w:left="1068"/>
        <w:jc w:val="both"/>
        <w:rPr>
          <w:rFonts w:ascii="Times New Roman" w:eastAsiaTheme="minorEastAsia" w:hAnsi="Times New Roman"/>
          <w:sz w:val="22"/>
        </w:rPr>
      </w:pPr>
      <w:r w:rsidRPr="00C86994">
        <w:rPr>
          <w:rFonts w:ascii="Times New Roman" w:hAnsi="Times New Roman"/>
          <w:sz w:val="22"/>
        </w:rPr>
        <w:t>- będących następstwem naturalnego zużycia,</w:t>
      </w:r>
    </w:p>
    <w:p w14:paraId="4ACFAD05" w14:textId="77777777" w:rsidR="0031651C" w:rsidRPr="00C86994" w:rsidRDefault="0031651C" w:rsidP="0031651C">
      <w:pPr>
        <w:tabs>
          <w:tab w:val="left" w:pos="1080"/>
        </w:tabs>
        <w:ind w:left="1068"/>
        <w:jc w:val="both"/>
        <w:rPr>
          <w:rFonts w:ascii="Times New Roman" w:eastAsiaTheme="minorEastAsia" w:hAnsi="Times New Roman"/>
          <w:sz w:val="22"/>
        </w:rPr>
      </w:pPr>
      <w:r w:rsidRPr="00C86994">
        <w:rPr>
          <w:rFonts w:ascii="Times New Roman" w:hAnsi="Times New Roman"/>
          <w:sz w:val="22"/>
        </w:rPr>
        <w:t>- spowodowanych zaniechaniem obowiązkowych okresowych przeglądów konserwacyjnych i remontów,</w:t>
      </w:r>
    </w:p>
    <w:p w14:paraId="1C2D701C" w14:textId="77777777" w:rsidR="0031651C" w:rsidRPr="00C86994" w:rsidRDefault="0031651C" w:rsidP="0031651C">
      <w:pPr>
        <w:tabs>
          <w:tab w:val="left" w:pos="1080"/>
        </w:tabs>
        <w:ind w:left="1068"/>
        <w:jc w:val="both"/>
        <w:rPr>
          <w:rFonts w:ascii="Times New Roman" w:eastAsiaTheme="minorEastAsia" w:hAnsi="Times New Roman"/>
          <w:sz w:val="22"/>
        </w:rPr>
      </w:pPr>
      <w:r w:rsidRPr="00C86994">
        <w:rPr>
          <w:rFonts w:ascii="Times New Roman" w:hAnsi="Times New Roman"/>
          <w:sz w:val="22"/>
        </w:rPr>
        <w:t>- o charakterze estetycznym, w tym zarysowania, zadrapania, wgniecenia, obtłuczenia,</w:t>
      </w:r>
    </w:p>
    <w:p w14:paraId="1632AD1A" w14:textId="77777777" w:rsidR="0031651C" w:rsidRPr="00C86994" w:rsidRDefault="0031651C" w:rsidP="0031651C">
      <w:pPr>
        <w:tabs>
          <w:tab w:val="left" w:pos="1080"/>
        </w:tabs>
        <w:ind w:left="1068"/>
        <w:jc w:val="both"/>
        <w:rPr>
          <w:rFonts w:ascii="Times New Roman" w:eastAsiaTheme="minorEastAsia" w:hAnsi="Times New Roman"/>
          <w:sz w:val="22"/>
        </w:rPr>
      </w:pPr>
      <w:r w:rsidRPr="00C86994">
        <w:rPr>
          <w:rFonts w:ascii="Times New Roman" w:hAnsi="Times New Roman"/>
          <w:sz w:val="22"/>
        </w:rPr>
        <w:t>- pośrednich, w tym w postaci utraconych korzyści oraz utraty zysku.</w:t>
      </w:r>
    </w:p>
    <w:p w14:paraId="31278A80" w14:textId="77777777" w:rsidR="0031651C" w:rsidRPr="0076210B" w:rsidRDefault="0031651C" w:rsidP="0031651C">
      <w:pPr>
        <w:pStyle w:val="NormalnyWeb"/>
        <w:spacing w:before="0" w:after="0"/>
        <w:rPr>
          <w:rFonts w:ascii="Times New Roman" w:hAnsi="Times New Roman"/>
          <w:sz w:val="22"/>
          <w:szCs w:val="22"/>
        </w:rPr>
      </w:pPr>
    </w:p>
    <w:p w14:paraId="54F911FD" w14:textId="77777777" w:rsidR="0031651C" w:rsidRPr="006E11B9" w:rsidRDefault="0031651C" w:rsidP="00C86994">
      <w:pPr>
        <w:pStyle w:val="Nagwek3"/>
        <w:keepLines w:val="0"/>
        <w:spacing w:before="0" w:line="240" w:lineRule="auto"/>
        <w:jc w:val="both"/>
        <w:rPr>
          <w:rFonts w:ascii="Times New Roman" w:hAnsi="Times New Roman"/>
          <w:b/>
          <w:bCs/>
          <w:i/>
          <w:iCs/>
          <w:sz w:val="22"/>
          <w:szCs w:val="22"/>
        </w:rPr>
      </w:pPr>
      <w:r w:rsidRPr="006E11B9">
        <w:rPr>
          <w:rFonts w:ascii="Times New Roman" w:hAnsi="Times New Roman"/>
          <w:b/>
          <w:bCs/>
          <w:i/>
          <w:iCs/>
          <w:sz w:val="22"/>
          <w:szCs w:val="22"/>
        </w:rPr>
        <w:t xml:space="preserve">Maszyny, urządzenia elektryczne </w:t>
      </w:r>
    </w:p>
    <w:p w14:paraId="54E553A8" w14:textId="77777777" w:rsidR="00C86994" w:rsidRDefault="0031651C" w:rsidP="00C86994">
      <w:pPr>
        <w:pStyle w:val="Tekstpodstawowy"/>
        <w:jc w:val="both"/>
        <w:rPr>
          <w:rFonts w:ascii="Times New Roman" w:hAnsi="Times New Roman"/>
          <w:sz w:val="22"/>
          <w:szCs w:val="22"/>
        </w:rPr>
      </w:pPr>
      <w:r w:rsidRPr="0046397C">
        <w:rPr>
          <w:rFonts w:ascii="Times New Roman" w:hAnsi="Times New Roman"/>
          <w:sz w:val="22"/>
          <w:szCs w:val="22"/>
        </w:rPr>
        <w:t>Od szkód elektrycznych</w:t>
      </w:r>
      <w:r w:rsidR="00DA4CB0">
        <w:rPr>
          <w:rFonts w:ascii="Times New Roman" w:hAnsi="Times New Roman"/>
          <w:sz w:val="22"/>
          <w:szCs w:val="22"/>
        </w:rPr>
        <w:t xml:space="preserve">, włączając przyczyny </w:t>
      </w:r>
      <w:r w:rsidR="006E11B9">
        <w:rPr>
          <w:rFonts w:ascii="Times New Roman" w:hAnsi="Times New Roman"/>
          <w:sz w:val="22"/>
          <w:szCs w:val="22"/>
        </w:rPr>
        <w:t>wewnętrzne</w:t>
      </w:r>
      <w:r w:rsidRPr="0046397C">
        <w:rPr>
          <w:rFonts w:ascii="Times New Roman" w:hAnsi="Times New Roman"/>
          <w:sz w:val="22"/>
          <w:szCs w:val="22"/>
        </w:rPr>
        <w:t xml:space="preserve">. Limit </w:t>
      </w:r>
      <w:r w:rsidR="00BE1F8F" w:rsidRPr="0046397C">
        <w:rPr>
          <w:rFonts w:ascii="Times New Roman" w:hAnsi="Times New Roman"/>
          <w:sz w:val="22"/>
          <w:szCs w:val="22"/>
        </w:rPr>
        <w:t xml:space="preserve">500.000 zł </w:t>
      </w:r>
      <w:r w:rsidRPr="0046397C">
        <w:rPr>
          <w:rFonts w:ascii="Times New Roman" w:hAnsi="Times New Roman"/>
          <w:sz w:val="22"/>
          <w:szCs w:val="22"/>
        </w:rPr>
        <w:t>na jedno i wszystkie zdarzenia w każdym rocznym okresie polisowym (Limit ma zastosowanie wyłącznie w sytuacji, gdy ryzyko jest wyłączone z OWU</w:t>
      </w:r>
      <w:r w:rsidR="0046397C" w:rsidRPr="0046397C">
        <w:rPr>
          <w:rFonts w:ascii="Times New Roman" w:hAnsi="Times New Roman"/>
          <w:sz w:val="22"/>
          <w:szCs w:val="22"/>
        </w:rPr>
        <w:t>).</w:t>
      </w:r>
    </w:p>
    <w:p w14:paraId="49925246" w14:textId="2CAF1C81" w:rsidR="00C86994" w:rsidRDefault="00481747" w:rsidP="00C86994">
      <w:pPr>
        <w:pStyle w:val="Tekstpodstawowy"/>
        <w:jc w:val="both"/>
        <w:rPr>
          <w:rFonts w:ascii="Times New Roman" w:hAnsi="Times New Roman"/>
          <w:sz w:val="22"/>
          <w:szCs w:val="22"/>
        </w:rPr>
      </w:pPr>
      <w:r w:rsidRPr="006E11B9">
        <w:rPr>
          <w:rFonts w:ascii="Times New Roman" w:hAnsi="Times New Roman"/>
          <w:b/>
          <w:bCs/>
          <w:sz w:val="22"/>
          <w:szCs w:val="22"/>
        </w:rPr>
        <w:t>F</w:t>
      </w:r>
      <w:r w:rsidR="0031651C" w:rsidRPr="006E11B9">
        <w:rPr>
          <w:rFonts w:ascii="Times New Roman" w:hAnsi="Times New Roman"/>
          <w:b/>
          <w:bCs/>
          <w:sz w:val="22"/>
          <w:szCs w:val="22"/>
        </w:rPr>
        <w:t xml:space="preserve">ranszyza </w:t>
      </w:r>
      <w:r w:rsidR="0031651C" w:rsidRPr="006E11B9">
        <w:rPr>
          <w:rFonts w:ascii="Times New Roman" w:hAnsi="Times New Roman"/>
          <w:sz w:val="22"/>
          <w:szCs w:val="22"/>
        </w:rPr>
        <w:t xml:space="preserve">redukcyjna </w:t>
      </w:r>
      <w:r w:rsidR="00D724FF" w:rsidRPr="006E11B9">
        <w:rPr>
          <w:rFonts w:ascii="Times New Roman" w:hAnsi="Times New Roman"/>
          <w:sz w:val="22"/>
          <w:szCs w:val="22"/>
        </w:rPr>
        <w:t>5% odszkodowania min. 1 000</w:t>
      </w:r>
      <w:r w:rsidR="0031651C" w:rsidRPr="006E11B9">
        <w:rPr>
          <w:rFonts w:ascii="Times New Roman" w:hAnsi="Times New Roman"/>
          <w:sz w:val="22"/>
          <w:szCs w:val="22"/>
        </w:rPr>
        <w:t xml:space="preserve"> zł. </w:t>
      </w:r>
    </w:p>
    <w:p w14:paraId="7233E74E" w14:textId="358850D9" w:rsidR="0031651C" w:rsidRPr="00C86994" w:rsidRDefault="0031651C" w:rsidP="00C86994">
      <w:pPr>
        <w:pStyle w:val="Tekstpodstawowy"/>
        <w:jc w:val="both"/>
        <w:rPr>
          <w:rFonts w:ascii="Times New Roman" w:hAnsi="Times New Roman"/>
          <w:sz w:val="22"/>
          <w:szCs w:val="22"/>
        </w:rPr>
      </w:pPr>
      <w:r w:rsidRPr="006E11B9">
        <w:rPr>
          <w:rFonts w:ascii="Times New Roman" w:hAnsi="Times New Roman"/>
          <w:sz w:val="22"/>
          <w:szCs w:val="22"/>
        </w:rPr>
        <w:t>Zamawiający dopuszcza stosowanie klauzuli Ubezpieczyciela.</w:t>
      </w:r>
    </w:p>
    <w:p w14:paraId="4C3D97B7" w14:textId="77777777" w:rsidR="0031651C" w:rsidRDefault="0031651C" w:rsidP="0031651C">
      <w:pPr>
        <w:jc w:val="both"/>
        <w:rPr>
          <w:rFonts w:ascii="Times New Roman" w:hAnsi="Times New Roman"/>
          <w:b/>
          <w:bCs/>
          <w:sz w:val="22"/>
          <w:szCs w:val="22"/>
          <w:highlight w:val="green"/>
        </w:rPr>
      </w:pPr>
    </w:p>
    <w:p w14:paraId="1C6F3D80" w14:textId="77777777" w:rsidR="005A50BE" w:rsidRPr="0031651C" w:rsidRDefault="005A50BE" w:rsidP="0031651C">
      <w:pPr>
        <w:jc w:val="both"/>
        <w:rPr>
          <w:rFonts w:ascii="Times New Roman" w:hAnsi="Times New Roman"/>
          <w:b/>
          <w:bCs/>
          <w:sz w:val="22"/>
          <w:szCs w:val="22"/>
          <w:highlight w:val="green"/>
        </w:rPr>
      </w:pPr>
    </w:p>
    <w:p w14:paraId="71F23566" w14:textId="77777777" w:rsidR="0031651C" w:rsidRPr="00873C06" w:rsidRDefault="0031651C" w:rsidP="0031651C">
      <w:pPr>
        <w:suppressAutoHyphens w:val="0"/>
        <w:autoSpaceDN/>
        <w:jc w:val="both"/>
        <w:textAlignment w:val="auto"/>
        <w:rPr>
          <w:rFonts w:ascii="Times New Roman" w:eastAsiaTheme="minorEastAsia" w:hAnsi="Times New Roman"/>
          <w:b/>
          <w:bCs/>
          <w:sz w:val="22"/>
          <w:szCs w:val="22"/>
        </w:rPr>
      </w:pPr>
      <w:r w:rsidRPr="00873C06">
        <w:rPr>
          <w:rFonts w:ascii="Times New Roman" w:eastAsiaTheme="minorEastAsia" w:hAnsi="Times New Roman"/>
          <w:b/>
          <w:bCs/>
          <w:sz w:val="22"/>
          <w:szCs w:val="22"/>
        </w:rPr>
        <w:lastRenderedPageBreak/>
        <w:t>Odtworzenie dokumentacji/archiwum</w:t>
      </w:r>
    </w:p>
    <w:p w14:paraId="73F775CC" w14:textId="77777777" w:rsidR="0031651C" w:rsidRPr="00C86994" w:rsidRDefault="0031651C" w:rsidP="0031651C">
      <w:pPr>
        <w:autoSpaceDE w:val="0"/>
        <w:adjustRightInd w:val="0"/>
        <w:jc w:val="both"/>
        <w:rPr>
          <w:rFonts w:ascii="Times New Roman" w:eastAsiaTheme="minorEastAsia" w:hAnsi="Times New Roman"/>
          <w:sz w:val="22"/>
          <w:szCs w:val="22"/>
        </w:rPr>
      </w:pPr>
      <w:r w:rsidRPr="00C86994">
        <w:rPr>
          <w:rFonts w:ascii="Times New Roman" w:eastAsiaTheme="minorEastAsia" w:hAnsi="Times New Roman"/>
          <w:sz w:val="22"/>
          <w:szCs w:val="22"/>
        </w:rPr>
        <w:t>Ubezpieczyciel pokryje koszty związane z odtworzeniem dokumentacji, taśm, nagrań, nośników danych itp. pod warunkiem, że koszty te zostaną poniesione w następstwie szkody podlegającej odszkodowaniu na podstawie zawartej umowy ubezpieczenia. Odszkodowanie pokryje również koszty przeprowadzenia ewentualnych ekspertyz dotyczących stanu mienia (np. stanu mikrobiologicznego zbioru i pomieszczeń, w których były przechowywane zbiory) koszty robocizny poniesione na odtworzenie lub zabezpieczenie zbiorów przed ich degradacją po szkodzie.</w:t>
      </w:r>
    </w:p>
    <w:p w14:paraId="776F1B1A" w14:textId="0F8FA077" w:rsidR="0031651C" w:rsidRPr="00873C06" w:rsidRDefault="0031651C" w:rsidP="0031651C">
      <w:pPr>
        <w:jc w:val="both"/>
        <w:rPr>
          <w:rFonts w:ascii="Times New Roman" w:eastAsiaTheme="minorEastAsia" w:hAnsi="Times New Roman"/>
          <w:sz w:val="22"/>
          <w:szCs w:val="22"/>
        </w:rPr>
      </w:pPr>
      <w:r w:rsidRPr="00873C06">
        <w:rPr>
          <w:rFonts w:ascii="Times New Roman" w:eastAsiaTheme="minorEastAsia" w:hAnsi="Times New Roman"/>
          <w:sz w:val="22"/>
          <w:szCs w:val="22"/>
        </w:rPr>
        <w:t xml:space="preserve">Limit odpowiedzialności na jedno i wszystkie zdarzenia w okresie ubezpieczenia – </w:t>
      </w:r>
      <w:r w:rsidR="00CF340A" w:rsidRPr="00CF340A">
        <w:rPr>
          <w:rFonts w:ascii="Times New Roman" w:eastAsiaTheme="minorEastAsia" w:hAnsi="Times New Roman"/>
          <w:i/>
          <w:iCs/>
          <w:sz w:val="22"/>
          <w:szCs w:val="22"/>
        </w:rPr>
        <w:t>2</w:t>
      </w:r>
      <w:r w:rsidRPr="00CF340A">
        <w:rPr>
          <w:rFonts w:ascii="Times New Roman" w:eastAsiaTheme="minorEastAsia" w:hAnsi="Times New Roman"/>
          <w:i/>
          <w:iCs/>
          <w:sz w:val="22"/>
          <w:szCs w:val="22"/>
        </w:rPr>
        <w:t>00 000,00 zł</w:t>
      </w:r>
    </w:p>
    <w:p w14:paraId="71148CD6" w14:textId="77777777" w:rsidR="00BC29A2" w:rsidRPr="0031651C" w:rsidRDefault="00BC29A2" w:rsidP="0031651C">
      <w:pPr>
        <w:spacing w:line="276" w:lineRule="auto"/>
        <w:jc w:val="both"/>
        <w:rPr>
          <w:rFonts w:ascii="Times New Roman" w:eastAsiaTheme="minorEastAsia" w:hAnsi="Times New Roman"/>
          <w:color w:val="00B050"/>
          <w:sz w:val="22"/>
          <w:szCs w:val="22"/>
          <w:highlight w:val="green"/>
        </w:rPr>
      </w:pPr>
    </w:p>
    <w:p w14:paraId="629AAB42" w14:textId="77777777" w:rsidR="0031651C" w:rsidRPr="00243375" w:rsidRDefault="0031651C" w:rsidP="0031651C">
      <w:pPr>
        <w:suppressAutoHyphens w:val="0"/>
        <w:autoSpaceDN/>
        <w:jc w:val="both"/>
        <w:textAlignment w:val="auto"/>
        <w:rPr>
          <w:rFonts w:ascii="Times New Roman" w:eastAsiaTheme="minorEastAsia" w:hAnsi="Times New Roman"/>
          <w:b/>
          <w:bCs/>
          <w:sz w:val="22"/>
          <w:szCs w:val="22"/>
        </w:rPr>
      </w:pPr>
      <w:r w:rsidRPr="00243375">
        <w:rPr>
          <w:rFonts w:ascii="Times New Roman" w:eastAsiaTheme="minorEastAsia" w:hAnsi="Times New Roman"/>
          <w:b/>
          <w:bCs/>
          <w:sz w:val="22"/>
          <w:szCs w:val="22"/>
        </w:rPr>
        <w:t>Klauzula warunków i taryf</w:t>
      </w:r>
    </w:p>
    <w:p w14:paraId="62A8FB16" w14:textId="77777777" w:rsidR="0031651C" w:rsidRPr="00243375" w:rsidRDefault="0031651C" w:rsidP="0031651C">
      <w:pPr>
        <w:jc w:val="both"/>
        <w:rPr>
          <w:rFonts w:ascii="Times New Roman" w:eastAsiaTheme="minorEastAsia" w:hAnsi="Times New Roman"/>
          <w:sz w:val="22"/>
          <w:szCs w:val="22"/>
        </w:rPr>
      </w:pPr>
      <w:r w:rsidRPr="00243375">
        <w:rPr>
          <w:rFonts w:ascii="Times New Roman" w:eastAsiaTheme="minorEastAsia" w:hAnsi="Times New Roman"/>
          <w:sz w:val="22"/>
          <w:szCs w:val="22"/>
        </w:rPr>
        <w:t>Z zachowaniem pozostałych, nie zmienionych niniejszą klauzulą, postanowień umowy ubezpieczenia określonych we wniosku i ogólnych warunkach ubezpieczenia strony uzgodniły, że w przypadku doubezpieczenia lub podwyższania sumy ubezpieczenia w okresie ubezpieczenia, zastosowanie mieć będą warunki umowy oraz taryfa składek obowiązujące w stosunku do polisy zasadniczej.</w:t>
      </w:r>
    </w:p>
    <w:p w14:paraId="07B55B5B" w14:textId="77777777" w:rsidR="0031651C" w:rsidRPr="00FF6D9C" w:rsidRDefault="0031651C" w:rsidP="0031651C">
      <w:pPr>
        <w:spacing w:line="276" w:lineRule="auto"/>
        <w:jc w:val="both"/>
        <w:rPr>
          <w:rFonts w:ascii="Times New Roman" w:eastAsiaTheme="minorEastAsia" w:hAnsi="Times New Roman"/>
          <w:i/>
          <w:iCs/>
          <w:sz w:val="22"/>
          <w:szCs w:val="22"/>
        </w:rPr>
      </w:pPr>
    </w:p>
    <w:p w14:paraId="537E55CC" w14:textId="44FE9460" w:rsidR="0031651C" w:rsidRPr="00FF6D9C" w:rsidRDefault="0031651C" w:rsidP="0031651C">
      <w:pPr>
        <w:suppressAutoHyphens w:val="0"/>
        <w:autoSpaceDN/>
        <w:jc w:val="both"/>
        <w:textAlignment w:val="auto"/>
        <w:rPr>
          <w:rFonts w:ascii="Times New Roman" w:eastAsiaTheme="minorEastAsia" w:hAnsi="Times New Roman"/>
          <w:b/>
          <w:bCs/>
          <w:i/>
          <w:iCs/>
          <w:sz w:val="22"/>
          <w:szCs w:val="22"/>
        </w:rPr>
      </w:pPr>
      <w:r w:rsidRPr="00FF6D9C">
        <w:rPr>
          <w:rFonts w:ascii="Times New Roman" w:eastAsiaTheme="minorEastAsia" w:hAnsi="Times New Roman"/>
          <w:b/>
          <w:bCs/>
          <w:i/>
          <w:iCs/>
          <w:sz w:val="22"/>
          <w:szCs w:val="22"/>
        </w:rPr>
        <w:t>Koszty stałe działalności</w:t>
      </w:r>
    </w:p>
    <w:p w14:paraId="30AE659A" w14:textId="77777777" w:rsidR="0031651C" w:rsidRPr="00B84684" w:rsidRDefault="0031651C" w:rsidP="0031651C">
      <w:pPr>
        <w:tabs>
          <w:tab w:val="left" w:pos="3114"/>
        </w:tabs>
        <w:jc w:val="both"/>
        <w:rPr>
          <w:rFonts w:ascii="Times New Roman" w:eastAsiaTheme="minorEastAsia" w:hAnsi="Times New Roman"/>
          <w:sz w:val="22"/>
          <w:szCs w:val="22"/>
        </w:rPr>
      </w:pPr>
      <w:r w:rsidRPr="00B84684">
        <w:rPr>
          <w:rFonts w:ascii="Times New Roman" w:eastAsiaTheme="minorEastAsia" w:hAnsi="Times New Roman"/>
          <w:sz w:val="22"/>
          <w:szCs w:val="22"/>
        </w:rPr>
        <w:t>Ubezpieczyciel obejmuje ochroną ubezpieczeniową koszty stałe działalności, które Ubezpieczający poniósł w czasie przerwy działalności w miejscu ubezpieczenia wskazanym w umowie ubezpieczenia, w wyniku wystąpienia szkody spowodowanej ubezpieczonym zdarzeniem losowym.</w:t>
      </w:r>
    </w:p>
    <w:p w14:paraId="2D7C8D67" w14:textId="77777777" w:rsidR="0031651C" w:rsidRPr="00B84684" w:rsidRDefault="0031651C" w:rsidP="0031651C">
      <w:pPr>
        <w:tabs>
          <w:tab w:val="left" w:pos="3114"/>
        </w:tabs>
        <w:jc w:val="both"/>
        <w:rPr>
          <w:rFonts w:ascii="Times New Roman" w:eastAsiaTheme="minorEastAsia" w:hAnsi="Times New Roman"/>
          <w:sz w:val="22"/>
          <w:szCs w:val="22"/>
        </w:rPr>
      </w:pPr>
      <w:r w:rsidRPr="00B84684">
        <w:rPr>
          <w:rFonts w:ascii="Times New Roman" w:eastAsiaTheme="minorEastAsia" w:hAnsi="Times New Roman"/>
          <w:sz w:val="22"/>
          <w:szCs w:val="22"/>
        </w:rPr>
        <w:t>Okres odszkodowawczy: 3 miesiące.</w:t>
      </w:r>
    </w:p>
    <w:p w14:paraId="1E4974B3" w14:textId="6E97AB87" w:rsidR="0031651C" w:rsidRPr="0031651C" w:rsidRDefault="0031651C" w:rsidP="0031651C">
      <w:pPr>
        <w:tabs>
          <w:tab w:val="left" w:pos="3114"/>
        </w:tabs>
        <w:jc w:val="both"/>
        <w:rPr>
          <w:rFonts w:ascii="Times New Roman" w:eastAsiaTheme="minorEastAsia" w:hAnsi="Times New Roman"/>
          <w:sz w:val="22"/>
          <w:szCs w:val="22"/>
          <w:highlight w:val="green"/>
        </w:rPr>
      </w:pPr>
      <w:r w:rsidRPr="00803758">
        <w:rPr>
          <w:rFonts w:ascii="Times New Roman" w:eastAsiaTheme="minorEastAsia" w:hAnsi="Times New Roman"/>
          <w:sz w:val="22"/>
          <w:szCs w:val="22"/>
        </w:rPr>
        <w:t xml:space="preserve">Limit odszkodowawczy: </w:t>
      </w:r>
      <w:r w:rsidR="00803758" w:rsidRPr="00803758">
        <w:rPr>
          <w:rFonts w:ascii="Times New Roman" w:eastAsiaTheme="minorEastAsia" w:hAnsi="Times New Roman"/>
          <w:sz w:val="22"/>
          <w:szCs w:val="22"/>
        </w:rPr>
        <w:t>50</w:t>
      </w:r>
      <w:r w:rsidRPr="00803758">
        <w:rPr>
          <w:rFonts w:ascii="Times New Roman" w:eastAsiaTheme="minorEastAsia" w:hAnsi="Times New Roman"/>
          <w:sz w:val="22"/>
          <w:szCs w:val="22"/>
        </w:rPr>
        <w:t xml:space="preserve"> 000 zł</w:t>
      </w:r>
      <w:r w:rsidRPr="00803758">
        <w:rPr>
          <w:rFonts w:ascii="Times New Roman" w:eastAsiaTheme="minorEastAsia" w:hAnsi="Times New Roman"/>
          <w:color w:val="00B050"/>
          <w:sz w:val="22"/>
          <w:szCs w:val="22"/>
        </w:rPr>
        <w:t xml:space="preserve"> </w:t>
      </w:r>
      <w:r w:rsidRPr="00803758">
        <w:rPr>
          <w:rFonts w:ascii="Times New Roman" w:eastAsiaTheme="minorEastAsia" w:hAnsi="Times New Roman"/>
          <w:sz w:val="22"/>
          <w:szCs w:val="22"/>
        </w:rPr>
        <w:t>na jedno i na wszystkie zdarzenia.</w:t>
      </w:r>
    </w:p>
    <w:p w14:paraId="030EA70F" w14:textId="77777777" w:rsidR="0031651C" w:rsidRPr="001F0488" w:rsidRDefault="0031651C" w:rsidP="0031651C">
      <w:pPr>
        <w:rPr>
          <w:rFonts w:ascii="Times New Roman" w:eastAsiaTheme="minorEastAsia" w:hAnsi="Times New Roman"/>
          <w:sz w:val="22"/>
          <w:szCs w:val="22"/>
        </w:rPr>
      </w:pPr>
      <w:r w:rsidRPr="001F0488">
        <w:rPr>
          <w:rFonts w:ascii="Times New Roman" w:eastAsiaTheme="minorEastAsia" w:hAnsi="Times New Roman"/>
          <w:b/>
          <w:bCs/>
          <w:sz w:val="22"/>
          <w:szCs w:val="22"/>
        </w:rPr>
        <w:t xml:space="preserve">Franszyza </w:t>
      </w:r>
      <w:r w:rsidRPr="001F0488">
        <w:rPr>
          <w:rFonts w:ascii="Times New Roman" w:eastAsiaTheme="minorEastAsia" w:hAnsi="Times New Roman"/>
          <w:sz w:val="22"/>
          <w:szCs w:val="22"/>
        </w:rPr>
        <w:t>redukcyjna w każdej szkodzie wynosi 3 dni robocze.</w:t>
      </w:r>
    </w:p>
    <w:p w14:paraId="642BAE7B" w14:textId="77777777" w:rsidR="0031651C" w:rsidRPr="00803758" w:rsidRDefault="0031651C" w:rsidP="0031651C">
      <w:pPr>
        <w:autoSpaceDE w:val="0"/>
        <w:adjustRightInd w:val="0"/>
        <w:jc w:val="both"/>
        <w:rPr>
          <w:rFonts w:ascii="Times New Roman" w:hAnsi="Times New Roman"/>
          <w:sz w:val="22"/>
          <w:szCs w:val="22"/>
        </w:rPr>
      </w:pPr>
      <w:r w:rsidRPr="00803758">
        <w:rPr>
          <w:rFonts w:ascii="Times New Roman" w:hAnsi="Times New Roman"/>
          <w:sz w:val="22"/>
          <w:szCs w:val="22"/>
        </w:rPr>
        <w:t>Ochroną ubezpieczeniową nie są objęte koszty powstałe lub zwiększone bezpośrednio lub pośrednio wskutek:</w:t>
      </w:r>
    </w:p>
    <w:p w14:paraId="7AD1A230" w14:textId="77777777" w:rsidR="0031651C" w:rsidRPr="00803758" w:rsidRDefault="0031651C" w:rsidP="0031651C">
      <w:pPr>
        <w:autoSpaceDE w:val="0"/>
        <w:adjustRightInd w:val="0"/>
        <w:ind w:left="708"/>
        <w:jc w:val="both"/>
        <w:rPr>
          <w:rFonts w:ascii="Times New Roman" w:hAnsi="Times New Roman"/>
          <w:sz w:val="22"/>
          <w:szCs w:val="22"/>
        </w:rPr>
      </w:pPr>
      <w:r w:rsidRPr="00803758">
        <w:rPr>
          <w:rFonts w:ascii="Times New Roman" w:hAnsi="Times New Roman"/>
          <w:sz w:val="22"/>
          <w:szCs w:val="22"/>
        </w:rPr>
        <w:t>1) decyzji właściwych organów państwowych i samorządowych, które uniemożliwiają lub opóźniają dalsze prowadzenie działalności gospodarczej Ubezpieczającego,</w:t>
      </w:r>
    </w:p>
    <w:p w14:paraId="574805CB" w14:textId="77777777" w:rsidR="0031651C" w:rsidRPr="00803758" w:rsidRDefault="0031651C" w:rsidP="0031651C">
      <w:pPr>
        <w:autoSpaceDE w:val="0"/>
        <w:adjustRightInd w:val="0"/>
        <w:ind w:left="708"/>
        <w:jc w:val="both"/>
        <w:rPr>
          <w:rFonts w:ascii="Times New Roman" w:hAnsi="Times New Roman"/>
          <w:sz w:val="22"/>
          <w:szCs w:val="22"/>
        </w:rPr>
      </w:pPr>
      <w:r w:rsidRPr="00803758">
        <w:rPr>
          <w:rFonts w:ascii="Times New Roman" w:hAnsi="Times New Roman"/>
          <w:sz w:val="22"/>
          <w:szCs w:val="22"/>
        </w:rPr>
        <w:t>2) braku wystarczających środków kapitałowych Ubezpieczającego niezbędnych do naprawy lub odtworzenia zniszczonego mienia w jak najszybszym terminie,</w:t>
      </w:r>
    </w:p>
    <w:p w14:paraId="01132E6B" w14:textId="77777777" w:rsidR="0031651C" w:rsidRPr="00803758" w:rsidRDefault="0031651C" w:rsidP="0031651C">
      <w:pPr>
        <w:autoSpaceDE w:val="0"/>
        <w:adjustRightInd w:val="0"/>
        <w:ind w:left="708"/>
        <w:jc w:val="both"/>
        <w:rPr>
          <w:rFonts w:ascii="Times New Roman" w:hAnsi="Times New Roman"/>
          <w:sz w:val="22"/>
          <w:szCs w:val="22"/>
        </w:rPr>
      </w:pPr>
      <w:r w:rsidRPr="00803758">
        <w:rPr>
          <w:rFonts w:ascii="Times New Roman" w:hAnsi="Times New Roman"/>
          <w:sz w:val="22"/>
          <w:szCs w:val="22"/>
        </w:rPr>
        <w:t>3) ulepszeń wprowadzonych w trakcie odbudowy, odtworzenia lub naprawy zniszczonego mienia,</w:t>
      </w:r>
    </w:p>
    <w:p w14:paraId="57E8610A" w14:textId="77777777" w:rsidR="0031651C" w:rsidRPr="00803758" w:rsidRDefault="0031651C" w:rsidP="0031651C">
      <w:pPr>
        <w:autoSpaceDE w:val="0"/>
        <w:adjustRightInd w:val="0"/>
        <w:ind w:left="708"/>
        <w:jc w:val="both"/>
        <w:rPr>
          <w:rFonts w:ascii="Times New Roman" w:hAnsi="Times New Roman"/>
          <w:sz w:val="22"/>
          <w:szCs w:val="22"/>
        </w:rPr>
      </w:pPr>
      <w:r w:rsidRPr="00803758">
        <w:rPr>
          <w:rFonts w:ascii="Times New Roman" w:hAnsi="Times New Roman"/>
          <w:sz w:val="22"/>
          <w:szCs w:val="22"/>
        </w:rPr>
        <w:t>4) nieuzasadnionej zwłoki w podjęciu przez Ubezpieczonego wszelkich możliwych czynności w celu przywrócenia przerwanej lub zakłóconej działalności gospodarczej.</w:t>
      </w:r>
    </w:p>
    <w:p w14:paraId="08DF8FE2" w14:textId="77777777" w:rsidR="0031651C" w:rsidRPr="0031651C" w:rsidRDefault="0031651C" w:rsidP="0031651C">
      <w:pPr>
        <w:jc w:val="both"/>
        <w:rPr>
          <w:rFonts w:ascii="Times New Roman" w:hAnsi="Times New Roman"/>
          <w:b/>
          <w:bCs/>
          <w:sz w:val="22"/>
          <w:szCs w:val="22"/>
          <w:highlight w:val="green"/>
        </w:rPr>
      </w:pPr>
    </w:p>
    <w:p w14:paraId="039F887A" w14:textId="77777777" w:rsidR="0031651C" w:rsidRPr="00DE3B08" w:rsidRDefault="0031651C" w:rsidP="0031651C">
      <w:pPr>
        <w:suppressAutoHyphens w:val="0"/>
        <w:autoSpaceDN/>
        <w:jc w:val="both"/>
        <w:textAlignment w:val="auto"/>
        <w:rPr>
          <w:rFonts w:ascii="Times New Roman" w:eastAsiaTheme="minorEastAsia" w:hAnsi="Times New Roman"/>
          <w:b/>
          <w:bCs/>
          <w:sz w:val="22"/>
          <w:szCs w:val="22"/>
        </w:rPr>
      </w:pPr>
      <w:r w:rsidRPr="00DE3B08">
        <w:rPr>
          <w:rFonts w:ascii="Times New Roman" w:eastAsiaTheme="minorEastAsia" w:hAnsi="Times New Roman"/>
          <w:b/>
          <w:bCs/>
          <w:sz w:val="22"/>
          <w:szCs w:val="22"/>
        </w:rPr>
        <w:t>Klauzula składowania</w:t>
      </w:r>
    </w:p>
    <w:p w14:paraId="1A436CB7" w14:textId="2AC225F5" w:rsidR="0031651C" w:rsidRPr="00DE3B08" w:rsidRDefault="0031651C" w:rsidP="0031651C">
      <w:pPr>
        <w:jc w:val="both"/>
        <w:rPr>
          <w:rFonts w:ascii="Times New Roman" w:eastAsiaTheme="minorEastAsia" w:hAnsi="Times New Roman"/>
          <w:sz w:val="22"/>
          <w:szCs w:val="22"/>
        </w:rPr>
      </w:pPr>
      <w:r w:rsidRPr="00DE3B08">
        <w:rPr>
          <w:rFonts w:ascii="Times New Roman" w:eastAsiaTheme="minorEastAsia" w:hAnsi="Times New Roman"/>
          <w:sz w:val="22"/>
          <w:szCs w:val="22"/>
        </w:rPr>
        <w:t xml:space="preserve">Obowiązek składowania mienia </w:t>
      </w:r>
      <w:r w:rsidR="007A4039" w:rsidRPr="00DE3B08">
        <w:rPr>
          <w:rFonts w:ascii="Times New Roman" w:eastAsiaTheme="minorEastAsia" w:hAnsi="Times New Roman"/>
          <w:sz w:val="22"/>
          <w:szCs w:val="22"/>
        </w:rPr>
        <w:t xml:space="preserve">np. </w:t>
      </w:r>
      <w:r w:rsidRPr="00DE3B08">
        <w:rPr>
          <w:rFonts w:ascii="Times New Roman" w:eastAsiaTheme="minorEastAsia" w:hAnsi="Times New Roman"/>
          <w:sz w:val="22"/>
          <w:szCs w:val="22"/>
        </w:rPr>
        <w:t>na paletach dotyczy wyłącznie mienia składowanego poniżej poziomu gruntu. W przypadku mienia składowanego poniżej poziomu gruntu palety nie muszą być wyższe niż 10 cm. Wyłączenie szkód spowodowanych zalaniem mienia nieskładowanego na paletach nie będzie miało zastosowania, jeżeli zalanie nastąpi z góry.</w:t>
      </w:r>
    </w:p>
    <w:p w14:paraId="27AE6B65" w14:textId="77777777" w:rsidR="0031651C" w:rsidRPr="0031651C" w:rsidRDefault="0031651C" w:rsidP="0031651C">
      <w:pPr>
        <w:jc w:val="both"/>
        <w:rPr>
          <w:rFonts w:ascii="Times New Roman" w:hAnsi="Times New Roman"/>
          <w:b/>
          <w:bCs/>
          <w:sz w:val="22"/>
          <w:szCs w:val="22"/>
          <w:highlight w:val="green"/>
        </w:rPr>
      </w:pPr>
    </w:p>
    <w:p w14:paraId="695ABD08" w14:textId="77777777" w:rsidR="0031651C" w:rsidRPr="00E56AAE" w:rsidRDefault="0031651C" w:rsidP="0031651C">
      <w:pPr>
        <w:suppressAutoHyphens w:val="0"/>
        <w:autoSpaceDN/>
        <w:jc w:val="both"/>
        <w:textAlignment w:val="auto"/>
        <w:rPr>
          <w:rFonts w:ascii="Times New Roman" w:eastAsiaTheme="minorEastAsia" w:hAnsi="Times New Roman"/>
          <w:b/>
          <w:bCs/>
          <w:sz w:val="22"/>
          <w:szCs w:val="22"/>
        </w:rPr>
      </w:pPr>
      <w:r w:rsidRPr="00E56AAE">
        <w:rPr>
          <w:rFonts w:ascii="Times New Roman" w:eastAsiaTheme="minorEastAsia" w:hAnsi="Times New Roman"/>
          <w:b/>
          <w:bCs/>
          <w:sz w:val="22"/>
          <w:szCs w:val="22"/>
        </w:rPr>
        <w:t>Klauzula kosztów ewakuacji</w:t>
      </w:r>
    </w:p>
    <w:p w14:paraId="5912D6B6" w14:textId="4816ED81" w:rsidR="0031651C" w:rsidRPr="00C97C68" w:rsidRDefault="0031651C" w:rsidP="0031651C">
      <w:pPr>
        <w:jc w:val="both"/>
        <w:rPr>
          <w:rFonts w:ascii="Times New Roman" w:eastAsiaTheme="minorEastAsia" w:hAnsi="Times New Roman"/>
          <w:sz w:val="22"/>
          <w:szCs w:val="22"/>
        </w:rPr>
      </w:pPr>
      <w:r w:rsidRPr="00C97C68">
        <w:rPr>
          <w:rFonts w:ascii="Times New Roman" w:eastAsiaTheme="minorEastAsia" w:hAnsi="Times New Roman"/>
          <w:sz w:val="22"/>
          <w:szCs w:val="22"/>
        </w:rPr>
        <w:t xml:space="preserve">Rozszerza się zakres ochrony ubezpieczeniowej o dodatkowe koszty ewakuacji pacjentów </w:t>
      </w:r>
      <w:r w:rsidR="00836A2A" w:rsidRPr="00C97C68">
        <w:rPr>
          <w:rFonts w:ascii="Times New Roman" w:eastAsiaTheme="minorEastAsia" w:hAnsi="Times New Roman"/>
          <w:sz w:val="22"/>
          <w:szCs w:val="22"/>
        </w:rPr>
        <w:t xml:space="preserve">(oraz sprzętu medycznego) </w:t>
      </w:r>
      <w:r w:rsidRPr="00C97C68">
        <w:rPr>
          <w:rFonts w:ascii="Times New Roman" w:eastAsiaTheme="minorEastAsia" w:hAnsi="Times New Roman"/>
          <w:sz w:val="22"/>
          <w:szCs w:val="22"/>
        </w:rPr>
        <w:t xml:space="preserve">wskutek zdarzenia objętego umową ubezpieczenia. Za ewakuację rozumie się konieczność zapewnienia poszkodowanym schronienia i nowego miejsca leczenia; koszty, o których mowa w klauzuli pokryte zostaną wyłącznie w sytuacji gdy ewakuacja przeprowadzona została na polecenie Policji, Straży Pożarnej lub Straży Gminnej oraz odbywała się pod kierunkiem lub </w:t>
      </w:r>
      <w:r w:rsidR="00221239">
        <w:rPr>
          <w:rFonts w:ascii="Times New Roman" w:eastAsiaTheme="minorEastAsia" w:hAnsi="Times New Roman"/>
          <w:sz w:val="22"/>
          <w:szCs w:val="22"/>
        </w:rPr>
        <w:br/>
      </w:r>
      <w:r w:rsidRPr="00C97C68">
        <w:rPr>
          <w:rFonts w:ascii="Times New Roman" w:eastAsiaTheme="minorEastAsia" w:hAnsi="Times New Roman"/>
          <w:sz w:val="22"/>
          <w:szCs w:val="22"/>
        </w:rPr>
        <w:t>w obecności ww. służb.</w:t>
      </w:r>
    </w:p>
    <w:p w14:paraId="42C3F928" w14:textId="69DBE944" w:rsidR="0031651C" w:rsidRPr="00C97C68" w:rsidRDefault="0031651C" w:rsidP="0031651C">
      <w:pPr>
        <w:jc w:val="both"/>
        <w:rPr>
          <w:rFonts w:ascii="Times New Roman" w:eastAsiaTheme="minorEastAsia" w:hAnsi="Times New Roman"/>
          <w:sz w:val="22"/>
          <w:szCs w:val="22"/>
        </w:rPr>
      </w:pPr>
      <w:r w:rsidRPr="00C97C68">
        <w:rPr>
          <w:rFonts w:ascii="Times New Roman" w:eastAsiaTheme="minorEastAsia" w:hAnsi="Times New Roman"/>
          <w:sz w:val="22"/>
          <w:szCs w:val="22"/>
        </w:rPr>
        <w:t xml:space="preserve">Limit odpowiedzialności na jedno i wszystkie zdarzenia w okresie ubezpieczenia – </w:t>
      </w:r>
      <w:r w:rsidRPr="00C97C68">
        <w:rPr>
          <w:rFonts w:ascii="Times New Roman" w:eastAsiaTheme="minorEastAsia" w:hAnsi="Times New Roman"/>
          <w:i/>
          <w:iCs/>
          <w:sz w:val="22"/>
          <w:szCs w:val="22"/>
        </w:rPr>
        <w:t>100 000 zł</w:t>
      </w:r>
      <w:r w:rsidR="00E56AAE" w:rsidRPr="00C97C68">
        <w:rPr>
          <w:rFonts w:ascii="Times New Roman" w:eastAsiaTheme="minorEastAsia" w:hAnsi="Times New Roman"/>
          <w:i/>
          <w:iCs/>
          <w:sz w:val="22"/>
          <w:szCs w:val="22"/>
        </w:rPr>
        <w:t>.</w:t>
      </w:r>
    </w:p>
    <w:p w14:paraId="733A42BA" w14:textId="77777777" w:rsidR="0031651C" w:rsidRPr="0031651C" w:rsidRDefault="0031651C" w:rsidP="0031651C">
      <w:pPr>
        <w:spacing w:line="276" w:lineRule="auto"/>
        <w:jc w:val="both"/>
        <w:rPr>
          <w:rFonts w:ascii="Times New Roman" w:eastAsiaTheme="minorEastAsia" w:hAnsi="Times New Roman"/>
          <w:sz w:val="22"/>
          <w:szCs w:val="22"/>
          <w:highlight w:val="green"/>
        </w:rPr>
      </w:pPr>
    </w:p>
    <w:p w14:paraId="1D1ED98D" w14:textId="77777777" w:rsidR="0031651C" w:rsidRPr="00641D6A" w:rsidRDefault="0031651C" w:rsidP="0031651C">
      <w:pPr>
        <w:suppressAutoHyphens w:val="0"/>
        <w:autoSpaceDN/>
        <w:jc w:val="both"/>
        <w:textAlignment w:val="auto"/>
        <w:rPr>
          <w:rFonts w:ascii="Times New Roman" w:eastAsiaTheme="minorEastAsia" w:hAnsi="Times New Roman"/>
          <w:b/>
          <w:bCs/>
          <w:i/>
          <w:iCs/>
          <w:sz w:val="22"/>
          <w:szCs w:val="22"/>
        </w:rPr>
      </w:pPr>
      <w:r w:rsidRPr="00641D6A">
        <w:rPr>
          <w:rFonts w:ascii="Times New Roman" w:eastAsiaTheme="minorEastAsia" w:hAnsi="Times New Roman"/>
          <w:b/>
          <w:bCs/>
          <w:i/>
          <w:iCs/>
          <w:sz w:val="22"/>
          <w:szCs w:val="22"/>
        </w:rPr>
        <w:t>Klauzula nakazu administracyjnego</w:t>
      </w:r>
    </w:p>
    <w:p w14:paraId="438CB2FD" w14:textId="77777777" w:rsidR="0031651C" w:rsidRPr="00641D6A" w:rsidRDefault="0031651C" w:rsidP="0031651C">
      <w:pPr>
        <w:jc w:val="both"/>
        <w:rPr>
          <w:rFonts w:ascii="Times New Roman" w:eastAsiaTheme="minorEastAsia" w:hAnsi="Times New Roman"/>
          <w:sz w:val="22"/>
          <w:szCs w:val="22"/>
        </w:rPr>
      </w:pPr>
      <w:r w:rsidRPr="00641D6A">
        <w:rPr>
          <w:rFonts w:ascii="Times New Roman" w:eastAsiaTheme="minorEastAsia" w:hAnsi="Times New Roman"/>
          <w:sz w:val="22"/>
          <w:szCs w:val="22"/>
        </w:rPr>
        <w:t xml:space="preserve">Jeśli po wystąpieniu szkody okaże się, ze wskutek decyzji władz administracyjnych lub </w:t>
      </w:r>
      <w:r w:rsidRPr="00641D6A">
        <w:rPr>
          <w:rFonts w:ascii="Times New Roman" w:hAnsi="Times New Roman"/>
          <w:sz w:val="22"/>
          <w:szCs w:val="22"/>
        </w:rPr>
        <w:br/>
      </w:r>
      <w:r w:rsidRPr="00641D6A">
        <w:rPr>
          <w:rFonts w:ascii="Times New Roman" w:eastAsiaTheme="minorEastAsia" w:hAnsi="Times New Roman"/>
          <w:sz w:val="22"/>
          <w:szCs w:val="22"/>
        </w:rPr>
        <w:t xml:space="preserve">z obowiązującymi przepisami Prawa Ubezpieczony będzie musiał ponieść zwiększone wydatki na odtworzenie mienia ubezpieczyciel pokryje takie szkody i wydatki, które wynikają z konieczności dostosowania się do przepisów prawnych lub decyzji administracyjnych. </w:t>
      </w:r>
    </w:p>
    <w:p w14:paraId="07BB79AB" w14:textId="61281924" w:rsidR="0031651C" w:rsidRPr="00641D6A" w:rsidRDefault="0031651C" w:rsidP="0031651C">
      <w:pPr>
        <w:jc w:val="both"/>
        <w:rPr>
          <w:rFonts w:ascii="Times New Roman" w:eastAsiaTheme="minorEastAsia" w:hAnsi="Times New Roman"/>
          <w:sz w:val="22"/>
          <w:szCs w:val="22"/>
        </w:rPr>
      </w:pPr>
      <w:r w:rsidRPr="00641D6A">
        <w:rPr>
          <w:rFonts w:ascii="Times New Roman" w:eastAsiaTheme="minorEastAsia" w:hAnsi="Times New Roman"/>
          <w:sz w:val="22"/>
          <w:szCs w:val="22"/>
        </w:rPr>
        <w:t xml:space="preserve">Limit odpowiedzialności na jedno i wszystkie zdarzenia w okresie ubezpieczenia </w:t>
      </w:r>
      <w:r w:rsidR="00641D6A" w:rsidRPr="00641D6A">
        <w:rPr>
          <w:rFonts w:ascii="Times New Roman" w:eastAsiaTheme="minorEastAsia" w:hAnsi="Times New Roman"/>
          <w:sz w:val="22"/>
          <w:szCs w:val="22"/>
        </w:rPr>
        <w:t>5</w:t>
      </w:r>
      <w:r w:rsidRPr="00641D6A">
        <w:rPr>
          <w:rFonts w:ascii="Times New Roman" w:eastAsiaTheme="minorEastAsia" w:hAnsi="Times New Roman"/>
          <w:sz w:val="22"/>
          <w:szCs w:val="22"/>
        </w:rPr>
        <w:t>00 000 zł</w:t>
      </w:r>
      <w:r w:rsidR="00641D6A" w:rsidRPr="00641D6A">
        <w:rPr>
          <w:rFonts w:ascii="Times New Roman" w:eastAsiaTheme="minorEastAsia" w:hAnsi="Times New Roman"/>
          <w:sz w:val="22"/>
          <w:szCs w:val="22"/>
        </w:rPr>
        <w:t>.</w:t>
      </w:r>
    </w:p>
    <w:p w14:paraId="68003D3D" w14:textId="77777777" w:rsidR="0031651C" w:rsidRPr="00641D6A" w:rsidRDefault="0031651C" w:rsidP="0031651C">
      <w:pPr>
        <w:suppressAutoHyphens w:val="0"/>
        <w:autoSpaceDN/>
        <w:jc w:val="both"/>
        <w:textAlignment w:val="auto"/>
        <w:rPr>
          <w:rFonts w:ascii="Times New Roman" w:eastAsiaTheme="minorEastAsia" w:hAnsi="Times New Roman"/>
          <w:b/>
          <w:bCs/>
          <w:i/>
          <w:iCs/>
          <w:sz w:val="22"/>
          <w:szCs w:val="22"/>
        </w:rPr>
      </w:pPr>
      <w:r w:rsidRPr="00641D6A">
        <w:rPr>
          <w:rFonts w:ascii="Times New Roman" w:eastAsiaTheme="minorEastAsia" w:hAnsi="Times New Roman"/>
          <w:b/>
          <w:bCs/>
          <w:i/>
          <w:iCs/>
          <w:sz w:val="22"/>
          <w:szCs w:val="22"/>
        </w:rPr>
        <w:lastRenderedPageBreak/>
        <w:t xml:space="preserve">Klauzula odbudowy w innej lokalizacji </w:t>
      </w:r>
    </w:p>
    <w:p w14:paraId="6C3A3096" w14:textId="30094F24" w:rsidR="0031651C" w:rsidRPr="00641D6A" w:rsidRDefault="0031651C" w:rsidP="0031651C">
      <w:pPr>
        <w:jc w:val="both"/>
        <w:rPr>
          <w:rFonts w:ascii="Times New Roman" w:eastAsiaTheme="minorEastAsia" w:hAnsi="Times New Roman"/>
          <w:sz w:val="22"/>
          <w:szCs w:val="22"/>
        </w:rPr>
      </w:pPr>
      <w:r w:rsidRPr="00641D6A">
        <w:rPr>
          <w:rFonts w:ascii="Times New Roman" w:eastAsiaTheme="minorEastAsia" w:hAnsi="Times New Roman"/>
          <w:sz w:val="22"/>
          <w:szCs w:val="22"/>
        </w:rPr>
        <w:t xml:space="preserve">Ubezpieczyciel zezwala, aby uszkodzone lub zniszczone mienie mogło być przywrócone do poprzedniego stanu w dowolnym miejscu według uznania Ubezpieczającego/Ubezpieczonego oraz </w:t>
      </w:r>
      <w:r w:rsidRPr="00641D6A">
        <w:rPr>
          <w:rFonts w:ascii="Times New Roman" w:eastAsiaTheme="minorEastAsia" w:hAnsi="Times New Roman"/>
          <w:sz w:val="22"/>
          <w:szCs w:val="22"/>
        </w:rPr>
        <w:br/>
        <w:t xml:space="preserve">w sposób odpowiadający wymogom Ubezpieczającego/Ubezpieczonego, z zastrzeżeniem, że wysokość odszkodowania w żadnym wypadku nie przekroczy kwoty, którą Ubezpieczyciel zobowiązany byłby wypłacić, gdyby uszkodzone lub zniszczone mienie było przywrócone do poprzedniego stanu w dotychczasowej lokalizacji. </w:t>
      </w:r>
    </w:p>
    <w:p w14:paraId="0F66EC1F" w14:textId="77777777" w:rsidR="0031651C" w:rsidRPr="0031651C" w:rsidRDefault="0031651C" w:rsidP="0031651C">
      <w:pPr>
        <w:spacing w:line="276" w:lineRule="auto"/>
        <w:jc w:val="both"/>
        <w:rPr>
          <w:rFonts w:ascii="Times New Roman" w:eastAsiaTheme="minorEastAsia" w:hAnsi="Times New Roman"/>
          <w:sz w:val="22"/>
          <w:szCs w:val="22"/>
          <w:highlight w:val="green"/>
        </w:rPr>
      </w:pPr>
    </w:p>
    <w:p w14:paraId="7A7D1E06" w14:textId="77777777" w:rsidR="0031651C" w:rsidRPr="009358F7" w:rsidRDefault="0031651C" w:rsidP="0031651C">
      <w:pPr>
        <w:suppressAutoHyphens w:val="0"/>
        <w:autoSpaceDN/>
        <w:jc w:val="both"/>
        <w:textAlignment w:val="auto"/>
        <w:rPr>
          <w:rFonts w:ascii="Times New Roman" w:eastAsiaTheme="minorEastAsia" w:hAnsi="Times New Roman"/>
          <w:b/>
          <w:bCs/>
          <w:i/>
          <w:iCs/>
          <w:sz w:val="22"/>
          <w:szCs w:val="22"/>
          <w:highlight w:val="green"/>
        </w:rPr>
      </w:pPr>
      <w:r w:rsidRPr="009358F7">
        <w:rPr>
          <w:rFonts w:ascii="Times New Roman" w:eastAsiaTheme="minorEastAsia" w:hAnsi="Times New Roman"/>
          <w:b/>
          <w:bCs/>
          <w:i/>
          <w:iCs/>
          <w:sz w:val="22"/>
          <w:szCs w:val="22"/>
        </w:rPr>
        <w:t>Klauzula odstąpienia od odtworzenia mienia</w:t>
      </w:r>
    </w:p>
    <w:p w14:paraId="2CF5D84C" w14:textId="2DF27924" w:rsidR="0031651C" w:rsidRPr="009358F7" w:rsidRDefault="0031651C" w:rsidP="0031651C">
      <w:pPr>
        <w:jc w:val="both"/>
        <w:rPr>
          <w:rFonts w:ascii="Times New Roman" w:eastAsiaTheme="minorEastAsia" w:hAnsi="Times New Roman"/>
          <w:sz w:val="22"/>
          <w:szCs w:val="22"/>
        </w:rPr>
      </w:pPr>
      <w:r w:rsidRPr="009358F7">
        <w:rPr>
          <w:rFonts w:ascii="Times New Roman" w:eastAsiaTheme="minorEastAsia" w:hAnsi="Times New Roman"/>
          <w:sz w:val="22"/>
          <w:szCs w:val="22"/>
        </w:rPr>
        <w:t xml:space="preserve">Ubezpieczony ma prawo podjąć decyzję o rezygnacji z naprawy, zakupu bądź odbudowy uszkodzonego lub zniszczonego mienia, a </w:t>
      </w:r>
      <w:r w:rsidR="009358F7" w:rsidRPr="009358F7">
        <w:rPr>
          <w:rFonts w:ascii="Times New Roman" w:eastAsiaTheme="minorEastAsia" w:hAnsi="Times New Roman"/>
          <w:sz w:val="22"/>
          <w:szCs w:val="22"/>
        </w:rPr>
        <w:t>U</w:t>
      </w:r>
      <w:r w:rsidRPr="009358F7">
        <w:rPr>
          <w:rFonts w:ascii="Times New Roman" w:eastAsiaTheme="minorEastAsia" w:hAnsi="Times New Roman"/>
          <w:sz w:val="22"/>
          <w:szCs w:val="22"/>
        </w:rPr>
        <w:t>bezpieczyciel w takim wypadku nie uchyli się od odpowiedzialności lub też nie ograniczy odszkodowania. Odszkodowanie wypłacane będzie tak jakby nastąpiła naprawa, zakup lub odbudowa mienia pod warunkiem, że uzyskane środki z odszkodowania przeznaczone będą na zakup lub też modernizację środków trwałych.</w:t>
      </w:r>
    </w:p>
    <w:p w14:paraId="6E77A8DC" w14:textId="77777777" w:rsidR="0031651C" w:rsidRPr="0031651C" w:rsidRDefault="0031651C" w:rsidP="0031651C">
      <w:pPr>
        <w:spacing w:line="276" w:lineRule="auto"/>
        <w:jc w:val="both"/>
        <w:rPr>
          <w:rFonts w:ascii="Times New Roman" w:eastAsiaTheme="minorEastAsia" w:hAnsi="Times New Roman"/>
          <w:sz w:val="22"/>
          <w:szCs w:val="22"/>
          <w:highlight w:val="green"/>
        </w:rPr>
      </w:pPr>
    </w:p>
    <w:p w14:paraId="7F95E42C" w14:textId="77777777" w:rsidR="0031651C" w:rsidRPr="0098408B" w:rsidRDefault="0031651C" w:rsidP="0031651C">
      <w:pPr>
        <w:suppressAutoHyphens w:val="0"/>
        <w:autoSpaceDN/>
        <w:jc w:val="both"/>
        <w:textAlignment w:val="auto"/>
        <w:rPr>
          <w:rFonts w:ascii="Times New Roman" w:eastAsiaTheme="minorEastAsia" w:hAnsi="Times New Roman"/>
          <w:b/>
          <w:bCs/>
          <w:i/>
          <w:iCs/>
          <w:sz w:val="22"/>
          <w:szCs w:val="22"/>
        </w:rPr>
      </w:pPr>
      <w:r w:rsidRPr="0098408B">
        <w:rPr>
          <w:rFonts w:ascii="Times New Roman" w:eastAsiaTheme="minorEastAsia" w:hAnsi="Times New Roman"/>
          <w:b/>
          <w:bCs/>
          <w:i/>
          <w:iCs/>
          <w:sz w:val="22"/>
          <w:szCs w:val="22"/>
        </w:rPr>
        <w:t>Klauzula prewencyjna</w:t>
      </w:r>
    </w:p>
    <w:p w14:paraId="7027C5E2" w14:textId="77777777" w:rsidR="00571733" w:rsidRDefault="0031651C" w:rsidP="0031651C">
      <w:pPr>
        <w:jc w:val="both"/>
        <w:rPr>
          <w:rFonts w:ascii="Times New Roman" w:eastAsiaTheme="minorEastAsia" w:hAnsi="Times New Roman"/>
          <w:sz w:val="22"/>
          <w:szCs w:val="22"/>
        </w:rPr>
      </w:pPr>
      <w:r w:rsidRPr="00636CB5">
        <w:rPr>
          <w:rFonts w:ascii="Times New Roman" w:eastAsiaTheme="minorEastAsia" w:hAnsi="Times New Roman"/>
          <w:sz w:val="22"/>
          <w:szCs w:val="22"/>
        </w:rPr>
        <w:t xml:space="preserve">W przypadku powstania szkody – ustala się dodatkową kwotę w wysokości </w:t>
      </w:r>
      <w:r w:rsidR="009B5E3C" w:rsidRPr="00636CB5">
        <w:rPr>
          <w:rFonts w:ascii="Times New Roman" w:eastAsiaTheme="minorEastAsia" w:hAnsi="Times New Roman"/>
          <w:sz w:val="22"/>
          <w:szCs w:val="22"/>
        </w:rPr>
        <w:t xml:space="preserve">2 000 000 zł </w:t>
      </w:r>
      <w:r w:rsidR="00407AD8">
        <w:rPr>
          <w:rFonts w:ascii="Times New Roman" w:eastAsiaTheme="minorEastAsia" w:hAnsi="Times New Roman"/>
          <w:sz w:val="22"/>
          <w:szCs w:val="22"/>
        </w:rPr>
        <w:t xml:space="preserve">(zwiększającą odszkodowanie) </w:t>
      </w:r>
      <w:r w:rsidRPr="00636CB5">
        <w:rPr>
          <w:rFonts w:ascii="Times New Roman" w:eastAsiaTheme="minorEastAsia" w:hAnsi="Times New Roman"/>
          <w:sz w:val="22"/>
          <w:szCs w:val="22"/>
        </w:rPr>
        <w:t xml:space="preserve">do wykorzystania w razie stwierdzenia niedoubezpieczenia </w:t>
      </w:r>
      <w:r w:rsidR="00571733">
        <w:rPr>
          <w:rFonts w:ascii="Times New Roman" w:eastAsiaTheme="minorEastAsia" w:hAnsi="Times New Roman"/>
          <w:sz w:val="22"/>
          <w:szCs w:val="22"/>
        </w:rPr>
        <w:br/>
      </w:r>
      <w:r w:rsidRPr="00636CB5">
        <w:rPr>
          <w:rFonts w:ascii="Times New Roman" w:eastAsiaTheme="minorEastAsia" w:hAnsi="Times New Roman"/>
          <w:sz w:val="22"/>
          <w:szCs w:val="22"/>
        </w:rPr>
        <w:t xml:space="preserve">w odniesieniu do ubezpieczenia na sumy stałe lub zwiększenia wartości nieruchomości na skutek przeprowadzenia remontu. Niedoubezpieczenie będzie liczone w odniesieniu do przedmiotu szkody </w:t>
      </w:r>
      <w:r w:rsidR="00571733">
        <w:rPr>
          <w:rFonts w:ascii="Times New Roman" w:eastAsiaTheme="minorEastAsia" w:hAnsi="Times New Roman"/>
          <w:sz w:val="22"/>
          <w:szCs w:val="22"/>
        </w:rPr>
        <w:br/>
      </w:r>
      <w:r w:rsidRPr="00636CB5">
        <w:rPr>
          <w:rFonts w:ascii="Times New Roman" w:eastAsiaTheme="minorEastAsia" w:hAnsi="Times New Roman"/>
          <w:sz w:val="22"/>
          <w:szCs w:val="22"/>
        </w:rPr>
        <w:t xml:space="preserve">a nie grupy ubezpieczonego mienia. </w:t>
      </w:r>
    </w:p>
    <w:p w14:paraId="345F6DB0" w14:textId="747CBB3B" w:rsidR="0031651C" w:rsidRPr="00636CB5" w:rsidRDefault="0031651C" w:rsidP="0031651C">
      <w:pPr>
        <w:jc w:val="both"/>
        <w:rPr>
          <w:rFonts w:ascii="Times New Roman" w:eastAsiaTheme="minorEastAsia" w:hAnsi="Times New Roman"/>
          <w:sz w:val="22"/>
          <w:szCs w:val="22"/>
        </w:rPr>
      </w:pPr>
      <w:r w:rsidRPr="00636CB5">
        <w:rPr>
          <w:rFonts w:ascii="Times New Roman" w:eastAsiaTheme="minorEastAsia" w:hAnsi="Times New Roman"/>
          <w:sz w:val="22"/>
          <w:szCs w:val="22"/>
        </w:rPr>
        <w:t>Dodatkowa/Prewencyjna</w:t>
      </w:r>
      <w:r w:rsidR="00407AD8">
        <w:rPr>
          <w:rFonts w:ascii="Times New Roman" w:eastAsiaTheme="minorEastAsia" w:hAnsi="Times New Roman"/>
          <w:sz w:val="22"/>
          <w:szCs w:val="22"/>
        </w:rPr>
        <w:t>/Przezorna</w:t>
      </w:r>
      <w:r w:rsidRPr="00636CB5">
        <w:rPr>
          <w:rFonts w:ascii="Times New Roman" w:eastAsiaTheme="minorEastAsia" w:hAnsi="Times New Roman"/>
          <w:sz w:val="22"/>
          <w:szCs w:val="22"/>
        </w:rPr>
        <w:t xml:space="preserve"> suma ubezpieczenia ma zastosowanie również w przypadku kiedy suma ubezpieczenia danego składnika majątkowego przyjęta w wartości księgowej brutto będzie niższa niż wysokość szkody.</w:t>
      </w:r>
    </w:p>
    <w:p w14:paraId="4BFFBC99" w14:textId="77777777" w:rsidR="0031651C" w:rsidRPr="00636CB5" w:rsidRDefault="0031651C" w:rsidP="0031651C">
      <w:pPr>
        <w:jc w:val="both"/>
        <w:rPr>
          <w:rFonts w:ascii="Times New Roman" w:eastAsiaTheme="minorEastAsia" w:hAnsi="Times New Roman"/>
          <w:sz w:val="22"/>
          <w:szCs w:val="22"/>
        </w:rPr>
      </w:pPr>
      <w:r w:rsidRPr="00636CB5">
        <w:rPr>
          <w:rFonts w:ascii="Times New Roman" w:eastAsiaTheme="minorEastAsia" w:hAnsi="Times New Roman"/>
          <w:sz w:val="22"/>
          <w:szCs w:val="22"/>
        </w:rPr>
        <w:t>Wskazane kwoty odnoszą się do wszystkich szkód i wszystkich jednostek łącznie, a nie do każdej pojedynczej szkody.</w:t>
      </w:r>
    </w:p>
    <w:p w14:paraId="2CF3143F" w14:textId="77777777" w:rsidR="0031651C" w:rsidRPr="0031651C" w:rsidRDefault="0031651C" w:rsidP="0031651C">
      <w:pPr>
        <w:jc w:val="both"/>
        <w:rPr>
          <w:rFonts w:ascii="Times New Roman" w:eastAsiaTheme="minorEastAsia" w:hAnsi="Times New Roman"/>
          <w:sz w:val="22"/>
          <w:szCs w:val="22"/>
          <w:highlight w:val="green"/>
        </w:rPr>
      </w:pPr>
    </w:p>
    <w:p w14:paraId="045C867D" w14:textId="77777777" w:rsidR="0031651C" w:rsidRPr="00571733" w:rsidRDefault="0031651C" w:rsidP="0031651C">
      <w:pPr>
        <w:suppressAutoHyphens w:val="0"/>
        <w:autoSpaceDN/>
        <w:jc w:val="both"/>
        <w:textAlignment w:val="auto"/>
        <w:rPr>
          <w:rFonts w:ascii="Times New Roman" w:eastAsiaTheme="minorEastAsia" w:hAnsi="Times New Roman"/>
          <w:b/>
          <w:bCs/>
          <w:i/>
          <w:iCs/>
          <w:sz w:val="22"/>
          <w:szCs w:val="22"/>
        </w:rPr>
      </w:pPr>
      <w:r w:rsidRPr="00571733">
        <w:rPr>
          <w:rFonts w:ascii="Times New Roman" w:eastAsiaTheme="minorEastAsia" w:hAnsi="Times New Roman"/>
          <w:b/>
          <w:bCs/>
          <w:i/>
          <w:iCs/>
          <w:sz w:val="22"/>
          <w:szCs w:val="22"/>
        </w:rPr>
        <w:t>Klauzula likwidacji szkody częściowej</w:t>
      </w:r>
    </w:p>
    <w:p w14:paraId="6CA01577" w14:textId="77777777" w:rsidR="0031651C" w:rsidRPr="00571733" w:rsidRDefault="0031651C" w:rsidP="0031651C">
      <w:pPr>
        <w:jc w:val="both"/>
        <w:rPr>
          <w:rFonts w:ascii="Times New Roman" w:eastAsiaTheme="minorEastAsia" w:hAnsi="Times New Roman"/>
          <w:sz w:val="22"/>
          <w:szCs w:val="22"/>
        </w:rPr>
      </w:pPr>
      <w:r w:rsidRPr="00571733">
        <w:rPr>
          <w:rFonts w:ascii="Times New Roman" w:eastAsiaTheme="minorEastAsia" w:hAnsi="Times New Roman"/>
          <w:sz w:val="22"/>
          <w:szCs w:val="22"/>
        </w:rPr>
        <w:t>Przy ustaleniu wysokości szkody w przedmiocie należącym do jednej całości kompletu, nie uwzględnia się wartości pozostałości, nieuszkodzonych lub nieutraconych przedmiotów wchodzących w skład tej całości (kompletu), pod warunkiem, że nie ma możliwości rekonstrukcji całości przez zakup, dorobienie lub uzupełnienie w jakikolwiek inny sposób.</w:t>
      </w:r>
    </w:p>
    <w:p w14:paraId="54646EF0" w14:textId="77777777" w:rsidR="0031651C" w:rsidRPr="0031651C" w:rsidRDefault="0031651C" w:rsidP="0031651C">
      <w:pPr>
        <w:jc w:val="both"/>
        <w:rPr>
          <w:rFonts w:ascii="Times New Roman" w:eastAsiaTheme="minorEastAsia" w:hAnsi="Times New Roman"/>
          <w:sz w:val="22"/>
          <w:szCs w:val="22"/>
          <w:highlight w:val="green"/>
        </w:rPr>
      </w:pPr>
    </w:p>
    <w:p w14:paraId="2C00DF01" w14:textId="77777777" w:rsidR="0031651C" w:rsidRPr="00571733" w:rsidRDefault="0031651C" w:rsidP="0031651C">
      <w:pPr>
        <w:suppressAutoHyphens w:val="0"/>
        <w:autoSpaceDN/>
        <w:jc w:val="both"/>
        <w:textAlignment w:val="auto"/>
        <w:rPr>
          <w:rFonts w:ascii="Times New Roman" w:eastAsiaTheme="minorEastAsia" w:hAnsi="Times New Roman"/>
          <w:b/>
          <w:bCs/>
          <w:i/>
          <w:iCs/>
          <w:sz w:val="22"/>
          <w:szCs w:val="22"/>
        </w:rPr>
      </w:pPr>
      <w:r w:rsidRPr="00571733">
        <w:rPr>
          <w:rFonts w:ascii="Times New Roman" w:eastAsiaTheme="minorEastAsia" w:hAnsi="Times New Roman"/>
          <w:b/>
          <w:bCs/>
          <w:i/>
          <w:iCs/>
          <w:sz w:val="22"/>
          <w:szCs w:val="22"/>
        </w:rPr>
        <w:t>Klauzula niezabezpieczonych otworów</w:t>
      </w:r>
    </w:p>
    <w:p w14:paraId="3877FFD5" w14:textId="77777777" w:rsidR="0031651C" w:rsidRPr="00571733" w:rsidRDefault="0031651C" w:rsidP="0031651C">
      <w:pPr>
        <w:jc w:val="both"/>
        <w:rPr>
          <w:rFonts w:ascii="Times New Roman" w:eastAsiaTheme="minorEastAsia" w:hAnsi="Times New Roman"/>
          <w:sz w:val="22"/>
          <w:szCs w:val="22"/>
        </w:rPr>
      </w:pPr>
      <w:r w:rsidRPr="00571733">
        <w:rPr>
          <w:rFonts w:ascii="Times New Roman" w:eastAsiaTheme="minorEastAsia" w:hAnsi="Times New Roman"/>
          <w:sz w:val="22"/>
          <w:szCs w:val="22"/>
        </w:rPr>
        <w:t xml:space="preserve">Ubezpieczenie obejmuje również szkody powstałe wskutek deszczu, śniegu, itp. spowodowane nieumyślnym niezabezpieczeniem lub niewłaściwym zabezpieczeniem otworów dachowych, okiennych lub drzwiowych. </w:t>
      </w:r>
    </w:p>
    <w:p w14:paraId="6E9E5961" w14:textId="77777777" w:rsidR="0031651C" w:rsidRPr="00571733" w:rsidRDefault="0031651C" w:rsidP="0031651C">
      <w:pPr>
        <w:jc w:val="both"/>
        <w:rPr>
          <w:rFonts w:ascii="Times New Roman" w:eastAsiaTheme="minorEastAsia" w:hAnsi="Times New Roman"/>
          <w:sz w:val="22"/>
          <w:szCs w:val="22"/>
        </w:rPr>
      </w:pPr>
      <w:r w:rsidRPr="00571733">
        <w:rPr>
          <w:rFonts w:ascii="Times New Roman" w:eastAsiaTheme="minorEastAsia" w:hAnsi="Times New Roman"/>
          <w:sz w:val="22"/>
          <w:szCs w:val="22"/>
        </w:rPr>
        <w:t xml:space="preserve">Limit odpowiedzialności na jedno i wszystkie zdarzenia w okresie ubezpieczenia 100 000 zł </w:t>
      </w:r>
    </w:p>
    <w:p w14:paraId="4BD7D79F" w14:textId="77777777" w:rsidR="0031651C" w:rsidRPr="0031651C" w:rsidRDefault="0031651C" w:rsidP="0031651C">
      <w:pPr>
        <w:jc w:val="both"/>
        <w:rPr>
          <w:rFonts w:ascii="Times New Roman" w:eastAsiaTheme="minorEastAsia" w:hAnsi="Times New Roman"/>
          <w:color w:val="00B050"/>
          <w:sz w:val="22"/>
          <w:szCs w:val="22"/>
          <w:highlight w:val="green"/>
        </w:rPr>
      </w:pPr>
    </w:p>
    <w:p w14:paraId="3277D27E" w14:textId="77777777" w:rsidR="0031651C" w:rsidRPr="00D21DA8" w:rsidRDefault="0031651C" w:rsidP="0031651C">
      <w:pPr>
        <w:suppressAutoHyphens w:val="0"/>
        <w:autoSpaceDN/>
        <w:jc w:val="both"/>
        <w:textAlignment w:val="auto"/>
        <w:rPr>
          <w:rFonts w:ascii="Times New Roman" w:eastAsiaTheme="minorEastAsia" w:hAnsi="Times New Roman"/>
          <w:b/>
          <w:bCs/>
          <w:i/>
          <w:iCs/>
          <w:sz w:val="22"/>
          <w:szCs w:val="22"/>
        </w:rPr>
      </w:pPr>
      <w:r w:rsidRPr="00D21DA8">
        <w:rPr>
          <w:rFonts w:ascii="Times New Roman" w:hAnsi="Times New Roman"/>
          <w:b/>
          <w:bCs/>
          <w:i/>
          <w:iCs/>
          <w:sz w:val="22"/>
          <w:szCs w:val="22"/>
        </w:rPr>
        <w:t xml:space="preserve">Ubezpieczenie sprzętu elektronicznego od </w:t>
      </w:r>
      <w:proofErr w:type="spellStart"/>
      <w:r w:rsidRPr="00D21DA8">
        <w:rPr>
          <w:rFonts w:ascii="Times New Roman" w:hAnsi="Times New Roman"/>
          <w:b/>
          <w:bCs/>
          <w:i/>
          <w:iCs/>
          <w:sz w:val="22"/>
          <w:szCs w:val="22"/>
        </w:rPr>
        <w:t>ryzyk</w:t>
      </w:r>
      <w:proofErr w:type="spellEnd"/>
      <w:r w:rsidRPr="00D21DA8">
        <w:rPr>
          <w:rFonts w:ascii="Times New Roman" w:hAnsi="Times New Roman"/>
          <w:b/>
          <w:bCs/>
          <w:i/>
          <w:iCs/>
          <w:sz w:val="22"/>
          <w:szCs w:val="22"/>
        </w:rPr>
        <w:t xml:space="preserve"> wszystkich</w:t>
      </w:r>
    </w:p>
    <w:p w14:paraId="39D2FC8C" w14:textId="77777777" w:rsidR="0031651C" w:rsidRPr="00571733" w:rsidRDefault="0031651C" w:rsidP="0031651C">
      <w:pPr>
        <w:jc w:val="both"/>
        <w:rPr>
          <w:rFonts w:ascii="Times New Roman" w:hAnsi="Times New Roman"/>
          <w:sz w:val="22"/>
          <w:szCs w:val="22"/>
        </w:rPr>
      </w:pPr>
      <w:r w:rsidRPr="00571733">
        <w:rPr>
          <w:rFonts w:ascii="Times New Roman" w:hAnsi="Times New Roman"/>
          <w:sz w:val="22"/>
          <w:szCs w:val="22"/>
        </w:rPr>
        <w:t>Ubezpieczeniem objęte są wszelkie nagłe, przypadkowe i nieprzewidziane szkody materialne w sprzęcie elektronicznym (standard EEI), niezależne od woli Ubezpieczającego powodujące zniszczenie, uszkodzenie lub utratę przedmiotu ubezpieczenia objętego ochroną ubezpieczeniową, które nie zostały wyraźnie wyłączone z zakresu ochrony ubezpieczeniowej, a w szczególności szkody powstałe wskutek:</w:t>
      </w:r>
    </w:p>
    <w:p w14:paraId="6E2F595A" w14:textId="77777777" w:rsidR="0031651C" w:rsidRPr="00E2053B"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E2053B">
        <w:rPr>
          <w:rFonts w:ascii="Times New Roman" w:hAnsi="Times New Roman"/>
        </w:rPr>
        <w:t>przepięcia, przetężenia i innych przyczyn elektrycznych,</w:t>
      </w:r>
    </w:p>
    <w:p w14:paraId="2983D160" w14:textId="0DF5E405" w:rsidR="0031651C" w:rsidRPr="00E2053B"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E2053B">
        <w:rPr>
          <w:rFonts w:ascii="Times New Roman" w:hAnsi="Times New Roman"/>
        </w:rPr>
        <w:t>błędów w obsłudze, niewłaściwego użytkowania i braku kwalifikacji – ochrona dotyczy sprzętu w wieku do 8 lat od daty produkcji;</w:t>
      </w:r>
    </w:p>
    <w:p w14:paraId="41041722" w14:textId="77777777" w:rsidR="0031651C" w:rsidRPr="00571733"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571733">
        <w:rPr>
          <w:rFonts w:ascii="Times New Roman" w:hAnsi="Times New Roman"/>
        </w:rPr>
        <w:t>błędów popełnionych w trakcie konstrukcji, produkcji, montażu a także wskutek wad materiałowych,</w:t>
      </w:r>
    </w:p>
    <w:p w14:paraId="54F84339" w14:textId="77777777" w:rsidR="0031651C" w:rsidRPr="00571733"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571733">
        <w:rPr>
          <w:rFonts w:ascii="Times New Roman" w:hAnsi="Times New Roman"/>
        </w:rPr>
        <w:t>działania wody i wilgoci,</w:t>
      </w:r>
    </w:p>
    <w:p w14:paraId="5337D3AC" w14:textId="77777777" w:rsidR="0031651C" w:rsidRPr="00571733"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571733">
        <w:rPr>
          <w:rFonts w:ascii="Times New Roman" w:hAnsi="Times New Roman"/>
        </w:rPr>
        <w:t>wandalizmu, upuszczenia lub upadku,</w:t>
      </w:r>
    </w:p>
    <w:p w14:paraId="1FC051E4" w14:textId="77777777" w:rsidR="0031651C" w:rsidRPr="00571733"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571733">
        <w:rPr>
          <w:rFonts w:ascii="Times New Roman" w:hAnsi="Times New Roman"/>
        </w:rPr>
        <w:t>wybuchu,</w:t>
      </w:r>
    </w:p>
    <w:p w14:paraId="30125A97" w14:textId="77777777" w:rsidR="0031651C" w:rsidRPr="00571733"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571733">
        <w:rPr>
          <w:rFonts w:ascii="Times New Roman" w:hAnsi="Times New Roman"/>
        </w:rPr>
        <w:t>pożaru,</w:t>
      </w:r>
    </w:p>
    <w:p w14:paraId="4B2A26A0" w14:textId="77777777" w:rsidR="0031651C" w:rsidRPr="00571733"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571733">
        <w:rPr>
          <w:rFonts w:ascii="Times New Roman" w:hAnsi="Times New Roman"/>
        </w:rPr>
        <w:lastRenderedPageBreak/>
        <w:t>kradzieży z włamaniem (dotyczy także sytuacji, w której sprawca dokonał zaboru mienia, które ze względu na swój charakter znajduje się na zewnątrz budynków lub budowli lub poza nimi; mienie to powinno być zainstalowane lub zabezpieczone w taki sposób, aby jego wymontowanie nie było możliwe bez pozostawienia śladów użycia siły lub narzędzi),</w:t>
      </w:r>
    </w:p>
    <w:p w14:paraId="2B18A4D0" w14:textId="77777777" w:rsidR="0031651C" w:rsidRPr="00571733"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571733">
        <w:rPr>
          <w:rFonts w:ascii="Times New Roman" w:hAnsi="Times New Roman"/>
        </w:rPr>
        <w:t xml:space="preserve">kradzieży zwykłej (przy czym za kradzież zwykłą rozumie się wszelkie sytuacje, w których dochodzi do zaboru mienia bez śladów pokonania zabezpieczeń oraz przypadki zaginięcia mienia); </w:t>
      </w:r>
      <w:r w:rsidRPr="00571733">
        <w:rPr>
          <w:rFonts w:ascii="Times New Roman" w:hAnsi="Times New Roman"/>
          <w:lang w:eastAsia="pl-PL"/>
        </w:rPr>
        <w:t>Ubezpieczyciel nie odpowiada jednak za szkody:</w:t>
      </w:r>
    </w:p>
    <w:p w14:paraId="6B778D7C" w14:textId="77777777" w:rsidR="0031651C" w:rsidRPr="00571733" w:rsidRDefault="0031651C" w:rsidP="0031651C">
      <w:pPr>
        <w:pStyle w:val="Akapitzlist"/>
        <w:spacing w:line="240" w:lineRule="auto"/>
        <w:jc w:val="both"/>
        <w:rPr>
          <w:rFonts w:ascii="Times New Roman" w:hAnsi="Times New Roman"/>
          <w:lang w:eastAsia="pl-PL"/>
        </w:rPr>
      </w:pPr>
      <w:r w:rsidRPr="00571733">
        <w:rPr>
          <w:rFonts w:ascii="Times New Roman" w:hAnsi="Times New Roman"/>
          <w:lang w:eastAsia="pl-PL"/>
        </w:rPr>
        <w:t>-   spowodowane przez niewytłumaczalne niedobory lub niedobory inwentarzowe i braki spowodowane błędami urzędowymi lub księgowymi,</w:t>
      </w:r>
    </w:p>
    <w:p w14:paraId="647BCAA7" w14:textId="77777777" w:rsidR="0031651C" w:rsidRPr="00571733" w:rsidRDefault="0031651C" w:rsidP="0031651C">
      <w:pPr>
        <w:pStyle w:val="Akapitzlist"/>
        <w:spacing w:line="240" w:lineRule="auto"/>
        <w:jc w:val="both"/>
        <w:rPr>
          <w:rFonts w:ascii="Times New Roman" w:hAnsi="Times New Roman"/>
          <w:lang w:eastAsia="pl-PL"/>
        </w:rPr>
      </w:pPr>
      <w:r w:rsidRPr="00571733">
        <w:rPr>
          <w:rFonts w:ascii="Times New Roman" w:hAnsi="Times New Roman"/>
          <w:lang w:eastAsia="pl-PL"/>
        </w:rPr>
        <w:t>-  wyrządzone wskutek przywłaszczenia, fałszerstwa, nadużycia lub innego działania umyślnego ubezpieczającego.</w:t>
      </w:r>
    </w:p>
    <w:p w14:paraId="7C1A4533" w14:textId="77777777" w:rsidR="0031651C" w:rsidRPr="00571733" w:rsidRDefault="0031651C" w:rsidP="0031651C">
      <w:pPr>
        <w:pStyle w:val="Akapitzlist"/>
        <w:spacing w:line="240" w:lineRule="auto"/>
        <w:jc w:val="both"/>
        <w:rPr>
          <w:rFonts w:ascii="Times New Roman" w:hAnsi="Times New Roman"/>
        </w:rPr>
      </w:pPr>
      <w:r w:rsidRPr="00571733">
        <w:rPr>
          <w:rFonts w:ascii="Times New Roman" w:hAnsi="Times New Roman"/>
          <w:lang w:eastAsia="pl-PL"/>
        </w:rPr>
        <w:t xml:space="preserve">Warunkiem przyjęcia odpowiedzialności przez Ubezpieczyciela jest niezwłocznie – nie później niż w ciągu 24 godzin od chwili powzięcia informacji o szkodzie – powiadomienie </w:t>
      </w:r>
      <w:r w:rsidRPr="00571733">
        <w:rPr>
          <w:rFonts w:ascii="Times New Roman" w:hAnsi="Times New Roman"/>
          <w:lang w:eastAsia="pl-PL"/>
        </w:rPr>
        <w:br/>
        <w:t>o zdarzeniu organów dochodzeniowo – śledczych, w szczególności Policji, z podaniem okoliczności zdarzenia oraz danych przedmiotu i wysokości szkody</w:t>
      </w:r>
      <w:r w:rsidRPr="00571733">
        <w:rPr>
          <w:rFonts w:ascii="Times New Roman" w:hAnsi="Times New Roman"/>
        </w:rPr>
        <w:t>,</w:t>
      </w:r>
    </w:p>
    <w:p w14:paraId="16DDC23F" w14:textId="77777777" w:rsidR="0031651C" w:rsidRPr="00571733"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571733">
        <w:rPr>
          <w:rFonts w:ascii="Times New Roman" w:hAnsi="Times New Roman"/>
        </w:rPr>
        <w:t>rabunku.</w:t>
      </w:r>
    </w:p>
    <w:p w14:paraId="5471A328" w14:textId="77777777" w:rsidR="0031651C" w:rsidRPr="00E2245D" w:rsidRDefault="0031651C" w:rsidP="0031651C">
      <w:pPr>
        <w:pStyle w:val="Nagwek3-Segoe"/>
        <w:spacing w:after="0" w:line="240" w:lineRule="auto"/>
        <w:rPr>
          <w:rFonts w:ascii="Times New Roman" w:hAnsi="Times New Roman" w:cs="Times New Roman"/>
          <w:b w:val="0"/>
          <w:bCs/>
          <w:color w:val="auto"/>
        </w:rPr>
      </w:pPr>
      <w:r w:rsidRPr="00E2245D">
        <w:rPr>
          <w:rFonts w:ascii="Times New Roman" w:hAnsi="Times New Roman" w:cs="Times New Roman"/>
          <w:b w:val="0"/>
          <w:bCs/>
          <w:color w:val="auto"/>
        </w:rPr>
        <w:t>Zakres zostaje dodatkowo rozszerzony o:</w:t>
      </w:r>
    </w:p>
    <w:p w14:paraId="268D1F2F" w14:textId="77777777" w:rsidR="0031651C" w:rsidRPr="00E2245D" w:rsidRDefault="0031651C" w:rsidP="00D354D0">
      <w:pPr>
        <w:pStyle w:val="Akapitzlist"/>
        <w:numPr>
          <w:ilvl w:val="0"/>
          <w:numId w:val="68"/>
        </w:numPr>
        <w:suppressAutoHyphens w:val="0"/>
        <w:autoSpaceDN/>
        <w:spacing w:line="240" w:lineRule="auto"/>
        <w:contextualSpacing/>
        <w:jc w:val="both"/>
        <w:textAlignment w:val="auto"/>
        <w:rPr>
          <w:rFonts w:ascii="Times New Roman" w:hAnsi="Times New Roman"/>
        </w:rPr>
      </w:pPr>
      <w:r w:rsidRPr="00E2245D">
        <w:rPr>
          <w:rFonts w:ascii="Times New Roman" w:hAnsi="Times New Roman"/>
        </w:rPr>
        <w:t>szkody w przenośnym sprzęcie elektronicznym używanym przez Ubezpieczonego poza miejscem ubezpieczenia, w tym szkody powstałe wskutek kradzieży z włamaniem z pojazdu pod warunkiem, że:</w:t>
      </w:r>
    </w:p>
    <w:p w14:paraId="0EF205E6" w14:textId="77777777" w:rsidR="0031651C" w:rsidRPr="00E2245D" w:rsidRDefault="0031651C" w:rsidP="00D354D0">
      <w:pPr>
        <w:pStyle w:val="Akapitzlist"/>
        <w:numPr>
          <w:ilvl w:val="0"/>
          <w:numId w:val="66"/>
        </w:numPr>
        <w:suppressAutoHyphens w:val="0"/>
        <w:autoSpaceDN/>
        <w:spacing w:after="160" w:line="240" w:lineRule="auto"/>
        <w:ind w:left="1068"/>
        <w:contextualSpacing/>
        <w:jc w:val="both"/>
        <w:textAlignment w:val="auto"/>
        <w:rPr>
          <w:rFonts w:ascii="Times New Roman" w:hAnsi="Times New Roman"/>
        </w:rPr>
      </w:pPr>
      <w:r w:rsidRPr="00E2245D">
        <w:rPr>
          <w:rFonts w:ascii="Times New Roman" w:hAnsi="Times New Roman"/>
        </w:rPr>
        <w:t>pojazd posiada trwały dach,</w:t>
      </w:r>
    </w:p>
    <w:p w14:paraId="75D90864" w14:textId="77777777" w:rsidR="0031651C" w:rsidRPr="00E2245D" w:rsidRDefault="0031651C" w:rsidP="00D354D0">
      <w:pPr>
        <w:pStyle w:val="Akapitzlist"/>
        <w:numPr>
          <w:ilvl w:val="0"/>
          <w:numId w:val="66"/>
        </w:numPr>
        <w:suppressAutoHyphens w:val="0"/>
        <w:autoSpaceDN/>
        <w:spacing w:after="160" w:line="240" w:lineRule="auto"/>
        <w:ind w:left="1068"/>
        <w:contextualSpacing/>
        <w:jc w:val="both"/>
        <w:textAlignment w:val="auto"/>
        <w:rPr>
          <w:rFonts w:ascii="Times New Roman" w:hAnsi="Times New Roman"/>
        </w:rPr>
      </w:pPr>
      <w:r w:rsidRPr="00E2245D">
        <w:rPr>
          <w:rFonts w:ascii="Times New Roman" w:hAnsi="Times New Roman"/>
        </w:rPr>
        <w:t>pojazd w chwili kradzieży był prawidłowo zamknięty,</w:t>
      </w:r>
    </w:p>
    <w:p w14:paraId="2223DB3E" w14:textId="77777777" w:rsidR="0031651C" w:rsidRPr="00E2245D" w:rsidRDefault="0031651C" w:rsidP="00D354D0">
      <w:pPr>
        <w:pStyle w:val="Akapitzlist"/>
        <w:numPr>
          <w:ilvl w:val="0"/>
          <w:numId w:val="66"/>
        </w:numPr>
        <w:suppressAutoHyphens w:val="0"/>
        <w:autoSpaceDN/>
        <w:spacing w:after="160" w:line="240" w:lineRule="auto"/>
        <w:ind w:left="1068"/>
        <w:contextualSpacing/>
        <w:jc w:val="both"/>
        <w:textAlignment w:val="auto"/>
        <w:rPr>
          <w:rFonts w:ascii="Times New Roman" w:hAnsi="Times New Roman"/>
        </w:rPr>
      </w:pPr>
      <w:r w:rsidRPr="00E2245D">
        <w:rPr>
          <w:rFonts w:ascii="Times New Roman" w:hAnsi="Times New Roman"/>
        </w:rPr>
        <w:t>sprzęt pozostawiony w pojeździe został zamknięty w bagażniku lub innym schowku, stanowiącym seryjne wyposażenie pojazdu,</w:t>
      </w:r>
    </w:p>
    <w:p w14:paraId="549E9730" w14:textId="77777777" w:rsidR="0031651C" w:rsidRPr="00E2245D" w:rsidRDefault="0031651C" w:rsidP="00D354D0">
      <w:pPr>
        <w:pStyle w:val="Akapitzlist"/>
        <w:numPr>
          <w:ilvl w:val="0"/>
          <w:numId w:val="67"/>
        </w:numPr>
        <w:suppressAutoHyphens w:val="0"/>
        <w:autoSpaceDN/>
        <w:spacing w:after="160" w:line="240" w:lineRule="auto"/>
        <w:ind w:left="1068"/>
        <w:contextualSpacing/>
        <w:jc w:val="both"/>
        <w:textAlignment w:val="auto"/>
        <w:rPr>
          <w:rFonts w:ascii="Times New Roman" w:hAnsi="Times New Roman"/>
        </w:rPr>
      </w:pPr>
      <w:r w:rsidRPr="00E2245D">
        <w:rPr>
          <w:rFonts w:ascii="Times New Roman" w:hAnsi="Times New Roman"/>
        </w:rPr>
        <w:t>sprzęt został skradziony z pojazdu w godzinach 6.00-22.00</w:t>
      </w:r>
    </w:p>
    <w:p w14:paraId="631AF915" w14:textId="77777777" w:rsidR="0031651C" w:rsidRPr="00E2245D" w:rsidRDefault="0031651C" w:rsidP="00D354D0">
      <w:pPr>
        <w:pStyle w:val="Akapitzlist"/>
        <w:numPr>
          <w:ilvl w:val="0"/>
          <w:numId w:val="68"/>
        </w:numPr>
        <w:suppressAutoHyphens w:val="0"/>
        <w:autoSpaceDN/>
        <w:spacing w:after="160" w:line="240" w:lineRule="auto"/>
        <w:contextualSpacing/>
        <w:jc w:val="both"/>
        <w:textAlignment w:val="auto"/>
        <w:rPr>
          <w:rFonts w:ascii="Times New Roman" w:hAnsi="Times New Roman"/>
        </w:rPr>
      </w:pPr>
      <w:r w:rsidRPr="00E2245D">
        <w:rPr>
          <w:rFonts w:ascii="Times New Roman" w:hAnsi="Times New Roman"/>
        </w:rPr>
        <w:t>szkody powstałe wskutek upadku/upuszczenia ubezpieczonego sprzętu przenośnego.</w:t>
      </w:r>
    </w:p>
    <w:p w14:paraId="1CD28302" w14:textId="337E7019" w:rsidR="0031651C" w:rsidRPr="00E2245D" w:rsidRDefault="0031651C" w:rsidP="0031651C">
      <w:pPr>
        <w:jc w:val="both"/>
        <w:rPr>
          <w:rFonts w:ascii="Times New Roman" w:hAnsi="Times New Roman"/>
          <w:sz w:val="22"/>
          <w:szCs w:val="22"/>
        </w:rPr>
      </w:pPr>
      <w:r w:rsidRPr="00E2245D">
        <w:rPr>
          <w:rFonts w:ascii="Times New Roman" w:hAnsi="Times New Roman"/>
          <w:sz w:val="22"/>
          <w:szCs w:val="22"/>
        </w:rPr>
        <w:t>Umowa ubezpieczenia obejmuje szkody w sprzęcie elektronicznym będącym we wcześniejszej eksploatacji, a powstałe w czasie tymczasowego magazynowania lub chwilowej przerwy w użytkowaniu, w miejscu objętym ubezpieczeniem, określonym w umowie ubezpieczenia, a także w innym miejscu magazynowania, o ile magazynowanie to wynikało z konieczności ratowania mienia przed szkodą lub przed zwiększeniem rozmiarów szkody</w:t>
      </w:r>
      <w:r w:rsidR="00E2245D" w:rsidRPr="00E2245D">
        <w:rPr>
          <w:rFonts w:ascii="Times New Roman" w:hAnsi="Times New Roman"/>
          <w:sz w:val="22"/>
          <w:szCs w:val="22"/>
        </w:rPr>
        <w:t>.</w:t>
      </w:r>
    </w:p>
    <w:p w14:paraId="52F8982D" w14:textId="77777777" w:rsidR="0031651C" w:rsidRPr="00E2245D" w:rsidRDefault="0031651C" w:rsidP="0031651C">
      <w:pPr>
        <w:jc w:val="both"/>
        <w:rPr>
          <w:rFonts w:ascii="Times New Roman" w:hAnsi="Times New Roman"/>
          <w:sz w:val="22"/>
          <w:szCs w:val="22"/>
        </w:rPr>
      </w:pPr>
      <w:r w:rsidRPr="00E2245D">
        <w:rPr>
          <w:rFonts w:ascii="Times New Roman" w:hAnsi="Times New Roman"/>
          <w:sz w:val="22"/>
          <w:szCs w:val="22"/>
        </w:rPr>
        <w:t>Umowa ubezpieczenia obejmuje szkody powstałe w sprzęcie elektronicznym lub w jego częściach od daty dostawy do daty włączenia do planowej eksploatacji, pod warunkiem że:</w:t>
      </w:r>
    </w:p>
    <w:p w14:paraId="25F2D5E2" w14:textId="77777777" w:rsidR="0031651C" w:rsidRPr="00E2245D" w:rsidRDefault="0031651C" w:rsidP="00D354D0">
      <w:pPr>
        <w:pStyle w:val="Akapitzlist"/>
        <w:numPr>
          <w:ilvl w:val="0"/>
          <w:numId w:val="67"/>
        </w:numPr>
        <w:suppressAutoHyphens w:val="0"/>
        <w:autoSpaceDN/>
        <w:spacing w:after="160" w:line="240" w:lineRule="auto"/>
        <w:contextualSpacing/>
        <w:jc w:val="both"/>
        <w:textAlignment w:val="auto"/>
        <w:rPr>
          <w:rFonts w:ascii="Times New Roman" w:hAnsi="Times New Roman"/>
        </w:rPr>
      </w:pPr>
      <w:r w:rsidRPr="00E2245D">
        <w:rPr>
          <w:rFonts w:ascii="Times New Roman" w:hAnsi="Times New Roman"/>
        </w:rPr>
        <w:t>sprzęt elektroniczny i jego części są magazynowane (składowane) w oryginalnych opakowaniach i w pomieszczeniach do tego przystosowanych,</w:t>
      </w:r>
    </w:p>
    <w:p w14:paraId="70040947" w14:textId="77777777" w:rsidR="0031651C" w:rsidRPr="00E2245D" w:rsidRDefault="0031651C" w:rsidP="00D354D0">
      <w:pPr>
        <w:pStyle w:val="Akapitzlist"/>
        <w:numPr>
          <w:ilvl w:val="0"/>
          <w:numId w:val="67"/>
        </w:numPr>
        <w:suppressAutoHyphens w:val="0"/>
        <w:autoSpaceDN/>
        <w:spacing w:after="160" w:line="240" w:lineRule="auto"/>
        <w:contextualSpacing/>
        <w:jc w:val="both"/>
        <w:textAlignment w:val="auto"/>
        <w:rPr>
          <w:rFonts w:ascii="Times New Roman" w:hAnsi="Times New Roman"/>
        </w:rPr>
      </w:pPr>
      <w:r w:rsidRPr="00E2245D">
        <w:rPr>
          <w:rFonts w:ascii="Times New Roman" w:hAnsi="Times New Roman"/>
        </w:rPr>
        <w:t>okres magazynowania (składowania) nie przekracza 6-ciu miesięcy od daty dostawy.</w:t>
      </w:r>
    </w:p>
    <w:p w14:paraId="65E4E240" w14:textId="77777777" w:rsidR="0031651C" w:rsidRPr="00E2245D" w:rsidRDefault="0031651C" w:rsidP="0031651C">
      <w:pPr>
        <w:jc w:val="both"/>
        <w:rPr>
          <w:rFonts w:ascii="Times New Roman" w:hAnsi="Times New Roman"/>
          <w:sz w:val="22"/>
          <w:szCs w:val="22"/>
        </w:rPr>
      </w:pPr>
      <w:r w:rsidRPr="00E2245D">
        <w:rPr>
          <w:rFonts w:ascii="Times New Roman" w:hAnsi="Times New Roman"/>
          <w:sz w:val="22"/>
          <w:szCs w:val="22"/>
        </w:rPr>
        <w:t>Sprzęt elektroniczny używany podczas wystaw/konferencji i innych tego typu wydarzeń będzie w każdym przypadku traktowany jako sprzęt przenośny, niezależnie od faktycznej kwalifikacji.</w:t>
      </w:r>
    </w:p>
    <w:p w14:paraId="18C89C07" w14:textId="77777777" w:rsidR="0031651C" w:rsidRPr="00E2245D" w:rsidRDefault="0031651C" w:rsidP="0031651C">
      <w:pPr>
        <w:jc w:val="both"/>
        <w:rPr>
          <w:rFonts w:ascii="Times New Roman" w:hAnsi="Times New Roman"/>
          <w:sz w:val="22"/>
          <w:szCs w:val="22"/>
        </w:rPr>
      </w:pPr>
      <w:r w:rsidRPr="00E2245D">
        <w:rPr>
          <w:rFonts w:ascii="Times New Roman" w:hAnsi="Times New Roman"/>
          <w:sz w:val="22"/>
          <w:szCs w:val="22"/>
        </w:rPr>
        <w:t>Odszkodowanie będzie obejmować koszt licencji na oprogramowanie, jeżeli na danym komputerze zainstalowane jest oprogramowanie w systemie OEM (przypisane do konkretnego komputera).</w:t>
      </w:r>
    </w:p>
    <w:p w14:paraId="631665CC" w14:textId="77777777" w:rsidR="0031651C" w:rsidRPr="00D21DA8" w:rsidRDefault="0031651C" w:rsidP="0031651C">
      <w:pPr>
        <w:jc w:val="both"/>
        <w:rPr>
          <w:rFonts w:ascii="Times New Roman" w:hAnsi="Times New Roman"/>
          <w:sz w:val="22"/>
          <w:szCs w:val="22"/>
        </w:rPr>
      </w:pPr>
      <w:r w:rsidRPr="00D21DA8">
        <w:rPr>
          <w:rFonts w:ascii="Times New Roman" w:hAnsi="Times New Roman"/>
          <w:sz w:val="22"/>
          <w:szCs w:val="22"/>
        </w:rPr>
        <w:t>Limit na jedno i wszystkie zdarzenia wynosi: 100.000,00 zł</w:t>
      </w:r>
    </w:p>
    <w:p w14:paraId="6D4C3838" w14:textId="77777777" w:rsidR="0031651C" w:rsidRPr="0031651C" w:rsidRDefault="0031651C" w:rsidP="0031651C">
      <w:pPr>
        <w:jc w:val="both"/>
        <w:rPr>
          <w:rFonts w:ascii="Times New Roman" w:hAnsi="Times New Roman"/>
          <w:b/>
          <w:bCs/>
          <w:sz w:val="22"/>
          <w:szCs w:val="22"/>
          <w:highlight w:val="green"/>
        </w:rPr>
      </w:pPr>
    </w:p>
    <w:p w14:paraId="2015B8E0" w14:textId="0B231339" w:rsidR="0031651C" w:rsidRPr="00560E19" w:rsidRDefault="0031651C" w:rsidP="0031651C">
      <w:pPr>
        <w:pStyle w:val="Nagwek3"/>
        <w:keepLines w:val="0"/>
        <w:spacing w:before="0" w:line="240" w:lineRule="auto"/>
        <w:jc w:val="both"/>
        <w:rPr>
          <w:rFonts w:ascii="Times New Roman" w:hAnsi="Times New Roman"/>
          <w:b/>
          <w:bCs/>
          <w:sz w:val="22"/>
          <w:szCs w:val="22"/>
        </w:rPr>
      </w:pPr>
      <w:r w:rsidRPr="00560E19">
        <w:rPr>
          <w:rFonts w:ascii="Times New Roman" w:hAnsi="Times New Roman"/>
          <w:b/>
          <w:bCs/>
          <w:sz w:val="22"/>
          <w:szCs w:val="22"/>
        </w:rPr>
        <w:t>KSO6 - Ubezpieczenie ryzyka strajku, rozruchów i zamieszek społecznych</w:t>
      </w:r>
    </w:p>
    <w:p w14:paraId="7C623F04" w14:textId="4B991245" w:rsidR="0031651C" w:rsidRPr="00E40906" w:rsidRDefault="0031651C" w:rsidP="0031651C">
      <w:pPr>
        <w:tabs>
          <w:tab w:val="left" w:pos="1260"/>
        </w:tabs>
        <w:jc w:val="both"/>
        <w:rPr>
          <w:rFonts w:ascii="Times New Roman" w:hAnsi="Times New Roman"/>
          <w:sz w:val="22"/>
          <w:szCs w:val="22"/>
        </w:rPr>
      </w:pPr>
      <w:r w:rsidRPr="00E40906">
        <w:rPr>
          <w:rFonts w:ascii="Times New Roman" w:hAnsi="Times New Roman"/>
          <w:sz w:val="22"/>
          <w:szCs w:val="22"/>
        </w:rPr>
        <w:t xml:space="preserve">Ubezpieczyciel pokrywa do ustalonego limitu </w:t>
      </w:r>
      <w:r w:rsidRPr="00E40906">
        <w:rPr>
          <w:rFonts w:ascii="Times New Roman" w:hAnsi="Times New Roman"/>
          <w:i/>
          <w:iCs/>
          <w:sz w:val="22"/>
          <w:szCs w:val="22"/>
        </w:rPr>
        <w:t>(</w:t>
      </w:r>
      <w:r w:rsidR="004E46F6" w:rsidRPr="00E40906">
        <w:rPr>
          <w:rFonts w:ascii="Times New Roman" w:hAnsi="Times New Roman"/>
          <w:i/>
          <w:iCs/>
          <w:sz w:val="22"/>
          <w:szCs w:val="22"/>
        </w:rPr>
        <w:t>5</w:t>
      </w:r>
      <w:r w:rsidRPr="00E40906">
        <w:rPr>
          <w:rFonts w:ascii="Times New Roman" w:hAnsi="Times New Roman"/>
          <w:i/>
          <w:iCs/>
          <w:sz w:val="22"/>
          <w:szCs w:val="22"/>
        </w:rPr>
        <w:t> 000 000,00 zł)</w:t>
      </w:r>
      <w:r w:rsidRPr="00E40906">
        <w:rPr>
          <w:rFonts w:ascii="Times New Roman" w:hAnsi="Times New Roman"/>
          <w:sz w:val="22"/>
          <w:szCs w:val="22"/>
        </w:rPr>
        <w:t xml:space="preserve"> szkody powstałe w wyniku zdarzeń określonych w umowie ubezpieczenia</w:t>
      </w:r>
      <w:r w:rsidR="00E40906" w:rsidRPr="00E40906">
        <w:rPr>
          <w:rFonts w:ascii="Times New Roman" w:hAnsi="Times New Roman"/>
          <w:sz w:val="22"/>
          <w:szCs w:val="22"/>
        </w:rPr>
        <w:t>,</w:t>
      </w:r>
      <w:r w:rsidRPr="00E40906">
        <w:rPr>
          <w:rFonts w:ascii="Times New Roman" w:hAnsi="Times New Roman"/>
          <w:sz w:val="22"/>
          <w:szCs w:val="22"/>
        </w:rPr>
        <w:t xml:space="preserve"> a powstałe w czasie trwania: strajku, zamieszek i rozruchów społecznych.</w:t>
      </w:r>
    </w:p>
    <w:p w14:paraId="60186DE5" w14:textId="77777777" w:rsidR="0031651C" w:rsidRPr="00E40906" w:rsidRDefault="0031651C" w:rsidP="0031651C">
      <w:pPr>
        <w:tabs>
          <w:tab w:val="left" w:pos="1260"/>
        </w:tabs>
        <w:jc w:val="both"/>
        <w:rPr>
          <w:rFonts w:ascii="Times New Roman" w:hAnsi="Times New Roman"/>
          <w:sz w:val="22"/>
          <w:szCs w:val="22"/>
        </w:rPr>
      </w:pPr>
      <w:r w:rsidRPr="00E40906">
        <w:rPr>
          <w:rFonts w:ascii="Times New Roman" w:hAnsi="Times New Roman"/>
          <w:sz w:val="22"/>
          <w:szCs w:val="22"/>
        </w:rPr>
        <w:t>Ubezpieczenie nie obejmuje szkód powstałych wskutek lub mających pośredni lub bezpośredni związek z następującymi zdarzeniami:</w:t>
      </w:r>
    </w:p>
    <w:p w14:paraId="243CC455" w14:textId="77777777" w:rsidR="0031651C" w:rsidRPr="00E40906" w:rsidRDefault="0031651C" w:rsidP="0031651C">
      <w:pPr>
        <w:pStyle w:val="Akapitzlist"/>
        <w:numPr>
          <w:ilvl w:val="0"/>
          <w:numId w:val="58"/>
        </w:numPr>
        <w:tabs>
          <w:tab w:val="left" w:pos="1260"/>
        </w:tabs>
        <w:suppressAutoHyphens w:val="0"/>
        <w:autoSpaceDN/>
        <w:spacing w:line="240" w:lineRule="auto"/>
        <w:contextualSpacing/>
        <w:jc w:val="both"/>
        <w:textAlignment w:val="auto"/>
        <w:rPr>
          <w:rFonts w:ascii="Times New Roman" w:hAnsi="Times New Roman"/>
        </w:rPr>
      </w:pPr>
      <w:r w:rsidRPr="00E40906">
        <w:rPr>
          <w:rFonts w:ascii="Times New Roman" w:hAnsi="Times New Roman"/>
        </w:rPr>
        <w:t xml:space="preserve">Wojna, inwazja, działanie nieprzyjacielskie, działania wojenne (niezależnie od tego, </w:t>
      </w:r>
      <w:r w:rsidRPr="00E40906">
        <w:rPr>
          <w:rFonts w:ascii="Times New Roman" w:hAnsi="Times New Roman"/>
        </w:rPr>
        <w:br/>
        <w:t>czy wojna została wypowiedziana, czy nie), wojna domowa.</w:t>
      </w:r>
    </w:p>
    <w:p w14:paraId="4A44B80F" w14:textId="77777777" w:rsidR="0031651C" w:rsidRPr="00E40906" w:rsidRDefault="0031651C" w:rsidP="0031651C">
      <w:pPr>
        <w:pStyle w:val="Akapitzlist"/>
        <w:numPr>
          <w:ilvl w:val="0"/>
          <w:numId w:val="58"/>
        </w:numPr>
        <w:tabs>
          <w:tab w:val="left" w:pos="1260"/>
        </w:tabs>
        <w:suppressAutoHyphens w:val="0"/>
        <w:autoSpaceDN/>
        <w:spacing w:line="240" w:lineRule="auto"/>
        <w:contextualSpacing/>
        <w:jc w:val="both"/>
        <w:textAlignment w:val="auto"/>
        <w:rPr>
          <w:rFonts w:ascii="Times New Roman" w:hAnsi="Times New Roman"/>
        </w:rPr>
      </w:pPr>
      <w:r w:rsidRPr="00E40906">
        <w:rPr>
          <w:rFonts w:ascii="Times New Roman" w:hAnsi="Times New Roman"/>
        </w:rPr>
        <w:t>Bunt, zamieszki społeczne o charakterze powstania powszechnego, powstanie zbrojne, rebelia, rewolucja, działanie władzy wojskowej lub uzurpowanej.</w:t>
      </w:r>
    </w:p>
    <w:p w14:paraId="495606B8" w14:textId="77777777" w:rsidR="0031651C" w:rsidRPr="00E40906" w:rsidRDefault="0031651C" w:rsidP="0031651C">
      <w:pPr>
        <w:pStyle w:val="Akapitzlist"/>
        <w:numPr>
          <w:ilvl w:val="0"/>
          <w:numId w:val="58"/>
        </w:numPr>
        <w:tabs>
          <w:tab w:val="left" w:pos="1260"/>
        </w:tabs>
        <w:suppressAutoHyphens w:val="0"/>
        <w:autoSpaceDN/>
        <w:spacing w:line="240" w:lineRule="auto"/>
        <w:contextualSpacing/>
        <w:jc w:val="both"/>
        <w:textAlignment w:val="auto"/>
        <w:rPr>
          <w:rFonts w:ascii="Times New Roman" w:hAnsi="Times New Roman"/>
        </w:rPr>
      </w:pPr>
      <w:r w:rsidRPr="00E40906">
        <w:rPr>
          <w:rFonts w:ascii="Times New Roman" w:hAnsi="Times New Roman"/>
        </w:rPr>
        <w:lastRenderedPageBreak/>
        <w:t>Działanie osób skierowane przeciwko mieniu z pobudek politycznych lub ideologicznych skierowane przeciwko społeczeństwu z zamiarem jego zastraszenia.</w:t>
      </w:r>
    </w:p>
    <w:p w14:paraId="044C9092" w14:textId="3690C54D" w:rsidR="0031651C" w:rsidRPr="009D4BE6" w:rsidRDefault="0031651C" w:rsidP="0031651C">
      <w:pPr>
        <w:pStyle w:val="Akapitzlist"/>
        <w:numPr>
          <w:ilvl w:val="0"/>
          <w:numId w:val="58"/>
        </w:numPr>
        <w:rPr>
          <w:rFonts w:ascii="Times New Roman" w:eastAsiaTheme="minorEastAsia" w:hAnsi="Times New Roman"/>
        </w:rPr>
      </w:pPr>
      <w:r w:rsidRPr="009D4BE6">
        <w:rPr>
          <w:rFonts w:ascii="Times New Roman" w:eastAsiaTheme="minorEastAsia" w:hAnsi="Times New Roman"/>
          <w:b/>
          <w:bCs/>
        </w:rPr>
        <w:t>Franszyza</w:t>
      </w:r>
      <w:r w:rsidRPr="009D4BE6">
        <w:rPr>
          <w:rFonts w:ascii="Times New Roman" w:eastAsiaTheme="minorEastAsia" w:hAnsi="Times New Roman"/>
        </w:rPr>
        <w:t xml:space="preserve"> redukcyjna wynosi </w:t>
      </w:r>
      <w:r w:rsidRPr="009D4BE6">
        <w:rPr>
          <w:rFonts w:ascii="Times New Roman" w:eastAsiaTheme="minorEastAsia" w:hAnsi="Times New Roman"/>
          <w:i/>
          <w:iCs/>
        </w:rPr>
        <w:t>5 000 zł.</w:t>
      </w:r>
    </w:p>
    <w:p w14:paraId="0852EEB5" w14:textId="77777777" w:rsidR="0031651C" w:rsidRPr="0031651C" w:rsidRDefault="0031651C" w:rsidP="0031651C">
      <w:pPr>
        <w:rPr>
          <w:rFonts w:ascii="Times New Roman" w:eastAsiaTheme="minorEastAsia" w:hAnsi="Times New Roman"/>
          <w:color w:val="00B050"/>
          <w:highlight w:val="green"/>
        </w:rPr>
      </w:pPr>
    </w:p>
    <w:p w14:paraId="709C5C09" w14:textId="77777777" w:rsidR="0031651C" w:rsidRPr="00B64606" w:rsidRDefault="0031651C" w:rsidP="0031651C">
      <w:pPr>
        <w:suppressAutoHyphens w:val="0"/>
        <w:autoSpaceDN/>
        <w:contextualSpacing/>
        <w:jc w:val="both"/>
        <w:textAlignment w:val="auto"/>
        <w:rPr>
          <w:rFonts w:ascii="Times New Roman" w:eastAsiaTheme="minorEastAsia" w:hAnsi="Times New Roman"/>
          <w:b/>
          <w:bCs/>
          <w:sz w:val="22"/>
          <w:szCs w:val="22"/>
        </w:rPr>
      </w:pPr>
      <w:r w:rsidRPr="00B64606">
        <w:rPr>
          <w:rFonts w:ascii="Times New Roman" w:eastAsiaTheme="minorEastAsia" w:hAnsi="Times New Roman"/>
          <w:b/>
          <w:bCs/>
          <w:sz w:val="22"/>
          <w:szCs w:val="22"/>
        </w:rPr>
        <w:t xml:space="preserve">Klauzula naprawy zabezpieczeń </w:t>
      </w:r>
      <w:proofErr w:type="spellStart"/>
      <w:r w:rsidRPr="00B64606">
        <w:rPr>
          <w:rFonts w:ascii="Times New Roman" w:eastAsiaTheme="minorEastAsia" w:hAnsi="Times New Roman"/>
          <w:b/>
          <w:bCs/>
          <w:sz w:val="22"/>
          <w:szCs w:val="22"/>
        </w:rPr>
        <w:t>przeciwkradzieżowych</w:t>
      </w:r>
      <w:proofErr w:type="spellEnd"/>
    </w:p>
    <w:p w14:paraId="3983ADA5" w14:textId="77777777" w:rsidR="0031651C" w:rsidRPr="00B64606" w:rsidRDefault="0031651C" w:rsidP="0031651C">
      <w:pPr>
        <w:jc w:val="both"/>
        <w:rPr>
          <w:rFonts w:ascii="Times New Roman" w:eastAsiaTheme="minorEastAsia" w:hAnsi="Times New Roman"/>
          <w:sz w:val="22"/>
          <w:szCs w:val="22"/>
        </w:rPr>
      </w:pPr>
      <w:r w:rsidRPr="00B64606">
        <w:rPr>
          <w:rFonts w:ascii="Times New Roman" w:eastAsiaTheme="minorEastAsia" w:hAnsi="Times New Roman"/>
          <w:sz w:val="22"/>
          <w:szCs w:val="22"/>
        </w:rPr>
        <w:t>Ustala się, że ubezpieczyciel pokryje koszty naprawy zniszczonych lub uszkodzonych zabezpieczeń na skutek usiłowanej lub dokonanej kradzieży z włamaniem, w tym także koszty wymiany kluczy/zamków/czytników lub kart magnetycznych.</w:t>
      </w:r>
    </w:p>
    <w:p w14:paraId="0BA96DD5" w14:textId="0D2E75EE" w:rsidR="0031651C" w:rsidRPr="00B64606" w:rsidRDefault="0031651C" w:rsidP="0031651C">
      <w:pPr>
        <w:pStyle w:val="TekstpodstawowySegoe"/>
        <w:rPr>
          <w:rFonts w:ascii="Times New Roman" w:eastAsiaTheme="minorEastAsia" w:hAnsi="Times New Roman" w:cs="Times New Roman"/>
          <w:sz w:val="22"/>
          <w:szCs w:val="22"/>
        </w:rPr>
      </w:pPr>
      <w:r w:rsidRPr="00B64606">
        <w:rPr>
          <w:rFonts w:ascii="Times New Roman" w:eastAsiaTheme="minorEastAsia" w:hAnsi="Times New Roman" w:cs="Times New Roman"/>
          <w:sz w:val="22"/>
          <w:szCs w:val="22"/>
        </w:rPr>
        <w:t xml:space="preserve">Limit na jedno i wszystkie zdarzenia w okresie ubezpieczenia </w:t>
      </w:r>
      <w:r w:rsidRPr="00B64606">
        <w:rPr>
          <w:rFonts w:ascii="Times New Roman" w:eastAsiaTheme="minorEastAsia" w:hAnsi="Times New Roman" w:cs="Times New Roman"/>
          <w:i/>
          <w:iCs/>
          <w:sz w:val="22"/>
          <w:szCs w:val="22"/>
        </w:rPr>
        <w:t>25 000 zł</w:t>
      </w:r>
      <w:r w:rsidR="00B64606" w:rsidRPr="00B64606">
        <w:rPr>
          <w:rFonts w:ascii="Times New Roman" w:eastAsiaTheme="minorEastAsia" w:hAnsi="Times New Roman" w:cs="Times New Roman"/>
          <w:i/>
          <w:iCs/>
          <w:sz w:val="22"/>
          <w:szCs w:val="22"/>
        </w:rPr>
        <w:t>.</w:t>
      </w:r>
    </w:p>
    <w:p w14:paraId="7DE74484" w14:textId="77777777" w:rsidR="0031651C" w:rsidRPr="005E47BF" w:rsidRDefault="0031651C" w:rsidP="0031651C">
      <w:pPr>
        <w:pStyle w:val="TekstpodstawowySegoe"/>
        <w:spacing w:after="0"/>
        <w:rPr>
          <w:rFonts w:ascii="Times New Roman" w:eastAsiaTheme="minorEastAsia" w:hAnsi="Times New Roman" w:cs="Times New Roman"/>
          <w:bCs/>
          <w:sz w:val="22"/>
          <w:szCs w:val="22"/>
        </w:rPr>
      </w:pPr>
      <w:bookmarkStart w:id="16" w:name="_Toc46221031"/>
      <w:r w:rsidRPr="005E47BF">
        <w:rPr>
          <w:rFonts w:ascii="Times New Roman" w:hAnsi="Times New Roman" w:cs="Times New Roman"/>
          <w:b/>
          <w:bCs/>
          <w:sz w:val="22"/>
          <w:szCs w:val="22"/>
        </w:rPr>
        <w:t>Klauzula zmiany temperatury</w:t>
      </w:r>
      <w:bookmarkEnd w:id="16"/>
    </w:p>
    <w:p w14:paraId="2C3C6860" w14:textId="45D01F48" w:rsidR="0031651C" w:rsidRPr="00946DEF" w:rsidRDefault="00946DEF" w:rsidP="0031651C">
      <w:pPr>
        <w:jc w:val="both"/>
        <w:rPr>
          <w:rFonts w:ascii="Times New Roman" w:hAnsi="Times New Roman"/>
          <w:sz w:val="22"/>
          <w:szCs w:val="22"/>
        </w:rPr>
      </w:pPr>
      <w:r>
        <w:rPr>
          <w:rFonts w:ascii="Times New Roman" w:hAnsi="Times New Roman"/>
          <w:sz w:val="22"/>
          <w:szCs w:val="22"/>
        </w:rPr>
        <w:t>(</w:t>
      </w:r>
      <w:r w:rsidR="0031651C" w:rsidRPr="00946DEF">
        <w:rPr>
          <w:rFonts w:ascii="Times New Roman" w:hAnsi="Times New Roman"/>
          <w:sz w:val="22"/>
          <w:szCs w:val="22"/>
        </w:rPr>
        <w:t>Klauzula szkód w środkach obrotowych przechowywanych w urządzeniach i pomieszczeniach klimatyzowanych</w:t>
      </w:r>
      <w:r>
        <w:rPr>
          <w:rFonts w:ascii="Times New Roman" w:hAnsi="Times New Roman"/>
          <w:sz w:val="22"/>
          <w:szCs w:val="22"/>
        </w:rPr>
        <w:t>)</w:t>
      </w:r>
    </w:p>
    <w:p w14:paraId="247CFE6C" w14:textId="63B1B855" w:rsidR="0031651C" w:rsidRPr="00C40DA6" w:rsidRDefault="0031651C" w:rsidP="00946DEF">
      <w:pPr>
        <w:suppressAutoHyphens w:val="0"/>
        <w:autoSpaceDN/>
        <w:contextualSpacing/>
        <w:jc w:val="both"/>
        <w:textAlignment w:val="auto"/>
        <w:rPr>
          <w:rFonts w:ascii="Times New Roman" w:hAnsi="Times New Roman"/>
          <w:sz w:val="22"/>
          <w:szCs w:val="22"/>
        </w:rPr>
      </w:pPr>
      <w:r w:rsidRPr="00C40DA6">
        <w:rPr>
          <w:rFonts w:ascii="Times New Roman" w:hAnsi="Times New Roman"/>
          <w:sz w:val="22"/>
          <w:szCs w:val="22"/>
        </w:rPr>
        <w:t xml:space="preserve">Z zastrzeżeniem pozostałych nie zmienionych niniejszą klauzulą postanowień OWU i innych postanowień umowy ubezpieczenia uzgodniono, że </w:t>
      </w:r>
      <w:r w:rsidR="00897623" w:rsidRPr="00C40DA6">
        <w:rPr>
          <w:rFonts w:ascii="Times New Roman" w:hAnsi="Times New Roman"/>
          <w:sz w:val="22"/>
          <w:szCs w:val="22"/>
        </w:rPr>
        <w:t>U</w:t>
      </w:r>
      <w:r w:rsidRPr="00C40DA6">
        <w:rPr>
          <w:rFonts w:ascii="Times New Roman" w:hAnsi="Times New Roman"/>
          <w:sz w:val="22"/>
          <w:szCs w:val="22"/>
        </w:rPr>
        <w:t xml:space="preserve">bezpieczyciel obejmuje ochroną ubezpieczeniową szkody środkach obrotowych, które zgodnie w wymogami producenta lub dostawcy winny być przechowywane w kontrolowanej temperaturze (w urządzeniach lub pomieszczenia klimatyzowanych, chłodniczych, </w:t>
      </w:r>
      <w:r w:rsidR="00DE38B7" w:rsidRPr="00C40DA6">
        <w:rPr>
          <w:rFonts w:ascii="Times New Roman" w:hAnsi="Times New Roman"/>
          <w:sz w:val="22"/>
          <w:szCs w:val="22"/>
        </w:rPr>
        <w:t xml:space="preserve">zamrażarkach, </w:t>
      </w:r>
      <w:r w:rsidRPr="00C40DA6">
        <w:rPr>
          <w:rFonts w:ascii="Times New Roman" w:hAnsi="Times New Roman"/>
          <w:sz w:val="22"/>
          <w:szCs w:val="22"/>
        </w:rPr>
        <w:t>itp.), powstałe wskutek zmian temperatury przechowywania, będącego następstwem:</w:t>
      </w:r>
    </w:p>
    <w:p w14:paraId="6A393D03" w14:textId="77777777" w:rsidR="0031651C" w:rsidRPr="00C40DA6" w:rsidRDefault="0031651C" w:rsidP="00D354D0">
      <w:pPr>
        <w:pStyle w:val="Akapitzlist"/>
        <w:numPr>
          <w:ilvl w:val="0"/>
          <w:numId w:val="69"/>
        </w:numPr>
        <w:suppressAutoHyphens w:val="0"/>
        <w:autoSpaceDN/>
        <w:spacing w:after="160" w:line="240" w:lineRule="auto"/>
        <w:contextualSpacing/>
        <w:jc w:val="both"/>
        <w:textAlignment w:val="auto"/>
        <w:rPr>
          <w:rFonts w:ascii="Times New Roman" w:hAnsi="Times New Roman"/>
        </w:rPr>
      </w:pPr>
      <w:r w:rsidRPr="00C40DA6">
        <w:rPr>
          <w:rFonts w:ascii="Times New Roman" w:hAnsi="Times New Roman"/>
        </w:rPr>
        <w:t>uszkodzenia urządzenia w wyniku wystąpienia szkody spowodowanej zdarzeniem losowym objętym ochroną ubezpieczeniową,</w:t>
      </w:r>
    </w:p>
    <w:p w14:paraId="30E69CBE" w14:textId="77777777" w:rsidR="0031651C" w:rsidRPr="00C40DA6" w:rsidRDefault="0031651C" w:rsidP="00D354D0">
      <w:pPr>
        <w:pStyle w:val="Akapitzlist"/>
        <w:numPr>
          <w:ilvl w:val="0"/>
          <w:numId w:val="69"/>
        </w:numPr>
        <w:suppressAutoHyphens w:val="0"/>
        <w:autoSpaceDN/>
        <w:spacing w:after="160" w:line="240" w:lineRule="auto"/>
        <w:contextualSpacing/>
        <w:jc w:val="both"/>
        <w:textAlignment w:val="auto"/>
        <w:rPr>
          <w:rFonts w:ascii="Times New Roman" w:hAnsi="Times New Roman"/>
        </w:rPr>
      </w:pPr>
      <w:r w:rsidRPr="00C40DA6">
        <w:rPr>
          <w:rFonts w:ascii="Times New Roman" w:hAnsi="Times New Roman"/>
        </w:rPr>
        <w:t>awarii urządzenia,</w:t>
      </w:r>
    </w:p>
    <w:p w14:paraId="1A17FA25" w14:textId="77777777" w:rsidR="0031651C" w:rsidRPr="00C40DA6" w:rsidRDefault="0031651C" w:rsidP="00D354D0">
      <w:pPr>
        <w:pStyle w:val="Akapitzlist"/>
        <w:numPr>
          <w:ilvl w:val="0"/>
          <w:numId w:val="69"/>
        </w:numPr>
        <w:suppressAutoHyphens w:val="0"/>
        <w:autoSpaceDN/>
        <w:spacing w:after="160" w:line="240" w:lineRule="auto"/>
        <w:contextualSpacing/>
        <w:jc w:val="both"/>
        <w:textAlignment w:val="auto"/>
        <w:rPr>
          <w:rFonts w:ascii="Times New Roman" w:hAnsi="Times New Roman"/>
        </w:rPr>
      </w:pPr>
      <w:r w:rsidRPr="00C40DA6">
        <w:rPr>
          <w:rFonts w:ascii="Times New Roman" w:hAnsi="Times New Roman"/>
        </w:rPr>
        <w:t>przerwy w dostawie mediów (z wyłączeniem planowanych przerw w dostawie mediów),</w:t>
      </w:r>
    </w:p>
    <w:p w14:paraId="24E41E1B" w14:textId="77777777" w:rsidR="0031651C" w:rsidRPr="00C40DA6" w:rsidRDefault="0031651C" w:rsidP="00D354D0">
      <w:pPr>
        <w:pStyle w:val="Akapitzlist"/>
        <w:numPr>
          <w:ilvl w:val="0"/>
          <w:numId w:val="69"/>
        </w:numPr>
        <w:suppressAutoHyphens w:val="0"/>
        <w:autoSpaceDN/>
        <w:spacing w:after="160" w:line="240" w:lineRule="auto"/>
        <w:contextualSpacing/>
        <w:jc w:val="both"/>
        <w:textAlignment w:val="auto"/>
        <w:rPr>
          <w:rFonts w:ascii="Times New Roman" w:hAnsi="Times New Roman"/>
        </w:rPr>
      </w:pPr>
      <w:r w:rsidRPr="00C40DA6">
        <w:rPr>
          <w:rFonts w:ascii="Times New Roman" w:hAnsi="Times New Roman"/>
        </w:rPr>
        <w:t>dostarczeniem mediów o niewłaściwych parametrach,</w:t>
      </w:r>
    </w:p>
    <w:p w14:paraId="5E63C248" w14:textId="77777777" w:rsidR="0031651C" w:rsidRPr="00C40DA6" w:rsidRDefault="0031651C" w:rsidP="00D354D0">
      <w:pPr>
        <w:pStyle w:val="Akapitzlist"/>
        <w:numPr>
          <w:ilvl w:val="0"/>
          <w:numId w:val="69"/>
        </w:numPr>
        <w:suppressAutoHyphens w:val="0"/>
        <w:autoSpaceDN/>
        <w:spacing w:after="160" w:line="240" w:lineRule="auto"/>
        <w:contextualSpacing/>
        <w:jc w:val="both"/>
        <w:textAlignment w:val="auto"/>
        <w:rPr>
          <w:rFonts w:ascii="Times New Roman" w:hAnsi="Times New Roman"/>
        </w:rPr>
      </w:pPr>
      <w:r w:rsidRPr="00C40DA6">
        <w:rPr>
          <w:rFonts w:ascii="Times New Roman" w:hAnsi="Times New Roman"/>
        </w:rPr>
        <w:t>błędów w obsłudze/zaniedbaniem pracownika.</w:t>
      </w:r>
    </w:p>
    <w:p w14:paraId="34212125" w14:textId="70482C53" w:rsidR="0031651C" w:rsidRPr="00946DEF" w:rsidRDefault="0031651C" w:rsidP="0031651C">
      <w:pPr>
        <w:jc w:val="both"/>
        <w:rPr>
          <w:rFonts w:ascii="Times New Roman" w:hAnsi="Times New Roman"/>
          <w:bCs/>
          <w:color w:val="FF0000"/>
          <w:sz w:val="22"/>
          <w:szCs w:val="22"/>
        </w:rPr>
      </w:pPr>
      <w:r w:rsidRPr="005E4BBF">
        <w:rPr>
          <w:rFonts w:ascii="Times New Roman" w:hAnsi="Times New Roman"/>
          <w:sz w:val="22"/>
          <w:szCs w:val="22"/>
        </w:rPr>
        <w:t xml:space="preserve">Limit na jedno i wszystkie zdarzenia wynosi: </w:t>
      </w:r>
      <w:r w:rsidR="006D476B" w:rsidRPr="005E4BBF">
        <w:rPr>
          <w:rFonts w:ascii="Times New Roman" w:hAnsi="Times New Roman"/>
          <w:bCs/>
          <w:sz w:val="22"/>
          <w:szCs w:val="22"/>
        </w:rPr>
        <w:t>500</w:t>
      </w:r>
      <w:r w:rsidRPr="005E4BBF">
        <w:rPr>
          <w:rFonts w:ascii="Times New Roman" w:hAnsi="Times New Roman"/>
          <w:bCs/>
          <w:sz w:val="22"/>
          <w:szCs w:val="22"/>
        </w:rPr>
        <w:t>.000,00 zł</w:t>
      </w:r>
    </w:p>
    <w:p w14:paraId="76014BE0" w14:textId="77777777" w:rsidR="0031651C" w:rsidRPr="0031651C" w:rsidRDefault="0031651C" w:rsidP="0031651C">
      <w:pPr>
        <w:tabs>
          <w:tab w:val="left" w:pos="1260"/>
        </w:tabs>
        <w:jc w:val="both"/>
        <w:rPr>
          <w:rFonts w:ascii="Times New Roman" w:hAnsi="Times New Roman"/>
          <w:highlight w:val="green"/>
        </w:rPr>
      </w:pPr>
    </w:p>
    <w:p w14:paraId="2AC8BC80" w14:textId="77777777" w:rsidR="0031651C" w:rsidRPr="00C40DA6" w:rsidRDefault="0031651C" w:rsidP="0031651C">
      <w:pPr>
        <w:pStyle w:val="Nagwek2Segoe"/>
        <w:rPr>
          <w:color w:val="FF0000"/>
        </w:rPr>
      </w:pPr>
      <w:r w:rsidRPr="00C40DA6">
        <w:rPr>
          <w:b/>
          <w:bCs w:val="0"/>
        </w:rPr>
        <w:t xml:space="preserve">Ubezpieczenie ryzyka terroryzmu </w:t>
      </w:r>
      <w:r w:rsidRPr="001A03D3">
        <w:rPr>
          <w:b/>
          <w:bCs w:val="0"/>
        </w:rPr>
        <w:t>(Klauzula aktów terroryzmu)</w:t>
      </w:r>
      <w:r w:rsidRPr="00C40DA6">
        <w:t xml:space="preserve"> – w brzmieniu stosowanym/wymaganym przez wybranego Wykonawcę</w:t>
      </w:r>
    </w:p>
    <w:p w14:paraId="71F4322B" w14:textId="151DFBB6" w:rsidR="0031651C" w:rsidRPr="0028403B" w:rsidRDefault="0031651C" w:rsidP="0031651C">
      <w:pPr>
        <w:ind w:left="708"/>
        <w:jc w:val="both"/>
        <w:rPr>
          <w:rFonts w:ascii="Times New Roman" w:eastAsiaTheme="minorEastAsia" w:hAnsi="Times New Roman"/>
          <w:bCs/>
          <w:color w:val="FF0000"/>
          <w:sz w:val="22"/>
          <w:szCs w:val="22"/>
        </w:rPr>
      </w:pPr>
      <w:r w:rsidRPr="0028403B">
        <w:rPr>
          <w:rFonts w:ascii="Times New Roman" w:eastAsiaTheme="minorEastAsia" w:hAnsi="Times New Roman"/>
          <w:b/>
          <w:bCs/>
          <w:sz w:val="22"/>
          <w:szCs w:val="22"/>
        </w:rPr>
        <w:t xml:space="preserve">Franszyza </w:t>
      </w:r>
      <w:r w:rsidRPr="0028403B">
        <w:rPr>
          <w:rFonts w:ascii="Times New Roman" w:eastAsiaTheme="minorEastAsia" w:hAnsi="Times New Roman"/>
          <w:sz w:val="22"/>
          <w:szCs w:val="22"/>
        </w:rPr>
        <w:t xml:space="preserve">redukcyjna wynosi </w:t>
      </w:r>
      <w:r w:rsidRPr="0028403B">
        <w:rPr>
          <w:rFonts w:ascii="Times New Roman" w:eastAsiaTheme="minorEastAsia" w:hAnsi="Times New Roman"/>
          <w:bCs/>
          <w:sz w:val="22"/>
          <w:szCs w:val="22"/>
        </w:rPr>
        <w:t xml:space="preserve">10% odszkodowania min. </w:t>
      </w:r>
      <w:r w:rsidR="0028403B" w:rsidRPr="0028403B">
        <w:rPr>
          <w:rFonts w:ascii="Times New Roman" w:eastAsiaTheme="minorEastAsia" w:hAnsi="Times New Roman"/>
          <w:bCs/>
          <w:sz w:val="22"/>
          <w:szCs w:val="22"/>
        </w:rPr>
        <w:t>5</w:t>
      </w:r>
      <w:r w:rsidRPr="0028403B">
        <w:rPr>
          <w:rFonts w:ascii="Times New Roman" w:eastAsiaTheme="minorEastAsia" w:hAnsi="Times New Roman"/>
          <w:bCs/>
          <w:sz w:val="22"/>
          <w:szCs w:val="22"/>
        </w:rPr>
        <w:t> 000,00 zł.</w:t>
      </w:r>
    </w:p>
    <w:p w14:paraId="40359A40" w14:textId="7C141765" w:rsidR="0031651C" w:rsidRPr="00C40DA6" w:rsidRDefault="0031651C" w:rsidP="0031651C">
      <w:pPr>
        <w:tabs>
          <w:tab w:val="left" w:pos="1080"/>
        </w:tabs>
        <w:ind w:left="708"/>
        <w:jc w:val="both"/>
        <w:rPr>
          <w:rFonts w:ascii="Times New Roman" w:eastAsiaTheme="minorEastAsia" w:hAnsi="Times New Roman"/>
          <w:sz w:val="22"/>
          <w:szCs w:val="22"/>
        </w:rPr>
      </w:pPr>
      <w:r w:rsidRPr="00C40DA6">
        <w:rPr>
          <w:rFonts w:ascii="Times New Roman" w:eastAsiaTheme="minorEastAsia" w:hAnsi="Times New Roman"/>
          <w:sz w:val="22"/>
          <w:szCs w:val="22"/>
        </w:rPr>
        <w:t xml:space="preserve">Limit odpowiedzialności na jedno i wszystkie zdarzenia w okresie ubezpieczenia </w:t>
      </w:r>
      <w:r w:rsidRPr="00C40DA6">
        <w:rPr>
          <w:rFonts w:ascii="Times New Roman" w:eastAsiaTheme="minorEastAsia" w:hAnsi="Times New Roman"/>
          <w:sz w:val="22"/>
          <w:szCs w:val="22"/>
        </w:rPr>
        <w:br/>
      </w:r>
      <w:r w:rsidRPr="00C40DA6">
        <w:rPr>
          <w:rFonts w:ascii="Times New Roman" w:eastAsiaTheme="minorEastAsia" w:hAnsi="Times New Roman"/>
          <w:i/>
          <w:iCs/>
          <w:sz w:val="22"/>
          <w:szCs w:val="22"/>
        </w:rPr>
        <w:t xml:space="preserve">– </w:t>
      </w:r>
      <w:r w:rsidR="004E46F6" w:rsidRPr="00C40DA6">
        <w:rPr>
          <w:rFonts w:ascii="Times New Roman" w:eastAsiaTheme="minorEastAsia" w:hAnsi="Times New Roman"/>
          <w:i/>
          <w:iCs/>
          <w:sz w:val="22"/>
          <w:szCs w:val="22"/>
        </w:rPr>
        <w:t>5</w:t>
      </w:r>
      <w:r w:rsidRPr="00C40DA6">
        <w:rPr>
          <w:rFonts w:ascii="Times New Roman" w:eastAsiaTheme="minorEastAsia" w:hAnsi="Times New Roman"/>
          <w:i/>
          <w:iCs/>
          <w:sz w:val="22"/>
          <w:szCs w:val="22"/>
        </w:rPr>
        <w:t> 000 000,00 zł</w:t>
      </w:r>
    </w:p>
    <w:p w14:paraId="636B6230" w14:textId="77777777" w:rsidR="0031651C" w:rsidRPr="0031651C" w:rsidRDefault="0031651C" w:rsidP="0031651C">
      <w:pPr>
        <w:tabs>
          <w:tab w:val="left" w:pos="1260"/>
        </w:tabs>
        <w:jc w:val="both"/>
        <w:rPr>
          <w:rFonts w:ascii="Times New Roman" w:hAnsi="Times New Roman"/>
          <w:highlight w:val="green"/>
        </w:rPr>
      </w:pPr>
    </w:p>
    <w:p w14:paraId="29A2BC95" w14:textId="77777777" w:rsidR="0031651C" w:rsidRPr="00A97569" w:rsidRDefault="0031651C" w:rsidP="0031651C">
      <w:pPr>
        <w:pStyle w:val="Nagwek3"/>
        <w:keepLines w:val="0"/>
        <w:spacing w:before="0" w:line="240" w:lineRule="auto"/>
        <w:jc w:val="both"/>
        <w:rPr>
          <w:rFonts w:ascii="Times New Roman" w:hAnsi="Times New Roman"/>
          <w:b/>
          <w:bCs/>
          <w:sz w:val="22"/>
          <w:szCs w:val="22"/>
        </w:rPr>
      </w:pPr>
      <w:r w:rsidRPr="00A97569">
        <w:rPr>
          <w:rFonts w:ascii="Times New Roman" w:hAnsi="Times New Roman"/>
          <w:b/>
          <w:bCs/>
          <w:sz w:val="22"/>
          <w:szCs w:val="22"/>
        </w:rPr>
        <w:t>KS11 – Klauzula kosztów rzeczoznawców</w:t>
      </w:r>
    </w:p>
    <w:p w14:paraId="63295E3E" w14:textId="0FA0B16B" w:rsidR="0031651C" w:rsidRPr="00324379" w:rsidRDefault="0031651C" w:rsidP="0031651C">
      <w:pPr>
        <w:jc w:val="both"/>
        <w:rPr>
          <w:rFonts w:ascii="Times New Roman" w:hAnsi="Times New Roman"/>
          <w:sz w:val="22"/>
          <w:szCs w:val="22"/>
        </w:rPr>
      </w:pPr>
      <w:r w:rsidRPr="00324379">
        <w:rPr>
          <w:rFonts w:ascii="Times New Roman" w:hAnsi="Times New Roman"/>
          <w:sz w:val="22"/>
          <w:szCs w:val="22"/>
        </w:rPr>
        <w:t xml:space="preserve">Ubezpieczyciel niezależnie od limitów zapisanych w OWU pokrywa dodatkowo do wysokości </w:t>
      </w:r>
      <w:r w:rsidR="00A97569" w:rsidRPr="00324379">
        <w:rPr>
          <w:rFonts w:ascii="Times New Roman" w:hAnsi="Times New Roman"/>
          <w:sz w:val="22"/>
          <w:szCs w:val="22"/>
        </w:rPr>
        <w:t>10</w:t>
      </w:r>
      <w:r w:rsidRPr="00324379">
        <w:rPr>
          <w:rFonts w:ascii="Times New Roman" w:hAnsi="Times New Roman"/>
          <w:sz w:val="22"/>
          <w:szCs w:val="22"/>
        </w:rPr>
        <w:t xml:space="preserve">0 000,00 zł ponad sumę ubezpieczenia poniesione przez ubezpieczającego konieczne, uzasadnione i udokumentowane koszty związane z korzystaniem z usług rzeczoznawcy (wynagrodzenie rzeczoznawcy i inne koszty zw. z przygotowaniem ekspertyzy), w tym koszty ekspertyz rzeczoznawców związanych z ustaleniem zakresu, okoliczności i rozmiaru szkody. </w:t>
      </w:r>
    </w:p>
    <w:p w14:paraId="4511609E" w14:textId="77777777" w:rsidR="0031651C" w:rsidRPr="00324379" w:rsidRDefault="0031651C" w:rsidP="0031651C">
      <w:pPr>
        <w:jc w:val="both"/>
        <w:rPr>
          <w:rFonts w:ascii="Times New Roman" w:hAnsi="Times New Roman"/>
          <w:sz w:val="22"/>
          <w:szCs w:val="22"/>
        </w:rPr>
      </w:pPr>
      <w:r w:rsidRPr="00324379">
        <w:rPr>
          <w:rFonts w:ascii="Times New Roman" w:hAnsi="Times New Roman"/>
          <w:sz w:val="22"/>
          <w:szCs w:val="22"/>
        </w:rPr>
        <w:t>Dodatkowo zaznacza się, że koszt pracy rzeczoznawców nie wynika ze średnich cen rynkowych roboczogodzin rzeczoznawców w danym regionie.</w:t>
      </w:r>
    </w:p>
    <w:p w14:paraId="46B45D0C" w14:textId="77777777" w:rsidR="0031651C" w:rsidRPr="0031651C" w:rsidRDefault="0031651C" w:rsidP="0031651C">
      <w:pPr>
        <w:ind w:left="757"/>
        <w:jc w:val="both"/>
        <w:rPr>
          <w:rFonts w:ascii="Times New Roman" w:hAnsi="Times New Roman"/>
          <w:sz w:val="22"/>
          <w:szCs w:val="22"/>
          <w:highlight w:val="green"/>
        </w:rPr>
      </w:pPr>
    </w:p>
    <w:p w14:paraId="1062726C" w14:textId="77777777" w:rsidR="0031651C" w:rsidRPr="009D6FA0" w:rsidRDefault="0031651C" w:rsidP="0031651C">
      <w:pPr>
        <w:pStyle w:val="Nagwek3"/>
        <w:keepLines w:val="0"/>
        <w:spacing w:before="0" w:line="240" w:lineRule="auto"/>
        <w:jc w:val="both"/>
        <w:rPr>
          <w:rFonts w:ascii="Times New Roman" w:hAnsi="Times New Roman"/>
          <w:b/>
          <w:bCs/>
          <w:sz w:val="22"/>
          <w:szCs w:val="22"/>
        </w:rPr>
      </w:pPr>
      <w:r w:rsidRPr="009D6FA0">
        <w:rPr>
          <w:rFonts w:ascii="Times New Roman" w:hAnsi="Times New Roman"/>
          <w:b/>
          <w:bCs/>
          <w:sz w:val="22"/>
          <w:szCs w:val="22"/>
        </w:rPr>
        <w:t>KSO24 – ubezpieczenie ryzyka katastrofy budowlanej</w:t>
      </w:r>
    </w:p>
    <w:p w14:paraId="2BCC63A4" w14:textId="77777777" w:rsidR="0031651C" w:rsidRPr="00111655" w:rsidRDefault="0031651C" w:rsidP="0031651C">
      <w:pPr>
        <w:jc w:val="both"/>
        <w:rPr>
          <w:rFonts w:ascii="Times New Roman" w:hAnsi="Times New Roman"/>
          <w:sz w:val="22"/>
          <w:szCs w:val="22"/>
        </w:rPr>
      </w:pPr>
      <w:r w:rsidRPr="00111655">
        <w:rPr>
          <w:rFonts w:ascii="Times New Roman" w:hAnsi="Times New Roman"/>
          <w:sz w:val="22"/>
          <w:szCs w:val="22"/>
        </w:rPr>
        <w:t xml:space="preserve">Ubezpieczenie obejmuje szkody spowodowane katastrofą budowlaną (definicja katastrofy budowlanej zgodna z art. 73 Ustawy z dnia 7 lipca 1994 r. Prawo Budowlane, Dz.U. 1994 nr 89 poz. 414 z </w:t>
      </w:r>
      <w:proofErr w:type="spellStart"/>
      <w:r w:rsidRPr="00111655">
        <w:rPr>
          <w:rFonts w:ascii="Times New Roman" w:hAnsi="Times New Roman"/>
          <w:sz w:val="22"/>
          <w:szCs w:val="22"/>
        </w:rPr>
        <w:t>późn</w:t>
      </w:r>
      <w:proofErr w:type="spellEnd"/>
      <w:r w:rsidRPr="00111655">
        <w:rPr>
          <w:rFonts w:ascii="Times New Roman" w:hAnsi="Times New Roman"/>
          <w:sz w:val="22"/>
          <w:szCs w:val="22"/>
        </w:rPr>
        <w:t>. zm.), bez względu na to czy katastrofa budowlana dotyczy mienia Ubezpieczonego będącego własnością Ubezpieczonego, czy osoby trzeciej.</w:t>
      </w:r>
    </w:p>
    <w:p w14:paraId="5B174C37" w14:textId="77777777" w:rsidR="0031651C" w:rsidRPr="00111655" w:rsidRDefault="0031651C" w:rsidP="0031651C">
      <w:pPr>
        <w:jc w:val="both"/>
        <w:rPr>
          <w:rFonts w:ascii="Times New Roman" w:hAnsi="Times New Roman"/>
          <w:sz w:val="22"/>
          <w:szCs w:val="22"/>
        </w:rPr>
      </w:pPr>
      <w:r w:rsidRPr="00111655">
        <w:rPr>
          <w:rFonts w:ascii="Times New Roman" w:hAnsi="Times New Roman"/>
          <w:sz w:val="22"/>
          <w:szCs w:val="22"/>
        </w:rPr>
        <w:t>Nie dopuszcza się stosowania zapisów mówiących o pierwszeństwie zastosowania innych umów ubezpieczenia.</w:t>
      </w:r>
    </w:p>
    <w:p w14:paraId="27D3B851" w14:textId="7D8CC914" w:rsidR="0031651C" w:rsidRPr="00111655" w:rsidRDefault="0031651C" w:rsidP="0031651C">
      <w:pPr>
        <w:jc w:val="both"/>
        <w:rPr>
          <w:rFonts w:ascii="Times New Roman" w:hAnsi="Times New Roman"/>
          <w:sz w:val="22"/>
          <w:szCs w:val="22"/>
        </w:rPr>
      </w:pPr>
      <w:r w:rsidRPr="00111655">
        <w:rPr>
          <w:rFonts w:ascii="Times New Roman" w:hAnsi="Times New Roman"/>
          <w:sz w:val="22"/>
          <w:szCs w:val="22"/>
        </w:rPr>
        <w:t xml:space="preserve">Limit odpowiedzialności na jedno i wszystkie zdarzenia w okresie ubezpieczenia – </w:t>
      </w:r>
      <w:r w:rsidR="00CF2A5A">
        <w:rPr>
          <w:rFonts w:ascii="Times New Roman" w:hAnsi="Times New Roman"/>
          <w:i/>
          <w:iCs/>
          <w:sz w:val="22"/>
          <w:szCs w:val="22"/>
        </w:rPr>
        <w:t>5</w:t>
      </w:r>
      <w:r w:rsidRPr="00111655">
        <w:rPr>
          <w:rFonts w:ascii="Times New Roman" w:hAnsi="Times New Roman"/>
          <w:i/>
          <w:iCs/>
          <w:sz w:val="22"/>
          <w:szCs w:val="22"/>
        </w:rPr>
        <w:t> 000 000,00 zł.</w:t>
      </w:r>
      <w:r w:rsidRPr="00111655">
        <w:rPr>
          <w:rFonts w:ascii="Times New Roman" w:hAnsi="Times New Roman"/>
          <w:sz w:val="22"/>
          <w:szCs w:val="22"/>
        </w:rPr>
        <w:t xml:space="preserve"> </w:t>
      </w:r>
    </w:p>
    <w:p w14:paraId="0052C935" w14:textId="77777777" w:rsidR="0031651C" w:rsidRPr="0031651C" w:rsidRDefault="0031651C" w:rsidP="0031651C">
      <w:pPr>
        <w:jc w:val="both"/>
        <w:rPr>
          <w:rFonts w:ascii="Times New Roman" w:hAnsi="Times New Roman"/>
          <w:sz w:val="22"/>
          <w:szCs w:val="22"/>
          <w:highlight w:val="green"/>
        </w:rPr>
      </w:pPr>
    </w:p>
    <w:p w14:paraId="02FD9833" w14:textId="77777777" w:rsidR="0031651C" w:rsidRPr="00111655" w:rsidRDefault="0031651C" w:rsidP="0031651C">
      <w:pPr>
        <w:tabs>
          <w:tab w:val="left" w:pos="1080"/>
        </w:tabs>
        <w:autoSpaceDN/>
        <w:jc w:val="both"/>
        <w:textAlignment w:val="auto"/>
        <w:rPr>
          <w:rFonts w:ascii="Times New Roman" w:eastAsiaTheme="minorEastAsia" w:hAnsi="Times New Roman"/>
          <w:b/>
          <w:bCs/>
          <w:sz w:val="22"/>
          <w:szCs w:val="22"/>
        </w:rPr>
      </w:pPr>
      <w:r w:rsidRPr="00111655">
        <w:rPr>
          <w:rFonts w:ascii="Times New Roman" w:eastAsiaTheme="minorEastAsia" w:hAnsi="Times New Roman"/>
          <w:b/>
          <w:bCs/>
          <w:sz w:val="22"/>
          <w:szCs w:val="22"/>
        </w:rPr>
        <w:t xml:space="preserve">Klauzula automatycznego odtworzenia sum ubezpieczenia </w:t>
      </w:r>
    </w:p>
    <w:p w14:paraId="55C49ADE" w14:textId="77777777" w:rsidR="0031651C" w:rsidRPr="00111655" w:rsidRDefault="0031651C" w:rsidP="0031651C">
      <w:pPr>
        <w:tabs>
          <w:tab w:val="left" w:pos="1080"/>
        </w:tabs>
        <w:jc w:val="both"/>
        <w:rPr>
          <w:rFonts w:ascii="Times New Roman" w:eastAsiaTheme="minorEastAsia" w:hAnsi="Times New Roman"/>
          <w:sz w:val="22"/>
          <w:szCs w:val="22"/>
        </w:rPr>
      </w:pPr>
      <w:r w:rsidRPr="00111655">
        <w:rPr>
          <w:rFonts w:ascii="Times New Roman" w:eastAsiaTheme="minorEastAsia" w:hAnsi="Times New Roman"/>
          <w:sz w:val="22"/>
          <w:szCs w:val="22"/>
        </w:rPr>
        <w:t xml:space="preserve">Ustalone w umowie ubezpieczenia sumy ubezpieczenia wskazane w systemie sum stałych nie ulegają </w:t>
      </w:r>
      <w:r w:rsidRPr="00111655">
        <w:rPr>
          <w:rFonts w:ascii="Times New Roman" w:eastAsiaTheme="minorEastAsia" w:hAnsi="Times New Roman"/>
          <w:sz w:val="22"/>
          <w:szCs w:val="22"/>
        </w:rPr>
        <w:lastRenderedPageBreak/>
        <w:t xml:space="preserve">obniżeniu po wypłacie odszkodowania, za wyjątkiem sum ubezpieczenia wyraźnie określonych </w:t>
      </w:r>
      <w:r w:rsidRPr="00111655">
        <w:rPr>
          <w:rFonts w:ascii="Times New Roman" w:eastAsiaTheme="minorEastAsia" w:hAnsi="Times New Roman"/>
          <w:sz w:val="22"/>
          <w:szCs w:val="22"/>
        </w:rPr>
        <w:br/>
        <w:t>w systemie na pierwsze ryzyko oraz ustalonych limitów odpowiedzialności na jedno i wszystkie zdarzenia.</w:t>
      </w:r>
    </w:p>
    <w:p w14:paraId="727623A8" w14:textId="77777777" w:rsidR="0031651C" w:rsidRPr="0031651C" w:rsidRDefault="0031651C" w:rsidP="0031651C">
      <w:pPr>
        <w:jc w:val="both"/>
        <w:rPr>
          <w:rFonts w:ascii="Times New Roman" w:hAnsi="Times New Roman"/>
          <w:sz w:val="22"/>
          <w:szCs w:val="22"/>
          <w:highlight w:val="green"/>
        </w:rPr>
      </w:pPr>
    </w:p>
    <w:p w14:paraId="3942C8F6" w14:textId="77777777" w:rsidR="0031651C" w:rsidRPr="00A030C1" w:rsidRDefault="0031651C" w:rsidP="0031651C">
      <w:pPr>
        <w:tabs>
          <w:tab w:val="left" w:pos="1080"/>
        </w:tabs>
        <w:autoSpaceDN/>
        <w:jc w:val="both"/>
        <w:textAlignment w:val="auto"/>
        <w:rPr>
          <w:rFonts w:ascii="Times New Roman" w:eastAsiaTheme="minorEastAsia" w:hAnsi="Times New Roman"/>
          <w:sz w:val="22"/>
          <w:szCs w:val="22"/>
        </w:rPr>
      </w:pPr>
      <w:r w:rsidRPr="00A030C1">
        <w:rPr>
          <w:rFonts w:ascii="Times New Roman" w:eastAsiaTheme="minorEastAsia" w:hAnsi="Times New Roman"/>
          <w:b/>
          <w:bCs/>
          <w:sz w:val="22"/>
          <w:szCs w:val="22"/>
        </w:rPr>
        <w:t>Klauzula likwidacyjna dotycząca środków trwałych</w:t>
      </w:r>
      <w:r w:rsidRPr="00A030C1">
        <w:rPr>
          <w:rFonts w:ascii="Times New Roman" w:eastAsiaTheme="minorEastAsia" w:hAnsi="Times New Roman"/>
          <w:sz w:val="22"/>
          <w:szCs w:val="22"/>
        </w:rPr>
        <w:t xml:space="preserve"> </w:t>
      </w:r>
    </w:p>
    <w:p w14:paraId="5224529E" w14:textId="77777777" w:rsidR="0031651C" w:rsidRPr="00A030C1" w:rsidRDefault="0031651C" w:rsidP="0031651C">
      <w:pPr>
        <w:tabs>
          <w:tab w:val="left" w:pos="1080"/>
        </w:tabs>
        <w:jc w:val="both"/>
        <w:rPr>
          <w:rFonts w:ascii="Times New Roman" w:eastAsiaTheme="minorEastAsia" w:hAnsi="Times New Roman"/>
          <w:sz w:val="22"/>
          <w:szCs w:val="22"/>
        </w:rPr>
      </w:pPr>
      <w:r w:rsidRPr="00A030C1">
        <w:rPr>
          <w:rFonts w:ascii="Times New Roman" w:eastAsiaTheme="minorEastAsia" w:hAnsi="Times New Roman"/>
          <w:sz w:val="22"/>
          <w:szCs w:val="22"/>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w:t>
      </w:r>
      <w:r w:rsidRPr="00A030C1">
        <w:rPr>
          <w:rFonts w:ascii="Times New Roman" w:eastAsiaTheme="minorEastAsia" w:hAnsi="Times New Roman"/>
          <w:sz w:val="22"/>
          <w:szCs w:val="22"/>
        </w:rPr>
        <w:br/>
        <w:t>i zużycia technicznego. Odszkodowanie wypłacane jest w pełnej wysokości obejmującej koszt naprawy, wymiany, nabycia lub odbudowy z uwzględnieniem kosztów montażu, demontażu, transportu, ceł i innych opłat – maksymalnie do wysokości sumy ubezpieczenia danego środka trwałego.</w:t>
      </w:r>
    </w:p>
    <w:p w14:paraId="56825BA7" w14:textId="77777777" w:rsidR="0031651C" w:rsidRPr="0031651C" w:rsidRDefault="0031651C" w:rsidP="0031651C">
      <w:pPr>
        <w:tabs>
          <w:tab w:val="left" w:pos="1080"/>
        </w:tabs>
        <w:jc w:val="both"/>
        <w:rPr>
          <w:rFonts w:ascii="Times New Roman" w:eastAsiaTheme="minorEastAsia" w:hAnsi="Times New Roman"/>
          <w:sz w:val="22"/>
          <w:szCs w:val="22"/>
          <w:highlight w:val="green"/>
        </w:rPr>
      </w:pPr>
    </w:p>
    <w:p w14:paraId="6202F0DB" w14:textId="77777777" w:rsidR="0031651C" w:rsidRPr="00DF23AC" w:rsidRDefault="0031651C" w:rsidP="0031651C">
      <w:pPr>
        <w:tabs>
          <w:tab w:val="left" w:pos="1080"/>
        </w:tabs>
        <w:autoSpaceDN/>
        <w:jc w:val="both"/>
        <w:textAlignment w:val="auto"/>
        <w:rPr>
          <w:rFonts w:ascii="Times New Roman" w:eastAsiaTheme="minorEastAsia" w:hAnsi="Times New Roman"/>
          <w:b/>
          <w:bCs/>
          <w:sz w:val="22"/>
          <w:szCs w:val="22"/>
          <w:highlight w:val="green"/>
        </w:rPr>
      </w:pPr>
      <w:r w:rsidRPr="00DF23AC">
        <w:rPr>
          <w:rFonts w:ascii="Times New Roman" w:eastAsiaTheme="minorEastAsia" w:hAnsi="Times New Roman"/>
          <w:b/>
          <w:bCs/>
          <w:sz w:val="22"/>
          <w:szCs w:val="22"/>
        </w:rPr>
        <w:t xml:space="preserve">Klauzula </w:t>
      </w:r>
      <w:proofErr w:type="spellStart"/>
      <w:r w:rsidRPr="00DF23AC">
        <w:rPr>
          <w:rFonts w:ascii="Times New Roman" w:eastAsiaTheme="minorEastAsia" w:hAnsi="Times New Roman"/>
          <w:b/>
          <w:bCs/>
          <w:sz w:val="22"/>
          <w:szCs w:val="22"/>
        </w:rPr>
        <w:t>leeway</w:t>
      </w:r>
      <w:proofErr w:type="spellEnd"/>
      <w:r w:rsidRPr="00DF23AC">
        <w:rPr>
          <w:rFonts w:ascii="Times New Roman" w:eastAsiaTheme="minorEastAsia" w:hAnsi="Times New Roman"/>
          <w:b/>
          <w:bCs/>
          <w:sz w:val="22"/>
          <w:szCs w:val="22"/>
        </w:rPr>
        <w:t xml:space="preserve"> - Częściowe odstąpienie od zasad proporcji przy likwidacji szkody </w:t>
      </w:r>
    </w:p>
    <w:p w14:paraId="25DEDD93" w14:textId="774AB8BC" w:rsidR="0031651C" w:rsidRPr="00DF23AC" w:rsidRDefault="0031651C" w:rsidP="0031651C">
      <w:pPr>
        <w:tabs>
          <w:tab w:val="left" w:pos="1080"/>
        </w:tabs>
        <w:spacing w:line="276" w:lineRule="auto"/>
        <w:jc w:val="both"/>
        <w:rPr>
          <w:rFonts w:ascii="Times New Roman" w:eastAsiaTheme="minorEastAsia" w:hAnsi="Times New Roman"/>
          <w:sz w:val="22"/>
          <w:szCs w:val="22"/>
        </w:rPr>
      </w:pPr>
      <w:r w:rsidRPr="00BC270A">
        <w:rPr>
          <w:rFonts w:ascii="Times New Roman" w:eastAsiaTheme="minorEastAsia" w:hAnsi="Times New Roman"/>
          <w:sz w:val="22"/>
          <w:szCs w:val="22"/>
        </w:rPr>
        <w:t xml:space="preserve">W przypadku ubezpieczenia mienia w systemie sum stałych według wartości odtworzeniowej nowej lub księgowej brutto nie będzie miała zastosowania zasada proporcji w odniesieniu do szkód częściowych, o ile deklarowana suma ubezpieczenia danego składnika majątku jest niższa (niedoubezpieczenie) </w:t>
      </w:r>
      <w:r w:rsidRPr="00DF23AC">
        <w:rPr>
          <w:rFonts w:ascii="Times New Roman" w:eastAsiaTheme="minorEastAsia" w:hAnsi="Times New Roman"/>
          <w:sz w:val="22"/>
          <w:szCs w:val="22"/>
        </w:rPr>
        <w:t xml:space="preserve">o nie więcej niż </w:t>
      </w:r>
      <w:r w:rsidR="00DF23AC" w:rsidRPr="00DF23AC">
        <w:rPr>
          <w:rFonts w:ascii="Times New Roman" w:eastAsiaTheme="minorEastAsia" w:hAnsi="Times New Roman"/>
          <w:sz w:val="22"/>
          <w:szCs w:val="22"/>
        </w:rPr>
        <w:t>3</w:t>
      </w:r>
      <w:r w:rsidRPr="00DF23AC">
        <w:rPr>
          <w:rFonts w:ascii="Times New Roman" w:eastAsiaTheme="minorEastAsia" w:hAnsi="Times New Roman"/>
          <w:sz w:val="22"/>
          <w:szCs w:val="22"/>
        </w:rPr>
        <w:t xml:space="preserve">0% od wartości ubezpieczonego mienia na dzień powstania szkody; w razie niedoubezpieczenia przekraczającego </w:t>
      </w:r>
      <w:r w:rsidR="00DF23AC" w:rsidRPr="00DF23AC">
        <w:rPr>
          <w:rFonts w:ascii="Times New Roman" w:eastAsiaTheme="minorEastAsia" w:hAnsi="Times New Roman"/>
          <w:sz w:val="22"/>
          <w:szCs w:val="22"/>
        </w:rPr>
        <w:t>3</w:t>
      </w:r>
      <w:r w:rsidRPr="00DF23AC">
        <w:rPr>
          <w:rFonts w:ascii="Times New Roman" w:eastAsiaTheme="minorEastAsia" w:hAnsi="Times New Roman"/>
          <w:sz w:val="22"/>
          <w:szCs w:val="22"/>
        </w:rPr>
        <w:t xml:space="preserve">0%, zasada proporcji będzie liczona </w:t>
      </w:r>
      <w:r w:rsidRPr="00DF23AC">
        <w:rPr>
          <w:rFonts w:ascii="Times New Roman" w:eastAsiaTheme="minorEastAsia" w:hAnsi="Times New Roman"/>
          <w:sz w:val="22"/>
          <w:szCs w:val="22"/>
        </w:rPr>
        <w:br/>
        <w:t xml:space="preserve">w stosunku do sumy ubezpieczenia powiększonej o </w:t>
      </w:r>
      <w:r w:rsidR="00DF23AC" w:rsidRPr="00DF23AC">
        <w:rPr>
          <w:rFonts w:ascii="Times New Roman" w:eastAsiaTheme="minorEastAsia" w:hAnsi="Times New Roman"/>
          <w:sz w:val="22"/>
          <w:szCs w:val="22"/>
        </w:rPr>
        <w:t>3</w:t>
      </w:r>
      <w:r w:rsidRPr="00DF23AC">
        <w:rPr>
          <w:rFonts w:ascii="Times New Roman" w:eastAsiaTheme="minorEastAsia" w:hAnsi="Times New Roman"/>
          <w:sz w:val="22"/>
          <w:szCs w:val="22"/>
        </w:rPr>
        <w:t>0%.</w:t>
      </w:r>
    </w:p>
    <w:p w14:paraId="71E705F9" w14:textId="77777777" w:rsidR="0031651C" w:rsidRPr="003C2402" w:rsidRDefault="0031651C" w:rsidP="0031651C">
      <w:pPr>
        <w:tabs>
          <w:tab w:val="left" w:pos="1080"/>
        </w:tabs>
        <w:spacing w:line="276" w:lineRule="auto"/>
        <w:jc w:val="both"/>
        <w:rPr>
          <w:rFonts w:ascii="Times New Roman" w:eastAsiaTheme="minorEastAsia" w:hAnsi="Times New Roman"/>
          <w:sz w:val="22"/>
          <w:szCs w:val="22"/>
        </w:rPr>
      </w:pPr>
      <w:r w:rsidRPr="003C2402">
        <w:rPr>
          <w:rFonts w:ascii="Times New Roman" w:eastAsiaTheme="minorEastAsia" w:hAnsi="Times New Roman"/>
          <w:sz w:val="22"/>
          <w:szCs w:val="22"/>
        </w:rPr>
        <w:t>Zasada proporcji nie znajduje zastosowania przy:</w:t>
      </w:r>
    </w:p>
    <w:p w14:paraId="46DD1CCA" w14:textId="77777777" w:rsidR="0031651C" w:rsidRPr="003C2402" w:rsidRDefault="0031651C" w:rsidP="00D354D0">
      <w:pPr>
        <w:widowControl/>
        <w:numPr>
          <w:ilvl w:val="0"/>
          <w:numId w:val="73"/>
        </w:numPr>
        <w:tabs>
          <w:tab w:val="left" w:pos="1080"/>
        </w:tabs>
        <w:autoSpaceDN/>
        <w:spacing w:line="276" w:lineRule="auto"/>
        <w:jc w:val="both"/>
        <w:textAlignment w:val="auto"/>
        <w:rPr>
          <w:rFonts w:ascii="Times New Roman" w:eastAsiaTheme="minorEastAsia" w:hAnsi="Times New Roman"/>
          <w:sz w:val="22"/>
          <w:szCs w:val="22"/>
        </w:rPr>
      </w:pPr>
      <w:r w:rsidRPr="003C2402">
        <w:rPr>
          <w:rFonts w:ascii="Times New Roman" w:eastAsiaTheme="minorEastAsia" w:hAnsi="Times New Roman"/>
          <w:sz w:val="22"/>
          <w:szCs w:val="22"/>
        </w:rPr>
        <w:t>szkodach całkowitych,</w:t>
      </w:r>
    </w:p>
    <w:p w14:paraId="2BA64AA0" w14:textId="77777777" w:rsidR="0031651C" w:rsidRPr="003C2402" w:rsidRDefault="0031651C" w:rsidP="00D354D0">
      <w:pPr>
        <w:widowControl/>
        <w:numPr>
          <w:ilvl w:val="0"/>
          <w:numId w:val="73"/>
        </w:numPr>
        <w:tabs>
          <w:tab w:val="left" w:pos="1080"/>
        </w:tabs>
        <w:autoSpaceDN/>
        <w:spacing w:line="276" w:lineRule="auto"/>
        <w:jc w:val="both"/>
        <w:textAlignment w:val="auto"/>
        <w:rPr>
          <w:rFonts w:ascii="Times New Roman" w:eastAsiaTheme="minorEastAsia" w:hAnsi="Times New Roman"/>
          <w:sz w:val="22"/>
          <w:szCs w:val="22"/>
        </w:rPr>
      </w:pPr>
      <w:r w:rsidRPr="003C2402">
        <w:rPr>
          <w:rFonts w:ascii="Times New Roman" w:eastAsiaTheme="minorEastAsia" w:hAnsi="Times New Roman"/>
          <w:sz w:val="22"/>
          <w:szCs w:val="22"/>
        </w:rPr>
        <w:t xml:space="preserve">limitach odpowiedzialności określonych na jedno i wszystkie zdarzenia. </w:t>
      </w:r>
    </w:p>
    <w:p w14:paraId="25899C6A" w14:textId="77777777" w:rsidR="0031651C" w:rsidRPr="0031651C" w:rsidRDefault="0031651C" w:rsidP="0031651C">
      <w:pPr>
        <w:jc w:val="both"/>
        <w:rPr>
          <w:rFonts w:ascii="Times New Roman" w:hAnsi="Times New Roman"/>
          <w:sz w:val="22"/>
          <w:szCs w:val="22"/>
          <w:highlight w:val="green"/>
        </w:rPr>
      </w:pPr>
    </w:p>
    <w:p w14:paraId="2B426281" w14:textId="77777777" w:rsidR="0031651C" w:rsidRPr="003C2402" w:rsidRDefault="0031651C" w:rsidP="0031651C">
      <w:pPr>
        <w:tabs>
          <w:tab w:val="left" w:pos="1080"/>
        </w:tabs>
        <w:autoSpaceDN/>
        <w:jc w:val="both"/>
        <w:textAlignment w:val="auto"/>
        <w:rPr>
          <w:rFonts w:ascii="Times New Roman" w:eastAsiaTheme="minorEastAsia" w:hAnsi="Times New Roman"/>
          <w:sz w:val="22"/>
          <w:szCs w:val="22"/>
        </w:rPr>
      </w:pPr>
      <w:r w:rsidRPr="003C2402">
        <w:rPr>
          <w:rFonts w:ascii="Times New Roman" w:eastAsiaTheme="minorEastAsia" w:hAnsi="Times New Roman"/>
          <w:b/>
          <w:bCs/>
          <w:sz w:val="22"/>
          <w:szCs w:val="22"/>
        </w:rPr>
        <w:t xml:space="preserve">Klauzula ubezpieczenia dodatkowych kosztów pracy w godzinach nadliczbowych, nocnych </w:t>
      </w:r>
      <w:r w:rsidRPr="003C2402">
        <w:rPr>
          <w:rFonts w:ascii="Times New Roman" w:eastAsiaTheme="minorEastAsia" w:hAnsi="Times New Roman"/>
          <w:b/>
          <w:bCs/>
          <w:sz w:val="22"/>
          <w:szCs w:val="22"/>
        </w:rPr>
        <w:br/>
        <w:t xml:space="preserve">i w dniach wolnych od pracy </w:t>
      </w:r>
      <w:r w:rsidRPr="00A46D05">
        <w:rPr>
          <w:rFonts w:ascii="Times New Roman" w:eastAsiaTheme="minorEastAsia" w:hAnsi="Times New Roman"/>
          <w:b/>
          <w:bCs/>
          <w:i/>
          <w:iCs/>
          <w:sz w:val="22"/>
          <w:szCs w:val="22"/>
        </w:rPr>
        <w:t>oraz frachtu ekspresowego</w:t>
      </w:r>
      <w:r w:rsidRPr="003C2402">
        <w:rPr>
          <w:rFonts w:ascii="Times New Roman" w:eastAsiaTheme="minorEastAsia" w:hAnsi="Times New Roman"/>
          <w:b/>
          <w:bCs/>
          <w:sz w:val="22"/>
          <w:szCs w:val="22"/>
        </w:rPr>
        <w:t xml:space="preserve"> </w:t>
      </w:r>
    </w:p>
    <w:p w14:paraId="2CC9BA18" w14:textId="77777777" w:rsidR="0031651C" w:rsidRPr="00A46D05" w:rsidRDefault="0031651C" w:rsidP="0031651C">
      <w:pPr>
        <w:tabs>
          <w:tab w:val="left" w:pos="1080"/>
        </w:tabs>
        <w:jc w:val="both"/>
        <w:rPr>
          <w:rFonts w:ascii="Times New Roman" w:eastAsiaTheme="minorEastAsia" w:hAnsi="Times New Roman"/>
          <w:sz w:val="22"/>
          <w:szCs w:val="22"/>
        </w:rPr>
      </w:pPr>
      <w:r w:rsidRPr="00A46D05">
        <w:rPr>
          <w:rFonts w:ascii="Times New Roman" w:eastAsiaTheme="minorEastAsia" w:hAnsi="Times New Roman"/>
          <w:sz w:val="22"/>
          <w:szCs w:val="22"/>
        </w:rPr>
        <w:t xml:space="preserve">Ubezpieczyciel pokrywa dodatkowe koszty pracy w godzinach nadliczbowych, nocnych </w:t>
      </w:r>
      <w:r w:rsidRPr="00A46D05">
        <w:rPr>
          <w:rFonts w:ascii="Times New Roman" w:hAnsi="Times New Roman"/>
          <w:sz w:val="22"/>
          <w:szCs w:val="22"/>
        </w:rPr>
        <w:br/>
      </w:r>
      <w:r w:rsidRPr="00A46D05">
        <w:rPr>
          <w:rFonts w:ascii="Times New Roman" w:eastAsiaTheme="minorEastAsia" w:hAnsi="Times New Roman"/>
          <w:sz w:val="22"/>
          <w:szCs w:val="22"/>
        </w:rPr>
        <w:t xml:space="preserve">i w dniach wolnych od pracy oraz frachtu ekspresowego (z włączeniem frachtu lotniczego) pod warunkiem że koszty takie są poniesione w związku ze szkodą w ubezpieczonych przedmiotach, objętych zakresem ubezpieczenia zgodnie z niniejszą umową. </w:t>
      </w:r>
    </w:p>
    <w:p w14:paraId="51F4EC48" w14:textId="6F003BC8" w:rsidR="0031651C" w:rsidRPr="00462AD5" w:rsidRDefault="0031651C" w:rsidP="0031651C">
      <w:pPr>
        <w:tabs>
          <w:tab w:val="left" w:pos="1080"/>
        </w:tabs>
        <w:jc w:val="both"/>
        <w:rPr>
          <w:rFonts w:ascii="Times New Roman" w:eastAsiaTheme="minorEastAsia" w:hAnsi="Times New Roman"/>
          <w:sz w:val="22"/>
          <w:szCs w:val="22"/>
        </w:rPr>
      </w:pPr>
      <w:r w:rsidRPr="00462AD5">
        <w:rPr>
          <w:rFonts w:ascii="Times New Roman" w:eastAsiaTheme="minorEastAsia" w:hAnsi="Times New Roman"/>
          <w:sz w:val="22"/>
          <w:szCs w:val="22"/>
        </w:rPr>
        <w:t xml:space="preserve">Limit odpowiedzialności na jedno i wszystkie zdarzenia w okresie ubezpieczenia </w:t>
      </w:r>
      <w:r w:rsidRPr="00462AD5">
        <w:rPr>
          <w:rFonts w:ascii="Times New Roman" w:eastAsiaTheme="minorEastAsia" w:hAnsi="Times New Roman"/>
          <w:sz w:val="22"/>
          <w:szCs w:val="22"/>
        </w:rPr>
        <w:br/>
        <w:t xml:space="preserve">– </w:t>
      </w:r>
      <w:r w:rsidR="00462AD5" w:rsidRPr="00462AD5">
        <w:rPr>
          <w:rFonts w:ascii="Times New Roman" w:eastAsiaTheme="minorEastAsia" w:hAnsi="Times New Roman"/>
          <w:i/>
          <w:iCs/>
          <w:sz w:val="22"/>
          <w:szCs w:val="22"/>
        </w:rPr>
        <w:t>2</w:t>
      </w:r>
      <w:r w:rsidRPr="00462AD5">
        <w:rPr>
          <w:rFonts w:ascii="Times New Roman" w:eastAsiaTheme="minorEastAsia" w:hAnsi="Times New Roman"/>
          <w:i/>
          <w:iCs/>
          <w:sz w:val="22"/>
          <w:szCs w:val="22"/>
        </w:rPr>
        <w:t>00 000,00 zł.</w:t>
      </w:r>
    </w:p>
    <w:p w14:paraId="3C195D86" w14:textId="77777777" w:rsidR="0031651C" w:rsidRPr="0031651C" w:rsidRDefault="0031651C" w:rsidP="0031651C">
      <w:pPr>
        <w:jc w:val="both"/>
        <w:rPr>
          <w:rFonts w:ascii="Times New Roman" w:hAnsi="Times New Roman"/>
          <w:sz w:val="22"/>
          <w:szCs w:val="22"/>
          <w:highlight w:val="green"/>
        </w:rPr>
      </w:pPr>
    </w:p>
    <w:p w14:paraId="3425AF94" w14:textId="77777777" w:rsidR="0031651C" w:rsidRPr="00D0177A" w:rsidRDefault="0031651C" w:rsidP="0031651C">
      <w:pPr>
        <w:suppressAutoHyphens w:val="0"/>
        <w:autoSpaceDN/>
        <w:jc w:val="both"/>
        <w:textAlignment w:val="auto"/>
        <w:rPr>
          <w:rFonts w:ascii="Times New Roman" w:eastAsiaTheme="minorEastAsia" w:hAnsi="Times New Roman"/>
          <w:b/>
          <w:bCs/>
          <w:sz w:val="22"/>
          <w:szCs w:val="22"/>
        </w:rPr>
      </w:pPr>
      <w:r w:rsidRPr="00D0177A">
        <w:rPr>
          <w:rFonts w:ascii="Times New Roman" w:eastAsiaTheme="minorEastAsia" w:hAnsi="Times New Roman"/>
          <w:b/>
          <w:bCs/>
          <w:sz w:val="22"/>
          <w:szCs w:val="22"/>
        </w:rPr>
        <w:t>Ubezpieczenie drobnych robót budowlano-montażowych</w:t>
      </w:r>
    </w:p>
    <w:p w14:paraId="24CD88B3" w14:textId="77777777" w:rsidR="0031651C" w:rsidRPr="006D40F7" w:rsidRDefault="0031651C" w:rsidP="0031651C">
      <w:pPr>
        <w:tabs>
          <w:tab w:val="left" w:pos="1080"/>
        </w:tabs>
        <w:jc w:val="both"/>
        <w:rPr>
          <w:rFonts w:ascii="Times New Roman" w:eastAsiaTheme="minorEastAsia" w:hAnsi="Times New Roman"/>
          <w:sz w:val="22"/>
          <w:szCs w:val="22"/>
        </w:rPr>
      </w:pPr>
      <w:bookmarkStart w:id="17" w:name="_Hlk82675217"/>
      <w:r w:rsidRPr="006D40F7">
        <w:rPr>
          <w:rFonts w:ascii="Times New Roman" w:eastAsiaTheme="minorEastAsia" w:hAnsi="Times New Roman"/>
          <w:sz w:val="22"/>
          <w:szCs w:val="22"/>
        </w:rPr>
        <w:t xml:space="preserve">Rozszerza się zakres ubezpieczenia o szkody powstałe w związku z prowadzeniem robót budowlano – montażowych, a także modernizacji części budynków i budowli, w tym wyposażenia. Ubezpieczenie obejmie swoim zakresem także roboty budowlano - montażowe prowadzone w/na ubezpieczonym mieniu, oddanym wcześniej do użytkowania/eksploatacji, o ile ich wartość nie przekracza ustalonego limitu </w:t>
      </w:r>
      <w:bookmarkStart w:id="18" w:name="_Hlk113622630"/>
      <w:r w:rsidRPr="006D40F7">
        <w:rPr>
          <w:rFonts w:ascii="Times New Roman" w:eastAsiaTheme="minorEastAsia" w:hAnsi="Times New Roman"/>
          <w:i/>
          <w:iCs/>
          <w:sz w:val="22"/>
          <w:szCs w:val="22"/>
        </w:rPr>
        <w:t>1 000 000,00 zł</w:t>
      </w:r>
      <w:bookmarkEnd w:id="18"/>
      <w:r w:rsidRPr="006D40F7">
        <w:rPr>
          <w:rFonts w:ascii="Times New Roman" w:eastAsiaTheme="minorEastAsia" w:hAnsi="Times New Roman"/>
          <w:i/>
          <w:iCs/>
          <w:sz w:val="22"/>
          <w:szCs w:val="22"/>
        </w:rPr>
        <w:t xml:space="preserve"> </w:t>
      </w:r>
      <w:r w:rsidRPr="006D40F7">
        <w:rPr>
          <w:rFonts w:ascii="Times New Roman" w:eastAsiaTheme="minorEastAsia" w:hAnsi="Times New Roman"/>
          <w:sz w:val="22"/>
          <w:szCs w:val="22"/>
        </w:rPr>
        <w:t>- na jedno i wszystkie zdarzenia w okresie ubezpieczenia.</w:t>
      </w:r>
    </w:p>
    <w:p w14:paraId="7C01FCE3" w14:textId="77777777" w:rsidR="0031651C" w:rsidRPr="006D40F7" w:rsidRDefault="0031651C" w:rsidP="0031651C">
      <w:pPr>
        <w:tabs>
          <w:tab w:val="left" w:pos="1080"/>
        </w:tabs>
        <w:jc w:val="both"/>
        <w:rPr>
          <w:rFonts w:ascii="Times New Roman" w:eastAsiaTheme="minorEastAsia" w:hAnsi="Times New Roman"/>
          <w:sz w:val="22"/>
          <w:szCs w:val="22"/>
        </w:rPr>
      </w:pPr>
      <w:r w:rsidRPr="006D40F7">
        <w:rPr>
          <w:rFonts w:ascii="Times New Roman" w:eastAsiaTheme="minorEastAsia" w:hAnsi="Times New Roman"/>
          <w:sz w:val="22"/>
          <w:szCs w:val="22"/>
        </w:rPr>
        <w:t>Odpowiedzialność Ubezpieczyciela w stosunku do mienia ubezpieczonego pozostaje do pełnej sumy ubezpieczenia.</w:t>
      </w:r>
    </w:p>
    <w:p w14:paraId="734F83B4" w14:textId="77777777" w:rsidR="0031651C" w:rsidRPr="006D40F7" w:rsidRDefault="0031651C" w:rsidP="0031651C">
      <w:pPr>
        <w:tabs>
          <w:tab w:val="left" w:pos="1080"/>
        </w:tabs>
        <w:jc w:val="both"/>
        <w:rPr>
          <w:rFonts w:ascii="Times New Roman" w:eastAsiaTheme="minorEastAsia" w:hAnsi="Times New Roman"/>
          <w:sz w:val="22"/>
          <w:szCs w:val="22"/>
        </w:rPr>
      </w:pPr>
      <w:r w:rsidRPr="006D40F7">
        <w:rPr>
          <w:rFonts w:ascii="Times New Roman" w:eastAsiaTheme="minorEastAsia" w:hAnsi="Times New Roman"/>
          <w:sz w:val="22"/>
          <w:szCs w:val="22"/>
        </w:rPr>
        <w:t>Ochrona na warunkach niniejszej klauzuli nie obejmuje prac wykonywanych w ramach kontraktów wiążących się z naruszeniem konstrukcji nośnej budynku albo ze zdjęciem pokrycia dachu.</w:t>
      </w:r>
    </w:p>
    <w:bookmarkEnd w:id="17"/>
    <w:p w14:paraId="4C7C7851" w14:textId="77777777" w:rsidR="0031651C" w:rsidRPr="0031651C" w:rsidRDefault="0031651C" w:rsidP="0031651C">
      <w:pPr>
        <w:jc w:val="both"/>
        <w:rPr>
          <w:rFonts w:ascii="Times New Roman" w:hAnsi="Times New Roman"/>
          <w:sz w:val="22"/>
          <w:szCs w:val="22"/>
          <w:highlight w:val="green"/>
        </w:rPr>
      </w:pPr>
    </w:p>
    <w:p w14:paraId="5E2092DE" w14:textId="77777777" w:rsidR="0031651C" w:rsidRPr="001751CA" w:rsidRDefault="0031651C" w:rsidP="00C53E85">
      <w:pPr>
        <w:suppressAutoHyphens w:val="0"/>
        <w:autoSpaceDN/>
        <w:jc w:val="both"/>
        <w:textAlignment w:val="auto"/>
        <w:rPr>
          <w:rFonts w:ascii="Times New Roman" w:eastAsiaTheme="minorEastAsia" w:hAnsi="Times New Roman"/>
          <w:b/>
          <w:bCs/>
          <w:sz w:val="22"/>
          <w:szCs w:val="22"/>
        </w:rPr>
      </w:pPr>
      <w:r w:rsidRPr="001751CA">
        <w:rPr>
          <w:rFonts w:ascii="Times New Roman" w:eastAsiaTheme="minorEastAsia" w:hAnsi="Times New Roman"/>
          <w:b/>
          <w:bCs/>
          <w:sz w:val="22"/>
          <w:szCs w:val="22"/>
        </w:rPr>
        <w:t>Ubezpieczenie zwiększonych kosztów działalności</w:t>
      </w:r>
    </w:p>
    <w:p w14:paraId="22AF2784" w14:textId="77777777" w:rsidR="0031651C" w:rsidRPr="000843D1" w:rsidRDefault="0031651C" w:rsidP="00C53E85">
      <w:pPr>
        <w:tabs>
          <w:tab w:val="left" w:pos="1080"/>
        </w:tabs>
        <w:jc w:val="both"/>
        <w:rPr>
          <w:rFonts w:ascii="Times New Roman" w:eastAsiaTheme="minorEastAsia" w:hAnsi="Times New Roman"/>
          <w:sz w:val="22"/>
          <w:szCs w:val="22"/>
        </w:rPr>
      </w:pPr>
      <w:r w:rsidRPr="000843D1">
        <w:rPr>
          <w:rFonts w:ascii="Times New Roman" w:eastAsiaTheme="minorEastAsia" w:hAnsi="Times New Roman"/>
          <w:sz w:val="22"/>
          <w:szCs w:val="22"/>
        </w:rPr>
        <w:t xml:space="preserve">Ubezpieczyciel pokryje udokumentowany wzrost kosztów działalności spowodowany ubezpieczoną szkodą rzeczową (nie dotyczy kosztów zapobieżenia szkodzie, ale obejmuje pozostałe koszty) do wysokości określonej w umowie ubezpieczenia. Pokrywane koszty to </w:t>
      </w:r>
      <w:r w:rsidRPr="00C53E85">
        <w:rPr>
          <w:rFonts w:ascii="Times New Roman" w:eastAsiaTheme="minorEastAsia" w:hAnsi="Times New Roman"/>
          <w:i/>
          <w:iCs/>
          <w:sz w:val="22"/>
          <w:szCs w:val="22"/>
        </w:rPr>
        <w:t>m.in.:</w:t>
      </w:r>
    </w:p>
    <w:p w14:paraId="348BB6C4" w14:textId="77777777" w:rsidR="0031651C" w:rsidRPr="00C53E85" w:rsidRDefault="0031651C" w:rsidP="00D354D0">
      <w:pPr>
        <w:widowControl/>
        <w:numPr>
          <w:ilvl w:val="0"/>
          <w:numId w:val="62"/>
        </w:numPr>
        <w:tabs>
          <w:tab w:val="left" w:pos="1080"/>
        </w:tabs>
        <w:autoSpaceDN/>
        <w:ind w:left="1068"/>
        <w:jc w:val="both"/>
        <w:textAlignment w:val="auto"/>
        <w:rPr>
          <w:rFonts w:ascii="Times New Roman" w:eastAsiaTheme="minorEastAsia" w:hAnsi="Times New Roman"/>
          <w:sz w:val="22"/>
          <w:szCs w:val="22"/>
        </w:rPr>
      </w:pPr>
      <w:r w:rsidRPr="00C53E85">
        <w:rPr>
          <w:rFonts w:ascii="Times New Roman" w:eastAsiaTheme="minorEastAsia" w:hAnsi="Times New Roman"/>
          <w:sz w:val="22"/>
          <w:szCs w:val="22"/>
        </w:rPr>
        <w:t>Koszty najmu pomieszczeń zastępczych i koszty ich adaptacji,</w:t>
      </w:r>
    </w:p>
    <w:p w14:paraId="6EEF3F70" w14:textId="77777777" w:rsidR="0031651C" w:rsidRPr="00C53E85" w:rsidRDefault="0031651C" w:rsidP="00D354D0">
      <w:pPr>
        <w:widowControl/>
        <w:numPr>
          <w:ilvl w:val="0"/>
          <w:numId w:val="62"/>
        </w:numPr>
        <w:tabs>
          <w:tab w:val="left" w:pos="1080"/>
        </w:tabs>
        <w:autoSpaceDN/>
        <w:ind w:left="1068"/>
        <w:jc w:val="both"/>
        <w:textAlignment w:val="auto"/>
        <w:rPr>
          <w:rFonts w:ascii="Times New Roman" w:eastAsiaTheme="minorEastAsia" w:hAnsi="Times New Roman"/>
          <w:sz w:val="22"/>
          <w:szCs w:val="22"/>
        </w:rPr>
      </w:pPr>
      <w:r w:rsidRPr="00C53E85">
        <w:rPr>
          <w:rFonts w:ascii="Times New Roman" w:eastAsiaTheme="minorEastAsia" w:hAnsi="Times New Roman"/>
          <w:sz w:val="22"/>
          <w:szCs w:val="22"/>
        </w:rPr>
        <w:t>Koszty najmu, dzierżawy, użyczenia, leasingu maszyn, urządzeń, wyposażenia,</w:t>
      </w:r>
    </w:p>
    <w:p w14:paraId="6B619B67" w14:textId="77777777" w:rsidR="0031651C" w:rsidRPr="00C53E85" w:rsidRDefault="0031651C" w:rsidP="00D354D0">
      <w:pPr>
        <w:widowControl/>
        <w:numPr>
          <w:ilvl w:val="0"/>
          <w:numId w:val="62"/>
        </w:numPr>
        <w:tabs>
          <w:tab w:val="left" w:pos="1080"/>
        </w:tabs>
        <w:autoSpaceDN/>
        <w:ind w:left="1068"/>
        <w:jc w:val="both"/>
        <w:textAlignment w:val="auto"/>
        <w:rPr>
          <w:rFonts w:ascii="Times New Roman" w:eastAsiaTheme="minorEastAsia" w:hAnsi="Times New Roman"/>
          <w:sz w:val="22"/>
          <w:szCs w:val="22"/>
        </w:rPr>
      </w:pPr>
      <w:r w:rsidRPr="00C53E85">
        <w:rPr>
          <w:rFonts w:ascii="Times New Roman" w:eastAsiaTheme="minorEastAsia" w:hAnsi="Times New Roman"/>
          <w:sz w:val="22"/>
          <w:szCs w:val="22"/>
        </w:rPr>
        <w:t>Koszty przeprowadzki,</w:t>
      </w:r>
    </w:p>
    <w:p w14:paraId="1A93B807" w14:textId="77777777" w:rsidR="0031651C" w:rsidRPr="00C53E85" w:rsidRDefault="0031651C" w:rsidP="00D354D0">
      <w:pPr>
        <w:widowControl/>
        <w:numPr>
          <w:ilvl w:val="0"/>
          <w:numId w:val="62"/>
        </w:numPr>
        <w:tabs>
          <w:tab w:val="left" w:pos="1080"/>
        </w:tabs>
        <w:autoSpaceDN/>
        <w:ind w:left="1068"/>
        <w:jc w:val="both"/>
        <w:textAlignment w:val="auto"/>
        <w:rPr>
          <w:rFonts w:ascii="Times New Roman" w:eastAsiaTheme="minorEastAsia" w:hAnsi="Times New Roman"/>
          <w:sz w:val="22"/>
          <w:szCs w:val="22"/>
        </w:rPr>
      </w:pPr>
      <w:r w:rsidRPr="00C53E85">
        <w:rPr>
          <w:rFonts w:ascii="Times New Roman" w:eastAsiaTheme="minorEastAsia" w:hAnsi="Times New Roman"/>
          <w:sz w:val="22"/>
          <w:szCs w:val="22"/>
        </w:rPr>
        <w:t>Koszty akcji informacyjnej (np. skierowanej do klientów),</w:t>
      </w:r>
    </w:p>
    <w:p w14:paraId="3007B6E4" w14:textId="77777777" w:rsidR="0031651C" w:rsidRPr="00C53E85" w:rsidRDefault="0031651C" w:rsidP="00D354D0">
      <w:pPr>
        <w:widowControl/>
        <w:numPr>
          <w:ilvl w:val="0"/>
          <w:numId w:val="62"/>
        </w:numPr>
        <w:tabs>
          <w:tab w:val="left" w:pos="1080"/>
        </w:tabs>
        <w:autoSpaceDN/>
        <w:ind w:left="1068"/>
        <w:jc w:val="both"/>
        <w:textAlignment w:val="auto"/>
        <w:rPr>
          <w:rFonts w:ascii="Times New Roman" w:eastAsiaTheme="minorEastAsia" w:hAnsi="Times New Roman"/>
          <w:sz w:val="22"/>
          <w:szCs w:val="22"/>
        </w:rPr>
      </w:pPr>
      <w:r w:rsidRPr="00C53E85">
        <w:rPr>
          <w:rFonts w:ascii="Times New Roman" w:eastAsiaTheme="minorEastAsia" w:hAnsi="Times New Roman"/>
          <w:sz w:val="22"/>
          <w:szCs w:val="22"/>
        </w:rPr>
        <w:lastRenderedPageBreak/>
        <w:t>Koszty związane z brakiem dostępu do lokalizacji,</w:t>
      </w:r>
    </w:p>
    <w:p w14:paraId="33001435" w14:textId="77777777" w:rsidR="0031651C" w:rsidRPr="00C53E85" w:rsidRDefault="0031651C" w:rsidP="00D354D0">
      <w:pPr>
        <w:widowControl/>
        <w:numPr>
          <w:ilvl w:val="0"/>
          <w:numId w:val="62"/>
        </w:numPr>
        <w:tabs>
          <w:tab w:val="left" w:pos="1080"/>
        </w:tabs>
        <w:autoSpaceDN/>
        <w:ind w:left="1068"/>
        <w:jc w:val="both"/>
        <w:textAlignment w:val="auto"/>
        <w:rPr>
          <w:rFonts w:ascii="Times New Roman" w:eastAsiaTheme="minorEastAsia" w:hAnsi="Times New Roman"/>
          <w:sz w:val="22"/>
          <w:szCs w:val="22"/>
        </w:rPr>
      </w:pPr>
      <w:r w:rsidRPr="00C53E85">
        <w:rPr>
          <w:rFonts w:ascii="Times New Roman" w:eastAsiaTheme="minorEastAsia" w:hAnsi="Times New Roman"/>
          <w:sz w:val="22"/>
          <w:szCs w:val="22"/>
        </w:rPr>
        <w:t>Koszty dodatkowe związane z zastosowaniem rozwiązań prowizorycznych mających na celu uniknięcie lub zmniejszenie zakłóceń w prowadzeniu działalności.</w:t>
      </w:r>
    </w:p>
    <w:p w14:paraId="251404C1" w14:textId="77777777" w:rsidR="0031651C" w:rsidRPr="00C53E85" w:rsidRDefault="0031651C" w:rsidP="00C53E85">
      <w:pPr>
        <w:jc w:val="both"/>
        <w:rPr>
          <w:rFonts w:ascii="Times New Roman" w:hAnsi="Times New Roman"/>
          <w:sz w:val="22"/>
          <w:szCs w:val="22"/>
        </w:rPr>
      </w:pPr>
      <w:r w:rsidRPr="00C53E85">
        <w:rPr>
          <w:rFonts w:ascii="Times New Roman" w:hAnsi="Times New Roman"/>
          <w:sz w:val="22"/>
          <w:szCs w:val="22"/>
        </w:rPr>
        <w:t xml:space="preserve">Ochrona ubezpieczeniowa nie obejmuje: </w:t>
      </w:r>
    </w:p>
    <w:p w14:paraId="0C072F3E" w14:textId="77777777" w:rsidR="0031651C" w:rsidRPr="00C53E85" w:rsidRDefault="0031651C" w:rsidP="00D354D0">
      <w:pPr>
        <w:pStyle w:val="Akapitzlist"/>
        <w:numPr>
          <w:ilvl w:val="0"/>
          <w:numId w:val="63"/>
        </w:numPr>
        <w:suppressAutoHyphens w:val="0"/>
        <w:autoSpaceDN/>
        <w:spacing w:after="200" w:line="240" w:lineRule="auto"/>
        <w:ind w:firstLine="54"/>
        <w:contextualSpacing/>
        <w:jc w:val="both"/>
        <w:textAlignment w:val="auto"/>
        <w:rPr>
          <w:rFonts w:ascii="Times New Roman" w:hAnsi="Times New Roman"/>
        </w:rPr>
      </w:pPr>
      <w:r w:rsidRPr="00C53E85">
        <w:rPr>
          <w:rFonts w:ascii="Times New Roman" w:hAnsi="Times New Roman"/>
        </w:rPr>
        <w:t xml:space="preserve">kosztów bezpośrednio związanych z usunięciem Szkody w mieniu, w tym kosztów ratowania ubezpieczonego mienia oraz zapobieżenia Szkodzie lub zmniejszenia jej rozmiarów,   </w:t>
      </w:r>
    </w:p>
    <w:p w14:paraId="0AAC09CF" w14:textId="77777777" w:rsidR="0031651C" w:rsidRPr="00C53E85" w:rsidRDefault="0031651C" w:rsidP="00D354D0">
      <w:pPr>
        <w:pStyle w:val="Akapitzlist"/>
        <w:numPr>
          <w:ilvl w:val="0"/>
          <w:numId w:val="63"/>
        </w:numPr>
        <w:suppressAutoHyphens w:val="0"/>
        <w:autoSpaceDN/>
        <w:spacing w:after="200" w:line="240" w:lineRule="auto"/>
        <w:ind w:firstLine="54"/>
        <w:contextualSpacing/>
        <w:jc w:val="both"/>
        <w:textAlignment w:val="auto"/>
        <w:rPr>
          <w:rFonts w:ascii="Times New Roman" w:hAnsi="Times New Roman"/>
        </w:rPr>
      </w:pPr>
      <w:r w:rsidRPr="00C53E85">
        <w:rPr>
          <w:rFonts w:ascii="Times New Roman" w:hAnsi="Times New Roman"/>
        </w:rPr>
        <w:t xml:space="preserve">kosztów poniesionych w celu odtworzenie lub naprawienie mienia dotkniętego Szkodą,  </w:t>
      </w:r>
    </w:p>
    <w:p w14:paraId="36C4374D" w14:textId="77777777" w:rsidR="00C53E85" w:rsidRDefault="0031651C" w:rsidP="00D354D0">
      <w:pPr>
        <w:pStyle w:val="Akapitzlist"/>
        <w:numPr>
          <w:ilvl w:val="0"/>
          <w:numId w:val="63"/>
        </w:numPr>
        <w:suppressAutoHyphens w:val="0"/>
        <w:autoSpaceDN/>
        <w:spacing w:after="200" w:line="240" w:lineRule="auto"/>
        <w:ind w:firstLine="54"/>
        <w:contextualSpacing/>
        <w:jc w:val="both"/>
        <w:textAlignment w:val="auto"/>
        <w:rPr>
          <w:rFonts w:ascii="Times New Roman" w:hAnsi="Times New Roman"/>
        </w:rPr>
      </w:pPr>
      <w:r w:rsidRPr="00C53E85">
        <w:rPr>
          <w:rFonts w:ascii="Times New Roman" w:hAnsi="Times New Roman"/>
        </w:rPr>
        <w:t>kosztów poniesionych w celu przygotowania roszczenia z tytułu Ubezpieczenia mienia.</w:t>
      </w:r>
    </w:p>
    <w:p w14:paraId="14133060" w14:textId="4E1FD892" w:rsidR="0031651C" w:rsidRPr="00C53E85" w:rsidRDefault="0031651C" w:rsidP="00C53E85">
      <w:pPr>
        <w:suppressAutoHyphens w:val="0"/>
        <w:autoSpaceDN/>
        <w:spacing w:after="200"/>
        <w:contextualSpacing/>
        <w:jc w:val="both"/>
        <w:textAlignment w:val="auto"/>
        <w:rPr>
          <w:rFonts w:ascii="Times New Roman" w:hAnsi="Times New Roman"/>
          <w:sz w:val="22"/>
          <w:szCs w:val="22"/>
        </w:rPr>
      </w:pPr>
      <w:r w:rsidRPr="00C53E85">
        <w:rPr>
          <w:rFonts w:ascii="Times New Roman" w:hAnsi="Times New Roman"/>
          <w:sz w:val="22"/>
          <w:szCs w:val="22"/>
        </w:rPr>
        <w:t>Ochroną ubezpieczeniową nie są objęte koszty powstałe lub zwiększone bezpośrednio lub pośrednio wskutek:</w:t>
      </w:r>
    </w:p>
    <w:p w14:paraId="3F337D23" w14:textId="77777777" w:rsidR="0031651C" w:rsidRPr="00C53E85" w:rsidRDefault="0031651C" w:rsidP="00C53E85">
      <w:pPr>
        <w:pStyle w:val="Akapitzlist"/>
        <w:autoSpaceDE w:val="0"/>
        <w:adjustRightInd w:val="0"/>
        <w:spacing w:line="240" w:lineRule="auto"/>
        <w:ind w:left="1080"/>
        <w:jc w:val="both"/>
        <w:rPr>
          <w:rFonts w:ascii="Times New Roman" w:hAnsi="Times New Roman"/>
        </w:rPr>
      </w:pPr>
      <w:r w:rsidRPr="00C53E85">
        <w:rPr>
          <w:rFonts w:ascii="Times New Roman" w:hAnsi="Times New Roman"/>
        </w:rPr>
        <w:t>1) decyzji właściwych organów państwowych i samorządowych, które uniemożliwiają lub opóźniają dalsze prowadzenie działalności gospodarczej Ubezpieczającego,</w:t>
      </w:r>
    </w:p>
    <w:p w14:paraId="35546C46" w14:textId="77777777" w:rsidR="0031651C" w:rsidRPr="00C53E85" w:rsidRDefault="0031651C" w:rsidP="00C53E85">
      <w:pPr>
        <w:pStyle w:val="Akapitzlist"/>
        <w:autoSpaceDE w:val="0"/>
        <w:adjustRightInd w:val="0"/>
        <w:spacing w:line="240" w:lineRule="auto"/>
        <w:ind w:left="1080"/>
        <w:jc w:val="both"/>
        <w:rPr>
          <w:rFonts w:ascii="Times New Roman" w:hAnsi="Times New Roman"/>
        </w:rPr>
      </w:pPr>
      <w:r w:rsidRPr="00C53E85">
        <w:rPr>
          <w:rFonts w:ascii="Times New Roman" w:hAnsi="Times New Roman"/>
        </w:rPr>
        <w:t>2) braku wystarczających środków kapitałowych Ubezpieczającego niezbędnych do naprawy lub odtworzenia zniszczonego mienia w jak najszybszym terminie,</w:t>
      </w:r>
    </w:p>
    <w:p w14:paraId="31A8A26B" w14:textId="7549074D" w:rsidR="0031651C" w:rsidRPr="00C53E85" w:rsidRDefault="0031651C" w:rsidP="00C53E85">
      <w:pPr>
        <w:pStyle w:val="Akapitzlist"/>
        <w:autoSpaceDE w:val="0"/>
        <w:adjustRightInd w:val="0"/>
        <w:spacing w:line="240" w:lineRule="auto"/>
        <w:ind w:left="1080"/>
        <w:jc w:val="both"/>
        <w:rPr>
          <w:rFonts w:ascii="Times New Roman" w:hAnsi="Times New Roman"/>
        </w:rPr>
      </w:pPr>
      <w:r w:rsidRPr="00C53E85">
        <w:rPr>
          <w:rFonts w:ascii="Times New Roman" w:hAnsi="Times New Roman"/>
        </w:rPr>
        <w:t>3) ulepszeń wprowadzonych w trakcie odbudowy, odtworzenia lub naprawy zniszczonego mienia, nieuzasadnionej zwłoki w podjęciu przez Ubezpieczonego wszelkich możliwych czynności w celu przywrócenia przerwanej lub zakłóconej działalności gospodarczej.</w:t>
      </w:r>
    </w:p>
    <w:p w14:paraId="2D6BB9CB" w14:textId="77777777" w:rsidR="0031651C" w:rsidRPr="00C53E85" w:rsidRDefault="0031651C" w:rsidP="00C53E85">
      <w:pPr>
        <w:tabs>
          <w:tab w:val="left" w:pos="1080"/>
        </w:tabs>
        <w:jc w:val="both"/>
        <w:rPr>
          <w:rFonts w:ascii="Times New Roman" w:eastAsiaTheme="minorEastAsia" w:hAnsi="Times New Roman"/>
          <w:sz w:val="22"/>
          <w:szCs w:val="22"/>
        </w:rPr>
      </w:pPr>
      <w:r w:rsidRPr="00C53E85">
        <w:rPr>
          <w:rFonts w:ascii="Times New Roman" w:eastAsiaTheme="minorEastAsia" w:hAnsi="Times New Roman"/>
          <w:sz w:val="22"/>
          <w:szCs w:val="22"/>
        </w:rPr>
        <w:t>Okres odszkodowawczy: 6 miesięcy</w:t>
      </w:r>
    </w:p>
    <w:p w14:paraId="1A406C56" w14:textId="101FBBBC" w:rsidR="0031651C" w:rsidRDefault="0031651C" w:rsidP="00C53E85">
      <w:pPr>
        <w:tabs>
          <w:tab w:val="left" w:pos="1080"/>
        </w:tabs>
        <w:jc w:val="both"/>
        <w:rPr>
          <w:rFonts w:ascii="Times New Roman" w:eastAsiaTheme="minorEastAsia" w:hAnsi="Times New Roman"/>
          <w:sz w:val="22"/>
          <w:szCs w:val="22"/>
        </w:rPr>
      </w:pPr>
      <w:r w:rsidRPr="00C53E85">
        <w:rPr>
          <w:rFonts w:ascii="Times New Roman" w:eastAsiaTheme="minorEastAsia" w:hAnsi="Times New Roman"/>
          <w:sz w:val="22"/>
          <w:szCs w:val="22"/>
        </w:rPr>
        <w:t xml:space="preserve">Limit odpowiedzialności na jedno i wszystkie zdarzenia w okresie ubezpieczenia – </w:t>
      </w:r>
      <w:r w:rsidRPr="00C53E85">
        <w:rPr>
          <w:rFonts w:ascii="Times New Roman" w:eastAsiaTheme="minorEastAsia" w:hAnsi="Times New Roman"/>
          <w:i/>
          <w:iCs/>
          <w:sz w:val="22"/>
          <w:szCs w:val="22"/>
        </w:rPr>
        <w:t>1 000 000,00 zł</w:t>
      </w:r>
      <w:r w:rsidR="005E0A6D" w:rsidRPr="00C53E85">
        <w:rPr>
          <w:rFonts w:ascii="Times New Roman" w:eastAsiaTheme="minorEastAsia" w:hAnsi="Times New Roman"/>
          <w:i/>
          <w:iCs/>
          <w:sz w:val="22"/>
          <w:szCs w:val="22"/>
        </w:rPr>
        <w:t>.</w:t>
      </w:r>
    </w:p>
    <w:p w14:paraId="515A4BEE" w14:textId="77777777" w:rsidR="00C53E85" w:rsidRPr="00C53E85" w:rsidRDefault="00C53E85" w:rsidP="00C53E85">
      <w:pPr>
        <w:tabs>
          <w:tab w:val="left" w:pos="1080"/>
        </w:tabs>
        <w:jc w:val="both"/>
        <w:rPr>
          <w:rFonts w:ascii="Times New Roman" w:eastAsiaTheme="minorEastAsia" w:hAnsi="Times New Roman"/>
          <w:sz w:val="22"/>
          <w:szCs w:val="22"/>
        </w:rPr>
      </w:pPr>
    </w:p>
    <w:p w14:paraId="3488DFAE" w14:textId="77777777" w:rsidR="0031651C" w:rsidRPr="00AC756E" w:rsidRDefault="0031651C" w:rsidP="0031651C">
      <w:pPr>
        <w:suppressAutoHyphens w:val="0"/>
        <w:autoSpaceDN/>
        <w:jc w:val="both"/>
        <w:textAlignment w:val="auto"/>
        <w:rPr>
          <w:rFonts w:ascii="Times New Roman" w:eastAsiaTheme="minorEastAsia" w:hAnsi="Times New Roman"/>
          <w:b/>
          <w:bCs/>
          <w:i/>
          <w:iCs/>
          <w:sz w:val="22"/>
          <w:szCs w:val="22"/>
        </w:rPr>
      </w:pPr>
      <w:r w:rsidRPr="00AC756E">
        <w:rPr>
          <w:rFonts w:ascii="Times New Roman" w:eastAsiaTheme="minorEastAsia" w:hAnsi="Times New Roman"/>
          <w:b/>
          <w:bCs/>
          <w:i/>
          <w:iCs/>
          <w:sz w:val="22"/>
          <w:szCs w:val="22"/>
        </w:rPr>
        <w:t>Zalanie przez nieszczelność</w:t>
      </w:r>
    </w:p>
    <w:p w14:paraId="01F9F825" w14:textId="77777777" w:rsidR="0031651C" w:rsidRPr="00AC756E" w:rsidRDefault="0031651C" w:rsidP="0031651C">
      <w:pPr>
        <w:tabs>
          <w:tab w:val="left" w:pos="1080"/>
        </w:tabs>
        <w:jc w:val="both"/>
        <w:rPr>
          <w:rFonts w:ascii="Times New Roman" w:eastAsiaTheme="minorEastAsia" w:hAnsi="Times New Roman"/>
          <w:sz w:val="22"/>
          <w:szCs w:val="22"/>
        </w:rPr>
      </w:pPr>
      <w:r w:rsidRPr="00AC756E">
        <w:rPr>
          <w:rFonts w:ascii="Times New Roman" w:eastAsiaTheme="minorEastAsia" w:hAnsi="Times New Roman"/>
          <w:sz w:val="22"/>
          <w:szCs w:val="22"/>
        </w:rPr>
        <w:t>Ubezpieczenie obejmuje szkody powstałe na skutek zalania powstałego przez nieszczelny dach, rynny i rury spustowe, nieszczelność otworów okiennych i drzwiowych.</w:t>
      </w:r>
    </w:p>
    <w:p w14:paraId="6DB1666D" w14:textId="603010F1" w:rsidR="0031651C" w:rsidRPr="00AC756E" w:rsidRDefault="0031651C" w:rsidP="0031651C">
      <w:pPr>
        <w:tabs>
          <w:tab w:val="left" w:pos="1080"/>
        </w:tabs>
        <w:jc w:val="both"/>
        <w:rPr>
          <w:rFonts w:ascii="Times New Roman" w:eastAsiaTheme="minorEastAsia" w:hAnsi="Times New Roman"/>
          <w:sz w:val="22"/>
          <w:szCs w:val="22"/>
        </w:rPr>
      </w:pPr>
      <w:r w:rsidRPr="00AC756E">
        <w:rPr>
          <w:rFonts w:ascii="Times New Roman" w:eastAsiaTheme="minorEastAsia" w:hAnsi="Times New Roman"/>
          <w:sz w:val="22"/>
          <w:szCs w:val="22"/>
        </w:rPr>
        <w:t>Limit odpowiedzialności na jedno i wszystkie zdarzenia w okresie ubezpieczenia – 100 000,00 zł</w:t>
      </w:r>
    </w:p>
    <w:p w14:paraId="731264B2" w14:textId="77777777" w:rsidR="00F965C0" w:rsidRDefault="00F965C0" w:rsidP="0031651C">
      <w:pPr>
        <w:tabs>
          <w:tab w:val="left" w:pos="1080"/>
        </w:tabs>
        <w:jc w:val="both"/>
        <w:rPr>
          <w:rFonts w:ascii="Times New Roman" w:eastAsiaTheme="minorEastAsia" w:hAnsi="Times New Roman"/>
          <w:sz w:val="22"/>
          <w:szCs w:val="22"/>
          <w:highlight w:val="green"/>
        </w:rPr>
      </w:pPr>
    </w:p>
    <w:p w14:paraId="34126468" w14:textId="77777777" w:rsidR="00F965C0" w:rsidRPr="006353D5" w:rsidRDefault="00F965C0" w:rsidP="00F965C0">
      <w:pPr>
        <w:suppressAutoHyphens w:val="0"/>
        <w:autoSpaceDN/>
        <w:jc w:val="both"/>
        <w:textAlignment w:val="auto"/>
        <w:rPr>
          <w:rFonts w:ascii="Times New Roman" w:hAnsi="Times New Roman"/>
          <w:b/>
          <w:bCs/>
          <w:i/>
          <w:iCs/>
          <w:sz w:val="22"/>
          <w:szCs w:val="22"/>
        </w:rPr>
      </w:pPr>
      <w:r w:rsidRPr="006353D5">
        <w:rPr>
          <w:rFonts w:ascii="Times New Roman" w:hAnsi="Times New Roman"/>
          <w:b/>
          <w:bCs/>
          <w:i/>
          <w:iCs/>
          <w:sz w:val="22"/>
          <w:szCs w:val="22"/>
        </w:rPr>
        <w:t>Klauzula miejsca ubezpieczenia</w:t>
      </w:r>
    </w:p>
    <w:p w14:paraId="40A2B862" w14:textId="38F91641" w:rsidR="00F965C0" w:rsidRDefault="00F965C0" w:rsidP="00F965C0">
      <w:pPr>
        <w:jc w:val="both"/>
        <w:rPr>
          <w:rFonts w:ascii="Times New Roman" w:hAnsi="Times New Roman"/>
          <w:sz w:val="22"/>
          <w:szCs w:val="22"/>
        </w:rPr>
      </w:pPr>
      <w:r w:rsidRPr="00346D8D">
        <w:rPr>
          <w:rFonts w:ascii="Times New Roman" w:hAnsi="Times New Roman"/>
          <w:sz w:val="22"/>
          <w:szCs w:val="22"/>
        </w:rPr>
        <w:t>Ochroną ubezpieczeniową objęte są wszystkie istniejące lokalizacje Ubezpieczonego znajdujące się na terenie Polski, w których znajduje się mienie zgłoszone do ubezpieczenia, jak również wszystkie lokalizacje, w których Ubezpieczony rozpocznie prowadzenie działalności w okresie ubezpieczenia</w:t>
      </w:r>
      <w:r w:rsidR="009A4D41">
        <w:rPr>
          <w:rFonts w:ascii="Times New Roman" w:hAnsi="Times New Roman"/>
          <w:sz w:val="22"/>
          <w:szCs w:val="22"/>
        </w:rPr>
        <w:t xml:space="preserve"> (automatyczna ochrona </w:t>
      </w:r>
      <w:r w:rsidR="00CF08D6">
        <w:rPr>
          <w:rFonts w:ascii="Times New Roman" w:hAnsi="Times New Roman"/>
          <w:sz w:val="22"/>
          <w:szCs w:val="22"/>
        </w:rPr>
        <w:t xml:space="preserve">dla nowych lokalizacji </w:t>
      </w:r>
      <w:r w:rsidR="001B3F01">
        <w:rPr>
          <w:rFonts w:ascii="Times New Roman" w:hAnsi="Times New Roman"/>
          <w:sz w:val="22"/>
          <w:szCs w:val="22"/>
        </w:rPr>
        <w:t>do</w:t>
      </w:r>
      <w:r w:rsidR="00A9652B">
        <w:rPr>
          <w:rFonts w:ascii="Times New Roman" w:hAnsi="Times New Roman"/>
          <w:sz w:val="22"/>
          <w:szCs w:val="22"/>
        </w:rPr>
        <w:t xml:space="preserve"> limit</w:t>
      </w:r>
      <w:r w:rsidR="001B3F01">
        <w:rPr>
          <w:rFonts w:ascii="Times New Roman" w:hAnsi="Times New Roman"/>
          <w:sz w:val="22"/>
          <w:szCs w:val="22"/>
        </w:rPr>
        <w:t>u</w:t>
      </w:r>
      <w:r w:rsidR="009A4D41">
        <w:rPr>
          <w:rFonts w:ascii="Times New Roman" w:hAnsi="Times New Roman"/>
          <w:sz w:val="22"/>
          <w:szCs w:val="22"/>
        </w:rPr>
        <w:t xml:space="preserve"> 10 </w:t>
      </w:r>
      <w:r w:rsidR="00A9652B">
        <w:rPr>
          <w:rFonts w:ascii="Times New Roman" w:hAnsi="Times New Roman"/>
          <w:sz w:val="22"/>
          <w:szCs w:val="22"/>
        </w:rPr>
        <w:t>mln zł)</w:t>
      </w:r>
      <w:r w:rsidRPr="00346D8D">
        <w:rPr>
          <w:rFonts w:ascii="Times New Roman" w:hAnsi="Times New Roman"/>
          <w:sz w:val="22"/>
          <w:szCs w:val="22"/>
        </w:rPr>
        <w:t>, także lokalizacje czasowe (np. targi, wystawy, pokazy, konferencje itp.</w:t>
      </w:r>
      <w:r w:rsidR="00041039">
        <w:rPr>
          <w:rFonts w:ascii="Times New Roman" w:hAnsi="Times New Roman"/>
          <w:sz w:val="22"/>
          <w:szCs w:val="22"/>
        </w:rPr>
        <w:t xml:space="preserve"> oraz miejsca </w:t>
      </w:r>
      <w:r w:rsidR="0078297B">
        <w:rPr>
          <w:rFonts w:ascii="Times New Roman" w:hAnsi="Times New Roman"/>
          <w:sz w:val="22"/>
          <w:szCs w:val="22"/>
        </w:rPr>
        <w:t>naprawy lub konserwacji mienia</w:t>
      </w:r>
      <w:r w:rsidRPr="00346D8D">
        <w:rPr>
          <w:rFonts w:ascii="Times New Roman" w:hAnsi="Times New Roman"/>
          <w:sz w:val="22"/>
          <w:szCs w:val="22"/>
        </w:rPr>
        <w:t xml:space="preserve">), w których znajduje się mienie należące do Ubezpieczonego lub mienie osób trzecich użytkowane przez Ubezpieczonego na podstawie stosownych umów (najmu, dzierżawy, leasingu itp.) oraz lokalizacje, </w:t>
      </w:r>
      <w:r w:rsidR="00FC0EBE">
        <w:rPr>
          <w:rFonts w:ascii="Times New Roman" w:hAnsi="Times New Roman"/>
          <w:sz w:val="22"/>
          <w:szCs w:val="22"/>
        </w:rPr>
        <w:br/>
      </w:r>
      <w:r w:rsidRPr="00346D8D">
        <w:rPr>
          <w:rFonts w:ascii="Times New Roman" w:hAnsi="Times New Roman"/>
          <w:sz w:val="22"/>
          <w:szCs w:val="22"/>
        </w:rPr>
        <w:t>w których osoba zatrudniona, kontrahenci lub osoby trzecie użytkują mienie Ubezpieczonego.</w:t>
      </w:r>
    </w:p>
    <w:p w14:paraId="49B34C46" w14:textId="77777777" w:rsidR="0031651C" w:rsidRPr="0031651C" w:rsidRDefault="0031651C" w:rsidP="0031651C">
      <w:pPr>
        <w:tabs>
          <w:tab w:val="left" w:pos="1080"/>
        </w:tabs>
        <w:spacing w:line="276" w:lineRule="auto"/>
        <w:jc w:val="both"/>
        <w:rPr>
          <w:rFonts w:ascii="Times New Roman" w:eastAsiaTheme="minorEastAsia" w:hAnsi="Times New Roman"/>
          <w:sz w:val="22"/>
          <w:szCs w:val="22"/>
          <w:highlight w:val="green"/>
        </w:rPr>
      </w:pPr>
    </w:p>
    <w:p w14:paraId="7E8200C1" w14:textId="77777777" w:rsidR="0031651C" w:rsidRPr="00153096" w:rsidRDefault="0031651C" w:rsidP="0031651C">
      <w:pPr>
        <w:jc w:val="both"/>
        <w:rPr>
          <w:rFonts w:ascii="Times New Roman" w:hAnsi="Times New Roman"/>
          <w:sz w:val="22"/>
        </w:rPr>
      </w:pPr>
      <w:r w:rsidRPr="00153096">
        <w:rPr>
          <w:rFonts w:ascii="Times New Roman" w:hAnsi="Times New Roman"/>
          <w:sz w:val="22"/>
        </w:rPr>
        <w:t>KLAUZULA CHORÓB ZAKAŹNYCH – w brzmieniu stosowanym/wymaganym przez wybranego Wykonawcę</w:t>
      </w:r>
    </w:p>
    <w:p w14:paraId="5C63D875" w14:textId="77777777" w:rsidR="0031651C" w:rsidRPr="0031651C" w:rsidRDefault="0031651C" w:rsidP="0031651C">
      <w:pPr>
        <w:jc w:val="both"/>
        <w:rPr>
          <w:rFonts w:ascii="Times New Roman" w:hAnsi="Times New Roman"/>
          <w:sz w:val="22"/>
          <w:highlight w:val="green"/>
        </w:rPr>
      </w:pPr>
    </w:p>
    <w:p w14:paraId="7D73F384" w14:textId="77777777" w:rsidR="0031651C" w:rsidRPr="00153096" w:rsidRDefault="0031651C" w:rsidP="0031651C">
      <w:pPr>
        <w:jc w:val="both"/>
        <w:rPr>
          <w:rFonts w:ascii="Times New Roman" w:hAnsi="Times New Roman"/>
          <w:sz w:val="22"/>
        </w:rPr>
      </w:pPr>
      <w:r w:rsidRPr="00153096">
        <w:rPr>
          <w:rFonts w:ascii="Times New Roman" w:hAnsi="Times New Roman"/>
          <w:sz w:val="22"/>
        </w:rPr>
        <w:t>KLAUZULA WYŁĄCZAJĄCA RYZYKO COVID’19 / PANDEMII – w brzmieniu stosowanym/ wymaganym przez wybranego Wykonawcę</w:t>
      </w:r>
    </w:p>
    <w:p w14:paraId="6452082F" w14:textId="77777777" w:rsidR="0031651C" w:rsidRPr="0031651C" w:rsidRDefault="0031651C" w:rsidP="0031651C">
      <w:pPr>
        <w:jc w:val="both"/>
        <w:rPr>
          <w:rFonts w:ascii="Times New Roman" w:hAnsi="Times New Roman"/>
          <w:sz w:val="22"/>
          <w:highlight w:val="green"/>
        </w:rPr>
      </w:pPr>
    </w:p>
    <w:p w14:paraId="3A10EF62" w14:textId="77777777" w:rsidR="0031651C" w:rsidRPr="005366AE" w:rsidRDefault="0031651C" w:rsidP="0031651C">
      <w:pPr>
        <w:jc w:val="both"/>
        <w:rPr>
          <w:rFonts w:ascii="Times New Roman" w:hAnsi="Times New Roman"/>
          <w:sz w:val="22"/>
        </w:rPr>
      </w:pPr>
      <w:r w:rsidRPr="005366AE">
        <w:rPr>
          <w:rFonts w:ascii="Times New Roman" w:hAnsi="Times New Roman"/>
          <w:sz w:val="22"/>
        </w:rPr>
        <w:t xml:space="preserve">KLAUZULA CYBER </w:t>
      </w:r>
      <w:r w:rsidRPr="005366AE">
        <w:rPr>
          <w:rFonts w:ascii="Times New Roman" w:hAnsi="Times New Roman"/>
          <w:sz w:val="22"/>
          <w:szCs w:val="22"/>
        </w:rPr>
        <w:t>(Klauzula wyłączająca ryzyka cybernetyczne)</w:t>
      </w:r>
      <w:r w:rsidRPr="005366AE">
        <w:rPr>
          <w:sz w:val="16"/>
          <w:szCs w:val="16"/>
        </w:rPr>
        <w:t xml:space="preserve"> </w:t>
      </w:r>
      <w:r w:rsidRPr="005366AE">
        <w:rPr>
          <w:rFonts w:ascii="Times New Roman" w:hAnsi="Times New Roman"/>
          <w:sz w:val="22"/>
        </w:rPr>
        <w:t>– w brzmieniu stosowanym/wymaganym przez wybranego Wykonawcę</w:t>
      </w:r>
    </w:p>
    <w:p w14:paraId="36BC4331" w14:textId="77777777" w:rsidR="0031651C" w:rsidRPr="0031651C" w:rsidRDefault="0031651C" w:rsidP="0031651C">
      <w:pPr>
        <w:jc w:val="both"/>
        <w:rPr>
          <w:rFonts w:ascii="Times New Roman" w:hAnsi="Times New Roman"/>
          <w:sz w:val="22"/>
          <w:szCs w:val="22"/>
          <w:highlight w:val="green"/>
        </w:rPr>
      </w:pPr>
    </w:p>
    <w:p w14:paraId="6F6A784E" w14:textId="77777777" w:rsidR="0031651C" w:rsidRPr="009E03E6" w:rsidRDefault="0031651C" w:rsidP="0031651C">
      <w:pPr>
        <w:jc w:val="both"/>
        <w:rPr>
          <w:rFonts w:ascii="Times New Roman" w:hAnsi="Times New Roman"/>
          <w:sz w:val="22"/>
          <w:szCs w:val="22"/>
        </w:rPr>
      </w:pPr>
      <w:r w:rsidRPr="009E03E6">
        <w:rPr>
          <w:rFonts w:ascii="Times New Roman" w:hAnsi="Times New Roman"/>
          <w:sz w:val="22"/>
        </w:rPr>
        <w:t>KLAUZULA SANKCYJNA – w brzmieniu stosowanym/wymaganym przez wybranego Wykonawcę</w:t>
      </w:r>
    </w:p>
    <w:p w14:paraId="67860B57" w14:textId="77777777" w:rsidR="003857D6" w:rsidRPr="008E31E8" w:rsidRDefault="003857D6" w:rsidP="00D354D0">
      <w:pPr>
        <w:pStyle w:val="Akapitzlist"/>
        <w:numPr>
          <w:ilvl w:val="0"/>
          <w:numId w:val="70"/>
        </w:numPr>
        <w:suppressAutoHyphens w:val="0"/>
        <w:autoSpaceDN/>
        <w:spacing w:line="240" w:lineRule="auto"/>
        <w:jc w:val="both"/>
        <w:textAlignment w:val="auto"/>
        <w:rPr>
          <w:rFonts w:ascii="Times New Roman" w:eastAsiaTheme="minorEastAsia" w:hAnsi="Times New Roman"/>
          <w:b/>
          <w:bCs/>
          <w:vanish/>
          <w:highlight w:val="cyan"/>
        </w:rPr>
      </w:pPr>
    </w:p>
    <w:p w14:paraId="5CE061F0" w14:textId="77777777" w:rsidR="005A50BE" w:rsidRPr="005A50BE" w:rsidRDefault="005A50BE" w:rsidP="005A50BE">
      <w:pPr>
        <w:suppressAutoHyphens w:val="0"/>
        <w:autoSpaceDN/>
        <w:jc w:val="both"/>
        <w:textAlignment w:val="auto"/>
        <w:rPr>
          <w:rFonts w:ascii="Times New Roman" w:hAnsi="Times New Roman"/>
          <w:highlight w:val="green"/>
          <w:u w:val="single"/>
        </w:rPr>
      </w:pPr>
    </w:p>
    <w:p w14:paraId="5B6D7E8D" w14:textId="1013B20B" w:rsidR="0031651C" w:rsidRPr="009E7F93" w:rsidRDefault="00FD1A90" w:rsidP="0031651C">
      <w:pPr>
        <w:jc w:val="both"/>
        <w:rPr>
          <w:rFonts w:ascii="Times New Roman" w:hAnsi="Times New Roman"/>
          <w:b/>
          <w:bCs/>
          <w:i/>
          <w:iCs/>
          <w:spacing w:val="-10"/>
          <w:sz w:val="22"/>
          <w:szCs w:val="22"/>
          <w:u w:val="single"/>
        </w:rPr>
      </w:pPr>
      <w:r w:rsidRPr="009E7F93">
        <w:rPr>
          <w:rFonts w:ascii="Times New Roman" w:hAnsi="Times New Roman"/>
          <w:b/>
          <w:bCs/>
          <w:i/>
          <w:iCs/>
          <w:spacing w:val="-10"/>
          <w:sz w:val="22"/>
          <w:szCs w:val="22"/>
          <w:u w:val="single"/>
        </w:rPr>
        <w:t>Zakres</w:t>
      </w:r>
      <w:r w:rsidR="0031651C" w:rsidRPr="009E7F93">
        <w:rPr>
          <w:rFonts w:ascii="Times New Roman" w:hAnsi="Times New Roman"/>
          <w:b/>
          <w:bCs/>
          <w:i/>
          <w:iCs/>
          <w:spacing w:val="-10"/>
          <w:sz w:val="22"/>
          <w:szCs w:val="22"/>
          <w:u w:val="single"/>
        </w:rPr>
        <w:t xml:space="preserve"> 2. Ubezpieczenie </w:t>
      </w:r>
      <w:r w:rsidRPr="009E7F93">
        <w:rPr>
          <w:rFonts w:ascii="Times New Roman" w:hAnsi="Times New Roman"/>
          <w:b/>
          <w:bCs/>
          <w:i/>
          <w:iCs/>
          <w:spacing w:val="-10"/>
          <w:sz w:val="22"/>
          <w:szCs w:val="22"/>
          <w:u w:val="single"/>
        </w:rPr>
        <w:t>sprzętu elektronicznego</w:t>
      </w:r>
      <w:r w:rsidR="0031651C" w:rsidRPr="009E7F93">
        <w:rPr>
          <w:rFonts w:ascii="Times New Roman" w:hAnsi="Times New Roman"/>
          <w:b/>
          <w:bCs/>
          <w:i/>
          <w:iCs/>
          <w:spacing w:val="-10"/>
          <w:sz w:val="22"/>
          <w:szCs w:val="22"/>
          <w:u w:val="single"/>
        </w:rPr>
        <w:t xml:space="preserve"> od </w:t>
      </w:r>
      <w:r w:rsidRPr="009E7F93">
        <w:rPr>
          <w:rFonts w:ascii="Times New Roman" w:hAnsi="Times New Roman"/>
          <w:b/>
          <w:bCs/>
          <w:i/>
          <w:iCs/>
          <w:spacing w:val="-10"/>
          <w:sz w:val="22"/>
          <w:szCs w:val="22"/>
          <w:u w:val="single"/>
        </w:rPr>
        <w:t xml:space="preserve">wszystkich </w:t>
      </w:r>
      <w:proofErr w:type="spellStart"/>
      <w:r w:rsidR="0031651C" w:rsidRPr="009E7F93">
        <w:rPr>
          <w:rFonts w:ascii="Times New Roman" w:hAnsi="Times New Roman"/>
          <w:b/>
          <w:bCs/>
          <w:i/>
          <w:iCs/>
          <w:spacing w:val="-10"/>
          <w:sz w:val="22"/>
          <w:szCs w:val="22"/>
          <w:u w:val="single"/>
        </w:rPr>
        <w:t>ryzyk</w:t>
      </w:r>
      <w:proofErr w:type="spellEnd"/>
    </w:p>
    <w:p w14:paraId="129CD346" w14:textId="77777777" w:rsidR="0031651C" w:rsidRPr="0031651C" w:rsidRDefault="0031651C" w:rsidP="0031651C">
      <w:pPr>
        <w:pStyle w:val="Akapitzlist"/>
        <w:widowControl w:val="0"/>
        <w:numPr>
          <w:ilvl w:val="0"/>
          <w:numId w:val="55"/>
        </w:numPr>
        <w:suppressAutoHyphens w:val="0"/>
        <w:autoSpaceDN/>
        <w:spacing w:line="240" w:lineRule="auto"/>
        <w:jc w:val="both"/>
        <w:textAlignment w:val="auto"/>
        <w:rPr>
          <w:rFonts w:ascii="Times New Roman" w:hAnsi="Times New Roman"/>
          <w:b/>
          <w:bCs/>
          <w:vanish/>
          <w:highlight w:val="green"/>
        </w:rPr>
      </w:pPr>
    </w:p>
    <w:p w14:paraId="2561D50F" w14:textId="77777777" w:rsidR="0031651C" w:rsidRPr="0031651C" w:rsidRDefault="0031651C" w:rsidP="0031651C">
      <w:pPr>
        <w:jc w:val="both"/>
        <w:rPr>
          <w:rFonts w:ascii="Times New Roman" w:hAnsi="Times New Roman"/>
          <w:b/>
          <w:bCs/>
          <w:sz w:val="22"/>
          <w:szCs w:val="22"/>
          <w:highlight w:val="green"/>
        </w:rPr>
      </w:pPr>
    </w:p>
    <w:p w14:paraId="2BB1A230" w14:textId="537A4F92" w:rsidR="0031651C" w:rsidRPr="005833EF" w:rsidRDefault="00AF407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5833EF">
        <w:rPr>
          <w:sz w:val="22"/>
          <w:szCs w:val="22"/>
        </w:rPr>
        <w:t>Ochroną ubezpieczeniową objęte będą w</w:t>
      </w:r>
      <w:r w:rsidR="0031651C" w:rsidRPr="005833EF">
        <w:rPr>
          <w:sz w:val="22"/>
          <w:szCs w:val="22"/>
        </w:rPr>
        <w:t xml:space="preserve">szelkie nagłe, niespodziewane, nieprzewidywalne zdarzenia losowe (w tym m.in. kradzież z włamaniem, błędy w obsłudze, wandalizm, niewłaściwe użytkowanie, </w:t>
      </w:r>
      <w:r w:rsidR="0031651C" w:rsidRPr="005833EF">
        <w:rPr>
          <w:sz w:val="22"/>
          <w:szCs w:val="22"/>
        </w:rPr>
        <w:lastRenderedPageBreak/>
        <w:t xml:space="preserve">brak kwalifikacji, umyślne lub nieumyślne uszkodzenia przez osoby trzecie, pożar, eksplozja, implozja, uderzenie pioruna (bezpośrednie oraz pośrednie), upadek statku powietrznego, akcja ratownicza, awaria urządzeń i/lub instalacji </w:t>
      </w:r>
      <w:proofErr w:type="spellStart"/>
      <w:r w:rsidR="0031651C" w:rsidRPr="005833EF">
        <w:rPr>
          <w:sz w:val="22"/>
          <w:szCs w:val="22"/>
        </w:rPr>
        <w:t>wod</w:t>
      </w:r>
      <w:proofErr w:type="spellEnd"/>
      <w:r w:rsidR="0031651C" w:rsidRPr="005833EF">
        <w:rPr>
          <w:sz w:val="22"/>
          <w:szCs w:val="22"/>
        </w:rPr>
        <w:t xml:space="preserve">-kan., powódź, deszcz nawalny, podniesienie się wody gruntowej, deszczowej, burza, wichura, grad, lawina, osunięcie się ziemi, błędy konstrukcyjne, wadliwości materiału, błędy produkcyjne, przepięcia, indukcja, działanie pola elektromagnetycznego, przetężenia </w:t>
      </w:r>
      <w:r w:rsidR="005833EF" w:rsidRPr="005833EF">
        <w:rPr>
          <w:sz w:val="22"/>
          <w:szCs w:val="22"/>
        </w:rPr>
        <w:br/>
      </w:r>
      <w:r w:rsidR="0031651C" w:rsidRPr="005833EF">
        <w:rPr>
          <w:sz w:val="22"/>
          <w:szCs w:val="22"/>
        </w:rPr>
        <w:t xml:space="preserve">i inne przyczyny elektryczne uszkodzeń elektrycznych  – zgodnie ze standardem </w:t>
      </w:r>
      <w:r w:rsidR="005833EF">
        <w:rPr>
          <w:sz w:val="22"/>
          <w:szCs w:val="22"/>
        </w:rPr>
        <w:t xml:space="preserve">ubezpieczenia </w:t>
      </w:r>
      <w:r w:rsidR="0031651C" w:rsidRPr="005833EF">
        <w:rPr>
          <w:sz w:val="22"/>
          <w:szCs w:val="22"/>
        </w:rPr>
        <w:t>sprzętu elektronicznego</w:t>
      </w:r>
      <w:r w:rsidR="005833EF">
        <w:rPr>
          <w:sz w:val="22"/>
          <w:szCs w:val="22"/>
        </w:rPr>
        <w:t xml:space="preserve"> od wszystkich </w:t>
      </w:r>
      <w:proofErr w:type="spellStart"/>
      <w:r w:rsidR="005833EF">
        <w:rPr>
          <w:sz w:val="22"/>
          <w:szCs w:val="22"/>
        </w:rPr>
        <w:t>ryzyk</w:t>
      </w:r>
      <w:proofErr w:type="spellEnd"/>
      <w:r w:rsidR="0031651C" w:rsidRPr="005833EF">
        <w:rPr>
          <w:sz w:val="22"/>
          <w:szCs w:val="22"/>
        </w:rPr>
        <w:t>.</w:t>
      </w:r>
    </w:p>
    <w:p w14:paraId="58A7CB6D"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3833F315" w14:textId="77777777" w:rsidR="0031651C" w:rsidRPr="005833EF"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5833EF">
        <w:rPr>
          <w:sz w:val="22"/>
          <w:szCs w:val="22"/>
        </w:rPr>
        <w:t xml:space="preserve">Umowa ubezpieczenia nie może zawierać zastrzeżenia dotyczącego umowy o konserwację wykonywaną przez podmioty zewnętrzne. Uzgadnia się, że służby wewnętrzne odpowiedzialne </w:t>
      </w:r>
      <w:r w:rsidRPr="005833EF">
        <w:rPr>
          <w:sz w:val="22"/>
          <w:szCs w:val="22"/>
        </w:rPr>
        <w:br/>
        <w:t xml:space="preserve">za prawidłową eksploatację sieci i urządzeń elektronicznych będą uznawane przez Ubezpieczyciela na równi ze specjalistycznym personelem producenta lub dostawcy i bieżący nadzór </w:t>
      </w:r>
      <w:r w:rsidRPr="005833EF">
        <w:rPr>
          <w:sz w:val="22"/>
          <w:szCs w:val="22"/>
        </w:rPr>
        <w:br/>
        <w:t>nad urządzeniami zgodny z zaleceniami producenta jest uznawany za wystarczający.</w:t>
      </w:r>
    </w:p>
    <w:p w14:paraId="1443D05D"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469C8173" w14:textId="77777777" w:rsidR="00530470" w:rsidRPr="007C7ABE" w:rsidRDefault="00530470" w:rsidP="00530470">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7C7ABE">
        <w:rPr>
          <w:sz w:val="22"/>
          <w:szCs w:val="22"/>
        </w:rPr>
        <w:t xml:space="preserve">Sumy ubezpieczenia podawane są w wartościach z VAT </w:t>
      </w:r>
      <w:r>
        <w:rPr>
          <w:sz w:val="22"/>
          <w:szCs w:val="22"/>
        </w:rPr>
        <w:t>lub</w:t>
      </w:r>
      <w:r w:rsidRPr="007C7ABE">
        <w:rPr>
          <w:sz w:val="22"/>
          <w:szCs w:val="22"/>
        </w:rPr>
        <w:t xml:space="preserve"> bez VAT * – odszkodowanie wypłacane będzie z podatkiem VAT </w:t>
      </w:r>
      <w:r>
        <w:rPr>
          <w:sz w:val="22"/>
          <w:szCs w:val="22"/>
        </w:rPr>
        <w:t>lub</w:t>
      </w:r>
      <w:r w:rsidRPr="007C7ABE">
        <w:rPr>
          <w:sz w:val="22"/>
          <w:szCs w:val="22"/>
        </w:rPr>
        <w:t xml:space="preserve"> bez VAT *.</w:t>
      </w:r>
    </w:p>
    <w:p w14:paraId="7D1EEFEA" w14:textId="77777777" w:rsidR="00530470" w:rsidRPr="0008672A" w:rsidRDefault="00530470" w:rsidP="00530470">
      <w:pPr>
        <w:pStyle w:val="Akapitzlist1"/>
        <w:overflowPunct w:val="0"/>
        <w:autoSpaceDE w:val="0"/>
        <w:autoSpaceDN w:val="0"/>
        <w:adjustRightInd w:val="0"/>
        <w:ind w:left="0"/>
        <w:contextualSpacing/>
        <w:jc w:val="both"/>
        <w:textAlignment w:val="baseline"/>
        <w:rPr>
          <w:i/>
          <w:iCs/>
          <w:sz w:val="22"/>
          <w:szCs w:val="22"/>
        </w:rPr>
      </w:pPr>
      <w:r w:rsidRPr="007C7ABE">
        <w:rPr>
          <w:i/>
          <w:iCs/>
          <w:sz w:val="22"/>
          <w:szCs w:val="22"/>
        </w:rPr>
        <w:t xml:space="preserve">* </w:t>
      </w:r>
      <w:r w:rsidRPr="0008672A">
        <w:rPr>
          <w:i/>
          <w:iCs/>
          <w:sz w:val="22"/>
          <w:szCs w:val="22"/>
        </w:rPr>
        <w:t>pełne odliczenie VAT dotyczy wyłącznie  działalności związanej z produkcją i sprzedażą wody mineralnej "Buskowianka" i w tym przypadku środki trwałe ewidencjonowane są w wartości netto</w:t>
      </w:r>
      <w:r w:rsidRPr="007C7ABE">
        <w:rPr>
          <w:i/>
          <w:iCs/>
          <w:sz w:val="22"/>
          <w:szCs w:val="22"/>
        </w:rPr>
        <w:t>;</w:t>
      </w:r>
    </w:p>
    <w:p w14:paraId="26E6EDBA" w14:textId="77777777" w:rsidR="00530470" w:rsidRPr="0008672A" w:rsidRDefault="00530470" w:rsidP="00530470">
      <w:pPr>
        <w:pStyle w:val="Akapitzlist1"/>
        <w:overflowPunct w:val="0"/>
        <w:autoSpaceDE w:val="0"/>
        <w:autoSpaceDN w:val="0"/>
        <w:adjustRightInd w:val="0"/>
        <w:ind w:left="0"/>
        <w:contextualSpacing/>
        <w:jc w:val="both"/>
        <w:textAlignment w:val="baseline"/>
        <w:rPr>
          <w:i/>
          <w:iCs/>
          <w:sz w:val="22"/>
          <w:szCs w:val="22"/>
        </w:rPr>
      </w:pPr>
      <w:r w:rsidRPr="007C7ABE">
        <w:rPr>
          <w:i/>
          <w:iCs/>
          <w:sz w:val="22"/>
          <w:szCs w:val="22"/>
        </w:rPr>
        <w:t>w</w:t>
      </w:r>
      <w:r w:rsidRPr="0008672A">
        <w:rPr>
          <w:i/>
          <w:iCs/>
          <w:sz w:val="22"/>
          <w:szCs w:val="22"/>
        </w:rPr>
        <w:t xml:space="preserve"> przypadku lecznictwa brak możliwości odliczenia VAT w związku z tym środki trwałe ewidencjonowane są w wartości brutto wraz z kwotą VAT która nie podlega odliczeniu</w:t>
      </w:r>
      <w:r w:rsidRPr="007C7ABE">
        <w:rPr>
          <w:i/>
          <w:iCs/>
          <w:sz w:val="22"/>
          <w:szCs w:val="22"/>
        </w:rPr>
        <w:t>;</w:t>
      </w:r>
    </w:p>
    <w:p w14:paraId="043ACD05" w14:textId="77777777" w:rsidR="00530470" w:rsidRPr="0008672A" w:rsidRDefault="00530470" w:rsidP="00530470">
      <w:pPr>
        <w:pStyle w:val="Akapitzlist1"/>
        <w:overflowPunct w:val="0"/>
        <w:autoSpaceDE w:val="0"/>
        <w:autoSpaceDN w:val="0"/>
        <w:adjustRightInd w:val="0"/>
        <w:ind w:left="0"/>
        <w:contextualSpacing/>
        <w:jc w:val="both"/>
        <w:textAlignment w:val="baseline"/>
        <w:rPr>
          <w:i/>
          <w:iCs/>
          <w:sz w:val="22"/>
          <w:szCs w:val="22"/>
        </w:rPr>
      </w:pPr>
      <w:r w:rsidRPr="007C7ABE">
        <w:rPr>
          <w:i/>
          <w:iCs/>
          <w:sz w:val="22"/>
          <w:szCs w:val="22"/>
        </w:rPr>
        <w:t>w</w:t>
      </w:r>
      <w:r w:rsidRPr="0008672A">
        <w:rPr>
          <w:i/>
          <w:iCs/>
          <w:sz w:val="22"/>
          <w:szCs w:val="22"/>
        </w:rPr>
        <w:t xml:space="preserve"> przypadku działalności mieszanej</w:t>
      </w:r>
      <w:r w:rsidRPr="007C7ABE">
        <w:rPr>
          <w:i/>
          <w:iCs/>
          <w:sz w:val="22"/>
          <w:szCs w:val="22"/>
        </w:rPr>
        <w:t>,</w:t>
      </w:r>
      <w:r w:rsidRPr="0008672A">
        <w:rPr>
          <w:i/>
          <w:iCs/>
          <w:sz w:val="22"/>
          <w:szCs w:val="22"/>
        </w:rPr>
        <w:t xml:space="preserve"> gdy środki trwałe służą zarówno działalności opodatkowanej jak i zwolnionej z VAT  - VAT odliczany jest strukturą.</w:t>
      </w:r>
    </w:p>
    <w:p w14:paraId="116E26E5"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49D6DAC2" w14:textId="1B55A638" w:rsidR="0031651C" w:rsidRPr="00F4440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F4440C">
        <w:rPr>
          <w:sz w:val="22"/>
          <w:szCs w:val="22"/>
        </w:rPr>
        <w:t>Odszkodowanie za mienie zgłoszone wg wartości księgowej brutto będzie wypłacone wg wartości księgowej brutto, niezależnie od stopnia zużycia mienia oraz niezależnie od tego czy Zamawiający będzie odtwarzał ubezpieczone mienie. Szkody częściowe wg wartości odtworzeniowej nowej.</w:t>
      </w:r>
    </w:p>
    <w:p w14:paraId="52932DD3"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7351E053" w14:textId="77777777" w:rsidR="0031651C" w:rsidRPr="00F4440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F4440C">
        <w:rPr>
          <w:sz w:val="22"/>
          <w:szCs w:val="22"/>
        </w:rPr>
        <w:t>Odszkodowanie musi obejmować koszt licencji na oprogramowanie, jeżeli na danym komputerze zainstalowane jest oprogramowanie w systemie OEM (przypisane do konkretnego komputera). Sumy ubezpieczenia podawane są z uwzględnieniem licencji.</w:t>
      </w:r>
    </w:p>
    <w:p w14:paraId="2717C6D7"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5633F527" w14:textId="3D2F694A" w:rsidR="0031651C" w:rsidRPr="00B87E1D"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B87E1D">
        <w:rPr>
          <w:sz w:val="22"/>
          <w:szCs w:val="22"/>
        </w:rPr>
        <w:t xml:space="preserve">Zakład ubezpieczeń zobowiązany jest do oględzin miejsca szkody najpóźniej w ciągu </w:t>
      </w:r>
      <w:r w:rsidRPr="00B87E1D">
        <w:rPr>
          <w:i/>
          <w:iCs/>
          <w:sz w:val="22"/>
          <w:szCs w:val="22"/>
        </w:rPr>
        <w:t>3 dni roboczych</w:t>
      </w:r>
      <w:r w:rsidRPr="00B87E1D">
        <w:rPr>
          <w:sz w:val="22"/>
          <w:szCs w:val="22"/>
        </w:rPr>
        <w:t xml:space="preserve"> od dnia zgłoszenia szkody</w:t>
      </w:r>
      <w:r w:rsidR="006C4079">
        <w:rPr>
          <w:sz w:val="22"/>
          <w:szCs w:val="22"/>
        </w:rPr>
        <w:t xml:space="preserve"> oraz do wypłaty </w:t>
      </w:r>
      <w:r w:rsidR="00BE1FB0">
        <w:rPr>
          <w:sz w:val="22"/>
          <w:szCs w:val="22"/>
        </w:rPr>
        <w:t xml:space="preserve">bezspornej części należnego odszkodowania w terminie </w:t>
      </w:r>
      <w:r w:rsidR="0000772D">
        <w:rPr>
          <w:sz w:val="22"/>
          <w:szCs w:val="22"/>
        </w:rPr>
        <w:br/>
      </w:r>
      <w:r w:rsidR="00BE1FB0">
        <w:rPr>
          <w:sz w:val="22"/>
          <w:szCs w:val="22"/>
        </w:rPr>
        <w:t xml:space="preserve">14 dni roboczych </w:t>
      </w:r>
      <w:r w:rsidR="0000772D" w:rsidRPr="00B87E1D">
        <w:rPr>
          <w:sz w:val="22"/>
          <w:szCs w:val="22"/>
        </w:rPr>
        <w:t>od dnia zgłoszenia szkody</w:t>
      </w:r>
      <w:r w:rsidRPr="00B87E1D">
        <w:rPr>
          <w:sz w:val="22"/>
          <w:szCs w:val="22"/>
        </w:rPr>
        <w:t>.</w:t>
      </w:r>
    </w:p>
    <w:p w14:paraId="2250CB36"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10909BA1" w14:textId="35B08C65" w:rsidR="0031651C" w:rsidRPr="00CE2BC9"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0356AC">
        <w:rPr>
          <w:sz w:val="22"/>
          <w:szCs w:val="22"/>
        </w:rPr>
        <w:t xml:space="preserve">Ochroną objęta jest także kradzież zwykła </w:t>
      </w:r>
      <w:r w:rsidRPr="00EF3A81">
        <w:rPr>
          <w:sz w:val="22"/>
          <w:szCs w:val="22"/>
        </w:rPr>
        <w:t xml:space="preserve">z limitem na jedno i wszystkie zdarzenia w każdym rocznym okresie polisowym </w:t>
      </w:r>
      <w:r w:rsidR="00C6782C" w:rsidRPr="00EF3A81">
        <w:rPr>
          <w:sz w:val="22"/>
          <w:szCs w:val="22"/>
        </w:rPr>
        <w:t>(2</w:t>
      </w:r>
      <w:r w:rsidRPr="00EF3A81">
        <w:rPr>
          <w:sz w:val="22"/>
          <w:szCs w:val="22"/>
        </w:rPr>
        <w:t>0.000 zł</w:t>
      </w:r>
      <w:r w:rsidR="00C6782C" w:rsidRPr="00EF3A81">
        <w:rPr>
          <w:sz w:val="22"/>
          <w:szCs w:val="22"/>
        </w:rPr>
        <w:t>)</w:t>
      </w:r>
      <w:r w:rsidRPr="00EF3A81">
        <w:rPr>
          <w:sz w:val="22"/>
          <w:szCs w:val="22"/>
        </w:rPr>
        <w:t xml:space="preserve"> i </w:t>
      </w:r>
      <w:r w:rsidR="00481747" w:rsidRPr="00EF3A81">
        <w:rPr>
          <w:b/>
          <w:bCs/>
          <w:sz w:val="22"/>
          <w:szCs w:val="22"/>
        </w:rPr>
        <w:t>F</w:t>
      </w:r>
      <w:r w:rsidRPr="00EF3A81">
        <w:rPr>
          <w:b/>
          <w:bCs/>
          <w:sz w:val="22"/>
          <w:szCs w:val="22"/>
        </w:rPr>
        <w:t>ranszyzą</w:t>
      </w:r>
      <w:r w:rsidRPr="00EF3A81">
        <w:rPr>
          <w:sz w:val="22"/>
          <w:szCs w:val="22"/>
        </w:rPr>
        <w:t xml:space="preserve"> redukcyjną </w:t>
      </w:r>
      <w:r w:rsidR="00685749" w:rsidRPr="00EF3A81">
        <w:rPr>
          <w:sz w:val="22"/>
          <w:szCs w:val="22"/>
        </w:rPr>
        <w:t>1 000</w:t>
      </w:r>
      <w:r w:rsidRPr="00EF3A81">
        <w:rPr>
          <w:sz w:val="22"/>
          <w:szCs w:val="22"/>
        </w:rPr>
        <w:t xml:space="preserve"> zł (dotyczy mienia niezabezpieczonego lub kradzieży bez pokonania zabezpieczeń; limit łączny z ubezpieczeniem, o którym mowa </w:t>
      </w:r>
      <w:r w:rsidR="00CE2BC9" w:rsidRPr="00EF3A81">
        <w:rPr>
          <w:sz w:val="22"/>
          <w:szCs w:val="22"/>
        </w:rPr>
        <w:br/>
      </w:r>
      <w:r w:rsidRPr="00EF3A81">
        <w:rPr>
          <w:sz w:val="22"/>
          <w:szCs w:val="22"/>
        </w:rPr>
        <w:t>w punkcie „Ubezpieczenie od kradzieży z włamaniem, rabunku i dewastacji oraz szyb od stłuczenia”)</w:t>
      </w:r>
      <w:r w:rsidR="00EF3A81" w:rsidRPr="00EF3A81">
        <w:rPr>
          <w:sz w:val="22"/>
          <w:szCs w:val="22"/>
        </w:rPr>
        <w:t>.</w:t>
      </w:r>
    </w:p>
    <w:p w14:paraId="16AF2E22"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59897C22" w14:textId="7F3FF8FE" w:rsidR="0031651C" w:rsidRPr="00107951"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107951">
        <w:rPr>
          <w:sz w:val="22"/>
          <w:szCs w:val="22"/>
        </w:rPr>
        <w:t xml:space="preserve">Sprzęt przenośny </w:t>
      </w:r>
      <w:r w:rsidR="00107951" w:rsidRPr="00107951">
        <w:rPr>
          <w:sz w:val="22"/>
          <w:szCs w:val="22"/>
        </w:rPr>
        <w:t xml:space="preserve">jest </w:t>
      </w:r>
      <w:r w:rsidRPr="00107951">
        <w:rPr>
          <w:sz w:val="22"/>
          <w:szCs w:val="22"/>
        </w:rPr>
        <w:t>ubezpiecz</w:t>
      </w:r>
      <w:r w:rsidR="000F070D" w:rsidRPr="00107951">
        <w:rPr>
          <w:sz w:val="22"/>
          <w:szCs w:val="22"/>
        </w:rPr>
        <w:t>a</w:t>
      </w:r>
      <w:r w:rsidRPr="00107951">
        <w:rPr>
          <w:sz w:val="22"/>
          <w:szCs w:val="22"/>
        </w:rPr>
        <w:t xml:space="preserve">ny w każdym miejscu na terenie </w:t>
      </w:r>
      <w:r w:rsidR="00107951" w:rsidRPr="00107951">
        <w:rPr>
          <w:sz w:val="22"/>
          <w:szCs w:val="22"/>
        </w:rPr>
        <w:t>Europy</w:t>
      </w:r>
      <w:r w:rsidRPr="00107951">
        <w:rPr>
          <w:sz w:val="22"/>
          <w:szCs w:val="22"/>
        </w:rPr>
        <w:t>, także w pojazdach.</w:t>
      </w:r>
    </w:p>
    <w:p w14:paraId="0A6BFD85"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6BE990A2" w14:textId="77777777" w:rsidR="0031651C" w:rsidRPr="00E32FD8"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E32FD8">
        <w:rPr>
          <w:sz w:val="22"/>
          <w:szCs w:val="22"/>
        </w:rPr>
        <w:t>Elektronika objęta jest ochroną także podczas transportu między lokalizacjami (limit 100 000 zł).</w:t>
      </w:r>
    </w:p>
    <w:p w14:paraId="7A5E9554"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1993A8BC" w14:textId="77777777" w:rsidR="0031651C" w:rsidRPr="00AD2B53"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AD2B53">
        <w:rPr>
          <w:sz w:val="22"/>
          <w:szCs w:val="22"/>
        </w:rPr>
        <w:t>Ochroną ubezpieczeniową objęte jest mienie również w trakcie wykonywania prac remontowych, adaptacyjnych, budowlanych.</w:t>
      </w:r>
    </w:p>
    <w:p w14:paraId="50BCF974"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7CBACA14" w14:textId="4BA030DC"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r w:rsidRPr="00685749">
        <w:rPr>
          <w:b/>
          <w:bCs/>
          <w:sz w:val="22"/>
          <w:szCs w:val="22"/>
        </w:rPr>
        <w:t>Franszyza</w:t>
      </w:r>
      <w:r w:rsidRPr="00685749">
        <w:rPr>
          <w:sz w:val="22"/>
          <w:szCs w:val="22"/>
        </w:rPr>
        <w:t xml:space="preserve"> redukcyjna: dla sprzętu stacjonarnego </w:t>
      </w:r>
      <w:r w:rsidR="00685749" w:rsidRPr="00685749">
        <w:rPr>
          <w:sz w:val="22"/>
          <w:szCs w:val="22"/>
        </w:rPr>
        <w:t>1 000</w:t>
      </w:r>
      <w:r w:rsidRPr="00685749">
        <w:rPr>
          <w:sz w:val="22"/>
          <w:szCs w:val="22"/>
        </w:rPr>
        <w:t xml:space="preserve"> zł, </w:t>
      </w:r>
      <w:r w:rsidRPr="00AD2B53">
        <w:rPr>
          <w:sz w:val="22"/>
          <w:szCs w:val="22"/>
        </w:rPr>
        <w:t xml:space="preserve">dla sprzętu przenośnego </w:t>
      </w:r>
      <w:r w:rsidRPr="000F54C6">
        <w:rPr>
          <w:sz w:val="22"/>
          <w:szCs w:val="22"/>
        </w:rPr>
        <w:t xml:space="preserve">500 zł, </w:t>
      </w:r>
      <w:r w:rsidR="00FE11CB" w:rsidRPr="001E0BFD">
        <w:rPr>
          <w:sz w:val="22"/>
          <w:szCs w:val="22"/>
        </w:rPr>
        <w:t xml:space="preserve">ale </w:t>
      </w:r>
      <w:r w:rsidRPr="001E0BFD">
        <w:rPr>
          <w:sz w:val="22"/>
          <w:szCs w:val="22"/>
        </w:rPr>
        <w:t xml:space="preserve">5% odszkodowania </w:t>
      </w:r>
      <w:r w:rsidR="00FE11CB" w:rsidRPr="001E0BFD">
        <w:rPr>
          <w:sz w:val="22"/>
          <w:szCs w:val="22"/>
        </w:rPr>
        <w:t xml:space="preserve">min. 500 zł </w:t>
      </w:r>
      <w:r w:rsidRPr="001E0BFD">
        <w:rPr>
          <w:sz w:val="22"/>
          <w:szCs w:val="22"/>
        </w:rPr>
        <w:t xml:space="preserve">dla </w:t>
      </w:r>
      <w:r w:rsidRPr="00AD2B53">
        <w:rPr>
          <w:sz w:val="22"/>
          <w:szCs w:val="22"/>
        </w:rPr>
        <w:t xml:space="preserve">kradzieży sprzętu przenośnego poza miejscem ubezpieczenia oraz upadku sprzętu przenośnego, dla </w:t>
      </w:r>
      <w:r w:rsidR="000F54C6" w:rsidRPr="00AD2B53">
        <w:rPr>
          <w:sz w:val="22"/>
          <w:szCs w:val="22"/>
        </w:rPr>
        <w:t xml:space="preserve">danych i </w:t>
      </w:r>
      <w:r w:rsidRPr="00AD2B53">
        <w:rPr>
          <w:sz w:val="22"/>
          <w:szCs w:val="22"/>
        </w:rPr>
        <w:t>oprogramowania 500 zł.</w:t>
      </w:r>
    </w:p>
    <w:p w14:paraId="13D79C4E"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36E1FF3D" w14:textId="511642D8" w:rsidR="0031651C" w:rsidRPr="00F93527"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E52E45">
        <w:rPr>
          <w:sz w:val="22"/>
          <w:szCs w:val="22"/>
        </w:rPr>
        <w:t xml:space="preserve">Jeżeli warunki Ubezpieczyciela w jakimkolwiek zapisie wyłączają lub ograniczają ochronę </w:t>
      </w:r>
      <w:r w:rsidRPr="00E52E45">
        <w:rPr>
          <w:sz w:val="22"/>
          <w:szCs w:val="22"/>
        </w:rPr>
        <w:br/>
        <w:t>dla używanego przez Ubezpieczającego sprzętu medycznego lub jego części, to takie zapisy nie mają zastosowania.</w:t>
      </w:r>
    </w:p>
    <w:p w14:paraId="17098BDF" w14:textId="77777777" w:rsidR="0031651C" w:rsidRPr="00E52E45"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E52E45">
        <w:rPr>
          <w:sz w:val="22"/>
          <w:szCs w:val="22"/>
        </w:rPr>
        <w:lastRenderedPageBreak/>
        <w:t>Ewentualnych ograniczeń wiekowych dla sprzętu elektronicznego (w tym medycznego) nie stosuje się.</w:t>
      </w:r>
    </w:p>
    <w:p w14:paraId="6447B324" w14:textId="77777777" w:rsidR="0031651C" w:rsidRPr="0031651C" w:rsidRDefault="0031651C" w:rsidP="0031651C">
      <w:pPr>
        <w:tabs>
          <w:tab w:val="left" w:pos="1080"/>
        </w:tabs>
        <w:spacing w:line="276" w:lineRule="auto"/>
        <w:jc w:val="both"/>
        <w:rPr>
          <w:rFonts w:ascii="Times New Roman" w:eastAsiaTheme="minorEastAsia" w:hAnsi="Times New Roman"/>
          <w:b/>
          <w:bCs/>
          <w:sz w:val="22"/>
          <w:highlight w:val="green"/>
        </w:rPr>
      </w:pPr>
    </w:p>
    <w:p w14:paraId="2DB050B5" w14:textId="77777777" w:rsidR="0031651C" w:rsidRPr="00E52E45" w:rsidRDefault="0031651C" w:rsidP="0031651C">
      <w:pPr>
        <w:tabs>
          <w:tab w:val="left" w:pos="1080"/>
        </w:tabs>
        <w:spacing w:line="276" w:lineRule="auto"/>
        <w:jc w:val="both"/>
        <w:rPr>
          <w:rFonts w:ascii="Times New Roman" w:eastAsiaTheme="minorEastAsia" w:hAnsi="Times New Roman"/>
          <w:sz w:val="22"/>
        </w:rPr>
      </w:pPr>
      <w:r w:rsidRPr="00E52E45">
        <w:rPr>
          <w:rFonts w:ascii="Times New Roman" w:eastAsiaTheme="minorEastAsia" w:hAnsi="Times New Roman"/>
          <w:sz w:val="22"/>
        </w:rPr>
        <w:t xml:space="preserve">Ochrona ubezpieczeniowa obejmuje również: </w:t>
      </w:r>
    </w:p>
    <w:p w14:paraId="6015076B" w14:textId="77777777" w:rsidR="0031651C" w:rsidRPr="00E52E45" w:rsidRDefault="0031651C" w:rsidP="00D354D0">
      <w:pPr>
        <w:numPr>
          <w:ilvl w:val="0"/>
          <w:numId w:val="71"/>
        </w:numPr>
        <w:tabs>
          <w:tab w:val="left" w:pos="1080"/>
        </w:tabs>
        <w:spacing w:line="276" w:lineRule="auto"/>
        <w:jc w:val="both"/>
        <w:rPr>
          <w:rFonts w:ascii="Times New Roman" w:eastAsiaTheme="minorEastAsia" w:hAnsi="Times New Roman"/>
          <w:sz w:val="22"/>
        </w:rPr>
      </w:pPr>
      <w:r w:rsidRPr="00E52E45">
        <w:rPr>
          <w:rFonts w:ascii="Times New Roman" w:eastAsiaTheme="minorEastAsia" w:hAnsi="Times New Roman"/>
          <w:sz w:val="22"/>
        </w:rPr>
        <w:t xml:space="preserve">szkody w lampach elektronowych; </w:t>
      </w:r>
    </w:p>
    <w:p w14:paraId="21CA81A5" w14:textId="77777777" w:rsidR="0031651C" w:rsidRPr="00E52E45" w:rsidRDefault="0031651C" w:rsidP="00D354D0">
      <w:pPr>
        <w:numPr>
          <w:ilvl w:val="0"/>
          <w:numId w:val="71"/>
        </w:numPr>
        <w:tabs>
          <w:tab w:val="left" w:pos="1080"/>
        </w:tabs>
        <w:spacing w:line="276" w:lineRule="auto"/>
        <w:jc w:val="both"/>
        <w:rPr>
          <w:rFonts w:ascii="Times New Roman" w:eastAsiaTheme="minorEastAsia" w:hAnsi="Times New Roman"/>
          <w:sz w:val="22"/>
        </w:rPr>
      </w:pPr>
      <w:r w:rsidRPr="00E52E45">
        <w:rPr>
          <w:rFonts w:ascii="Times New Roman" w:eastAsiaTheme="minorEastAsia" w:hAnsi="Times New Roman"/>
          <w:sz w:val="22"/>
        </w:rPr>
        <w:t>szkody dotyczące błon rentgenowskich;</w:t>
      </w:r>
    </w:p>
    <w:p w14:paraId="70DC4E63" w14:textId="77777777" w:rsidR="0031651C" w:rsidRPr="00E52E45" w:rsidRDefault="0031651C" w:rsidP="00D354D0">
      <w:pPr>
        <w:numPr>
          <w:ilvl w:val="0"/>
          <w:numId w:val="71"/>
        </w:numPr>
        <w:tabs>
          <w:tab w:val="left" w:pos="1080"/>
        </w:tabs>
        <w:spacing w:line="276" w:lineRule="auto"/>
        <w:jc w:val="both"/>
        <w:rPr>
          <w:rFonts w:ascii="Times New Roman" w:eastAsiaTheme="minorEastAsia" w:hAnsi="Times New Roman"/>
          <w:sz w:val="22"/>
        </w:rPr>
      </w:pPr>
      <w:r w:rsidRPr="00E52E45">
        <w:rPr>
          <w:rFonts w:ascii="Times New Roman" w:eastAsiaTheme="minorEastAsia" w:hAnsi="Times New Roman"/>
          <w:sz w:val="22"/>
        </w:rPr>
        <w:t>szkody w endoskopach oraz w urządzeniach do terapii dożylnej;</w:t>
      </w:r>
    </w:p>
    <w:p w14:paraId="4EB815B0" w14:textId="77777777" w:rsidR="0031651C" w:rsidRPr="00184A83" w:rsidRDefault="0031651C" w:rsidP="00D354D0">
      <w:pPr>
        <w:numPr>
          <w:ilvl w:val="0"/>
          <w:numId w:val="71"/>
        </w:numPr>
        <w:tabs>
          <w:tab w:val="left" w:pos="1080"/>
        </w:tabs>
        <w:spacing w:line="276" w:lineRule="auto"/>
        <w:jc w:val="both"/>
        <w:rPr>
          <w:rFonts w:ascii="Times New Roman" w:eastAsiaTheme="minorEastAsia" w:hAnsi="Times New Roman"/>
          <w:sz w:val="22"/>
        </w:rPr>
      </w:pPr>
      <w:r w:rsidRPr="00184A83">
        <w:rPr>
          <w:rFonts w:ascii="Times New Roman" w:eastAsiaTheme="minorEastAsia" w:hAnsi="Times New Roman"/>
          <w:sz w:val="22"/>
        </w:rPr>
        <w:t>szkody w jądrowym rezonansie magnetycznym;</w:t>
      </w:r>
    </w:p>
    <w:p w14:paraId="0724E62B" w14:textId="77777777" w:rsidR="0031651C" w:rsidRPr="00184A83" w:rsidRDefault="0031651C" w:rsidP="00D354D0">
      <w:pPr>
        <w:numPr>
          <w:ilvl w:val="0"/>
          <w:numId w:val="71"/>
        </w:numPr>
        <w:tabs>
          <w:tab w:val="left" w:pos="1080"/>
        </w:tabs>
        <w:spacing w:line="276" w:lineRule="auto"/>
        <w:jc w:val="both"/>
        <w:rPr>
          <w:rFonts w:ascii="Times New Roman" w:eastAsiaTheme="minorEastAsia" w:hAnsi="Times New Roman"/>
          <w:sz w:val="22"/>
        </w:rPr>
      </w:pPr>
      <w:r w:rsidRPr="00184A83">
        <w:rPr>
          <w:rFonts w:ascii="Times New Roman" w:eastAsiaTheme="minorEastAsia" w:hAnsi="Times New Roman"/>
          <w:sz w:val="22"/>
        </w:rPr>
        <w:t xml:space="preserve">szkody w sprzęcie przenośnym spowodowane jego upadkiem/upuszczeniem, </w:t>
      </w:r>
    </w:p>
    <w:p w14:paraId="2D9EC24F" w14:textId="05BEB136" w:rsidR="0031651C" w:rsidRPr="00184A83" w:rsidRDefault="0031651C" w:rsidP="00D354D0">
      <w:pPr>
        <w:numPr>
          <w:ilvl w:val="0"/>
          <w:numId w:val="71"/>
        </w:numPr>
        <w:tabs>
          <w:tab w:val="left" w:pos="1080"/>
        </w:tabs>
        <w:spacing w:line="276" w:lineRule="auto"/>
        <w:jc w:val="both"/>
        <w:rPr>
          <w:rFonts w:ascii="Times New Roman" w:eastAsiaTheme="minorEastAsia" w:hAnsi="Times New Roman"/>
          <w:sz w:val="22"/>
        </w:rPr>
      </w:pPr>
      <w:r w:rsidRPr="00184A83">
        <w:rPr>
          <w:rFonts w:ascii="Times New Roman" w:eastAsiaTheme="minorEastAsia" w:hAnsi="Times New Roman"/>
          <w:sz w:val="22"/>
        </w:rPr>
        <w:t xml:space="preserve">szkody w nośnikach obrazu w urządzeniach fotokopiujących (od wszystkich </w:t>
      </w:r>
      <w:proofErr w:type="spellStart"/>
      <w:r w:rsidRPr="00184A83">
        <w:rPr>
          <w:rFonts w:ascii="Times New Roman" w:eastAsiaTheme="minorEastAsia" w:hAnsi="Times New Roman"/>
          <w:sz w:val="22"/>
        </w:rPr>
        <w:t>ryzyk</w:t>
      </w:r>
      <w:proofErr w:type="spellEnd"/>
      <w:r w:rsidRPr="00184A83">
        <w:rPr>
          <w:rFonts w:ascii="Times New Roman" w:eastAsiaTheme="minorEastAsia" w:hAnsi="Times New Roman"/>
          <w:sz w:val="22"/>
        </w:rPr>
        <w:t>)</w:t>
      </w:r>
      <w:r w:rsidR="00184A83" w:rsidRPr="00184A83">
        <w:rPr>
          <w:rFonts w:ascii="Times New Roman" w:eastAsiaTheme="minorEastAsia" w:hAnsi="Times New Roman"/>
          <w:sz w:val="22"/>
        </w:rPr>
        <w:t>.</w:t>
      </w:r>
    </w:p>
    <w:p w14:paraId="3E911D80" w14:textId="77777777" w:rsidR="0031651C" w:rsidRPr="0031651C" w:rsidRDefault="0031651C" w:rsidP="0031651C">
      <w:pPr>
        <w:tabs>
          <w:tab w:val="left" w:pos="1080"/>
        </w:tabs>
        <w:spacing w:line="276" w:lineRule="auto"/>
        <w:jc w:val="both"/>
        <w:rPr>
          <w:rFonts w:ascii="Times New Roman" w:eastAsiaTheme="minorEastAsia" w:hAnsi="Times New Roman"/>
          <w:sz w:val="22"/>
          <w:highlight w:val="green"/>
        </w:rPr>
      </w:pPr>
    </w:p>
    <w:p w14:paraId="6025984E" w14:textId="77777777" w:rsidR="0031651C" w:rsidRPr="00184A83" w:rsidRDefault="0031651C" w:rsidP="0031651C">
      <w:pPr>
        <w:tabs>
          <w:tab w:val="left" w:pos="1080"/>
        </w:tabs>
        <w:jc w:val="both"/>
        <w:rPr>
          <w:rFonts w:ascii="Times New Roman" w:eastAsiaTheme="minorEastAsia" w:hAnsi="Times New Roman"/>
          <w:sz w:val="22"/>
        </w:rPr>
      </w:pPr>
      <w:r w:rsidRPr="00184A83">
        <w:rPr>
          <w:rFonts w:ascii="Times New Roman" w:eastAsiaTheme="minorEastAsia" w:hAnsi="Times New Roman"/>
          <w:sz w:val="22"/>
        </w:rPr>
        <w:t xml:space="preserve">Zakres ubezpieczenia obejmuje również tzw. koszty odtworzenia danych i oprogramowania, w tym </w:t>
      </w:r>
      <w:r w:rsidRPr="00184A83">
        <w:rPr>
          <w:rFonts w:ascii="Times New Roman" w:eastAsiaTheme="minorEastAsia" w:hAnsi="Times New Roman"/>
          <w:sz w:val="22"/>
        </w:rPr>
        <w:br/>
        <w:t xml:space="preserve">w szczególności zainstalowanie licencjonowanego oprogramowania przez wyspecjalizowaną firmę lub służby własne wraz z instalacją, konfiguracją i przeniesieniem baz danych (koszty ponownego uruchomienia i wdrożenia systemów operacyjnych, informatycznych, sterujących, itp. niezbędnych do prawidłowego funkcjonowania sprzętu lub urządzeń) oraz wprowadzenie danych przez pracowników zmierzające do zaktualizowania bazy danych. Ubezpieczyciel obejmuje ochroną koszty pracy służb lub pracowników własnych Zamawiającego wówczas, gdy koszty te stanowią ponadstandardowe wynagrodzenie. </w:t>
      </w:r>
    </w:p>
    <w:p w14:paraId="2427B4D9" w14:textId="77777777" w:rsidR="0031651C" w:rsidRPr="0031651C" w:rsidRDefault="0031651C" w:rsidP="0031651C">
      <w:pPr>
        <w:tabs>
          <w:tab w:val="num" w:pos="600"/>
        </w:tabs>
        <w:jc w:val="both"/>
        <w:rPr>
          <w:rFonts w:ascii="Times New Roman" w:hAnsi="Times New Roman"/>
          <w:sz w:val="22"/>
          <w:szCs w:val="22"/>
          <w:highlight w:val="green"/>
        </w:rPr>
      </w:pPr>
    </w:p>
    <w:p w14:paraId="2251B81C" w14:textId="36709C05" w:rsidR="0031651C" w:rsidRPr="00C75EE1" w:rsidRDefault="0031651C" w:rsidP="0031651C">
      <w:pPr>
        <w:jc w:val="both"/>
        <w:rPr>
          <w:rFonts w:ascii="Times New Roman" w:hAnsi="Times New Roman"/>
          <w:b/>
          <w:bCs/>
          <w:sz w:val="22"/>
          <w:szCs w:val="22"/>
        </w:rPr>
      </w:pPr>
      <w:r w:rsidRPr="00C75EE1">
        <w:rPr>
          <w:rFonts w:ascii="Times New Roman" w:hAnsi="Times New Roman"/>
          <w:b/>
          <w:bCs/>
          <w:sz w:val="22"/>
          <w:szCs w:val="22"/>
        </w:rPr>
        <w:t>Klauzule obligatoryjne</w:t>
      </w:r>
      <w:r w:rsidR="00184A83">
        <w:rPr>
          <w:rFonts w:ascii="Times New Roman" w:hAnsi="Times New Roman"/>
          <w:b/>
          <w:bCs/>
          <w:sz w:val="22"/>
          <w:szCs w:val="22"/>
        </w:rPr>
        <w:t>:</w:t>
      </w:r>
    </w:p>
    <w:p w14:paraId="3410C464" w14:textId="77777777" w:rsidR="0031651C" w:rsidRPr="00C75EE1" w:rsidRDefault="0031651C" w:rsidP="0031651C">
      <w:pPr>
        <w:ind w:left="360"/>
        <w:jc w:val="both"/>
        <w:rPr>
          <w:rFonts w:ascii="Times New Roman" w:hAnsi="Times New Roman"/>
          <w:b/>
          <w:bCs/>
          <w:sz w:val="22"/>
          <w:szCs w:val="22"/>
        </w:rPr>
      </w:pPr>
    </w:p>
    <w:p w14:paraId="024B0F57" w14:textId="77777777" w:rsidR="0031651C" w:rsidRPr="00C75EE1" w:rsidRDefault="0031651C" w:rsidP="0031651C">
      <w:pPr>
        <w:pStyle w:val="Nagwek3"/>
        <w:keepLines w:val="0"/>
        <w:spacing w:before="0" w:line="240" w:lineRule="auto"/>
        <w:jc w:val="both"/>
        <w:rPr>
          <w:rFonts w:ascii="Times New Roman" w:hAnsi="Times New Roman"/>
          <w:b/>
          <w:bCs/>
          <w:sz w:val="22"/>
          <w:szCs w:val="22"/>
        </w:rPr>
      </w:pPr>
      <w:r w:rsidRPr="00C75EE1">
        <w:rPr>
          <w:rFonts w:ascii="Times New Roman" w:hAnsi="Times New Roman"/>
          <w:b/>
          <w:bCs/>
          <w:sz w:val="22"/>
          <w:szCs w:val="22"/>
        </w:rPr>
        <w:t xml:space="preserve">Automatyczne objęcie ochroną ubezpieczeniową nowo nabytego sprzętu elektronicznego </w:t>
      </w:r>
    </w:p>
    <w:p w14:paraId="14983C5F" w14:textId="5DA19B5C" w:rsidR="0031651C" w:rsidRPr="009C1D6B" w:rsidRDefault="0031651C" w:rsidP="0031651C">
      <w:pPr>
        <w:tabs>
          <w:tab w:val="left" w:pos="1080"/>
        </w:tabs>
        <w:ind w:left="720"/>
        <w:jc w:val="both"/>
        <w:rPr>
          <w:rFonts w:ascii="Times New Roman" w:eastAsiaTheme="minorEastAsia" w:hAnsi="Times New Roman"/>
          <w:sz w:val="22"/>
          <w:szCs w:val="22"/>
        </w:rPr>
      </w:pPr>
      <w:r w:rsidRPr="009C1D6B">
        <w:rPr>
          <w:rFonts w:ascii="Times New Roman" w:eastAsiaTheme="minorEastAsia" w:hAnsi="Times New Roman"/>
          <w:sz w:val="22"/>
          <w:szCs w:val="22"/>
        </w:rPr>
        <w:t xml:space="preserve">Nowo nabyty sprzęt elektroniczny ubezpieczany na sumy stałe (jak i wzrost wartości wskutek poczynionych inwestycji) </w:t>
      </w:r>
      <w:r w:rsidRPr="009C1D6B">
        <w:rPr>
          <w:rFonts w:ascii="Times New Roman" w:hAnsi="Times New Roman"/>
          <w:sz w:val="22"/>
          <w:szCs w:val="22"/>
          <w:shd w:val="clear" w:color="auto" w:fill="FFFFFF"/>
        </w:rPr>
        <w:t xml:space="preserve">w okresie </w:t>
      </w:r>
      <w:r w:rsidRPr="009C1D6B">
        <w:rPr>
          <w:rFonts w:ascii="Times New Roman" w:hAnsi="Times New Roman"/>
          <w:i/>
          <w:iCs/>
          <w:sz w:val="22"/>
          <w:szCs w:val="22"/>
          <w:shd w:val="clear" w:color="auto" w:fill="FFFFFF"/>
        </w:rPr>
        <w:t xml:space="preserve">ubezpieczenia (oraz w okresie do </w:t>
      </w:r>
      <w:r w:rsidR="009C1D6B" w:rsidRPr="009C1D6B">
        <w:rPr>
          <w:rFonts w:ascii="Times New Roman" w:hAnsi="Times New Roman"/>
          <w:i/>
          <w:iCs/>
          <w:sz w:val="22"/>
          <w:szCs w:val="22"/>
          <w:shd w:val="clear" w:color="auto" w:fill="FFFFFF"/>
        </w:rPr>
        <w:t>6</w:t>
      </w:r>
      <w:r w:rsidRPr="009C1D6B">
        <w:rPr>
          <w:rFonts w:ascii="Times New Roman" w:hAnsi="Times New Roman"/>
          <w:i/>
          <w:iCs/>
          <w:sz w:val="22"/>
          <w:szCs w:val="22"/>
          <w:shd w:val="clear" w:color="auto" w:fill="FFFFFF"/>
        </w:rPr>
        <w:t xml:space="preserve"> miesięcy przed początkiem okresu ubezpieczenia</w:t>
      </w:r>
      <w:r w:rsidRPr="009C1D6B">
        <w:rPr>
          <w:rFonts w:ascii="Times New Roman" w:hAnsi="Times New Roman"/>
          <w:sz w:val="22"/>
          <w:szCs w:val="22"/>
          <w:shd w:val="clear" w:color="auto" w:fill="FFFFFF"/>
        </w:rPr>
        <w:t xml:space="preserve"> – na potrzeby rozliczenia tzw. pierwszej aktualizacji sumy ubezpieczenia)</w:t>
      </w:r>
      <w:r w:rsidRPr="009C1D6B">
        <w:rPr>
          <w:rFonts w:ascii="Times New Roman" w:eastAsiaTheme="minorEastAsia" w:hAnsi="Times New Roman"/>
          <w:sz w:val="22"/>
          <w:szCs w:val="22"/>
        </w:rPr>
        <w:t>, zostaje objęte automatyczną ochroną ubezpieczeniową w okresie ubezpieczenia określonym w polisie, z dniem przejścia ryzyka na ubezpieczone podmioty, bez konieczności każdorazowego informowania Ubezpieczyciela.</w:t>
      </w:r>
    </w:p>
    <w:p w14:paraId="2F50D218" w14:textId="463A21C0" w:rsidR="0031651C" w:rsidRPr="0031651C" w:rsidRDefault="0031651C" w:rsidP="0031651C">
      <w:pPr>
        <w:tabs>
          <w:tab w:val="left" w:pos="1080"/>
        </w:tabs>
        <w:ind w:left="720"/>
        <w:jc w:val="both"/>
        <w:rPr>
          <w:rFonts w:ascii="Times New Roman" w:eastAsiaTheme="minorEastAsia" w:hAnsi="Times New Roman"/>
          <w:sz w:val="22"/>
          <w:szCs w:val="22"/>
          <w:highlight w:val="green"/>
        </w:rPr>
      </w:pPr>
      <w:r w:rsidRPr="00735D3B">
        <w:rPr>
          <w:rFonts w:ascii="Times New Roman" w:eastAsiaTheme="minorEastAsia" w:hAnsi="Times New Roman"/>
          <w:sz w:val="22"/>
          <w:szCs w:val="22"/>
        </w:rPr>
        <w:t xml:space="preserve">Limit odpowiedzialności </w:t>
      </w:r>
      <w:r w:rsidR="00D56326" w:rsidRPr="00735D3B">
        <w:rPr>
          <w:rFonts w:ascii="Times New Roman" w:eastAsiaTheme="minorEastAsia" w:hAnsi="Times New Roman"/>
          <w:b/>
          <w:bCs/>
          <w:i/>
          <w:iCs/>
          <w:sz w:val="22"/>
          <w:szCs w:val="22"/>
        </w:rPr>
        <w:t>3</w:t>
      </w:r>
      <w:r w:rsidRPr="00735D3B">
        <w:rPr>
          <w:rFonts w:ascii="Times New Roman" w:eastAsiaTheme="minorEastAsia" w:hAnsi="Times New Roman"/>
          <w:b/>
          <w:bCs/>
          <w:i/>
          <w:iCs/>
          <w:sz w:val="22"/>
          <w:szCs w:val="22"/>
        </w:rPr>
        <w:t> 000 000 zł</w:t>
      </w:r>
      <w:r w:rsidRPr="00735D3B">
        <w:rPr>
          <w:rFonts w:ascii="Times New Roman" w:eastAsiaTheme="minorEastAsia" w:hAnsi="Times New Roman"/>
          <w:b/>
          <w:bCs/>
          <w:sz w:val="22"/>
          <w:szCs w:val="22"/>
        </w:rPr>
        <w:t>.</w:t>
      </w:r>
    </w:p>
    <w:p w14:paraId="4A98BB6F" w14:textId="77777777" w:rsidR="0031651C" w:rsidRPr="009C1D6B" w:rsidRDefault="0031651C" w:rsidP="0031651C">
      <w:pPr>
        <w:tabs>
          <w:tab w:val="left" w:pos="1080"/>
        </w:tabs>
        <w:ind w:left="720"/>
        <w:jc w:val="both"/>
        <w:rPr>
          <w:rFonts w:ascii="Times New Roman" w:eastAsiaTheme="minorEastAsia" w:hAnsi="Times New Roman"/>
          <w:sz w:val="22"/>
          <w:szCs w:val="22"/>
        </w:rPr>
      </w:pPr>
      <w:r w:rsidRPr="009C1D6B">
        <w:rPr>
          <w:rFonts w:ascii="Times New Roman" w:hAnsi="Times New Roman"/>
          <w:sz w:val="22"/>
          <w:szCs w:val="22"/>
        </w:rPr>
        <w:t>Składka dodatkowa nie będzie naliczana.</w:t>
      </w:r>
    </w:p>
    <w:p w14:paraId="605B6D8F" w14:textId="77777777" w:rsidR="0031651C" w:rsidRPr="0031651C" w:rsidRDefault="0031651C" w:rsidP="0031651C">
      <w:pPr>
        <w:rPr>
          <w:rFonts w:ascii="Times New Roman" w:hAnsi="Times New Roman"/>
          <w:sz w:val="22"/>
          <w:szCs w:val="22"/>
          <w:highlight w:val="green"/>
        </w:rPr>
      </w:pPr>
    </w:p>
    <w:p w14:paraId="2E86F7CB" w14:textId="77777777" w:rsidR="0031651C" w:rsidRPr="004B2CC1" w:rsidRDefault="0031651C" w:rsidP="0031651C">
      <w:pPr>
        <w:pStyle w:val="Nagwek3"/>
        <w:keepLines w:val="0"/>
        <w:spacing w:before="0" w:line="240" w:lineRule="auto"/>
        <w:jc w:val="both"/>
        <w:rPr>
          <w:rFonts w:ascii="Times New Roman" w:hAnsi="Times New Roman"/>
          <w:b/>
          <w:bCs/>
          <w:sz w:val="22"/>
          <w:szCs w:val="22"/>
        </w:rPr>
      </w:pPr>
      <w:r w:rsidRPr="004B2CC1">
        <w:rPr>
          <w:rFonts w:ascii="Times New Roman" w:hAnsi="Times New Roman"/>
          <w:b/>
          <w:bCs/>
          <w:sz w:val="22"/>
          <w:szCs w:val="22"/>
        </w:rPr>
        <w:t xml:space="preserve">KSO34 - Tymczasowe magazynowanie </w:t>
      </w:r>
    </w:p>
    <w:p w14:paraId="0ADCEF5B" w14:textId="77777777" w:rsidR="0031651C" w:rsidRPr="004B2CC1" w:rsidRDefault="0031651C" w:rsidP="0031651C">
      <w:pPr>
        <w:ind w:left="360"/>
        <w:jc w:val="both"/>
        <w:rPr>
          <w:rFonts w:ascii="Times New Roman" w:hAnsi="Times New Roman"/>
          <w:sz w:val="22"/>
          <w:szCs w:val="22"/>
        </w:rPr>
      </w:pPr>
      <w:r w:rsidRPr="004B2CC1">
        <w:rPr>
          <w:rFonts w:ascii="Times New Roman" w:hAnsi="Times New Roman"/>
          <w:sz w:val="22"/>
          <w:szCs w:val="22"/>
        </w:rPr>
        <w:t xml:space="preserve">Na podstawie niniejszej klauzuli dodatkowej zakres ubezpieczenia rozszerza się o szkody </w:t>
      </w:r>
      <w:r w:rsidRPr="004B2CC1">
        <w:rPr>
          <w:rFonts w:ascii="Times New Roman" w:hAnsi="Times New Roman"/>
          <w:sz w:val="22"/>
          <w:szCs w:val="22"/>
        </w:rPr>
        <w:br/>
        <w:t>w sprzęcie elektronicznym będącym we wcześniejszej eksploatacji, a powstałe w czasie tymczasowego magazynowania lub chwilowej przerwy w użytkowaniu, w miejscu objętym ubezpieczeniem, określonym w umowie ubezpieczenia, a także w innym miejscu magazynowania, o ile magazynowanie to wynikało z konieczności ratowania mienia przed szkodą lub przed zwiększeniem rozmiarów szkody.</w:t>
      </w:r>
    </w:p>
    <w:p w14:paraId="58D729E8" w14:textId="77777777" w:rsidR="0031651C" w:rsidRPr="0031651C" w:rsidRDefault="0031651C" w:rsidP="0031651C">
      <w:pPr>
        <w:pStyle w:val="LucaCash"/>
        <w:spacing w:line="240" w:lineRule="auto"/>
        <w:rPr>
          <w:rFonts w:ascii="Times New Roman" w:hAnsi="Times New Roman"/>
          <w:sz w:val="22"/>
          <w:szCs w:val="22"/>
          <w:highlight w:val="green"/>
        </w:rPr>
      </w:pPr>
    </w:p>
    <w:p w14:paraId="516F9DCB" w14:textId="4D1E6478" w:rsidR="0031651C" w:rsidRPr="004B2CC1" w:rsidRDefault="0031651C" w:rsidP="0031651C">
      <w:pPr>
        <w:pStyle w:val="Nagwek3"/>
        <w:keepLines w:val="0"/>
        <w:spacing w:before="0" w:line="240" w:lineRule="auto"/>
        <w:jc w:val="both"/>
        <w:rPr>
          <w:rFonts w:ascii="Times New Roman" w:hAnsi="Times New Roman"/>
          <w:b/>
          <w:bCs/>
          <w:sz w:val="22"/>
          <w:szCs w:val="22"/>
        </w:rPr>
      </w:pPr>
      <w:r w:rsidRPr="004B2CC1">
        <w:rPr>
          <w:rFonts w:ascii="Times New Roman" w:hAnsi="Times New Roman"/>
          <w:b/>
          <w:bCs/>
          <w:sz w:val="22"/>
          <w:szCs w:val="22"/>
        </w:rPr>
        <w:t>KSO35 - Postanowienia szczególne dotyczące ubezpieczenia sprzętu elektronicznego od daty dostawy do daty włączenia do planowej eksploatacji</w:t>
      </w:r>
    </w:p>
    <w:p w14:paraId="42055FE5" w14:textId="77777777" w:rsidR="0031651C" w:rsidRPr="004B2CC1" w:rsidRDefault="0031651C" w:rsidP="0031651C">
      <w:pPr>
        <w:ind w:left="360"/>
        <w:jc w:val="both"/>
        <w:rPr>
          <w:rFonts w:ascii="Times New Roman" w:hAnsi="Times New Roman"/>
          <w:sz w:val="22"/>
          <w:szCs w:val="22"/>
        </w:rPr>
      </w:pPr>
      <w:r w:rsidRPr="004B2CC1">
        <w:rPr>
          <w:rFonts w:ascii="Times New Roman" w:hAnsi="Times New Roman"/>
          <w:sz w:val="22"/>
          <w:szCs w:val="22"/>
        </w:rPr>
        <w:t>Uzgodniono, że na podstawie niniejszej klauzuli dodatkowej zakres ubezpieczenia rozszerza się o szkody powstałe w sprzęcie elektronicznym lub w jego częściach od daty dostawy do daty włączenia do planowej eksploatacji, pod warunkiem, że:</w:t>
      </w:r>
    </w:p>
    <w:p w14:paraId="633CA44A" w14:textId="77777777" w:rsidR="0031651C" w:rsidRPr="004B2CC1" w:rsidRDefault="0031651C" w:rsidP="0031651C">
      <w:pPr>
        <w:pStyle w:val="Akapitzlist"/>
        <w:numPr>
          <w:ilvl w:val="1"/>
          <w:numId w:val="59"/>
        </w:numPr>
        <w:suppressAutoHyphens w:val="0"/>
        <w:autoSpaceDN/>
        <w:spacing w:line="240" w:lineRule="auto"/>
        <w:contextualSpacing/>
        <w:jc w:val="both"/>
        <w:textAlignment w:val="auto"/>
        <w:rPr>
          <w:rFonts w:ascii="Times New Roman" w:hAnsi="Times New Roman"/>
        </w:rPr>
      </w:pPr>
      <w:r w:rsidRPr="004B2CC1">
        <w:rPr>
          <w:rFonts w:ascii="Times New Roman" w:hAnsi="Times New Roman"/>
        </w:rPr>
        <w:t>Sprzęt elektroniczny i jego części są magazynowane (składowane) w oryginalnych opakowaniach i w pomieszczeniach do tego przystosowanych.</w:t>
      </w:r>
    </w:p>
    <w:p w14:paraId="28778B64" w14:textId="77777777" w:rsidR="0031651C" w:rsidRPr="004B2CC1" w:rsidRDefault="0031651C" w:rsidP="0031651C">
      <w:pPr>
        <w:pStyle w:val="Akapitzlist"/>
        <w:numPr>
          <w:ilvl w:val="1"/>
          <w:numId w:val="59"/>
        </w:numPr>
        <w:suppressAutoHyphens w:val="0"/>
        <w:autoSpaceDN/>
        <w:spacing w:line="240" w:lineRule="auto"/>
        <w:contextualSpacing/>
        <w:jc w:val="both"/>
        <w:textAlignment w:val="auto"/>
        <w:rPr>
          <w:rFonts w:ascii="Times New Roman" w:hAnsi="Times New Roman"/>
        </w:rPr>
      </w:pPr>
      <w:r w:rsidRPr="004B2CC1">
        <w:rPr>
          <w:rFonts w:ascii="Times New Roman" w:hAnsi="Times New Roman"/>
        </w:rPr>
        <w:t>Termin magazynowania (składowania) nie przekracza 6-ciu miesięcy od daty dostawy.</w:t>
      </w:r>
    </w:p>
    <w:p w14:paraId="0D2B535F" w14:textId="77777777" w:rsidR="0031651C" w:rsidRPr="004B2CC1" w:rsidRDefault="0031651C" w:rsidP="0031651C">
      <w:pPr>
        <w:pStyle w:val="Akapitzlist"/>
        <w:numPr>
          <w:ilvl w:val="1"/>
          <w:numId w:val="59"/>
        </w:numPr>
        <w:suppressAutoHyphens w:val="0"/>
        <w:autoSpaceDN/>
        <w:spacing w:line="240" w:lineRule="auto"/>
        <w:contextualSpacing/>
        <w:jc w:val="both"/>
        <w:textAlignment w:val="auto"/>
        <w:rPr>
          <w:rFonts w:ascii="Times New Roman" w:hAnsi="Times New Roman"/>
        </w:rPr>
      </w:pPr>
      <w:r w:rsidRPr="004B2CC1">
        <w:rPr>
          <w:rFonts w:ascii="Times New Roman" w:hAnsi="Times New Roman"/>
        </w:rPr>
        <w:t>Ubezpieczyciel nie ponosi odpowiedzialności za szkody w sprzęcie elektronicznym/częściach, które powstały podczas transportu, montażu, a także za szkody, za które odpowiedzialni są: producenci, spedytorzy, sprzedawcy, firmy montażowe lub inne podmioty.</w:t>
      </w:r>
    </w:p>
    <w:p w14:paraId="522A2765" w14:textId="77777777" w:rsidR="0031651C" w:rsidRPr="004B2CC1" w:rsidRDefault="0031651C" w:rsidP="0031651C">
      <w:pPr>
        <w:pStyle w:val="Akapitzlist"/>
        <w:numPr>
          <w:ilvl w:val="1"/>
          <w:numId w:val="59"/>
        </w:numPr>
        <w:suppressAutoHyphens w:val="0"/>
        <w:autoSpaceDN/>
        <w:spacing w:line="240" w:lineRule="auto"/>
        <w:contextualSpacing/>
        <w:jc w:val="both"/>
        <w:textAlignment w:val="auto"/>
        <w:rPr>
          <w:rFonts w:ascii="Times New Roman" w:hAnsi="Times New Roman"/>
        </w:rPr>
      </w:pPr>
      <w:r w:rsidRPr="004B2CC1">
        <w:rPr>
          <w:rFonts w:ascii="Times New Roman" w:hAnsi="Times New Roman"/>
        </w:rPr>
        <w:lastRenderedPageBreak/>
        <w:t>Postanowienia niniejszej klauzuli tracą moc z chwilą zakończenia uruchomienia próbnego, gdy sprzęt zostanie przekazany do planowej eksploatacji. Od tego momentu obowiązują aktualnie obowiązujące Ogólne Warunki Ubezpieczenia sprzętu elektronicznego.</w:t>
      </w:r>
    </w:p>
    <w:p w14:paraId="36363D43" w14:textId="77777777" w:rsidR="0031651C" w:rsidRPr="004B2CC1" w:rsidRDefault="0031651C" w:rsidP="0031651C">
      <w:pPr>
        <w:pStyle w:val="Akapitzlist"/>
        <w:numPr>
          <w:ilvl w:val="1"/>
          <w:numId w:val="59"/>
        </w:numPr>
        <w:suppressAutoHyphens w:val="0"/>
        <w:autoSpaceDN/>
        <w:spacing w:line="240" w:lineRule="auto"/>
        <w:contextualSpacing/>
        <w:jc w:val="both"/>
        <w:textAlignment w:val="auto"/>
        <w:rPr>
          <w:rFonts w:ascii="Times New Roman" w:hAnsi="Times New Roman"/>
        </w:rPr>
      </w:pPr>
      <w:r w:rsidRPr="004B2CC1">
        <w:rPr>
          <w:rFonts w:ascii="Times New Roman" w:hAnsi="Times New Roman"/>
        </w:rPr>
        <w:t>Ubezpieczyciel zastrzega sobie prawo rozszerzenia okresu ubezpieczenia powyżej 6-ciu miesięcy od daty dostawy sprzętu elektronicznego lub jego części, oraz do ustanowienia warunków i zastrzeżeń dla dalszego ubezpieczenia.</w:t>
      </w:r>
    </w:p>
    <w:p w14:paraId="59D8F893" w14:textId="77777777" w:rsidR="0031651C" w:rsidRPr="00FA72B4" w:rsidRDefault="0031651C" w:rsidP="0031651C">
      <w:pPr>
        <w:ind w:left="426"/>
        <w:jc w:val="both"/>
        <w:rPr>
          <w:rFonts w:ascii="Times New Roman" w:hAnsi="Times New Roman"/>
          <w:sz w:val="22"/>
          <w:szCs w:val="22"/>
        </w:rPr>
      </w:pPr>
      <w:r w:rsidRPr="00FA72B4">
        <w:rPr>
          <w:rFonts w:ascii="Times New Roman" w:hAnsi="Times New Roman"/>
          <w:sz w:val="22"/>
          <w:szCs w:val="22"/>
        </w:rPr>
        <w:t>Ubezpieczony jest obowiązany do poinformowania Ubezpieczyciela o przekroczeniu 6-cio miesięcznego okresu od daty dostawy do daty w łączenia sprzętu elektronicznego lub jego części do planowej eksploatacji.</w:t>
      </w:r>
    </w:p>
    <w:p w14:paraId="311CABBD" w14:textId="77777777" w:rsidR="005A50BE" w:rsidRDefault="005A50BE" w:rsidP="0031651C">
      <w:pPr>
        <w:rPr>
          <w:rFonts w:ascii="Times New Roman" w:hAnsi="Times New Roman"/>
          <w:b/>
          <w:bCs/>
          <w:sz w:val="22"/>
          <w:szCs w:val="22"/>
        </w:rPr>
      </w:pPr>
    </w:p>
    <w:p w14:paraId="65A91C0F" w14:textId="271A257B" w:rsidR="0031651C" w:rsidRPr="0031651C" w:rsidRDefault="0031651C" w:rsidP="0031651C">
      <w:pPr>
        <w:rPr>
          <w:rFonts w:ascii="Times New Roman" w:hAnsi="Times New Roman"/>
          <w:b/>
          <w:bCs/>
          <w:sz w:val="22"/>
          <w:szCs w:val="22"/>
          <w:highlight w:val="green"/>
        </w:rPr>
      </w:pPr>
      <w:r w:rsidRPr="00192165">
        <w:rPr>
          <w:rFonts w:ascii="Times New Roman" w:hAnsi="Times New Roman"/>
          <w:b/>
          <w:bCs/>
          <w:sz w:val="22"/>
          <w:szCs w:val="22"/>
        </w:rPr>
        <w:t xml:space="preserve">oraz w brzmieniu </w:t>
      </w:r>
      <w:r w:rsidR="00192165" w:rsidRPr="00192165">
        <w:rPr>
          <w:rFonts w:ascii="Times New Roman" w:hAnsi="Times New Roman"/>
          <w:b/>
          <w:bCs/>
          <w:sz w:val="22"/>
          <w:szCs w:val="22"/>
        </w:rPr>
        <w:t xml:space="preserve">klauzul </w:t>
      </w:r>
      <w:r w:rsidRPr="00192165">
        <w:rPr>
          <w:rFonts w:ascii="Times New Roman" w:hAnsi="Times New Roman"/>
          <w:b/>
          <w:bCs/>
          <w:sz w:val="22"/>
          <w:szCs w:val="22"/>
        </w:rPr>
        <w:t xml:space="preserve">jak w </w:t>
      </w:r>
      <w:r w:rsidR="00A92E98" w:rsidRPr="00192165">
        <w:rPr>
          <w:rFonts w:ascii="Times New Roman" w:hAnsi="Times New Roman"/>
          <w:b/>
          <w:bCs/>
          <w:sz w:val="22"/>
          <w:szCs w:val="22"/>
        </w:rPr>
        <w:t>Zakresie</w:t>
      </w:r>
      <w:r w:rsidRPr="00192165">
        <w:rPr>
          <w:rFonts w:ascii="Times New Roman" w:hAnsi="Times New Roman"/>
          <w:b/>
          <w:bCs/>
          <w:sz w:val="22"/>
          <w:szCs w:val="22"/>
        </w:rPr>
        <w:t xml:space="preserve"> 1 dla ubezpieczenia mienia (</w:t>
      </w:r>
      <w:r w:rsidRPr="00341AE4">
        <w:rPr>
          <w:rFonts w:ascii="Times New Roman" w:hAnsi="Times New Roman"/>
          <w:b/>
          <w:bCs/>
          <w:sz w:val="22"/>
          <w:szCs w:val="22"/>
        </w:rPr>
        <w:t>wspólne limity odpowiedzialności):</w:t>
      </w:r>
    </w:p>
    <w:p w14:paraId="23A645E4" w14:textId="77777777" w:rsidR="0031651C" w:rsidRPr="0031651C" w:rsidRDefault="0031651C" w:rsidP="0031651C">
      <w:pPr>
        <w:rPr>
          <w:rFonts w:ascii="Times New Roman" w:hAnsi="Times New Roman"/>
          <w:b/>
          <w:bCs/>
          <w:sz w:val="22"/>
          <w:szCs w:val="22"/>
          <w:highlight w:val="green"/>
        </w:rPr>
      </w:pPr>
    </w:p>
    <w:p w14:paraId="3CD3F885" w14:textId="77777777" w:rsidR="0031651C" w:rsidRPr="00192165" w:rsidRDefault="0031651C" w:rsidP="0031651C">
      <w:pPr>
        <w:pStyle w:val="Nagwek3"/>
        <w:keepLines w:val="0"/>
        <w:spacing w:before="0" w:line="240" w:lineRule="auto"/>
        <w:jc w:val="both"/>
        <w:rPr>
          <w:rFonts w:ascii="Times New Roman" w:hAnsi="Times New Roman"/>
          <w:sz w:val="22"/>
          <w:szCs w:val="22"/>
        </w:rPr>
      </w:pPr>
      <w:r w:rsidRPr="00192165">
        <w:rPr>
          <w:rFonts w:ascii="Times New Roman" w:hAnsi="Times New Roman"/>
          <w:sz w:val="22"/>
          <w:szCs w:val="22"/>
        </w:rPr>
        <w:t xml:space="preserve">KP4 – Przewłaszczenie na zabezpieczenie </w:t>
      </w:r>
    </w:p>
    <w:p w14:paraId="2AF1E51A" w14:textId="498409E4" w:rsidR="0031651C" w:rsidRPr="00192165" w:rsidRDefault="00FF0424" w:rsidP="0031651C">
      <w:pPr>
        <w:pStyle w:val="Nagwek3"/>
        <w:keepLines w:val="0"/>
        <w:spacing w:before="0" w:line="240" w:lineRule="auto"/>
        <w:jc w:val="both"/>
        <w:rPr>
          <w:rFonts w:ascii="Times New Roman" w:hAnsi="Times New Roman"/>
          <w:sz w:val="22"/>
          <w:szCs w:val="22"/>
        </w:rPr>
      </w:pPr>
      <w:r>
        <w:rPr>
          <w:rFonts w:ascii="Times New Roman" w:hAnsi="Times New Roman"/>
          <w:sz w:val="22"/>
          <w:szCs w:val="22"/>
        </w:rPr>
        <w:t xml:space="preserve">KS8 - </w:t>
      </w:r>
      <w:r w:rsidR="0031651C" w:rsidRPr="00192165">
        <w:rPr>
          <w:rFonts w:ascii="Times New Roman" w:hAnsi="Times New Roman"/>
          <w:sz w:val="22"/>
          <w:szCs w:val="22"/>
        </w:rPr>
        <w:t>Klauzula kosztów uprzątnięcia pozostałości po szkodzie</w:t>
      </w:r>
    </w:p>
    <w:p w14:paraId="1CEEE7AC" w14:textId="77777777" w:rsidR="0031651C" w:rsidRPr="00192165" w:rsidRDefault="0031651C" w:rsidP="0031651C">
      <w:pPr>
        <w:pStyle w:val="Nagwek3"/>
        <w:keepLines w:val="0"/>
        <w:spacing w:before="0" w:line="240" w:lineRule="auto"/>
        <w:jc w:val="both"/>
        <w:rPr>
          <w:rFonts w:ascii="Times New Roman" w:hAnsi="Times New Roman"/>
          <w:sz w:val="22"/>
          <w:szCs w:val="22"/>
        </w:rPr>
      </w:pPr>
      <w:r w:rsidRPr="00192165">
        <w:rPr>
          <w:rFonts w:ascii="Times New Roman" w:hAnsi="Times New Roman"/>
          <w:sz w:val="22"/>
          <w:szCs w:val="22"/>
        </w:rPr>
        <w:t xml:space="preserve">KS09 – Klauzula reprezentantów </w:t>
      </w:r>
    </w:p>
    <w:p w14:paraId="143A6111" w14:textId="77777777" w:rsidR="0031651C" w:rsidRPr="00192165" w:rsidRDefault="0031651C" w:rsidP="0031651C">
      <w:pPr>
        <w:pStyle w:val="Nagwek3"/>
        <w:keepLines w:val="0"/>
        <w:spacing w:before="0" w:line="240" w:lineRule="auto"/>
        <w:jc w:val="both"/>
        <w:rPr>
          <w:rFonts w:ascii="Times New Roman" w:hAnsi="Times New Roman"/>
          <w:sz w:val="22"/>
          <w:szCs w:val="22"/>
        </w:rPr>
      </w:pPr>
      <w:r w:rsidRPr="00192165">
        <w:rPr>
          <w:rFonts w:ascii="Times New Roman" w:hAnsi="Times New Roman"/>
          <w:sz w:val="22"/>
          <w:szCs w:val="22"/>
        </w:rPr>
        <w:t xml:space="preserve">KP5 – zabezpieczenia przeciwpożarowe i </w:t>
      </w:r>
      <w:proofErr w:type="spellStart"/>
      <w:r w:rsidRPr="00192165">
        <w:rPr>
          <w:rFonts w:ascii="Times New Roman" w:hAnsi="Times New Roman"/>
          <w:sz w:val="22"/>
          <w:szCs w:val="22"/>
        </w:rPr>
        <w:t>przeciwkradzieżowe</w:t>
      </w:r>
      <w:proofErr w:type="spellEnd"/>
    </w:p>
    <w:p w14:paraId="1EAA89C4" w14:textId="77777777" w:rsidR="0031651C" w:rsidRPr="00192165" w:rsidRDefault="0031651C" w:rsidP="0031651C">
      <w:pPr>
        <w:jc w:val="both"/>
        <w:rPr>
          <w:rFonts w:ascii="Times New Roman" w:hAnsi="Times New Roman"/>
          <w:sz w:val="22"/>
          <w:szCs w:val="22"/>
        </w:rPr>
      </w:pPr>
      <w:r w:rsidRPr="00192165">
        <w:rPr>
          <w:rFonts w:ascii="Times New Roman" w:hAnsi="Times New Roman"/>
          <w:sz w:val="22"/>
          <w:szCs w:val="22"/>
        </w:rPr>
        <w:t>KS10</w:t>
      </w:r>
      <w:r w:rsidRPr="00192165">
        <w:rPr>
          <w:rFonts w:ascii="Times New Roman" w:hAnsi="Times New Roman"/>
          <w:i/>
          <w:iCs/>
          <w:sz w:val="22"/>
          <w:szCs w:val="22"/>
        </w:rPr>
        <w:t xml:space="preserve"> - </w:t>
      </w:r>
      <w:r w:rsidRPr="00192165">
        <w:rPr>
          <w:rStyle w:val="Wyrnieniedelikatne"/>
          <w:rFonts w:ascii="Times New Roman" w:hAnsi="Times New Roman"/>
          <w:color w:val="auto"/>
          <w:sz w:val="22"/>
          <w:szCs w:val="22"/>
        </w:rPr>
        <w:t xml:space="preserve">Klauzula dodatkowego ubezpieczenia kosztów zabezpieczenia mienia przed szkodą oraz kosztów ratownictwa </w:t>
      </w:r>
    </w:p>
    <w:p w14:paraId="0F73EDB6" w14:textId="77777777" w:rsidR="0031651C" w:rsidRPr="00BC4355" w:rsidRDefault="0031651C" w:rsidP="0031651C">
      <w:pPr>
        <w:pStyle w:val="Nagwek3"/>
        <w:keepLines w:val="0"/>
        <w:spacing w:before="0" w:line="240" w:lineRule="auto"/>
        <w:jc w:val="both"/>
        <w:rPr>
          <w:rFonts w:ascii="Times New Roman" w:hAnsi="Times New Roman"/>
          <w:sz w:val="22"/>
          <w:szCs w:val="22"/>
        </w:rPr>
      </w:pPr>
      <w:r w:rsidRPr="00BC4355">
        <w:rPr>
          <w:rFonts w:ascii="Times New Roman" w:hAnsi="Times New Roman"/>
          <w:sz w:val="22"/>
          <w:szCs w:val="22"/>
        </w:rPr>
        <w:t xml:space="preserve">Klauzula poszukiwania miejsca/źródła przyczyny szkody </w:t>
      </w:r>
    </w:p>
    <w:p w14:paraId="6D7319DC" w14:textId="77777777" w:rsidR="0031651C" w:rsidRPr="00192165" w:rsidRDefault="0031651C" w:rsidP="0031651C">
      <w:pPr>
        <w:pStyle w:val="Nagwek3"/>
        <w:keepLines w:val="0"/>
        <w:spacing w:before="0" w:line="240" w:lineRule="auto"/>
        <w:jc w:val="both"/>
        <w:rPr>
          <w:rFonts w:ascii="Times New Roman" w:hAnsi="Times New Roman"/>
          <w:sz w:val="22"/>
          <w:szCs w:val="22"/>
        </w:rPr>
      </w:pPr>
      <w:r w:rsidRPr="00192165">
        <w:rPr>
          <w:rFonts w:ascii="Times New Roman" w:hAnsi="Times New Roman"/>
          <w:sz w:val="22"/>
          <w:szCs w:val="22"/>
        </w:rPr>
        <w:t xml:space="preserve">KP9 - zniesienie regresu wobec pracowników </w:t>
      </w:r>
    </w:p>
    <w:p w14:paraId="73B3F658" w14:textId="77777777" w:rsidR="0031651C" w:rsidRPr="00192165" w:rsidRDefault="0031651C" w:rsidP="0031651C">
      <w:pPr>
        <w:suppressAutoHyphens w:val="0"/>
        <w:autoSpaceDN/>
        <w:jc w:val="both"/>
        <w:textAlignment w:val="auto"/>
        <w:rPr>
          <w:rFonts w:ascii="Times New Roman" w:eastAsiaTheme="minorEastAsia" w:hAnsi="Times New Roman"/>
          <w:sz w:val="22"/>
          <w:szCs w:val="22"/>
        </w:rPr>
      </w:pPr>
      <w:r w:rsidRPr="00192165">
        <w:rPr>
          <w:rFonts w:ascii="Times New Roman" w:eastAsiaTheme="minorEastAsia" w:hAnsi="Times New Roman"/>
          <w:sz w:val="22"/>
          <w:szCs w:val="22"/>
        </w:rPr>
        <w:t>Klauzula warunków i taryf</w:t>
      </w:r>
    </w:p>
    <w:p w14:paraId="59FE7DB0" w14:textId="77777777" w:rsidR="0031651C" w:rsidRPr="00192165" w:rsidRDefault="0031651C" w:rsidP="0031651C">
      <w:pPr>
        <w:suppressAutoHyphens w:val="0"/>
        <w:autoSpaceDN/>
        <w:jc w:val="both"/>
        <w:textAlignment w:val="auto"/>
        <w:rPr>
          <w:rFonts w:ascii="Times New Roman" w:eastAsiaTheme="minorEastAsia" w:hAnsi="Times New Roman"/>
          <w:sz w:val="22"/>
          <w:szCs w:val="22"/>
        </w:rPr>
      </w:pPr>
      <w:r w:rsidRPr="00192165">
        <w:rPr>
          <w:rFonts w:ascii="Times New Roman" w:eastAsiaTheme="minorEastAsia" w:hAnsi="Times New Roman"/>
          <w:sz w:val="22"/>
          <w:szCs w:val="22"/>
        </w:rPr>
        <w:t>Klauzula kosztów ewakuacji</w:t>
      </w:r>
    </w:p>
    <w:p w14:paraId="13289C30" w14:textId="77777777" w:rsidR="0031651C" w:rsidRPr="00192165" w:rsidRDefault="0031651C" w:rsidP="0031651C">
      <w:pPr>
        <w:suppressAutoHyphens w:val="0"/>
        <w:autoSpaceDN/>
        <w:jc w:val="both"/>
        <w:textAlignment w:val="auto"/>
        <w:rPr>
          <w:rFonts w:ascii="Times New Roman" w:eastAsiaTheme="minorEastAsia" w:hAnsi="Times New Roman"/>
          <w:sz w:val="22"/>
          <w:szCs w:val="22"/>
        </w:rPr>
      </w:pPr>
      <w:r w:rsidRPr="00192165">
        <w:rPr>
          <w:rFonts w:ascii="Times New Roman" w:eastAsiaTheme="minorEastAsia" w:hAnsi="Times New Roman"/>
          <w:sz w:val="22"/>
          <w:szCs w:val="22"/>
        </w:rPr>
        <w:t>Klauzula nakazu administracyjnego</w:t>
      </w:r>
    </w:p>
    <w:p w14:paraId="17FC8959" w14:textId="77777777" w:rsidR="0031651C" w:rsidRPr="00192165" w:rsidRDefault="0031651C" w:rsidP="0031651C">
      <w:pPr>
        <w:suppressAutoHyphens w:val="0"/>
        <w:autoSpaceDN/>
        <w:jc w:val="both"/>
        <w:textAlignment w:val="auto"/>
        <w:rPr>
          <w:rFonts w:ascii="Times New Roman" w:eastAsiaTheme="minorEastAsia" w:hAnsi="Times New Roman"/>
          <w:sz w:val="22"/>
          <w:szCs w:val="22"/>
        </w:rPr>
      </w:pPr>
      <w:r w:rsidRPr="00192165">
        <w:rPr>
          <w:rFonts w:ascii="Times New Roman" w:eastAsiaTheme="minorEastAsia" w:hAnsi="Times New Roman"/>
          <w:sz w:val="22"/>
          <w:szCs w:val="22"/>
        </w:rPr>
        <w:t>Klauzula odstąpienia od odtworzenia mienia</w:t>
      </w:r>
    </w:p>
    <w:p w14:paraId="4E2DDFBE" w14:textId="77777777" w:rsidR="0031651C" w:rsidRPr="00341AE4" w:rsidRDefault="0031651C" w:rsidP="0031651C">
      <w:pPr>
        <w:suppressAutoHyphens w:val="0"/>
        <w:autoSpaceDN/>
        <w:jc w:val="both"/>
        <w:textAlignment w:val="auto"/>
        <w:rPr>
          <w:rFonts w:ascii="Times New Roman" w:eastAsiaTheme="minorEastAsia" w:hAnsi="Times New Roman"/>
          <w:sz w:val="22"/>
          <w:szCs w:val="22"/>
        </w:rPr>
      </w:pPr>
      <w:r w:rsidRPr="00341AE4">
        <w:rPr>
          <w:rFonts w:ascii="Times New Roman" w:eastAsiaTheme="minorEastAsia" w:hAnsi="Times New Roman"/>
          <w:sz w:val="22"/>
          <w:szCs w:val="22"/>
        </w:rPr>
        <w:t>Klauzula prewencyjna</w:t>
      </w:r>
    </w:p>
    <w:p w14:paraId="50ED4FA5" w14:textId="77777777" w:rsidR="0031651C" w:rsidRPr="00C56054" w:rsidRDefault="0031651C" w:rsidP="0031651C">
      <w:pPr>
        <w:suppressAutoHyphens w:val="0"/>
        <w:autoSpaceDN/>
        <w:jc w:val="both"/>
        <w:textAlignment w:val="auto"/>
        <w:rPr>
          <w:rFonts w:ascii="Times New Roman" w:eastAsiaTheme="minorEastAsia" w:hAnsi="Times New Roman"/>
          <w:sz w:val="22"/>
          <w:szCs w:val="22"/>
        </w:rPr>
      </w:pPr>
      <w:r w:rsidRPr="00C56054">
        <w:rPr>
          <w:rFonts w:ascii="Times New Roman" w:eastAsiaTheme="minorEastAsia" w:hAnsi="Times New Roman"/>
          <w:sz w:val="22"/>
          <w:szCs w:val="22"/>
        </w:rPr>
        <w:t>Klauzula likwidacji szkody częściowej</w:t>
      </w:r>
    </w:p>
    <w:p w14:paraId="3B153BB1" w14:textId="77777777" w:rsidR="0031651C" w:rsidRPr="00C56054" w:rsidRDefault="0031651C" w:rsidP="0031651C">
      <w:pPr>
        <w:pStyle w:val="Nagwek3"/>
        <w:keepLines w:val="0"/>
        <w:spacing w:before="0" w:line="240" w:lineRule="auto"/>
        <w:jc w:val="both"/>
        <w:rPr>
          <w:rFonts w:ascii="Times New Roman" w:hAnsi="Times New Roman"/>
          <w:sz w:val="22"/>
          <w:szCs w:val="22"/>
        </w:rPr>
      </w:pPr>
      <w:r w:rsidRPr="00C56054">
        <w:rPr>
          <w:rFonts w:ascii="Times New Roman" w:hAnsi="Times New Roman"/>
          <w:sz w:val="22"/>
          <w:szCs w:val="22"/>
        </w:rPr>
        <w:t>KSO6 - Ubezpieczenie ryzyka strajku, rozruchów i zamieszek społecznych.</w:t>
      </w:r>
    </w:p>
    <w:p w14:paraId="389FCB78" w14:textId="77777777" w:rsidR="0031651C" w:rsidRPr="00C56054" w:rsidRDefault="0031651C" w:rsidP="0031651C">
      <w:pPr>
        <w:suppressAutoHyphens w:val="0"/>
        <w:autoSpaceDN/>
        <w:contextualSpacing/>
        <w:jc w:val="both"/>
        <w:textAlignment w:val="auto"/>
        <w:rPr>
          <w:rFonts w:ascii="Times New Roman" w:eastAsiaTheme="minorEastAsia" w:hAnsi="Times New Roman"/>
          <w:sz w:val="22"/>
          <w:szCs w:val="22"/>
        </w:rPr>
      </w:pPr>
      <w:r w:rsidRPr="00C56054">
        <w:rPr>
          <w:rFonts w:ascii="Times New Roman" w:eastAsiaTheme="minorEastAsia" w:hAnsi="Times New Roman"/>
          <w:sz w:val="22"/>
          <w:szCs w:val="22"/>
        </w:rPr>
        <w:t xml:space="preserve">Klauzula naprawy zabezpieczeń </w:t>
      </w:r>
      <w:proofErr w:type="spellStart"/>
      <w:r w:rsidRPr="00C56054">
        <w:rPr>
          <w:rFonts w:ascii="Times New Roman" w:eastAsiaTheme="minorEastAsia" w:hAnsi="Times New Roman"/>
          <w:sz w:val="22"/>
          <w:szCs w:val="22"/>
        </w:rPr>
        <w:t>przeciwkradzieżowych</w:t>
      </w:r>
      <w:proofErr w:type="spellEnd"/>
    </w:p>
    <w:p w14:paraId="654D9016" w14:textId="77777777" w:rsidR="0031651C" w:rsidRPr="00C56054" w:rsidRDefault="0031651C" w:rsidP="0031651C">
      <w:pPr>
        <w:pStyle w:val="Nagwek2Segoe"/>
      </w:pPr>
      <w:r w:rsidRPr="00C56054">
        <w:t>Ubezpieczenie ryzyka terroryzmu (klauzula aktów terroryzmu)</w:t>
      </w:r>
    </w:p>
    <w:p w14:paraId="6B9D7F7F" w14:textId="77777777" w:rsidR="0031651C" w:rsidRPr="00C56054" w:rsidRDefault="0031651C" w:rsidP="0031651C">
      <w:pPr>
        <w:pStyle w:val="Nagwek3"/>
        <w:keepLines w:val="0"/>
        <w:spacing w:before="0" w:line="240" w:lineRule="auto"/>
        <w:jc w:val="both"/>
        <w:rPr>
          <w:rFonts w:ascii="Times New Roman" w:hAnsi="Times New Roman"/>
          <w:sz w:val="22"/>
          <w:szCs w:val="22"/>
        </w:rPr>
      </w:pPr>
      <w:r w:rsidRPr="00C56054">
        <w:rPr>
          <w:rFonts w:ascii="Times New Roman" w:hAnsi="Times New Roman"/>
          <w:sz w:val="22"/>
          <w:szCs w:val="22"/>
        </w:rPr>
        <w:t>KS11 – Klauzula kosztów rzeczoznawców</w:t>
      </w:r>
    </w:p>
    <w:p w14:paraId="14310D5F" w14:textId="77777777" w:rsidR="0031651C" w:rsidRPr="00C56054" w:rsidRDefault="0031651C" w:rsidP="0031651C">
      <w:pPr>
        <w:tabs>
          <w:tab w:val="left" w:pos="1080"/>
        </w:tabs>
        <w:autoSpaceDN/>
        <w:jc w:val="both"/>
        <w:textAlignment w:val="auto"/>
        <w:rPr>
          <w:rFonts w:ascii="Times New Roman" w:eastAsiaTheme="minorEastAsia" w:hAnsi="Times New Roman"/>
          <w:sz w:val="22"/>
          <w:szCs w:val="22"/>
        </w:rPr>
      </w:pPr>
      <w:r w:rsidRPr="00C56054">
        <w:rPr>
          <w:rFonts w:ascii="Times New Roman" w:eastAsiaTheme="minorEastAsia" w:hAnsi="Times New Roman"/>
          <w:sz w:val="22"/>
          <w:szCs w:val="22"/>
        </w:rPr>
        <w:t xml:space="preserve">Klauzula automatycznego odtworzenia sum ubezpieczenia </w:t>
      </w:r>
    </w:p>
    <w:p w14:paraId="38DAAE15" w14:textId="77777777" w:rsidR="0031651C" w:rsidRPr="00C56054" w:rsidRDefault="0031651C" w:rsidP="0031651C">
      <w:pPr>
        <w:tabs>
          <w:tab w:val="left" w:pos="1080"/>
        </w:tabs>
        <w:autoSpaceDN/>
        <w:jc w:val="both"/>
        <w:textAlignment w:val="auto"/>
        <w:rPr>
          <w:rFonts w:ascii="Times New Roman" w:eastAsiaTheme="minorEastAsia" w:hAnsi="Times New Roman"/>
          <w:sz w:val="22"/>
          <w:szCs w:val="22"/>
        </w:rPr>
      </w:pPr>
      <w:r w:rsidRPr="00C56054">
        <w:rPr>
          <w:rFonts w:ascii="Times New Roman" w:eastAsiaTheme="minorEastAsia" w:hAnsi="Times New Roman"/>
          <w:sz w:val="22"/>
          <w:szCs w:val="22"/>
        </w:rPr>
        <w:t>Klauzula likwidacyjna dotycząca środków trwałych</w:t>
      </w:r>
    </w:p>
    <w:p w14:paraId="38553ACA" w14:textId="77777777" w:rsidR="0031651C" w:rsidRPr="00DF23AC" w:rsidRDefault="0031651C" w:rsidP="0031651C">
      <w:pPr>
        <w:tabs>
          <w:tab w:val="left" w:pos="1080"/>
        </w:tabs>
        <w:autoSpaceDN/>
        <w:jc w:val="both"/>
        <w:textAlignment w:val="auto"/>
        <w:rPr>
          <w:rFonts w:ascii="Times New Roman" w:eastAsiaTheme="minorEastAsia" w:hAnsi="Times New Roman"/>
          <w:sz w:val="22"/>
          <w:szCs w:val="22"/>
        </w:rPr>
      </w:pPr>
      <w:r w:rsidRPr="00DF23AC">
        <w:rPr>
          <w:rFonts w:ascii="Times New Roman" w:eastAsiaTheme="minorEastAsia" w:hAnsi="Times New Roman"/>
          <w:sz w:val="22"/>
          <w:szCs w:val="22"/>
        </w:rPr>
        <w:t xml:space="preserve">Klauzula </w:t>
      </w:r>
      <w:proofErr w:type="spellStart"/>
      <w:r w:rsidRPr="00DF23AC">
        <w:rPr>
          <w:rFonts w:ascii="Times New Roman" w:eastAsiaTheme="minorEastAsia" w:hAnsi="Times New Roman"/>
          <w:sz w:val="22"/>
          <w:szCs w:val="22"/>
        </w:rPr>
        <w:t>leeway</w:t>
      </w:r>
      <w:proofErr w:type="spellEnd"/>
      <w:r w:rsidRPr="00DF23AC">
        <w:rPr>
          <w:rFonts w:ascii="Times New Roman" w:eastAsiaTheme="minorEastAsia" w:hAnsi="Times New Roman"/>
          <w:sz w:val="22"/>
          <w:szCs w:val="22"/>
        </w:rPr>
        <w:t xml:space="preserve"> - Częściowe odstąpienie od zasad proporcji przy likwidacji szkody </w:t>
      </w:r>
    </w:p>
    <w:p w14:paraId="38BD2516" w14:textId="77777777" w:rsidR="0031651C" w:rsidRPr="00C56054" w:rsidRDefault="0031651C" w:rsidP="0031651C">
      <w:pPr>
        <w:tabs>
          <w:tab w:val="left" w:pos="1080"/>
        </w:tabs>
        <w:autoSpaceDN/>
        <w:jc w:val="both"/>
        <w:textAlignment w:val="auto"/>
        <w:rPr>
          <w:rFonts w:ascii="Times New Roman" w:eastAsiaTheme="minorEastAsia" w:hAnsi="Times New Roman"/>
          <w:sz w:val="22"/>
          <w:szCs w:val="22"/>
        </w:rPr>
      </w:pPr>
      <w:r w:rsidRPr="00C56054">
        <w:rPr>
          <w:rFonts w:ascii="Times New Roman" w:eastAsiaTheme="minorEastAsia" w:hAnsi="Times New Roman"/>
          <w:sz w:val="22"/>
          <w:szCs w:val="22"/>
        </w:rPr>
        <w:t xml:space="preserve">Klauzula ubezpieczenia dodatkowych kosztów pracy w godzinach nadliczbowych, nocnych </w:t>
      </w:r>
      <w:r w:rsidRPr="00C56054">
        <w:rPr>
          <w:rFonts w:ascii="Times New Roman" w:eastAsiaTheme="minorEastAsia" w:hAnsi="Times New Roman"/>
          <w:sz w:val="22"/>
          <w:szCs w:val="22"/>
        </w:rPr>
        <w:br/>
        <w:t xml:space="preserve">i w dniach wolnych od pracy oraz frachtu ekspresowego </w:t>
      </w:r>
    </w:p>
    <w:p w14:paraId="4B447E54" w14:textId="77777777" w:rsidR="0031651C" w:rsidRPr="00C56054" w:rsidRDefault="0031651C" w:rsidP="0031651C">
      <w:pPr>
        <w:suppressAutoHyphens w:val="0"/>
        <w:autoSpaceDN/>
        <w:jc w:val="both"/>
        <w:textAlignment w:val="auto"/>
        <w:rPr>
          <w:rFonts w:ascii="Times New Roman" w:eastAsiaTheme="minorEastAsia" w:hAnsi="Times New Roman"/>
          <w:sz w:val="22"/>
          <w:szCs w:val="22"/>
        </w:rPr>
      </w:pPr>
      <w:r w:rsidRPr="00C56054">
        <w:rPr>
          <w:rFonts w:ascii="Times New Roman" w:eastAsiaTheme="minorEastAsia" w:hAnsi="Times New Roman"/>
          <w:sz w:val="22"/>
          <w:szCs w:val="22"/>
        </w:rPr>
        <w:t>Ubezpieczenie zwiększonych kosztów działalności</w:t>
      </w:r>
    </w:p>
    <w:p w14:paraId="0A541A6F" w14:textId="1ED7C6A0" w:rsidR="000435A6" w:rsidRPr="000435A6" w:rsidRDefault="000435A6" w:rsidP="0031651C">
      <w:pPr>
        <w:suppressAutoHyphens w:val="0"/>
        <w:autoSpaceDN/>
        <w:jc w:val="both"/>
        <w:textAlignment w:val="auto"/>
        <w:rPr>
          <w:rFonts w:ascii="Times New Roman" w:eastAsiaTheme="minorEastAsia" w:hAnsi="Times New Roman"/>
          <w:sz w:val="22"/>
          <w:szCs w:val="22"/>
        </w:rPr>
      </w:pPr>
      <w:r w:rsidRPr="000435A6">
        <w:rPr>
          <w:rFonts w:ascii="Times New Roman" w:eastAsiaTheme="minorEastAsia" w:hAnsi="Times New Roman"/>
          <w:sz w:val="22"/>
          <w:szCs w:val="22"/>
        </w:rPr>
        <w:t>Klauzula miejsca ubezpieczenia</w:t>
      </w:r>
    </w:p>
    <w:p w14:paraId="1DAF4558" w14:textId="77777777" w:rsidR="0031651C" w:rsidRPr="00153096" w:rsidRDefault="0031651C" w:rsidP="0031651C">
      <w:pPr>
        <w:jc w:val="both"/>
        <w:rPr>
          <w:rFonts w:ascii="Times New Roman" w:hAnsi="Times New Roman"/>
          <w:sz w:val="22"/>
        </w:rPr>
      </w:pPr>
      <w:r w:rsidRPr="00153096">
        <w:rPr>
          <w:rFonts w:ascii="Times New Roman" w:hAnsi="Times New Roman"/>
          <w:sz w:val="22"/>
        </w:rPr>
        <w:t xml:space="preserve">KLAUZULA CHORÓB ZAKAŹNYCH </w:t>
      </w:r>
    </w:p>
    <w:p w14:paraId="6803F8DD" w14:textId="77777777" w:rsidR="0031651C" w:rsidRPr="00153096" w:rsidRDefault="0031651C" w:rsidP="0031651C">
      <w:pPr>
        <w:jc w:val="both"/>
        <w:rPr>
          <w:rFonts w:ascii="Times New Roman" w:hAnsi="Times New Roman"/>
          <w:sz w:val="22"/>
        </w:rPr>
      </w:pPr>
      <w:r w:rsidRPr="00153096">
        <w:rPr>
          <w:rFonts w:ascii="Times New Roman" w:hAnsi="Times New Roman"/>
          <w:sz w:val="22"/>
        </w:rPr>
        <w:t xml:space="preserve">KLAUZULA WYŁĄCZAJĄCA RYZYKO COVID’19 / PANDEMII </w:t>
      </w:r>
    </w:p>
    <w:p w14:paraId="7B6F2374" w14:textId="77777777" w:rsidR="0031651C" w:rsidRPr="005366AE" w:rsidRDefault="0031651C" w:rsidP="0031651C">
      <w:pPr>
        <w:jc w:val="both"/>
        <w:rPr>
          <w:rFonts w:ascii="Times New Roman" w:hAnsi="Times New Roman"/>
          <w:sz w:val="22"/>
        </w:rPr>
      </w:pPr>
      <w:r w:rsidRPr="005366AE">
        <w:rPr>
          <w:rFonts w:ascii="Times New Roman" w:hAnsi="Times New Roman"/>
          <w:sz w:val="22"/>
        </w:rPr>
        <w:t xml:space="preserve">KLAUZULA CYBER </w:t>
      </w:r>
      <w:r w:rsidRPr="005366AE">
        <w:rPr>
          <w:rFonts w:ascii="Times New Roman" w:hAnsi="Times New Roman"/>
          <w:sz w:val="22"/>
          <w:szCs w:val="22"/>
        </w:rPr>
        <w:t>(Klauzula wyłączająca ryzyka cybernetyczne)</w:t>
      </w:r>
    </w:p>
    <w:p w14:paraId="71B00BEE" w14:textId="77777777" w:rsidR="0031651C" w:rsidRPr="006B4215" w:rsidRDefault="0031651C" w:rsidP="0031651C">
      <w:pPr>
        <w:jc w:val="both"/>
        <w:rPr>
          <w:rFonts w:ascii="Times New Roman" w:hAnsi="Times New Roman"/>
          <w:sz w:val="22"/>
          <w:szCs w:val="22"/>
        </w:rPr>
      </w:pPr>
      <w:r w:rsidRPr="009E03E6">
        <w:rPr>
          <w:rFonts w:ascii="Times New Roman" w:hAnsi="Times New Roman"/>
          <w:sz w:val="22"/>
        </w:rPr>
        <w:t>KLAUZULA SANKCYJNA</w:t>
      </w:r>
    </w:p>
    <w:p w14:paraId="51CC818C" w14:textId="77777777" w:rsidR="00DB219B" w:rsidRDefault="00DB219B"/>
    <w:p w14:paraId="2D92AC9B" w14:textId="77777777" w:rsidR="00DB219B" w:rsidRPr="008B015E" w:rsidRDefault="00DB219B" w:rsidP="00DB219B">
      <w:pPr>
        <w:tabs>
          <w:tab w:val="left" w:pos="1080"/>
        </w:tabs>
        <w:autoSpaceDN/>
        <w:jc w:val="both"/>
        <w:textAlignment w:val="auto"/>
        <w:rPr>
          <w:rFonts w:ascii="Times New Roman" w:eastAsiaTheme="minorEastAsia" w:hAnsi="Times New Roman"/>
          <w:b/>
          <w:bCs/>
          <w:i/>
          <w:iCs/>
          <w:sz w:val="22"/>
          <w:szCs w:val="22"/>
          <w:lang w:eastAsia="ar-SA"/>
        </w:rPr>
      </w:pPr>
      <w:r w:rsidRPr="008B015E">
        <w:rPr>
          <w:rFonts w:ascii="Times New Roman" w:eastAsiaTheme="minorEastAsia" w:hAnsi="Times New Roman"/>
          <w:b/>
          <w:bCs/>
          <w:i/>
          <w:iCs/>
          <w:color w:val="FF0000"/>
          <w:sz w:val="22"/>
          <w:szCs w:val="22"/>
          <w:lang w:eastAsia="ar-SA"/>
        </w:rPr>
        <w:t>KLAUZULE FAKULTATYWNE</w:t>
      </w:r>
      <w:r w:rsidRPr="008B015E">
        <w:rPr>
          <w:rFonts w:ascii="Times New Roman" w:eastAsiaTheme="minorEastAsia" w:hAnsi="Times New Roman"/>
          <w:b/>
          <w:bCs/>
          <w:i/>
          <w:iCs/>
          <w:sz w:val="22"/>
          <w:szCs w:val="22"/>
          <w:lang w:eastAsia="ar-SA"/>
        </w:rPr>
        <w:t xml:space="preserve"> (wspólne dla ubezpieczenia mienia i elektroniki)</w:t>
      </w:r>
    </w:p>
    <w:p w14:paraId="6EF47A7E" w14:textId="77777777" w:rsidR="00DB219B" w:rsidRPr="00AD2239" w:rsidRDefault="00DB219B" w:rsidP="00DB219B">
      <w:pPr>
        <w:jc w:val="both"/>
        <w:rPr>
          <w:rFonts w:ascii="Times New Roman" w:eastAsiaTheme="minorEastAsia" w:hAnsi="Times New Roman"/>
          <w:i/>
          <w:iCs/>
          <w:sz w:val="22"/>
          <w:szCs w:val="22"/>
        </w:rPr>
      </w:pPr>
      <w:r w:rsidRPr="008B015E">
        <w:rPr>
          <w:rFonts w:ascii="Times New Roman" w:eastAsiaTheme="minorEastAsia" w:hAnsi="Times New Roman"/>
          <w:i/>
          <w:iCs/>
          <w:sz w:val="22"/>
          <w:szCs w:val="22"/>
        </w:rPr>
        <w:t>brak akceptacji nie spowoduje odrzucenia oferty, ma jednakże wpływ na jej ocenę:</w:t>
      </w:r>
    </w:p>
    <w:p w14:paraId="340C18DA" w14:textId="77777777" w:rsidR="00DB219B" w:rsidRPr="0031651C" w:rsidRDefault="00DB219B" w:rsidP="00DB219B">
      <w:pPr>
        <w:pStyle w:val="Akapitzlist"/>
        <w:ind w:left="480"/>
        <w:jc w:val="both"/>
        <w:rPr>
          <w:rFonts w:ascii="Times New Roman" w:hAnsi="Times New Roman"/>
          <w:highlight w:val="green"/>
        </w:rPr>
      </w:pPr>
    </w:p>
    <w:p w14:paraId="4F223E62" w14:textId="77777777" w:rsidR="00DB219B" w:rsidRPr="0031651C" w:rsidRDefault="00DB219B" w:rsidP="00D354D0">
      <w:pPr>
        <w:pStyle w:val="Akapitzlist"/>
        <w:numPr>
          <w:ilvl w:val="0"/>
          <w:numId w:val="70"/>
        </w:numPr>
        <w:suppressAutoHyphens w:val="0"/>
        <w:autoSpaceDN/>
        <w:spacing w:line="240" w:lineRule="auto"/>
        <w:jc w:val="both"/>
        <w:textAlignment w:val="auto"/>
        <w:rPr>
          <w:rFonts w:ascii="Times New Roman" w:eastAsiaTheme="minorEastAsia" w:hAnsi="Times New Roman"/>
          <w:b/>
          <w:bCs/>
          <w:vanish/>
          <w:highlight w:val="green"/>
        </w:rPr>
      </w:pPr>
    </w:p>
    <w:p w14:paraId="76C8C68E" w14:textId="67587ED6" w:rsidR="00DB219B" w:rsidRPr="00C41ECA" w:rsidRDefault="00DB219B" w:rsidP="00DB219B">
      <w:pPr>
        <w:suppressAutoHyphens w:val="0"/>
        <w:autoSpaceDN/>
        <w:jc w:val="both"/>
        <w:textAlignment w:val="auto"/>
        <w:rPr>
          <w:rFonts w:ascii="Times New Roman" w:eastAsiaTheme="minorEastAsia" w:hAnsi="Times New Roman"/>
          <w:b/>
          <w:bCs/>
          <w:sz w:val="22"/>
          <w:szCs w:val="22"/>
        </w:rPr>
      </w:pPr>
      <w:r w:rsidRPr="00C41ECA">
        <w:rPr>
          <w:rFonts w:ascii="Times New Roman" w:eastAsiaTheme="minorEastAsia" w:hAnsi="Times New Roman"/>
          <w:b/>
          <w:bCs/>
          <w:sz w:val="22"/>
          <w:szCs w:val="22"/>
        </w:rPr>
        <w:t>Błędy i przeoczenia</w:t>
      </w:r>
      <w:r w:rsidR="008B015E">
        <w:rPr>
          <w:rFonts w:ascii="Times New Roman" w:eastAsiaTheme="minorEastAsia" w:hAnsi="Times New Roman"/>
          <w:b/>
          <w:bCs/>
          <w:sz w:val="22"/>
          <w:szCs w:val="22"/>
        </w:rPr>
        <w:t xml:space="preserve"> </w:t>
      </w:r>
      <w:r w:rsidR="008B015E" w:rsidRPr="008B015E">
        <w:rPr>
          <w:rFonts w:ascii="Times New Roman" w:eastAsiaTheme="minorEastAsia" w:hAnsi="Times New Roman"/>
          <w:b/>
          <w:bCs/>
          <w:color w:val="FF0000"/>
          <w:sz w:val="22"/>
          <w:szCs w:val="22"/>
        </w:rPr>
        <w:t>– 1 pkt</w:t>
      </w:r>
    </w:p>
    <w:p w14:paraId="0F76308C" w14:textId="77777777" w:rsidR="00DB219B" w:rsidRPr="00C41ECA" w:rsidRDefault="00DB219B" w:rsidP="00DB219B">
      <w:pPr>
        <w:jc w:val="both"/>
        <w:rPr>
          <w:rFonts w:ascii="Times New Roman" w:eastAsiaTheme="minorEastAsia" w:hAnsi="Times New Roman"/>
          <w:sz w:val="22"/>
          <w:szCs w:val="22"/>
        </w:rPr>
      </w:pPr>
      <w:r w:rsidRPr="00C41ECA">
        <w:rPr>
          <w:rFonts w:ascii="Times New Roman" w:eastAsiaTheme="minorEastAsia" w:hAnsi="Times New Roman"/>
          <w:sz w:val="22"/>
          <w:szCs w:val="22"/>
        </w:rPr>
        <w:t>Ubezpieczyciel ponosi odpowiedzialność za szkody powstałe w ubezpieczonym mieniu powstałe na skutek zrealizowania się zdarzenia objętego pokryciem ubezpieczeniowym pomimo, że Ubezpieczający nie dopełnił obowiązku zgłoszenia wszelkich zmian i okoliczności powodujących wzrost ryzyka ubezpieczeniowego pod warunkiem, że działanie to nie nosi znamion działania umyślnego.</w:t>
      </w:r>
    </w:p>
    <w:p w14:paraId="4431212F" w14:textId="77777777" w:rsidR="00DB219B" w:rsidRDefault="00DB219B" w:rsidP="00DB219B">
      <w:pPr>
        <w:ind w:left="708"/>
        <w:jc w:val="both"/>
        <w:rPr>
          <w:rFonts w:ascii="Times New Roman" w:eastAsiaTheme="minorEastAsia" w:hAnsi="Times New Roman"/>
          <w:sz w:val="22"/>
          <w:szCs w:val="22"/>
          <w:highlight w:val="green"/>
        </w:rPr>
      </w:pPr>
    </w:p>
    <w:p w14:paraId="2BD2D600" w14:textId="2A5391F5" w:rsidR="00DB219B" w:rsidRPr="00F87B46" w:rsidRDefault="00DB219B" w:rsidP="00DB219B">
      <w:pPr>
        <w:suppressAutoHyphens w:val="0"/>
        <w:autoSpaceDN/>
        <w:jc w:val="both"/>
        <w:textAlignment w:val="auto"/>
        <w:rPr>
          <w:rFonts w:ascii="Times New Roman" w:eastAsiaTheme="minorEastAsia" w:hAnsi="Times New Roman"/>
          <w:b/>
          <w:bCs/>
          <w:color w:val="FF0000"/>
          <w:sz w:val="22"/>
          <w:szCs w:val="22"/>
        </w:rPr>
      </w:pPr>
      <w:r w:rsidRPr="001134C4">
        <w:rPr>
          <w:rFonts w:ascii="Times New Roman" w:eastAsiaTheme="minorEastAsia" w:hAnsi="Times New Roman"/>
          <w:b/>
          <w:bCs/>
          <w:sz w:val="22"/>
          <w:szCs w:val="22"/>
        </w:rPr>
        <w:lastRenderedPageBreak/>
        <w:t>Ochrona w przypadku niedopełnienia obowiązków</w:t>
      </w:r>
      <w:r w:rsidR="00F87B46">
        <w:rPr>
          <w:rFonts w:ascii="Times New Roman" w:eastAsiaTheme="minorEastAsia" w:hAnsi="Times New Roman"/>
          <w:b/>
          <w:bCs/>
          <w:sz w:val="22"/>
          <w:szCs w:val="22"/>
        </w:rPr>
        <w:t xml:space="preserve"> </w:t>
      </w:r>
      <w:r w:rsidR="00F87B46" w:rsidRPr="00F87B46">
        <w:rPr>
          <w:rFonts w:ascii="Times New Roman" w:eastAsiaTheme="minorEastAsia" w:hAnsi="Times New Roman"/>
          <w:b/>
          <w:bCs/>
          <w:color w:val="FF0000"/>
          <w:sz w:val="22"/>
          <w:szCs w:val="22"/>
        </w:rPr>
        <w:t>– 1 pkt</w:t>
      </w:r>
    </w:p>
    <w:p w14:paraId="5268943E" w14:textId="77777777" w:rsidR="00DB219B" w:rsidRPr="001134C4" w:rsidRDefault="00DB219B" w:rsidP="00DB219B">
      <w:pPr>
        <w:jc w:val="both"/>
        <w:rPr>
          <w:rFonts w:ascii="Times New Roman" w:eastAsiaTheme="minorEastAsia" w:hAnsi="Times New Roman"/>
          <w:sz w:val="22"/>
          <w:szCs w:val="22"/>
        </w:rPr>
      </w:pPr>
      <w:r w:rsidRPr="001134C4">
        <w:rPr>
          <w:rFonts w:ascii="Times New Roman" w:eastAsiaTheme="minorEastAsia" w:hAnsi="Times New Roman"/>
          <w:sz w:val="22"/>
          <w:szCs w:val="22"/>
        </w:rPr>
        <w:t xml:space="preserve">Jeżeli </w:t>
      </w:r>
      <w:r>
        <w:rPr>
          <w:rFonts w:ascii="Times New Roman" w:eastAsiaTheme="minorEastAsia" w:hAnsi="Times New Roman"/>
          <w:sz w:val="22"/>
          <w:szCs w:val="22"/>
        </w:rPr>
        <w:t>U</w:t>
      </w:r>
      <w:r w:rsidRPr="001134C4">
        <w:rPr>
          <w:rFonts w:ascii="Times New Roman" w:eastAsiaTheme="minorEastAsia" w:hAnsi="Times New Roman"/>
          <w:sz w:val="22"/>
          <w:szCs w:val="22"/>
        </w:rPr>
        <w:t xml:space="preserve">bezpieczający nie dopełnił obowiązków określonych w umowie ubezpieczenia, a ich niedopełnienie miało wpływ na powstanie szkody lub jej rozmiar, </w:t>
      </w:r>
      <w:r>
        <w:rPr>
          <w:rFonts w:ascii="Times New Roman" w:eastAsiaTheme="minorEastAsia" w:hAnsi="Times New Roman"/>
          <w:sz w:val="22"/>
          <w:szCs w:val="22"/>
        </w:rPr>
        <w:t>U</w:t>
      </w:r>
      <w:r w:rsidRPr="001134C4">
        <w:rPr>
          <w:rFonts w:ascii="Times New Roman" w:eastAsiaTheme="minorEastAsia" w:hAnsi="Times New Roman"/>
          <w:sz w:val="22"/>
          <w:szCs w:val="22"/>
        </w:rPr>
        <w:t>bezpieczyciel może odmówić wypłaty odszkodowania w całości lub części tylko w wypadku, kiedy niedopełnienie obowiązku było wynikiem winy umyślnej reprezentantów.</w:t>
      </w:r>
    </w:p>
    <w:p w14:paraId="110BEAFD" w14:textId="77777777" w:rsidR="00DB219B" w:rsidRDefault="00DB219B" w:rsidP="00DB219B">
      <w:pPr>
        <w:rPr>
          <w:rFonts w:ascii="Times New Roman" w:hAnsi="Times New Roman"/>
          <w:color w:val="00B050"/>
          <w:sz w:val="22"/>
          <w:szCs w:val="22"/>
          <w:highlight w:val="green"/>
        </w:rPr>
      </w:pPr>
    </w:p>
    <w:p w14:paraId="1142A4EF" w14:textId="31462595" w:rsidR="00DB219B" w:rsidRPr="00F87B46" w:rsidRDefault="00DB219B" w:rsidP="00DB219B">
      <w:pPr>
        <w:suppressAutoHyphens w:val="0"/>
        <w:autoSpaceDN/>
        <w:jc w:val="both"/>
        <w:textAlignment w:val="auto"/>
        <w:rPr>
          <w:rFonts w:ascii="Times New Roman" w:eastAsiaTheme="minorEastAsia" w:hAnsi="Times New Roman"/>
          <w:b/>
          <w:bCs/>
          <w:color w:val="FF0000"/>
          <w:sz w:val="22"/>
          <w:szCs w:val="22"/>
        </w:rPr>
      </w:pPr>
      <w:r w:rsidRPr="00FA3C6D">
        <w:rPr>
          <w:rFonts w:ascii="Times New Roman" w:eastAsiaTheme="minorEastAsia" w:hAnsi="Times New Roman"/>
          <w:b/>
          <w:bCs/>
          <w:sz w:val="22"/>
          <w:szCs w:val="22"/>
        </w:rPr>
        <w:t>Obowiązek zgłaszania zmian</w:t>
      </w:r>
      <w:r w:rsidR="00F87B46">
        <w:rPr>
          <w:rFonts w:ascii="Times New Roman" w:eastAsiaTheme="minorEastAsia" w:hAnsi="Times New Roman"/>
          <w:b/>
          <w:bCs/>
          <w:sz w:val="22"/>
          <w:szCs w:val="22"/>
        </w:rPr>
        <w:t xml:space="preserve"> </w:t>
      </w:r>
      <w:r w:rsidR="00F87B46" w:rsidRPr="00F87B46">
        <w:rPr>
          <w:rFonts w:ascii="Times New Roman" w:eastAsiaTheme="minorEastAsia" w:hAnsi="Times New Roman"/>
          <w:b/>
          <w:bCs/>
          <w:color w:val="FF0000"/>
          <w:sz w:val="22"/>
          <w:szCs w:val="22"/>
        </w:rPr>
        <w:t>– 1 pkt</w:t>
      </w:r>
    </w:p>
    <w:p w14:paraId="44BE2111" w14:textId="77777777" w:rsidR="00DB219B" w:rsidRDefault="00DB219B" w:rsidP="00DB219B">
      <w:pPr>
        <w:jc w:val="both"/>
        <w:rPr>
          <w:rFonts w:ascii="Times New Roman" w:eastAsiaTheme="minorEastAsia" w:hAnsi="Times New Roman"/>
          <w:sz w:val="22"/>
          <w:szCs w:val="22"/>
        </w:rPr>
      </w:pPr>
      <w:r w:rsidRPr="00FA3C6D">
        <w:rPr>
          <w:rFonts w:ascii="Times New Roman" w:eastAsiaTheme="minorEastAsia" w:hAnsi="Times New Roman"/>
          <w:sz w:val="22"/>
          <w:szCs w:val="22"/>
        </w:rPr>
        <w:t>Ubezpieczający w czasie trwania umowy ubezpieczenia nie ma obowiązku zgłaszania zmian okoliczności, o które Ubezpieczyciel zapytywał w formularzu oferty albo przed zawarciem umowy ubezpieczenia w innych pismach.</w:t>
      </w:r>
    </w:p>
    <w:p w14:paraId="4D076483" w14:textId="77777777" w:rsidR="00DB219B" w:rsidRDefault="00DB219B" w:rsidP="00DB219B">
      <w:pPr>
        <w:rPr>
          <w:rFonts w:ascii="Times New Roman" w:hAnsi="Times New Roman"/>
          <w:color w:val="00B050"/>
          <w:sz w:val="22"/>
          <w:szCs w:val="22"/>
          <w:highlight w:val="green"/>
        </w:rPr>
      </w:pPr>
    </w:p>
    <w:p w14:paraId="2FA7DF8A" w14:textId="7134C89B" w:rsidR="00DB219B" w:rsidRPr="002909AA" w:rsidRDefault="00DB219B" w:rsidP="00DB219B">
      <w:pPr>
        <w:jc w:val="both"/>
        <w:rPr>
          <w:rFonts w:ascii="Times New Roman" w:hAnsi="Times New Roman"/>
          <w:sz w:val="22"/>
          <w:szCs w:val="22"/>
        </w:rPr>
      </w:pPr>
      <w:r w:rsidRPr="002909AA">
        <w:rPr>
          <w:rFonts w:ascii="Times New Roman" w:hAnsi="Times New Roman"/>
          <w:b/>
          <w:bCs/>
          <w:i/>
          <w:iCs/>
          <w:sz w:val="22"/>
          <w:szCs w:val="22"/>
        </w:rPr>
        <w:t>Klauzula funduszu prewencyjnego</w:t>
      </w:r>
      <w:r w:rsidRPr="002909AA">
        <w:rPr>
          <w:rFonts w:ascii="Times New Roman" w:hAnsi="Times New Roman"/>
          <w:b/>
          <w:bCs/>
          <w:sz w:val="22"/>
          <w:szCs w:val="22"/>
        </w:rPr>
        <w:t xml:space="preserve"> </w:t>
      </w:r>
      <w:r w:rsidR="008B015E" w:rsidRPr="008B015E">
        <w:rPr>
          <w:rFonts w:ascii="Times New Roman" w:hAnsi="Times New Roman"/>
          <w:b/>
          <w:bCs/>
          <w:color w:val="FF0000"/>
          <w:sz w:val="22"/>
          <w:szCs w:val="22"/>
        </w:rPr>
        <w:t>– 2 pkt</w:t>
      </w:r>
    </w:p>
    <w:p w14:paraId="563784D4" w14:textId="3B994269" w:rsidR="00DB219B" w:rsidRPr="002909AA" w:rsidRDefault="00DB219B" w:rsidP="00DB219B">
      <w:pPr>
        <w:jc w:val="both"/>
        <w:rPr>
          <w:rFonts w:ascii="Times New Roman" w:hAnsi="Times New Roman"/>
          <w:sz w:val="22"/>
          <w:szCs w:val="22"/>
        </w:rPr>
      </w:pPr>
      <w:r w:rsidRPr="002909AA">
        <w:rPr>
          <w:rFonts w:ascii="Times New Roman" w:hAnsi="Times New Roman"/>
          <w:sz w:val="22"/>
          <w:szCs w:val="22"/>
        </w:rPr>
        <w:t xml:space="preserve">Ubezpieczyciel deklaruje przyznanie jednorazowego dofinansowania ze środków funduszu prewencyjnego Ubezpieczyciela w kwocie </w:t>
      </w:r>
      <w:r w:rsidR="00753584">
        <w:rPr>
          <w:rFonts w:ascii="Times New Roman" w:hAnsi="Times New Roman"/>
          <w:sz w:val="22"/>
          <w:szCs w:val="22"/>
        </w:rPr>
        <w:t>2</w:t>
      </w:r>
      <w:r w:rsidRPr="002909AA">
        <w:rPr>
          <w:rFonts w:ascii="Times New Roman" w:hAnsi="Times New Roman"/>
          <w:sz w:val="22"/>
          <w:szCs w:val="22"/>
        </w:rPr>
        <w:t xml:space="preserve">0.000,00 PLN / słownie PLN: dwadzieścia tysięcy złotych / dla Ubezpieczonego, w okresie obowiązywania umowy ubezpieczenia, przy założeniu, że środki te zostaną przeznaczone wyłącznie na działalność mającą na celu zapobieganie powstawaniu lub zmniejszanie skutków wypadków ubezpieczeniowych, a cel prewencyjny zostanie zaakceptowany przez Ubezpieczyciela. Wszystkie czynności, które zostaną podjęte w związku z przyznaniem </w:t>
      </w:r>
      <w:r w:rsidRPr="002909AA">
        <w:rPr>
          <w:rFonts w:ascii="Times New Roman" w:hAnsi="Times New Roman"/>
          <w:sz w:val="22"/>
          <w:szCs w:val="22"/>
        </w:rPr>
        <w:br/>
        <w:t>i przeznaczeniem środków zrealizowane zostaną w oparciu o uregulowania wewnętrzne Ubezpieczyciela obowiązujące w dniu podpisania umowy prewencyjnej.</w:t>
      </w:r>
    </w:p>
    <w:p w14:paraId="5FE87AF6" w14:textId="6B1C832B" w:rsidR="00A92E98" w:rsidRDefault="00A92E98"/>
    <w:p w14:paraId="33A7003C" w14:textId="77777777" w:rsidR="00F87B46" w:rsidRDefault="00F87B46"/>
    <w:p w14:paraId="412E6C88" w14:textId="77777777" w:rsidR="00F87B46" w:rsidRDefault="00F87B46"/>
    <w:p w14:paraId="79CE8216" w14:textId="46E7AF90" w:rsidR="008942BC" w:rsidRDefault="00A92E98" w:rsidP="00A92E98">
      <w:pPr>
        <w:pStyle w:val="Tekstpodstawowywcity21"/>
        <w:tabs>
          <w:tab w:val="left" w:pos="600"/>
          <w:tab w:val="left" w:pos="960"/>
          <w:tab w:val="left" w:pos="1080"/>
          <w:tab w:val="left" w:pos="1320"/>
        </w:tabs>
        <w:ind w:left="0" w:firstLine="0"/>
        <w:jc w:val="center"/>
        <w:rPr>
          <w:rFonts w:ascii="Times New Roman" w:hAnsi="Times New Roman"/>
          <w:bCs/>
          <w:color w:val="auto"/>
          <w:sz w:val="22"/>
          <w:szCs w:val="22"/>
        </w:rPr>
      </w:pPr>
      <w:r w:rsidRPr="008D6EFB">
        <w:rPr>
          <w:rFonts w:ascii="Times New Roman" w:hAnsi="Times New Roman"/>
          <w:bCs/>
          <w:color w:val="auto"/>
          <w:sz w:val="22"/>
          <w:szCs w:val="22"/>
        </w:rPr>
        <w:t>CZĘŚĆ 3 - UBEZPIECZENI</w:t>
      </w:r>
      <w:r w:rsidR="00964DE5" w:rsidRPr="008D6EFB">
        <w:rPr>
          <w:rFonts w:ascii="Times New Roman" w:hAnsi="Times New Roman"/>
          <w:bCs/>
          <w:color w:val="auto"/>
          <w:sz w:val="22"/>
          <w:szCs w:val="22"/>
        </w:rPr>
        <w:t>E</w:t>
      </w:r>
      <w:r w:rsidRPr="008D6EFB">
        <w:rPr>
          <w:rFonts w:ascii="Times New Roman" w:hAnsi="Times New Roman"/>
          <w:bCs/>
          <w:color w:val="auto"/>
          <w:sz w:val="22"/>
          <w:szCs w:val="22"/>
        </w:rPr>
        <w:t xml:space="preserve"> </w:t>
      </w:r>
      <w:r w:rsidR="00964DE5" w:rsidRPr="008D6EFB">
        <w:rPr>
          <w:rFonts w:ascii="Times New Roman" w:hAnsi="Times New Roman"/>
          <w:bCs/>
          <w:color w:val="auto"/>
          <w:sz w:val="22"/>
          <w:szCs w:val="22"/>
        </w:rPr>
        <w:t xml:space="preserve">RYZYK </w:t>
      </w:r>
      <w:r w:rsidRPr="008D6EFB">
        <w:rPr>
          <w:rFonts w:ascii="Times New Roman" w:hAnsi="Times New Roman"/>
          <w:bCs/>
          <w:color w:val="auto"/>
          <w:sz w:val="22"/>
          <w:szCs w:val="22"/>
        </w:rPr>
        <w:t>KOMUNIKACYJN</w:t>
      </w:r>
      <w:r w:rsidR="00964DE5" w:rsidRPr="008D6EFB">
        <w:rPr>
          <w:rFonts w:ascii="Times New Roman" w:hAnsi="Times New Roman"/>
          <w:bCs/>
          <w:color w:val="auto"/>
          <w:sz w:val="22"/>
          <w:szCs w:val="22"/>
        </w:rPr>
        <w:t>YCH</w:t>
      </w:r>
    </w:p>
    <w:p w14:paraId="20C6049C" w14:textId="77777777" w:rsidR="00626AEA" w:rsidRPr="00626AEA" w:rsidRDefault="00626AEA" w:rsidP="00626AEA">
      <w:pPr>
        <w:rPr>
          <w:rFonts w:ascii="Times New Roman" w:hAnsi="Times New Roman"/>
          <w:sz w:val="22"/>
          <w:szCs w:val="22"/>
        </w:rPr>
      </w:pPr>
    </w:p>
    <w:p w14:paraId="3F0AF801" w14:textId="1689E96C" w:rsidR="00626AEA" w:rsidRPr="00626AEA" w:rsidRDefault="00626AEA" w:rsidP="00626AEA">
      <w:pPr>
        <w:pStyle w:val="Akapitzlist"/>
        <w:keepNext/>
        <w:numPr>
          <w:ilvl w:val="1"/>
          <w:numId w:val="57"/>
        </w:numPr>
        <w:suppressAutoHyphens w:val="0"/>
        <w:autoSpaceDE w:val="0"/>
        <w:spacing w:after="160" w:line="22" w:lineRule="atLeast"/>
        <w:textAlignment w:val="auto"/>
        <w:outlineLvl w:val="2"/>
        <w:rPr>
          <w:rFonts w:ascii="Times New Roman" w:eastAsia="Times New Roman" w:hAnsi="Times New Roman"/>
          <w:b/>
          <w:bCs/>
        </w:rPr>
      </w:pPr>
      <w:r w:rsidRPr="00626AEA">
        <w:rPr>
          <w:rFonts w:ascii="Times New Roman" w:eastAsia="Times New Roman" w:hAnsi="Times New Roman"/>
          <w:b/>
          <w:bCs/>
        </w:rPr>
        <w:t>Postanowienia wspólne</w:t>
      </w:r>
    </w:p>
    <w:p w14:paraId="22D92132" w14:textId="77777777" w:rsidR="00626AEA" w:rsidRPr="00626AEA" w:rsidRDefault="00626AEA" w:rsidP="00626AEA">
      <w:pPr>
        <w:pStyle w:val="Akapitzlist"/>
        <w:numPr>
          <w:ilvl w:val="2"/>
          <w:numId w:val="57"/>
        </w:numPr>
        <w:suppressAutoHyphens w:val="0"/>
        <w:autoSpaceDN/>
        <w:spacing w:after="160" w:line="22" w:lineRule="atLeast"/>
        <w:ind w:hanging="798"/>
        <w:jc w:val="both"/>
        <w:textAlignment w:val="auto"/>
        <w:rPr>
          <w:rFonts w:ascii="Times New Roman" w:eastAsia="Times New Roman" w:hAnsi="Times New Roman"/>
          <w:lang w:eastAsia="pl-PL"/>
        </w:rPr>
      </w:pPr>
      <w:bookmarkStart w:id="19" w:name="_Hlk92026602"/>
      <w:r w:rsidRPr="00626AEA">
        <w:rPr>
          <w:rFonts w:ascii="Times New Roman" w:eastAsia="Times New Roman" w:hAnsi="Times New Roman"/>
          <w:lang w:eastAsia="pl-PL"/>
        </w:rPr>
        <w:t>Przedmiotem ubezpieczenia są pojazdy stanowiące własność lub będące w posiadaniu Zamawiającego oraz pojazdy, w posiadanie których Zamawiający wejdzie w okresie ubezpieczenia.</w:t>
      </w:r>
    </w:p>
    <w:p w14:paraId="7EDB450A" w14:textId="77777777" w:rsidR="00626AEA" w:rsidRPr="00626AEA" w:rsidRDefault="00626AEA" w:rsidP="00626AEA">
      <w:pPr>
        <w:pStyle w:val="Akapitzlist"/>
        <w:numPr>
          <w:ilvl w:val="2"/>
          <w:numId w:val="57"/>
        </w:numPr>
        <w:suppressAutoHyphens w:val="0"/>
        <w:autoSpaceDN/>
        <w:spacing w:before="100" w:beforeAutospacing="1" w:after="160" w:line="22" w:lineRule="atLeast"/>
        <w:ind w:hanging="798"/>
        <w:jc w:val="both"/>
        <w:textAlignment w:val="auto"/>
        <w:rPr>
          <w:rFonts w:ascii="Times New Roman" w:hAnsi="Times New Roman"/>
          <w:lang w:eastAsia="pl-PL"/>
        </w:rPr>
      </w:pPr>
      <w:r w:rsidRPr="00626AEA">
        <w:rPr>
          <w:rFonts w:ascii="Times New Roman" w:hAnsi="Times New Roman"/>
          <w:bCs/>
        </w:rPr>
        <w:t>Wykaz pojazdów zgłaszanych do ubezpieczenia może ulec zmianie i każdorazowo zostanie uaktualniony przed zawarciem polis. Zmiany wykazu pojazdów mogą wynikać m.in. ze sprzedaży, likwidacji pojazdów, obejmowania przez Zamawiającego w posiadanie nowych pojazdów, aktualizacji sum ubezpieczenia.</w:t>
      </w:r>
    </w:p>
    <w:bookmarkEnd w:id="19"/>
    <w:p w14:paraId="3CF49495" w14:textId="77777777" w:rsidR="00626AEA" w:rsidRPr="00626AEA" w:rsidRDefault="00626AEA" w:rsidP="00626AEA">
      <w:pPr>
        <w:pStyle w:val="Akapitzlist"/>
        <w:numPr>
          <w:ilvl w:val="2"/>
          <w:numId w:val="57"/>
        </w:numPr>
        <w:suppressAutoHyphens w:val="0"/>
        <w:autoSpaceDN/>
        <w:spacing w:before="100" w:beforeAutospacing="1" w:after="160" w:line="22" w:lineRule="atLeast"/>
        <w:ind w:hanging="798"/>
        <w:contextualSpacing/>
        <w:jc w:val="both"/>
        <w:textAlignment w:val="auto"/>
        <w:rPr>
          <w:rFonts w:ascii="Times New Roman" w:hAnsi="Times New Roman"/>
          <w:bCs/>
        </w:rPr>
      </w:pPr>
      <w:r w:rsidRPr="00626AEA">
        <w:rPr>
          <w:rFonts w:ascii="Times New Roman" w:hAnsi="Times New Roman"/>
          <w:bCs/>
        </w:rPr>
        <w:t xml:space="preserve">Podstawowe dokumenty stanowić będą: </w:t>
      </w:r>
    </w:p>
    <w:p w14:paraId="0DF4ED07" w14:textId="77777777" w:rsidR="00626AEA" w:rsidRPr="00626AEA" w:rsidRDefault="00626AEA" w:rsidP="00D354D0">
      <w:pPr>
        <w:pStyle w:val="Akapitzlist"/>
        <w:numPr>
          <w:ilvl w:val="2"/>
          <w:numId w:val="75"/>
        </w:numPr>
        <w:suppressAutoHyphens w:val="0"/>
        <w:autoSpaceDN/>
        <w:spacing w:before="100" w:beforeAutospacing="1" w:after="160" w:line="22" w:lineRule="atLeast"/>
        <w:contextualSpacing/>
        <w:jc w:val="both"/>
        <w:textAlignment w:val="auto"/>
        <w:rPr>
          <w:rFonts w:ascii="Times New Roman" w:hAnsi="Times New Roman"/>
          <w:bCs/>
        </w:rPr>
      </w:pPr>
      <w:r w:rsidRPr="00626AEA">
        <w:rPr>
          <w:rFonts w:ascii="Times New Roman" w:hAnsi="Times New Roman"/>
          <w:bCs/>
        </w:rPr>
        <w:t>Umowa Generalna regulująca zasady funkcjonowania ubezpieczenia flotowego, tj. ujmująca całość warunków merytorycznych i finansowych, na mocy której będzie zawierane ubezpieczenie pojazdów,</w:t>
      </w:r>
    </w:p>
    <w:p w14:paraId="0835D14E" w14:textId="77777777" w:rsidR="00626AEA" w:rsidRPr="00626AEA" w:rsidRDefault="00626AEA" w:rsidP="00D354D0">
      <w:pPr>
        <w:pStyle w:val="Akapitzlist"/>
        <w:numPr>
          <w:ilvl w:val="2"/>
          <w:numId w:val="75"/>
        </w:numPr>
        <w:suppressAutoHyphens w:val="0"/>
        <w:autoSpaceDN/>
        <w:spacing w:before="100" w:beforeAutospacing="1" w:after="160" w:line="22" w:lineRule="atLeast"/>
        <w:contextualSpacing/>
        <w:jc w:val="both"/>
        <w:textAlignment w:val="auto"/>
        <w:rPr>
          <w:rFonts w:ascii="Times New Roman" w:hAnsi="Times New Roman"/>
          <w:bCs/>
        </w:rPr>
      </w:pPr>
      <w:r w:rsidRPr="00626AEA">
        <w:rPr>
          <w:rFonts w:ascii="Times New Roman" w:hAnsi="Times New Roman"/>
          <w:bCs/>
        </w:rPr>
        <w:t>indywidualne lub zbiorcze polisy oraz potwierdzenia OC dla ubezpieczanych pojazdów, dokumenty te wystawione zostaną w jednym egzemplarzu, bez konieczności ich podpisu przez osobę uprawnioną,</w:t>
      </w:r>
    </w:p>
    <w:p w14:paraId="13AB53D0" w14:textId="77777777" w:rsidR="00626AEA" w:rsidRPr="00626AEA" w:rsidRDefault="00626AEA" w:rsidP="00D354D0">
      <w:pPr>
        <w:pStyle w:val="Akapitzlist"/>
        <w:numPr>
          <w:ilvl w:val="2"/>
          <w:numId w:val="75"/>
        </w:numPr>
        <w:suppressAutoHyphens w:val="0"/>
        <w:autoSpaceDN/>
        <w:spacing w:before="100" w:beforeAutospacing="1" w:after="160" w:line="22" w:lineRule="atLeast"/>
        <w:jc w:val="both"/>
        <w:textAlignment w:val="auto"/>
        <w:rPr>
          <w:rFonts w:ascii="Times New Roman" w:hAnsi="Times New Roman"/>
          <w:lang w:eastAsia="pl-PL"/>
        </w:rPr>
      </w:pPr>
      <w:r w:rsidRPr="00626AEA">
        <w:rPr>
          <w:rFonts w:ascii="Times New Roman" w:hAnsi="Times New Roman"/>
          <w:bCs/>
        </w:rPr>
        <w:t>Ogólne Warunki Ubezpieczenia.</w:t>
      </w:r>
    </w:p>
    <w:p w14:paraId="2EBB0810" w14:textId="77777777" w:rsidR="00626AEA" w:rsidRPr="00626AEA" w:rsidRDefault="00626AEA" w:rsidP="00626AEA">
      <w:pPr>
        <w:pStyle w:val="Akapitzlist"/>
        <w:numPr>
          <w:ilvl w:val="2"/>
          <w:numId w:val="57"/>
        </w:numPr>
        <w:suppressAutoHyphens w:val="0"/>
        <w:autoSpaceDN/>
        <w:spacing w:before="100" w:beforeAutospacing="1" w:after="160" w:line="22" w:lineRule="atLeast"/>
        <w:ind w:hanging="798"/>
        <w:jc w:val="both"/>
        <w:textAlignment w:val="auto"/>
        <w:rPr>
          <w:rFonts w:ascii="Times New Roman" w:hAnsi="Times New Roman"/>
          <w:lang w:eastAsia="pl-PL"/>
        </w:rPr>
      </w:pPr>
      <w:r w:rsidRPr="00626AEA">
        <w:rPr>
          <w:rFonts w:ascii="Times New Roman" w:hAnsi="Times New Roman"/>
          <w:bCs/>
        </w:rPr>
        <w:t>Faktyczne składki za ubezpieczenia poszczególnych pojazdów będą naliczane według stawek podanych w formularzu oferty, dla zaktualizowanych sum ubezpieczenia na dzień rozpoczęcia ochrony ubezpieczeniowej przedmiotowego pojazdu.</w:t>
      </w:r>
    </w:p>
    <w:p w14:paraId="58311BD0" w14:textId="77777777" w:rsidR="00626AEA" w:rsidRPr="00626AEA" w:rsidRDefault="00626AEA" w:rsidP="00626AEA">
      <w:pPr>
        <w:pStyle w:val="Akapitzlist"/>
        <w:numPr>
          <w:ilvl w:val="2"/>
          <w:numId w:val="57"/>
        </w:numPr>
        <w:suppressAutoHyphens w:val="0"/>
        <w:autoSpaceDN/>
        <w:spacing w:before="100" w:beforeAutospacing="1" w:after="160" w:line="22" w:lineRule="atLeast"/>
        <w:ind w:hanging="798"/>
        <w:jc w:val="both"/>
        <w:textAlignment w:val="auto"/>
        <w:rPr>
          <w:rFonts w:ascii="Times New Roman" w:hAnsi="Times New Roman"/>
          <w:lang w:eastAsia="pl-PL"/>
        </w:rPr>
      </w:pPr>
      <w:r w:rsidRPr="00626AEA">
        <w:rPr>
          <w:rFonts w:ascii="Times New Roman" w:eastAsia="Times New Roman" w:hAnsi="Times New Roman"/>
          <w:lang w:eastAsia="pl-PL"/>
        </w:rPr>
        <w:t>Płatność składki: dokonywana będzie jednorazowo lub w II ratach bez zwyżki składki zgodnie z wyborem Zamawiającego, przelew w terminie nie wcześniejszym niż 14 dni od daty prawidłowo wystawionej polisy.</w:t>
      </w:r>
      <w:r w:rsidRPr="00626AEA">
        <w:rPr>
          <w:rFonts w:ascii="Times New Roman" w:eastAsia="Times New Roman" w:hAnsi="Times New Roman"/>
          <w:b/>
          <w:bCs/>
          <w:lang w:eastAsia="pl-PL"/>
        </w:rPr>
        <w:t xml:space="preserve">          </w:t>
      </w:r>
    </w:p>
    <w:p w14:paraId="6F04D7C5" w14:textId="77777777" w:rsidR="00626AEA" w:rsidRPr="00626AEA" w:rsidRDefault="00626AEA" w:rsidP="00626AEA">
      <w:pPr>
        <w:pStyle w:val="Akapitzlist"/>
        <w:numPr>
          <w:ilvl w:val="2"/>
          <w:numId w:val="57"/>
        </w:numPr>
        <w:suppressAutoHyphens w:val="0"/>
        <w:autoSpaceDN/>
        <w:spacing w:before="100" w:beforeAutospacing="1" w:after="160" w:line="22" w:lineRule="atLeast"/>
        <w:ind w:hanging="798"/>
        <w:jc w:val="both"/>
        <w:textAlignment w:val="auto"/>
        <w:rPr>
          <w:rFonts w:ascii="Times New Roman" w:hAnsi="Times New Roman"/>
          <w:bCs/>
        </w:rPr>
      </w:pPr>
      <w:r w:rsidRPr="00626AEA">
        <w:rPr>
          <w:rFonts w:ascii="Times New Roman" w:hAnsi="Times New Roman"/>
          <w:bCs/>
        </w:rPr>
        <w:t xml:space="preserve">Ewentualne nowe pojazdy będą objęte ubezpieczeniem na warunkach określonych w niniejszym OPZ </w:t>
      </w:r>
      <w:r w:rsidRPr="00626AEA">
        <w:rPr>
          <w:rFonts w:ascii="Times New Roman" w:hAnsi="Times New Roman"/>
        </w:rPr>
        <w:t>z zachowaniem zasad wynikających z ustawy Prawo zamówień publicznych dotyczących prawa opcji przewidzianego w art. 441 ust. 1</w:t>
      </w:r>
    </w:p>
    <w:p w14:paraId="27D69F46" w14:textId="08EA6E1A" w:rsidR="00626AEA" w:rsidRPr="00626AEA" w:rsidRDefault="00626AEA" w:rsidP="00626AEA">
      <w:pPr>
        <w:pStyle w:val="Akapitzlist"/>
        <w:numPr>
          <w:ilvl w:val="2"/>
          <w:numId w:val="57"/>
        </w:numPr>
        <w:suppressAutoHyphens w:val="0"/>
        <w:autoSpaceDN/>
        <w:spacing w:before="100" w:beforeAutospacing="1" w:after="160" w:line="22" w:lineRule="atLeast"/>
        <w:ind w:hanging="798"/>
        <w:jc w:val="both"/>
        <w:textAlignment w:val="auto"/>
        <w:rPr>
          <w:rFonts w:ascii="Times New Roman" w:hAnsi="Times New Roman"/>
          <w:lang w:eastAsia="pl-PL"/>
        </w:rPr>
      </w:pPr>
      <w:r w:rsidRPr="00626AEA">
        <w:rPr>
          <w:rFonts w:ascii="Times New Roman" w:hAnsi="Times New Roman"/>
          <w:bCs/>
        </w:rPr>
        <w:lastRenderedPageBreak/>
        <w:t xml:space="preserve">Nowe pojazdy w posiadanie których Zamawiający wejdzie w okresie ubezpieczenia, zostaną automatycznie objęte ochroną od dnia ich zgłoszenia do Wykonawcy. Zgłoszenie powinno nastąpić nie później niż w dniu rejestracji pojazdu. Zamawiający ma możliwość dostarczenia niezbędnych do zawarcia umowy ubezpieczenia dokumentów, w terminie </w:t>
      </w:r>
      <w:r w:rsidR="004669D7">
        <w:rPr>
          <w:rFonts w:ascii="Times New Roman" w:hAnsi="Times New Roman"/>
          <w:bCs/>
        </w:rPr>
        <w:br/>
      </w:r>
      <w:r w:rsidRPr="00626AEA">
        <w:rPr>
          <w:rFonts w:ascii="Times New Roman" w:hAnsi="Times New Roman"/>
          <w:bCs/>
        </w:rPr>
        <w:t>3 dni roboczych od dnia rejestracji pojazdu.</w:t>
      </w:r>
    </w:p>
    <w:p w14:paraId="6FA8F9E6"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276" w:hanging="798"/>
        <w:contextualSpacing/>
        <w:jc w:val="both"/>
        <w:textAlignment w:val="auto"/>
        <w:rPr>
          <w:rFonts w:ascii="Times New Roman" w:hAnsi="Times New Roman"/>
          <w:lang w:eastAsia="pl-PL"/>
        </w:rPr>
      </w:pPr>
      <w:r w:rsidRPr="00626AEA">
        <w:rPr>
          <w:rFonts w:ascii="Times New Roman" w:hAnsi="Times New Roman"/>
          <w:lang w:eastAsia="pl-PL"/>
        </w:rPr>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4087D29B" w14:textId="77777777" w:rsidR="00626AEA" w:rsidRPr="00626AEA" w:rsidRDefault="00626AEA" w:rsidP="00D354D0">
      <w:pPr>
        <w:pStyle w:val="Akapitzlist"/>
        <w:numPr>
          <w:ilvl w:val="2"/>
          <w:numId w:val="76"/>
        </w:numPr>
        <w:suppressAutoHyphens w:val="0"/>
        <w:autoSpaceDN/>
        <w:spacing w:before="100" w:beforeAutospacing="1" w:after="160" w:line="22" w:lineRule="atLeast"/>
        <w:ind w:left="1276" w:hanging="567"/>
        <w:contextualSpacing/>
        <w:jc w:val="both"/>
        <w:textAlignment w:val="auto"/>
        <w:rPr>
          <w:rFonts w:ascii="Times New Roman" w:hAnsi="Times New Roman"/>
          <w:lang w:eastAsia="pl-PL"/>
        </w:rPr>
      </w:pPr>
      <w:r w:rsidRPr="00626AEA">
        <w:rPr>
          <w:rFonts w:ascii="Times New Roman" w:hAnsi="Times New Roman"/>
          <w:lang w:eastAsia="pl-PL"/>
        </w:rPr>
        <w:t>faktura/umowa sprzedaży,</w:t>
      </w:r>
    </w:p>
    <w:p w14:paraId="35A76D6F" w14:textId="77777777" w:rsidR="00626AEA" w:rsidRPr="00626AEA" w:rsidRDefault="00626AEA" w:rsidP="00D354D0">
      <w:pPr>
        <w:pStyle w:val="Akapitzlist"/>
        <w:numPr>
          <w:ilvl w:val="2"/>
          <w:numId w:val="76"/>
        </w:numPr>
        <w:suppressAutoHyphens w:val="0"/>
        <w:autoSpaceDN/>
        <w:spacing w:before="100" w:beforeAutospacing="1" w:after="160" w:line="22" w:lineRule="atLeast"/>
        <w:ind w:left="1276" w:hanging="567"/>
        <w:contextualSpacing/>
        <w:jc w:val="both"/>
        <w:textAlignment w:val="auto"/>
        <w:rPr>
          <w:rFonts w:ascii="Times New Roman" w:hAnsi="Times New Roman"/>
          <w:lang w:eastAsia="pl-PL"/>
        </w:rPr>
      </w:pPr>
      <w:r w:rsidRPr="00626AEA">
        <w:rPr>
          <w:rFonts w:ascii="Times New Roman" w:hAnsi="Times New Roman"/>
          <w:lang w:eastAsia="pl-PL"/>
        </w:rPr>
        <w:t>pismo brokera dotyczące dot. sprzedaży lub wyrejestrowania pojazdu,</w:t>
      </w:r>
    </w:p>
    <w:p w14:paraId="731E0F17" w14:textId="77777777" w:rsidR="00626AEA" w:rsidRPr="00626AEA" w:rsidRDefault="00626AEA" w:rsidP="00D354D0">
      <w:pPr>
        <w:pStyle w:val="Akapitzlist"/>
        <w:numPr>
          <w:ilvl w:val="2"/>
          <w:numId w:val="76"/>
        </w:numPr>
        <w:suppressAutoHyphens w:val="0"/>
        <w:autoSpaceDN/>
        <w:spacing w:before="100" w:beforeAutospacing="1" w:after="160" w:line="22" w:lineRule="atLeast"/>
        <w:ind w:left="1287" w:hanging="567"/>
        <w:jc w:val="both"/>
        <w:textAlignment w:val="auto"/>
        <w:rPr>
          <w:rFonts w:ascii="Times New Roman" w:hAnsi="Times New Roman"/>
          <w:lang w:eastAsia="pl-PL"/>
        </w:rPr>
      </w:pPr>
      <w:r w:rsidRPr="00626AEA">
        <w:rPr>
          <w:rFonts w:ascii="Times New Roman" w:hAnsi="Times New Roman"/>
          <w:lang w:eastAsia="pl-PL"/>
        </w:rPr>
        <w:t>ewentualnie kserokopia wypowiedzenia OC podpisanego przez nowego nabywcę pojazdu</w:t>
      </w:r>
    </w:p>
    <w:p w14:paraId="6335E867" w14:textId="77777777" w:rsidR="00626AEA" w:rsidRPr="00626AEA" w:rsidRDefault="00626AEA" w:rsidP="00626AEA">
      <w:pPr>
        <w:pStyle w:val="Akapitzlist"/>
        <w:keepNext/>
        <w:widowControl w:val="0"/>
        <w:numPr>
          <w:ilvl w:val="1"/>
          <w:numId w:val="57"/>
        </w:numPr>
        <w:suppressAutoHyphens w:val="0"/>
        <w:autoSpaceDE w:val="0"/>
        <w:spacing w:after="160" w:line="22" w:lineRule="atLeast"/>
        <w:ind w:left="426" w:hanging="426"/>
        <w:textAlignment w:val="auto"/>
        <w:outlineLvl w:val="2"/>
        <w:rPr>
          <w:rFonts w:ascii="Times New Roman" w:eastAsia="Times New Roman" w:hAnsi="Times New Roman"/>
          <w:b/>
          <w:bCs/>
          <w:lang w:eastAsia="pl-PL"/>
        </w:rPr>
      </w:pPr>
      <w:bookmarkStart w:id="20" w:name="_Hlk92020509"/>
      <w:r w:rsidRPr="00626AEA">
        <w:rPr>
          <w:rFonts w:ascii="Times New Roman" w:eastAsia="Times New Roman" w:hAnsi="Times New Roman"/>
          <w:b/>
          <w:bCs/>
          <w:lang w:eastAsia="pl-PL"/>
        </w:rPr>
        <w:t>Ubezpieczenie odpowiedzialności cywilnej posiadacza pojazdów mechanicznych</w:t>
      </w:r>
    </w:p>
    <w:p w14:paraId="2621ABC9" w14:textId="77777777" w:rsidR="00626AEA" w:rsidRPr="00626AEA" w:rsidRDefault="00626AEA" w:rsidP="00626AEA">
      <w:pPr>
        <w:pStyle w:val="Akapitzlist"/>
        <w:keepNext/>
        <w:widowControl w:val="0"/>
        <w:numPr>
          <w:ilvl w:val="2"/>
          <w:numId w:val="57"/>
        </w:numPr>
        <w:suppressAutoHyphens w:val="0"/>
        <w:autoSpaceDE w:val="0"/>
        <w:spacing w:after="60" w:line="240" w:lineRule="auto"/>
        <w:contextualSpacing/>
        <w:textAlignment w:val="auto"/>
        <w:outlineLvl w:val="2"/>
        <w:rPr>
          <w:rFonts w:ascii="Times New Roman" w:eastAsia="Times New Roman" w:hAnsi="Times New Roman"/>
          <w:b/>
          <w:bCs/>
          <w:lang w:eastAsia="pl-PL"/>
        </w:rPr>
      </w:pPr>
      <w:r w:rsidRPr="00626AEA">
        <w:rPr>
          <w:rFonts w:ascii="Times New Roman" w:eastAsia="Times New Roman" w:hAnsi="Times New Roman"/>
          <w:b/>
          <w:bCs/>
          <w:lang w:eastAsia="pl-PL"/>
        </w:rPr>
        <w:t>Przedmiot ubezpieczenia</w:t>
      </w:r>
    </w:p>
    <w:p w14:paraId="74C7F4DD" w14:textId="133EC394" w:rsidR="00626AEA" w:rsidRPr="00626AEA" w:rsidRDefault="00626AEA" w:rsidP="00626AEA">
      <w:pPr>
        <w:ind w:left="1418"/>
        <w:jc w:val="both"/>
        <w:rPr>
          <w:rFonts w:ascii="Times New Roman" w:hAnsi="Times New Roman"/>
          <w:sz w:val="22"/>
          <w:szCs w:val="22"/>
        </w:rPr>
      </w:pPr>
      <w:bookmarkStart w:id="21" w:name="_Hlk92020123"/>
      <w:r w:rsidRPr="00626AEA">
        <w:rPr>
          <w:rFonts w:ascii="Times New Roman" w:hAnsi="Times New Roman"/>
          <w:sz w:val="22"/>
          <w:szCs w:val="22"/>
        </w:rPr>
        <w:t xml:space="preserve">Przedmiotem ubezpieczenia jest 50 pojazdów zgodnie z </w:t>
      </w:r>
      <w:r w:rsidRPr="00E67E95">
        <w:rPr>
          <w:rFonts w:ascii="Times New Roman" w:hAnsi="Times New Roman"/>
          <w:sz w:val="22"/>
          <w:szCs w:val="22"/>
        </w:rPr>
        <w:t xml:space="preserve">Załącznikiem nr </w:t>
      </w:r>
      <w:r w:rsidR="00E67E95" w:rsidRPr="00E67E95">
        <w:rPr>
          <w:rFonts w:ascii="Times New Roman" w:hAnsi="Times New Roman"/>
          <w:sz w:val="22"/>
          <w:szCs w:val="22"/>
        </w:rPr>
        <w:t>4</w:t>
      </w:r>
      <w:r w:rsidR="004669D7">
        <w:rPr>
          <w:rFonts w:ascii="Times New Roman" w:hAnsi="Times New Roman"/>
          <w:sz w:val="22"/>
          <w:szCs w:val="22"/>
        </w:rPr>
        <w:t xml:space="preserve"> </w:t>
      </w:r>
      <w:r w:rsidRPr="00626AEA">
        <w:rPr>
          <w:rFonts w:ascii="Times New Roman" w:hAnsi="Times New Roman"/>
          <w:sz w:val="22"/>
          <w:szCs w:val="22"/>
        </w:rPr>
        <w:t xml:space="preserve">do Opisu Przedmiotu Zamówienia. </w:t>
      </w:r>
    </w:p>
    <w:bookmarkEnd w:id="21"/>
    <w:p w14:paraId="3609C0FD" w14:textId="77777777" w:rsidR="00626AEA" w:rsidRPr="00626AEA" w:rsidRDefault="00626AEA" w:rsidP="00626AEA">
      <w:pPr>
        <w:pStyle w:val="Akapitzlist"/>
        <w:keepNext/>
        <w:widowControl w:val="0"/>
        <w:numPr>
          <w:ilvl w:val="2"/>
          <w:numId w:val="57"/>
        </w:numPr>
        <w:suppressAutoHyphens w:val="0"/>
        <w:autoSpaceDE w:val="0"/>
        <w:spacing w:after="60" w:line="240" w:lineRule="auto"/>
        <w:contextualSpacing/>
        <w:textAlignment w:val="auto"/>
        <w:outlineLvl w:val="2"/>
        <w:rPr>
          <w:rFonts w:ascii="Times New Roman" w:eastAsia="Times New Roman" w:hAnsi="Times New Roman"/>
          <w:b/>
          <w:bCs/>
          <w:lang w:eastAsia="pl-PL"/>
        </w:rPr>
      </w:pPr>
      <w:r w:rsidRPr="00626AEA">
        <w:rPr>
          <w:rFonts w:ascii="Times New Roman" w:eastAsia="Times New Roman" w:hAnsi="Times New Roman"/>
          <w:b/>
          <w:bCs/>
          <w:lang w:eastAsia="pl-PL"/>
        </w:rPr>
        <w:t>Zakres ubezpieczenia</w:t>
      </w:r>
    </w:p>
    <w:p w14:paraId="2F3D89BF" w14:textId="066E78D8" w:rsidR="00626AEA" w:rsidRPr="00626AEA" w:rsidRDefault="00626AEA" w:rsidP="00626AEA">
      <w:pPr>
        <w:ind w:left="1418"/>
        <w:jc w:val="both"/>
        <w:rPr>
          <w:rFonts w:ascii="Times New Roman" w:hAnsi="Times New Roman"/>
          <w:sz w:val="22"/>
          <w:szCs w:val="22"/>
        </w:rPr>
      </w:pPr>
      <w:bookmarkStart w:id="22" w:name="_Hlk92020266"/>
      <w:r w:rsidRPr="00626AEA">
        <w:rPr>
          <w:rFonts w:ascii="Times New Roman" w:hAnsi="Times New Roman"/>
          <w:sz w:val="22"/>
          <w:szCs w:val="22"/>
        </w:rPr>
        <w:t xml:space="preserve">Odpowiedzialność cywilna posiadaczy pojazdów mechanicznych za szkody powstałe w związku z ruchem tych pojazdów zgodnie z Ustawą z dnia 22 maja 2003 r. o ubezpieczeniach obowiązkowych, Ubezpieczeniowym Funduszu Gwarancyjnym i Polskim Biurze Ubezpieczycieli Komunikacyjnych (Dz.U.2013.392 z </w:t>
      </w:r>
      <w:proofErr w:type="spellStart"/>
      <w:r w:rsidRPr="00626AEA">
        <w:rPr>
          <w:rFonts w:ascii="Times New Roman" w:hAnsi="Times New Roman"/>
          <w:sz w:val="22"/>
          <w:szCs w:val="22"/>
        </w:rPr>
        <w:t>późn</w:t>
      </w:r>
      <w:proofErr w:type="spellEnd"/>
      <w:r w:rsidRPr="00626AEA">
        <w:rPr>
          <w:rFonts w:ascii="Times New Roman" w:hAnsi="Times New Roman"/>
          <w:sz w:val="22"/>
          <w:szCs w:val="22"/>
        </w:rPr>
        <w:t xml:space="preserve">. zm.) wraz z Zieloną Kartą (tam gdzie będzie wymagana – na osobny wniosek, wliczona </w:t>
      </w:r>
      <w:r w:rsidR="00B1686A">
        <w:rPr>
          <w:rFonts w:ascii="Times New Roman" w:hAnsi="Times New Roman"/>
          <w:sz w:val="22"/>
          <w:szCs w:val="22"/>
        </w:rPr>
        <w:br/>
      </w:r>
      <w:r w:rsidRPr="00626AEA">
        <w:rPr>
          <w:rFonts w:ascii="Times New Roman" w:hAnsi="Times New Roman"/>
          <w:sz w:val="22"/>
          <w:szCs w:val="22"/>
        </w:rPr>
        <w:t>w cenę OC posiadaczy pojazdów mechanicznych</w:t>
      </w:r>
      <w:bookmarkEnd w:id="22"/>
      <w:r w:rsidRPr="00626AEA">
        <w:rPr>
          <w:rFonts w:ascii="Times New Roman" w:hAnsi="Times New Roman"/>
          <w:sz w:val="22"/>
          <w:szCs w:val="22"/>
        </w:rPr>
        <w:t xml:space="preserve">). </w:t>
      </w:r>
    </w:p>
    <w:p w14:paraId="66DA2413" w14:textId="77777777" w:rsidR="00626AEA" w:rsidRPr="00626AEA" w:rsidRDefault="00626AEA" w:rsidP="00626AEA">
      <w:pPr>
        <w:pStyle w:val="Akapitzlist"/>
        <w:keepNext/>
        <w:widowControl w:val="0"/>
        <w:numPr>
          <w:ilvl w:val="2"/>
          <w:numId w:val="57"/>
        </w:numPr>
        <w:suppressAutoHyphens w:val="0"/>
        <w:autoSpaceDE w:val="0"/>
        <w:spacing w:after="60" w:line="240" w:lineRule="auto"/>
        <w:contextualSpacing/>
        <w:textAlignment w:val="auto"/>
        <w:outlineLvl w:val="2"/>
        <w:rPr>
          <w:rFonts w:ascii="Times New Roman" w:eastAsia="Times New Roman" w:hAnsi="Times New Roman"/>
          <w:b/>
          <w:bCs/>
          <w:lang w:eastAsia="pl-PL"/>
        </w:rPr>
      </w:pPr>
      <w:r w:rsidRPr="00626AEA">
        <w:rPr>
          <w:rFonts w:ascii="Times New Roman" w:eastAsia="Times New Roman" w:hAnsi="Times New Roman"/>
          <w:b/>
          <w:bCs/>
          <w:lang w:eastAsia="pl-PL"/>
        </w:rPr>
        <w:t>Suma gwarancyjna</w:t>
      </w:r>
    </w:p>
    <w:p w14:paraId="59A6D5E0" w14:textId="77777777" w:rsidR="00626AEA" w:rsidRPr="00626AEA" w:rsidRDefault="00626AEA" w:rsidP="00626AEA">
      <w:pPr>
        <w:ind w:left="1418"/>
        <w:jc w:val="both"/>
        <w:rPr>
          <w:rFonts w:ascii="Times New Roman" w:hAnsi="Times New Roman"/>
          <w:sz w:val="22"/>
          <w:szCs w:val="22"/>
        </w:rPr>
      </w:pPr>
      <w:r w:rsidRPr="00626AEA">
        <w:rPr>
          <w:rFonts w:ascii="Times New Roman" w:hAnsi="Times New Roman"/>
          <w:sz w:val="22"/>
          <w:szCs w:val="22"/>
        </w:rPr>
        <w:t xml:space="preserve">Zgodnie z Ustawą z dnia 22 maja 2003 r. o ubezpieczeniach obowiązkowych, Ubezpieczeniowym Funduszu Gwarancyjnym i Polskim Biurze Ubezpieczycieli Komunikacyjnych (Dz.U.2013.392 z </w:t>
      </w:r>
      <w:proofErr w:type="spellStart"/>
      <w:r w:rsidRPr="00626AEA">
        <w:rPr>
          <w:rFonts w:ascii="Times New Roman" w:hAnsi="Times New Roman"/>
          <w:sz w:val="22"/>
          <w:szCs w:val="22"/>
        </w:rPr>
        <w:t>późn</w:t>
      </w:r>
      <w:proofErr w:type="spellEnd"/>
      <w:r w:rsidRPr="00626AEA">
        <w:rPr>
          <w:rFonts w:ascii="Times New Roman" w:hAnsi="Times New Roman"/>
          <w:sz w:val="22"/>
          <w:szCs w:val="22"/>
        </w:rPr>
        <w:t>. zm.).</w:t>
      </w:r>
    </w:p>
    <w:p w14:paraId="7067DE92" w14:textId="77777777" w:rsidR="00626AEA" w:rsidRPr="00626AEA" w:rsidRDefault="00626AEA" w:rsidP="00626AEA">
      <w:pPr>
        <w:pStyle w:val="Akapitzlist"/>
        <w:keepNext/>
        <w:widowControl w:val="0"/>
        <w:numPr>
          <w:ilvl w:val="2"/>
          <w:numId w:val="57"/>
        </w:numPr>
        <w:suppressAutoHyphens w:val="0"/>
        <w:autoSpaceDE w:val="0"/>
        <w:spacing w:after="60" w:line="240" w:lineRule="auto"/>
        <w:contextualSpacing/>
        <w:textAlignment w:val="auto"/>
        <w:outlineLvl w:val="2"/>
        <w:rPr>
          <w:rFonts w:ascii="Times New Roman" w:eastAsia="Times New Roman" w:hAnsi="Times New Roman"/>
          <w:b/>
          <w:bCs/>
          <w:lang w:eastAsia="pl-PL"/>
        </w:rPr>
      </w:pPr>
      <w:r w:rsidRPr="00626AEA">
        <w:rPr>
          <w:rFonts w:ascii="Times New Roman" w:eastAsia="Times New Roman" w:hAnsi="Times New Roman"/>
          <w:b/>
          <w:bCs/>
          <w:lang w:eastAsia="pl-PL"/>
        </w:rPr>
        <w:t>Okres polisowy</w:t>
      </w:r>
    </w:p>
    <w:p w14:paraId="5BD26BF7" w14:textId="571EB1A9" w:rsidR="00626AEA" w:rsidRPr="00626AEA" w:rsidRDefault="00626AEA" w:rsidP="00626AEA">
      <w:pPr>
        <w:ind w:left="1418"/>
        <w:jc w:val="both"/>
        <w:rPr>
          <w:rFonts w:ascii="Times New Roman" w:hAnsi="Times New Roman"/>
          <w:sz w:val="22"/>
          <w:szCs w:val="22"/>
        </w:rPr>
      </w:pPr>
      <w:r w:rsidRPr="00626AEA">
        <w:rPr>
          <w:rFonts w:ascii="Times New Roman" w:hAnsi="Times New Roman"/>
          <w:sz w:val="22"/>
          <w:szCs w:val="22"/>
        </w:rPr>
        <w:t>Ubezpieczenie realizowane będzie w dwóch okresach ubezpieczenia tj.:</w:t>
      </w:r>
    </w:p>
    <w:p w14:paraId="3284D659" w14:textId="77777777" w:rsidR="00626AEA" w:rsidRPr="00626AEA" w:rsidRDefault="00626AEA" w:rsidP="00D354D0">
      <w:pPr>
        <w:widowControl/>
        <w:numPr>
          <w:ilvl w:val="0"/>
          <w:numId w:val="77"/>
        </w:numPr>
        <w:suppressAutoHyphens w:val="0"/>
        <w:autoSpaceDN/>
        <w:ind w:left="1843" w:hanging="425"/>
        <w:contextualSpacing/>
        <w:jc w:val="both"/>
        <w:textAlignment w:val="auto"/>
        <w:rPr>
          <w:rFonts w:ascii="Times New Roman" w:hAnsi="Times New Roman"/>
          <w:bCs/>
          <w:sz w:val="22"/>
          <w:szCs w:val="22"/>
        </w:rPr>
      </w:pPr>
      <w:r w:rsidRPr="00626AEA">
        <w:rPr>
          <w:rFonts w:ascii="Times New Roman" w:hAnsi="Times New Roman"/>
          <w:sz w:val="22"/>
          <w:szCs w:val="22"/>
        </w:rPr>
        <w:t xml:space="preserve">Okres pierwszy: 18-02-2026 – 15-06-2026 </w:t>
      </w:r>
    </w:p>
    <w:p w14:paraId="2D1FD239" w14:textId="77777777" w:rsidR="00626AEA" w:rsidRPr="00626AEA" w:rsidRDefault="00626AEA" w:rsidP="00D354D0">
      <w:pPr>
        <w:widowControl/>
        <w:numPr>
          <w:ilvl w:val="0"/>
          <w:numId w:val="77"/>
        </w:numPr>
        <w:suppressAutoHyphens w:val="0"/>
        <w:autoSpaceDN/>
        <w:ind w:left="1843" w:hanging="425"/>
        <w:contextualSpacing/>
        <w:jc w:val="both"/>
        <w:textAlignment w:val="auto"/>
        <w:rPr>
          <w:rFonts w:ascii="Times New Roman" w:hAnsi="Times New Roman"/>
          <w:bCs/>
          <w:sz w:val="22"/>
          <w:szCs w:val="22"/>
        </w:rPr>
      </w:pPr>
      <w:r w:rsidRPr="00626AEA">
        <w:rPr>
          <w:rFonts w:ascii="Times New Roman" w:hAnsi="Times New Roman"/>
          <w:sz w:val="22"/>
          <w:szCs w:val="22"/>
        </w:rPr>
        <w:t xml:space="preserve">Okres drugi: 16-06-2026 – 15-06-2027 </w:t>
      </w:r>
    </w:p>
    <w:p w14:paraId="38D0AFE5" w14:textId="77777777" w:rsidR="00626AEA" w:rsidRPr="00626AEA" w:rsidRDefault="00626AEA" w:rsidP="00626AEA">
      <w:pPr>
        <w:ind w:left="1843"/>
        <w:contextualSpacing/>
        <w:jc w:val="both"/>
        <w:rPr>
          <w:rFonts w:ascii="Times New Roman" w:hAnsi="Times New Roman"/>
          <w:bCs/>
          <w:sz w:val="22"/>
          <w:szCs w:val="22"/>
        </w:rPr>
      </w:pPr>
    </w:p>
    <w:p w14:paraId="38F8C034" w14:textId="77777777" w:rsidR="00626AEA" w:rsidRPr="00626AEA" w:rsidRDefault="00626AEA" w:rsidP="00626AEA">
      <w:pPr>
        <w:spacing w:afterLines="160" w:after="384" w:line="22" w:lineRule="atLeast"/>
        <w:ind w:left="1418" w:hanging="11"/>
        <w:jc w:val="both"/>
        <w:rPr>
          <w:rFonts w:ascii="Times New Roman" w:hAnsi="Times New Roman"/>
          <w:bCs/>
          <w:sz w:val="22"/>
          <w:szCs w:val="22"/>
        </w:rPr>
      </w:pPr>
      <w:r w:rsidRPr="00626AEA">
        <w:rPr>
          <w:rFonts w:ascii="Times New Roman" w:hAnsi="Times New Roman"/>
          <w:bCs/>
          <w:sz w:val="22"/>
          <w:szCs w:val="22"/>
        </w:rPr>
        <w:t>W razie zgłoszenia do ubezpieczenia pojazdu w trakcie trwania któregoś z ww. okresów polisowych, obowiązywać będzie następująca zasada wyrównania okresów ubezpieczenia:</w:t>
      </w:r>
    </w:p>
    <w:p w14:paraId="39F266D4" w14:textId="77777777" w:rsidR="00626AEA" w:rsidRPr="00626AEA" w:rsidRDefault="00626AEA" w:rsidP="00D354D0">
      <w:pPr>
        <w:widowControl/>
        <w:numPr>
          <w:ilvl w:val="0"/>
          <w:numId w:val="78"/>
        </w:numPr>
        <w:tabs>
          <w:tab w:val="clear" w:pos="720"/>
        </w:tabs>
        <w:suppressAutoHyphens w:val="0"/>
        <w:autoSpaceDN/>
        <w:spacing w:afterLines="100" w:after="240" w:line="22" w:lineRule="atLeast"/>
        <w:ind w:left="1984" w:hanging="578"/>
        <w:contextualSpacing/>
        <w:jc w:val="both"/>
        <w:textAlignment w:val="auto"/>
        <w:rPr>
          <w:rFonts w:ascii="Times New Roman" w:hAnsi="Times New Roman"/>
          <w:sz w:val="22"/>
          <w:szCs w:val="22"/>
        </w:rPr>
      </w:pPr>
      <w:r w:rsidRPr="00626AEA">
        <w:rPr>
          <w:rFonts w:ascii="Times New Roman" w:hAnsi="Times New Roman"/>
          <w:sz w:val="22"/>
          <w:szCs w:val="22"/>
        </w:rPr>
        <w:t>pierwsza rata składki obliczona zostanie za okres od dnia zawarcia umowy ubezpieczenia OC dla danego pojazdu, do dnia wyrównania tj. 31 marca. Wysokość pierwszej raty składki jest obliczona, jako iloczyn liczby dni ochrony ubezpieczeniowej i 1/365 składki rocznej;</w:t>
      </w:r>
    </w:p>
    <w:p w14:paraId="235FA7FD" w14:textId="77777777" w:rsidR="00626AEA" w:rsidRPr="00626AEA" w:rsidRDefault="00626AEA" w:rsidP="00D354D0">
      <w:pPr>
        <w:widowControl/>
        <w:numPr>
          <w:ilvl w:val="0"/>
          <w:numId w:val="78"/>
        </w:numPr>
        <w:tabs>
          <w:tab w:val="clear" w:pos="720"/>
        </w:tabs>
        <w:suppressAutoHyphens w:val="0"/>
        <w:autoSpaceDN/>
        <w:spacing w:afterLines="100" w:after="240" w:line="22" w:lineRule="atLeast"/>
        <w:ind w:left="1984" w:hanging="578"/>
        <w:contextualSpacing/>
        <w:jc w:val="both"/>
        <w:textAlignment w:val="auto"/>
        <w:rPr>
          <w:rFonts w:ascii="Times New Roman" w:hAnsi="Times New Roman"/>
          <w:sz w:val="22"/>
          <w:szCs w:val="22"/>
        </w:rPr>
      </w:pPr>
      <w:r w:rsidRPr="00626AEA">
        <w:rPr>
          <w:rFonts w:ascii="Times New Roman" w:hAnsi="Times New Roman"/>
          <w:sz w:val="22"/>
          <w:szCs w:val="22"/>
        </w:rPr>
        <w:t>druga rata składki ubezpieczeniowej obliczona zostanie za okres od pierwszego dnia po wyrównaniu okresów ubezpieczenia do ostatniego dnia dwunastomiesięcznego okresu obowiązywania umowy ubezpieczenia dla danego pojazdu. Wysokość drugiej raty składki stanowi różnicę pomiędzy wysokością składki rocznej, a wysokością pierwszej raty.</w:t>
      </w:r>
    </w:p>
    <w:p w14:paraId="27BC47A3" w14:textId="77777777" w:rsidR="00626AEA" w:rsidRPr="00626AEA" w:rsidRDefault="00626AEA" w:rsidP="00626AEA">
      <w:pPr>
        <w:spacing w:afterLines="100" w:after="240" w:line="22" w:lineRule="atLeast"/>
        <w:ind w:left="1984"/>
        <w:contextualSpacing/>
        <w:jc w:val="both"/>
        <w:rPr>
          <w:rFonts w:ascii="Times New Roman" w:hAnsi="Times New Roman"/>
          <w:sz w:val="22"/>
          <w:szCs w:val="22"/>
        </w:rPr>
      </w:pPr>
    </w:p>
    <w:p w14:paraId="7D1510ED" w14:textId="77777777" w:rsidR="00626AEA" w:rsidRPr="00626AEA" w:rsidRDefault="00626AEA" w:rsidP="00626AEA">
      <w:pPr>
        <w:spacing w:afterLines="160" w:after="384" w:line="22" w:lineRule="atLeast"/>
        <w:ind w:left="1418" w:hanging="11"/>
        <w:jc w:val="both"/>
        <w:rPr>
          <w:rFonts w:ascii="Times New Roman" w:eastAsia="Times New Roman" w:hAnsi="Times New Roman"/>
          <w:b/>
          <w:bCs/>
          <w:sz w:val="22"/>
          <w:szCs w:val="22"/>
        </w:rPr>
      </w:pPr>
      <w:r w:rsidRPr="00626AEA">
        <w:rPr>
          <w:rFonts w:ascii="Times New Roman" w:hAnsi="Times New Roman"/>
          <w:sz w:val="22"/>
          <w:szCs w:val="22"/>
        </w:rPr>
        <w:t>Strony zgodnie oświadczają, że rozwiążą na mocy porozumienia stron wszystkie indywidualne umowy ubezpieczenia OC bez dodatkowych obostrzeń, a druga rata składek nie będzie należna</w:t>
      </w:r>
      <w:bookmarkEnd w:id="20"/>
      <w:r w:rsidRPr="00626AEA">
        <w:rPr>
          <w:rFonts w:ascii="Times New Roman" w:hAnsi="Times New Roman"/>
          <w:sz w:val="22"/>
          <w:szCs w:val="22"/>
        </w:rPr>
        <w:t>.</w:t>
      </w:r>
    </w:p>
    <w:p w14:paraId="2C3756B3" w14:textId="77777777" w:rsidR="00626AEA" w:rsidRPr="00626AEA" w:rsidRDefault="00626AEA" w:rsidP="00626AEA">
      <w:pPr>
        <w:keepNext/>
        <w:numPr>
          <w:ilvl w:val="1"/>
          <w:numId w:val="57"/>
        </w:numPr>
        <w:suppressAutoHyphens w:val="0"/>
        <w:autoSpaceDE w:val="0"/>
        <w:spacing w:after="160" w:line="22" w:lineRule="atLeast"/>
        <w:ind w:left="426" w:hanging="426"/>
        <w:textAlignment w:val="auto"/>
        <w:outlineLvl w:val="2"/>
        <w:rPr>
          <w:rFonts w:ascii="Times New Roman" w:eastAsia="Times New Roman" w:hAnsi="Times New Roman"/>
          <w:b/>
          <w:bCs/>
          <w:sz w:val="22"/>
          <w:szCs w:val="22"/>
        </w:rPr>
      </w:pPr>
      <w:bookmarkStart w:id="23" w:name="_Hlk92026175"/>
      <w:r w:rsidRPr="00626AEA">
        <w:rPr>
          <w:rFonts w:ascii="Times New Roman" w:eastAsia="Times New Roman" w:hAnsi="Times New Roman"/>
          <w:b/>
          <w:bCs/>
          <w:sz w:val="22"/>
          <w:szCs w:val="22"/>
        </w:rPr>
        <w:lastRenderedPageBreak/>
        <w:t>Ubezpieczenie autocasco</w:t>
      </w:r>
    </w:p>
    <w:p w14:paraId="15C5B2B5" w14:textId="5111CD23" w:rsidR="00626AEA" w:rsidRPr="005A50BE" w:rsidRDefault="00626AEA" w:rsidP="005A50BE">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Przedmiot ubezpieczenia</w:t>
      </w:r>
    </w:p>
    <w:p w14:paraId="5C65797B" w14:textId="13FB6D79" w:rsidR="00626AEA" w:rsidRDefault="00626AEA" w:rsidP="00626AEA">
      <w:pPr>
        <w:ind w:left="1418"/>
        <w:jc w:val="both"/>
        <w:rPr>
          <w:rFonts w:ascii="Times New Roman" w:hAnsi="Times New Roman"/>
          <w:sz w:val="22"/>
          <w:szCs w:val="22"/>
        </w:rPr>
      </w:pPr>
      <w:r w:rsidRPr="00626AEA">
        <w:rPr>
          <w:rFonts w:ascii="Times New Roman" w:hAnsi="Times New Roman"/>
          <w:sz w:val="22"/>
          <w:szCs w:val="22"/>
        </w:rPr>
        <w:t xml:space="preserve">Przedmiotem ubezpieczenia są pojazdy zgodnie z Załącznikiem </w:t>
      </w:r>
      <w:r w:rsidRPr="00E67E95">
        <w:rPr>
          <w:rFonts w:ascii="Times New Roman" w:hAnsi="Times New Roman"/>
          <w:sz w:val="22"/>
          <w:szCs w:val="22"/>
        </w:rPr>
        <w:t xml:space="preserve">nr </w:t>
      </w:r>
      <w:r w:rsidR="00E67E95" w:rsidRPr="00E67E95">
        <w:rPr>
          <w:rFonts w:ascii="Times New Roman" w:hAnsi="Times New Roman"/>
          <w:sz w:val="22"/>
          <w:szCs w:val="22"/>
        </w:rPr>
        <w:t>4</w:t>
      </w:r>
      <w:r w:rsidRPr="00626AEA">
        <w:rPr>
          <w:rFonts w:ascii="Times New Roman" w:hAnsi="Times New Roman"/>
          <w:sz w:val="22"/>
          <w:szCs w:val="22"/>
        </w:rPr>
        <w:t xml:space="preserve">  do Opisu Przedmiotu Zamówienia. </w:t>
      </w:r>
    </w:p>
    <w:p w14:paraId="61AE42B1" w14:textId="77777777" w:rsidR="005A50BE" w:rsidRPr="00626AEA" w:rsidRDefault="005A50BE" w:rsidP="00626AEA">
      <w:pPr>
        <w:ind w:left="1418"/>
        <w:jc w:val="both"/>
        <w:rPr>
          <w:rFonts w:ascii="Times New Roman" w:hAnsi="Times New Roman"/>
          <w:sz w:val="22"/>
          <w:szCs w:val="22"/>
        </w:rPr>
      </w:pPr>
    </w:p>
    <w:bookmarkEnd w:id="23"/>
    <w:p w14:paraId="3BF25893"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Zakres ubezpieczenia</w:t>
      </w:r>
    </w:p>
    <w:p w14:paraId="5B3CC0AA" w14:textId="2FA37DDF" w:rsidR="00626AEA" w:rsidRPr="00626AEA" w:rsidRDefault="00626AEA" w:rsidP="00626AEA">
      <w:pPr>
        <w:ind w:left="1418"/>
        <w:jc w:val="both"/>
        <w:rPr>
          <w:rFonts w:ascii="Times New Roman" w:hAnsi="Times New Roman"/>
          <w:sz w:val="22"/>
          <w:szCs w:val="22"/>
        </w:rPr>
      </w:pPr>
      <w:r w:rsidRPr="00626AEA">
        <w:rPr>
          <w:rFonts w:ascii="Times New Roman" w:hAnsi="Times New Roman"/>
          <w:sz w:val="22"/>
          <w:szCs w:val="22"/>
        </w:rPr>
        <w:t xml:space="preserve">Zakres ochrony ubezpieczeniowej oparty jest na bazie </w:t>
      </w:r>
      <w:proofErr w:type="spellStart"/>
      <w:r w:rsidRPr="00626AEA">
        <w:rPr>
          <w:rFonts w:ascii="Times New Roman" w:hAnsi="Times New Roman"/>
          <w:sz w:val="22"/>
          <w:szCs w:val="22"/>
        </w:rPr>
        <w:t>all</w:t>
      </w:r>
      <w:proofErr w:type="spellEnd"/>
      <w:r w:rsidRPr="00626AEA">
        <w:rPr>
          <w:rFonts w:ascii="Times New Roman" w:hAnsi="Times New Roman"/>
          <w:sz w:val="22"/>
          <w:szCs w:val="22"/>
        </w:rPr>
        <w:t xml:space="preserve"> </w:t>
      </w:r>
      <w:proofErr w:type="spellStart"/>
      <w:r w:rsidRPr="00626AEA">
        <w:rPr>
          <w:rFonts w:ascii="Times New Roman" w:hAnsi="Times New Roman"/>
          <w:sz w:val="22"/>
          <w:szCs w:val="22"/>
        </w:rPr>
        <w:t>risk</w:t>
      </w:r>
      <w:proofErr w:type="spellEnd"/>
      <w:r w:rsidRPr="00626AEA">
        <w:rPr>
          <w:rFonts w:ascii="Times New Roman" w:hAnsi="Times New Roman"/>
          <w:sz w:val="22"/>
          <w:szCs w:val="22"/>
        </w:rPr>
        <w:t xml:space="preserve">, co oznacza, że objęte są ochroną wszystkie szkody, które nie zostały wyłączone przez Wykonawcę z ochrony ubezpieczeniowej. Ubezpieczenie obejmuje co najmniej szkody polegające na uszkodzeniu lub zniszczeniu pojazdu i wyposażenia pojazdu w związku z ruchem </w:t>
      </w:r>
      <w:r w:rsidR="00E67E95">
        <w:rPr>
          <w:rFonts w:ascii="Times New Roman" w:hAnsi="Times New Roman"/>
          <w:sz w:val="22"/>
          <w:szCs w:val="22"/>
        </w:rPr>
        <w:br/>
      </w:r>
      <w:r w:rsidRPr="00626AEA">
        <w:rPr>
          <w:rFonts w:ascii="Times New Roman" w:hAnsi="Times New Roman"/>
          <w:sz w:val="22"/>
          <w:szCs w:val="22"/>
        </w:rPr>
        <w:t xml:space="preserve">i postojem, szkody powstałe na skutek nagłego działania siły mechanicznej w chwili zetknięcia pojazdu z innym pojazdem, osobami, zwierzętami lub przedmiotami, działania osób trzecich, dewastacji, powodzi, zatopienia, piorunu, pożaru, wybuchu, opadu atmosferycznego, huraganu oraz działania innych sił przyrody, osuwania lub zapadania się ziemi, nagłego działania czynnika termicznego i/lub chemicznego (pochodzącego z zewnątrz jak i wewnątrz pojazdu), kradzieży pojazdu, kradzieży jego części lub wyposażenia albo uszkodzeniu pojazdu w następstwie jego zabrania w celu krótkotrwałego użycia lub kradzieży, uszkodzeniu pojazdu przez osoby, których przewóz wymagany był potrzebą udzielenia pomocy medycznej, uszkodzenia powstałe w wyniku przedostania się zwierząt do wnętrza pojazdu i ich działania. </w:t>
      </w:r>
    </w:p>
    <w:p w14:paraId="44B81B9D" w14:textId="77777777" w:rsidR="00626AEA" w:rsidRDefault="00626AEA" w:rsidP="00626AEA">
      <w:pPr>
        <w:ind w:left="1418"/>
        <w:jc w:val="both"/>
        <w:rPr>
          <w:rFonts w:ascii="Times New Roman" w:hAnsi="Times New Roman"/>
          <w:sz w:val="22"/>
          <w:szCs w:val="22"/>
        </w:rPr>
      </w:pPr>
      <w:r w:rsidRPr="00626AEA">
        <w:rPr>
          <w:rFonts w:ascii="Times New Roman" w:hAnsi="Times New Roman"/>
          <w:sz w:val="22"/>
          <w:szCs w:val="22"/>
        </w:rPr>
        <w:t>Zakres ubezpieczenia obejmuje kradzież w tym kradzież zuchwałą (art. KK 278, 279), rozbój art. (KK.280) oraz rabunek. W przypadku kradzieży zuchwałej i rabunku Zamawiający zwolniony jest z obowiązku zwrotu kompletu kluczyków oraz dokumentów samochodów.</w:t>
      </w:r>
    </w:p>
    <w:p w14:paraId="184D021D" w14:textId="77777777" w:rsidR="005A50BE" w:rsidRPr="00626AEA" w:rsidRDefault="005A50BE" w:rsidP="00626AEA">
      <w:pPr>
        <w:ind w:left="1418"/>
        <w:jc w:val="both"/>
        <w:rPr>
          <w:rFonts w:ascii="Times New Roman" w:hAnsi="Times New Roman"/>
          <w:sz w:val="22"/>
          <w:szCs w:val="22"/>
        </w:rPr>
      </w:pPr>
    </w:p>
    <w:p w14:paraId="6608386A"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Suma ubezpieczenia</w:t>
      </w:r>
    </w:p>
    <w:p w14:paraId="6469274D" w14:textId="77777777" w:rsidR="00626AEA" w:rsidRPr="00626AEA" w:rsidRDefault="00626AEA" w:rsidP="00D354D0">
      <w:pPr>
        <w:pStyle w:val="Akapitzlist"/>
        <w:numPr>
          <w:ilvl w:val="0"/>
          <w:numId w:val="79"/>
        </w:numPr>
        <w:suppressAutoHyphens w:val="0"/>
        <w:autoSpaceDN/>
        <w:spacing w:after="160" w:line="288" w:lineRule="auto"/>
        <w:ind w:left="1985" w:hanging="567"/>
        <w:contextualSpacing/>
        <w:jc w:val="both"/>
        <w:textAlignment w:val="auto"/>
        <w:rPr>
          <w:rFonts w:ascii="Times New Roman" w:hAnsi="Times New Roman"/>
        </w:rPr>
      </w:pPr>
      <w:r w:rsidRPr="00626AEA">
        <w:rPr>
          <w:rFonts w:ascii="Times New Roman" w:hAnsi="Times New Roman"/>
        </w:rPr>
        <w:t xml:space="preserve">Sumę ubezpieczenia pojazdów fabrycznie nowych w okresie pierwszych 12 miesięcy eksploatacji (za początek eksploatacji uznawana jest data pierwszej rejestracji pojazdu) stanowi cena zakupu pojazdu wraz z wyposażeniem, w tym wyposażeniem dodatkowym i specjalistycznym oraz zabezpieczeniami przed kradzieżą (bez potrzeby wyodrębniania sumy ubezpieczenia wyposażenia). </w:t>
      </w:r>
    </w:p>
    <w:p w14:paraId="3115AB49" w14:textId="77777777" w:rsidR="00626AEA" w:rsidRPr="00626AEA" w:rsidRDefault="00626AEA" w:rsidP="00D354D0">
      <w:pPr>
        <w:pStyle w:val="Akapitzlist"/>
        <w:numPr>
          <w:ilvl w:val="0"/>
          <w:numId w:val="79"/>
        </w:numPr>
        <w:suppressAutoHyphens w:val="0"/>
        <w:autoSpaceDN/>
        <w:spacing w:after="160" w:line="288" w:lineRule="auto"/>
        <w:ind w:left="1985" w:hanging="567"/>
        <w:contextualSpacing/>
        <w:jc w:val="both"/>
        <w:textAlignment w:val="auto"/>
        <w:rPr>
          <w:rFonts w:ascii="Times New Roman" w:hAnsi="Times New Roman"/>
        </w:rPr>
      </w:pPr>
      <w:r w:rsidRPr="00626AEA">
        <w:rPr>
          <w:rFonts w:ascii="Times New Roman" w:hAnsi="Times New Roman"/>
        </w:rPr>
        <w:t>Suma ubezpieczenia od 12 miesiąca eksploatacji stanowi wartość rynkową wraz z wyposażeniem, w tym wyposażeniem dodatkowym i specjalistycznym oraz zabezpieczeniami przed kradzieżą (bez potrzeby wyodrębniania sumy ubezpieczenia wyposażenia), zgodna z katalogiem Info-Ekspert lub zgłoszeniem klienta.</w:t>
      </w:r>
    </w:p>
    <w:p w14:paraId="2758E218" w14:textId="77777777" w:rsidR="00626AEA" w:rsidRPr="00626AEA" w:rsidRDefault="00626AEA" w:rsidP="00D354D0">
      <w:pPr>
        <w:pStyle w:val="Akapitzlist"/>
        <w:numPr>
          <w:ilvl w:val="0"/>
          <w:numId w:val="79"/>
        </w:numPr>
        <w:suppressAutoHyphens w:val="0"/>
        <w:autoSpaceDN/>
        <w:spacing w:after="160" w:line="288" w:lineRule="auto"/>
        <w:ind w:left="1985" w:hanging="567"/>
        <w:contextualSpacing/>
        <w:jc w:val="both"/>
        <w:textAlignment w:val="auto"/>
        <w:rPr>
          <w:rFonts w:ascii="Times New Roman" w:hAnsi="Times New Roman"/>
        </w:rPr>
      </w:pPr>
      <w:r w:rsidRPr="00626AEA">
        <w:rPr>
          <w:rFonts w:ascii="Times New Roman" w:hAnsi="Times New Roman"/>
        </w:rPr>
        <w:t>Zadeklarowana suma ubezpieczenia może zostać podana z całym podatkiem VAT, z 50% podatku VAT bądź może nie uwzględniać podatku VAT.</w:t>
      </w:r>
    </w:p>
    <w:p w14:paraId="17E66CA4"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Zakres terytorialny</w:t>
      </w:r>
    </w:p>
    <w:p w14:paraId="7DE292B6" w14:textId="77777777" w:rsidR="00626AEA" w:rsidRPr="00626AEA" w:rsidRDefault="00626AEA" w:rsidP="00626AEA">
      <w:pPr>
        <w:keepNext/>
        <w:autoSpaceDE w:val="0"/>
        <w:spacing w:after="60"/>
        <w:ind w:left="1214"/>
        <w:contextualSpacing/>
        <w:outlineLvl w:val="2"/>
        <w:rPr>
          <w:rFonts w:ascii="Times New Roman" w:eastAsia="Times New Roman" w:hAnsi="Times New Roman"/>
          <w:b/>
          <w:bCs/>
          <w:sz w:val="22"/>
          <w:szCs w:val="22"/>
        </w:rPr>
      </w:pPr>
    </w:p>
    <w:p w14:paraId="782346BA" w14:textId="77777777" w:rsidR="00626AEA" w:rsidRPr="00626AEA" w:rsidRDefault="00626AEA" w:rsidP="00626AEA">
      <w:pPr>
        <w:ind w:left="1418"/>
        <w:jc w:val="both"/>
        <w:rPr>
          <w:rFonts w:ascii="Times New Roman" w:hAnsi="Times New Roman"/>
          <w:sz w:val="22"/>
          <w:szCs w:val="22"/>
        </w:rPr>
      </w:pPr>
      <w:r w:rsidRPr="00626AEA">
        <w:rPr>
          <w:rFonts w:ascii="Times New Roman" w:hAnsi="Times New Roman"/>
          <w:sz w:val="22"/>
          <w:szCs w:val="22"/>
        </w:rPr>
        <w:t>Polska i Europa. Zamawiający dopuszcza przyjęcie definicji kraju europejskiego zgodnie z OWU Wykonawcy.</w:t>
      </w:r>
    </w:p>
    <w:p w14:paraId="7C5D3C16" w14:textId="2E208F5B" w:rsidR="00626AEA" w:rsidRPr="00626AEA" w:rsidRDefault="00626AEA" w:rsidP="00626AEA">
      <w:pPr>
        <w:ind w:left="1418"/>
        <w:jc w:val="both"/>
        <w:rPr>
          <w:rFonts w:ascii="Times New Roman" w:hAnsi="Times New Roman"/>
          <w:sz w:val="22"/>
          <w:szCs w:val="22"/>
        </w:rPr>
      </w:pPr>
      <w:r w:rsidRPr="00626AEA">
        <w:rPr>
          <w:rFonts w:ascii="Times New Roman" w:hAnsi="Times New Roman"/>
          <w:sz w:val="22"/>
          <w:szCs w:val="22"/>
        </w:rPr>
        <w:t xml:space="preserve">Rozszerzenie ochrony ubezpieczeniowej na terytorium Rosji, Białorusi, Ukrainy </w:t>
      </w:r>
      <w:r w:rsidR="00E67E95">
        <w:rPr>
          <w:rFonts w:ascii="Times New Roman" w:hAnsi="Times New Roman"/>
          <w:sz w:val="22"/>
          <w:szCs w:val="22"/>
        </w:rPr>
        <w:br/>
      </w:r>
      <w:r w:rsidRPr="00626AEA">
        <w:rPr>
          <w:rFonts w:ascii="Times New Roman" w:hAnsi="Times New Roman"/>
          <w:sz w:val="22"/>
          <w:szCs w:val="22"/>
        </w:rPr>
        <w:t>i Mołdawii o ryzyko kradzieży pojazdu, jego części lub wyposażenia oraz uszkodzenia pojazdu w następstwie jego zabrania w celu krótkotrwałego użycia, jest możliwe po opłaceniu dodatkowej składki.</w:t>
      </w:r>
    </w:p>
    <w:p w14:paraId="1FD71533" w14:textId="77777777" w:rsidR="00626AEA" w:rsidRPr="00626AEA" w:rsidRDefault="00626AEA" w:rsidP="00626AEA">
      <w:pPr>
        <w:ind w:left="1418"/>
        <w:jc w:val="both"/>
        <w:rPr>
          <w:rFonts w:ascii="Times New Roman" w:hAnsi="Times New Roman"/>
          <w:sz w:val="22"/>
          <w:szCs w:val="22"/>
        </w:rPr>
      </w:pPr>
    </w:p>
    <w:p w14:paraId="19550D16"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Okres polisowy</w:t>
      </w:r>
    </w:p>
    <w:p w14:paraId="6EE3CA60" w14:textId="77777777" w:rsidR="00626AEA" w:rsidRPr="00626AEA" w:rsidRDefault="00626AEA" w:rsidP="00626AEA">
      <w:pPr>
        <w:ind w:left="1418"/>
        <w:jc w:val="both"/>
        <w:rPr>
          <w:rFonts w:ascii="Times New Roman" w:hAnsi="Times New Roman"/>
          <w:sz w:val="22"/>
          <w:szCs w:val="22"/>
        </w:rPr>
      </w:pPr>
      <w:r w:rsidRPr="00626AEA">
        <w:rPr>
          <w:rFonts w:ascii="Times New Roman" w:hAnsi="Times New Roman"/>
          <w:sz w:val="22"/>
          <w:szCs w:val="22"/>
        </w:rPr>
        <w:t>Ubezpieczenie realizowane będzie w dwóch okresach ubezpieczenia tj.:</w:t>
      </w:r>
    </w:p>
    <w:p w14:paraId="33D7A65C" w14:textId="77777777" w:rsidR="00626AEA" w:rsidRPr="00626AEA" w:rsidRDefault="00626AEA" w:rsidP="00D354D0">
      <w:pPr>
        <w:pStyle w:val="Akapitzlist"/>
        <w:numPr>
          <w:ilvl w:val="0"/>
          <w:numId w:val="83"/>
        </w:numPr>
        <w:suppressAutoHyphens w:val="0"/>
        <w:autoSpaceDN/>
        <w:spacing w:line="240" w:lineRule="auto"/>
        <w:contextualSpacing/>
        <w:jc w:val="both"/>
        <w:textAlignment w:val="auto"/>
        <w:rPr>
          <w:rFonts w:ascii="Times New Roman" w:hAnsi="Times New Roman"/>
        </w:rPr>
      </w:pPr>
      <w:r w:rsidRPr="00626AEA">
        <w:rPr>
          <w:rFonts w:ascii="Times New Roman" w:hAnsi="Times New Roman"/>
        </w:rPr>
        <w:t xml:space="preserve">Okres pierwszy: 18-02-2026 – 15-06-2026 </w:t>
      </w:r>
    </w:p>
    <w:p w14:paraId="7315D709" w14:textId="77777777" w:rsidR="00626AEA" w:rsidRPr="00626AEA" w:rsidRDefault="00626AEA" w:rsidP="00D354D0">
      <w:pPr>
        <w:pStyle w:val="Akapitzlist"/>
        <w:numPr>
          <w:ilvl w:val="0"/>
          <w:numId w:val="83"/>
        </w:numPr>
        <w:suppressAutoHyphens w:val="0"/>
        <w:autoSpaceDN/>
        <w:spacing w:line="240" w:lineRule="auto"/>
        <w:contextualSpacing/>
        <w:jc w:val="both"/>
        <w:textAlignment w:val="auto"/>
        <w:rPr>
          <w:rFonts w:ascii="Times New Roman" w:hAnsi="Times New Roman"/>
        </w:rPr>
      </w:pPr>
      <w:r w:rsidRPr="00626AEA">
        <w:rPr>
          <w:rFonts w:ascii="Times New Roman" w:hAnsi="Times New Roman"/>
        </w:rPr>
        <w:t>Okres drugi: 16-06-2026 – 15-06-2027</w:t>
      </w:r>
    </w:p>
    <w:p w14:paraId="27E75647" w14:textId="77777777" w:rsidR="00626AEA" w:rsidRPr="00626AEA" w:rsidRDefault="00626AEA" w:rsidP="00626AEA">
      <w:pPr>
        <w:pStyle w:val="Akapitzlist"/>
        <w:spacing w:line="240" w:lineRule="auto"/>
        <w:ind w:left="1767"/>
        <w:jc w:val="both"/>
        <w:rPr>
          <w:rFonts w:ascii="Times New Roman" w:hAnsi="Times New Roman"/>
        </w:rPr>
      </w:pPr>
    </w:p>
    <w:p w14:paraId="70E5ABBF" w14:textId="77777777" w:rsidR="00626AEA" w:rsidRDefault="00626AEA" w:rsidP="00626AEA">
      <w:pPr>
        <w:ind w:left="1418"/>
        <w:jc w:val="both"/>
        <w:rPr>
          <w:rFonts w:ascii="Times New Roman" w:hAnsi="Times New Roman"/>
          <w:sz w:val="22"/>
          <w:szCs w:val="22"/>
        </w:rPr>
      </w:pPr>
      <w:r w:rsidRPr="00626AEA">
        <w:rPr>
          <w:rFonts w:ascii="Times New Roman" w:hAnsi="Times New Roman"/>
          <w:sz w:val="22"/>
          <w:szCs w:val="22"/>
        </w:rPr>
        <w:t xml:space="preserve">W razie zgłoszenia do ubezpieczenia pojazdów w trakcie trwania któregoś z ww. okresów polisowych, nastąpi wyrównywanie okresów ubezpieczenia do dnia 15-06  Obowiązywać będzie zasada </w:t>
      </w:r>
      <w:r w:rsidRPr="00626AEA">
        <w:rPr>
          <w:rFonts w:ascii="Times New Roman" w:hAnsi="Times New Roman"/>
          <w:i/>
          <w:iCs/>
          <w:sz w:val="22"/>
          <w:szCs w:val="22"/>
        </w:rPr>
        <w:t>pro rata temporis</w:t>
      </w:r>
      <w:r w:rsidRPr="00626AEA">
        <w:rPr>
          <w:rFonts w:ascii="Times New Roman" w:hAnsi="Times New Roman"/>
          <w:sz w:val="22"/>
          <w:szCs w:val="22"/>
        </w:rPr>
        <w:t>, co do dnia.</w:t>
      </w:r>
    </w:p>
    <w:p w14:paraId="711210AE" w14:textId="77777777" w:rsidR="005A50BE" w:rsidRPr="00626AEA" w:rsidRDefault="005A50BE" w:rsidP="00626AEA">
      <w:pPr>
        <w:ind w:left="1418"/>
        <w:jc w:val="both"/>
        <w:rPr>
          <w:rFonts w:ascii="Times New Roman" w:eastAsia="Times New Roman" w:hAnsi="Times New Roman"/>
          <w:b/>
          <w:sz w:val="22"/>
          <w:szCs w:val="22"/>
        </w:rPr>
      </w:pPr>
    </w:p>
    <w:p w14:paraId="35FAA2F1" w14:textId="77777777" w:rsidR="00626AEA" w:rsidRPr="00626AEA" w:rsidRDefault="00626AEA" w:rsidP="00626AEA">
      <w:pPr>
        <w:keepNext/>
        <w:numPr>
          <w:ilvl w:val="2"/>
          <w:numId w:val="57"/>
        </w:numPr>
        <w:suppressAutoHyphens w:val="0"/>
        <w:autoSpaceDE w:val="0"/>
        <w:spacing w:after="60"/>
        <w:ind w:left="1418" w:hanging="709"/>
        <w:contextualSpacing/>
        <w:textAlignment w:val="auto"/>
        <w:outlineLvl w:val="2"/>
        <w:rPr>
          <w:rFonts w:ascii="Times New Roman" w:eastAsia="Times New Roman" w:hAnsi="Times New Roman"/>
          <w:b/>
          <w:bCs/>
          <w:sz w:val="22"/>
          <w:szCs w:val="22"/>
        </w:rPr>
      </w:pPr>
      <w:bookmarkStart w:id="24" w:name="_Hlk92026081"/>
      <w:r w:rsidRPr="00626AEA">
        <w:rPr>
          <w:rFonts w:ascii="Times New Roman" w:eastAsia="Times New Roman" w:hAnsi="Times New Roman"/>
          <w:b/>
          <w:bCs/>
          <w:sz w:val="22"/>
          <w:szCs w:val="22"/>
        </w:rPr>
        <w:t>Postanowienia dodatkowe</w:t>
      </w:r>
    </w:p>
    <w:p w14:paraId="6B49C865" w14:textId="77777777" w:rsidR="00626AEA" w:rsidRPr="00626AEA" w:rsidRDefault="00626AEA" w:rsidP="00626AEA">
      <w:pPr>
        <w:keepNext/>
        <w:autoSpaceDE w:val="0"/>
        <w:spacing w:after="60"/>
        <w:ind w:left="1418"/>
        <w:contextualSpacing/>
        <w:outlineLvl w:val="2"/>
        <w:rPr>
          <w:rFonts w:ascii="Times New Roman" w:eastAsia="Times New Roman" w:hAnsi="Times New Roman"/>
          <w:b/>
          <w:bCs/>
          <w:sz w:val="22"/>
          <w:szCs w:val="22"/>
        </w:rPr>
      </w:pPr>
    </w:p>
    <w:p w14:paraId="0899CA86" w14:textId="77777777" w:rsidR="00626AEA" w:rsidRPr="00626AEA" w:rsidRDefault="00626AEA" w:rsidP="00626AEA">
      <w:pPr>
        <w:widowControl/>
        <w:numPr>
          <w:ilvl w:val="3"/>
          <w:numId w:val="57"/>
        </w:numPr>
        <w:tabs>
          <w:tab w:val="left" w:pos="8647"/>
        </w:tabs>
        <w:suppressAutoHyphens w:val="0"/>
        <w:autoSpaceDN/>
        <w:spacing w:after="160" w:line="22" w:lineRule="atLeast"/>
        <w:ind w:left="2127" w:hanging="709"/>
        <w:jc w:val="both"/>
        <w:textAlignment w:val="auto"/>
        <w:rPr>
          <w:rFonts w:ascii="Times New Roman" w:eastAsia="Times New Roman" w:hAnsi="Times New Roman"/>
          <w:sz w:val="22"/>
          <w:szCs w:val="22"/>
        </w:rPr>
      </w:pPr>
      <w:bookmarkStart w:id="25" w:name="_Hlk92026284"/>
      <w:bookmarkEnd w:id="24"/>
      <w:r w:rsidRPr="00626AEA">
        <w:rPr>
          <w:rFonts w:ascii="Times New Roman" w:eastAsia="Times New Roman" w:hAnsi="Times New Roman"/>
          <w:sz w:val="22"/>
          <w:szCs w:val="22"/>
        </w:rPr>
        <w:t>Nie ma zastosowania konsumpcja sumy ubezpieczenia.</w:t>
      </w:r>
    </w:p>
    <w:p w14:paraId="0EFB25AA" w14:textId="538AA58A"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hAnsi="Times New Roman"/>
          <w:sz w:val="22"/>
          <w:szCs w:val="22"/>
        </w:rPr>
      </w:pPr>
      <w:r w:rsidRPr="00626AEA">
        <w:rPr>
          <w:rFonts w:ascii="Times New Roman" w:hAnsi="Times New Roman"/>
          <w:bCs/>
          <w:sz w:val="22"/>
          <w:szCs w:val="22"/>
        </w:rPr>
        <w:t xml:space="preserve">Pojazdy wymienione w </w:t>
      </w:r>
      <w:r w:rsidRPr="00E67E95">
        <w:rPr>
          <w:rFonts w:ascii="Times New Roman" w:hAnsi="Times New Roman"/>
          <w:bCs/>
          <w:sz w:val="22"/>
          <w:szCs w:val="22"/>
        </w:rPr>
        <w:t xml:space="preserve">Załączniku nr </w:t>
      </w:r>
      <w:r w:rsidR="00E67E95" w:rsidRPr="00E67E95">
        <w:rPr>
          <w:rFonts w:ascii="Times New Roman" w:hAnsi="Times New Roman"/>
          <w:bCs/>
          <w:sz w:val="22"/>
          <w:szCs w:val="22"/>
        </w:rPr>
        <w:t>4</w:t>
      </w:r>
      <w:r w:rsidRPr="00626AEA">
        <w:rPr>
          <w:rFonts w:ascii="Times New Roman" w:hAnsi="Times New Roman"/>
          <w:bCs/>
          <w:sz w:val="22"/>
          <w:szCs w:val="22"/>
        </w:rPr>
        <w:t xml:space="preserve"> do Opisu Przedmiotu Zamówienia oraz pojazdy w posiadanie których Zamawiający wejdzie w okresie ubezpieczenia  (posiadające aktualną polisę AC bez dnia przerwy) będą zgłaszane do ubezpieczenia bez konieczności dokonywania dokumentacji fotograficznej oraz oględzin.</w:t>
      </w:r>
    </w:p>
    <w:bookmarkEnd w:id="25"/>
    <w:p w14:paraId="6A7F5CD7" w14:textId="72F04D6D" w:rsidR="00626AEA" w:rsidRPr="005333D4" w:rsidRDefault="00626AEA" w:rsidP="005333D4">
      <w:pPr>
        <w:widowControl/>
        <w:numPr>
          <w:ilvl w:val="3"/>
          <w:numId w:val="57"/>
        </w:numPr>
        <w:tabs>
          <w:tab w:val="left" w:pos="2127"/>
        </w:tabs>
        <w:suppressAutoHyphens w:val="0"/>
        <w:autoSpaceDN/>
        <w:spacing w:before="100" w:beforeAutospacing="1" w:after="160" w:line="22" w:lineRule="atLeast"/>
        <w:ind w:left="2127" w:hanging="709"/>
        <w:contextualSpacing/>
        <w:jc w:val="both"/>
        <w:textAlignment w:val="auto"/>
        <w:rPr>
          <w:rFonts w:ascii="Times New Roman" w:hAnsi="Times New Roman"/>
          <w:bCs/>
          <w:sz w:val="22"/>
          <w:szCs w:val="22"/>
        </w:rPr>
      </w:pPr>
      <w:r w:rsidRPr="00626AEA">
        <w:rPr>
          <w:rFonts w:ascii="Times New Roman" w:hAnsi="Times New Roman"/>
          <w:bCs/>
          <w:sz w:val="22"/>
          <w:szCs w:val="22"/>
        </w:rPr>
        <w:t>Odszkodowanie będzie wypłacone także w przypadku braku badania technicznego – jeżeli w odniesieniu do tego pojazdu obowiązuje wymóg dokonywania okresowych badań technicznych, o ile stan techniczny pojazdu nie miał wpływu na powstanie i/lub rozmiar szkody.</w:t>
      </w:r>
    </w:p>
    <w:p w14:paraId="33198237" w14:textId="77777777"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hAnsi="Times New Roman"/>
          <w:sz w:val="22"/>
          <w:szCs w:val="22"/>
        </w:rPr>
      </w:pPr>
      <w:r w:rsidRPr="00626AEA">
        <w:rPr>
          <w:rFonts w:ascii="Times New Roman" w:hAnsi="Times New Roman"/>
          <w:bCs/>
          <w:sz w:val="22"/>
          <w:szCs w:val="22"/>
        </w:rPr>
        <w:t>Odszkodowanie będzie wypłacone także w przypadku szkód spowodowanych przez upoważnionego kierującego, który nie posiadał w chwili powstania szkody wymaganych uprawnień do kierowania pojazdem, o ile nie miało to wpływu na powstanie i/lub rozmiar szkody.</w:t>
      </w:r>
    </w:p>
    <w:p w14:paraId="74A55736" w14:textId="07D753D3"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127"/>
        <w:jc w:val="both"/>
        <w:textAlignment w:val="auto"/>
        <w:rPr>
          <w:rFonts w:ascii="Times New Roman" w:hAnsi="Times New Roman"/>
          <w:sz w:val="22"/>
          <w:szCs w:val="22"/>
        </w:rPr>
      </w:pPr>
      <w:r w:rsidRPr="00626AEA">
        <w:rPr>
          <w:rFonts w:ascii="Times New Roman" w:hAnsi="Times New Roman"/>
          <w:sz w:val="22"/>
          <w:szCs w:val="22"/>
        </w:rPr>
        <w:t>Wykonawca pokryje koszty badania technicznego (wymaganego zgodnie </w:t>
      </w:r>
      <w:r w:rsidR="005333D4">
        <w:rPr>
          <w:rFonts w:ascii="Times New Roman" w:hAnsi="Times New Roman"/>
          <w:sz w:val="22"/>
          <w:szCs w:val="22"/>
        </w:rPr>
        <w:br/>
      </w:r>
      <w:r w:rsidRPr="00626AEA">
        <w:rPr>
          <w:rFonts w:ascii="Times New Roman" w:hAnsi="Times New Roman"/>
          <w:sz w:val="22"/>
          <w:szCs w:val="22"/>
        </w:rPr>
        <w:t xml:space="preserve">z w Art. 81 ust. 11 pkt 1 b Ustawy Prawo o ruchu Drogowym), o ile badanie techniczne wykonywane jest w związku ze szkodą, za którą Wykonawca uprzednio przyjął odpowiedzialność. </w:t>
      </w:r>
    </w:p>
    <w:p w14:paraId="060FADA7" w14:textId="77777777" w:rsidR="00626AEA" w:rsidRPr="00626AEA" w:rsidRDefault="00626AEA" w:rsidP="00626AEA">
      <w:pPr>
        <w:widowControl/>
        <w:numPr>
          <w:ilvl w:val="3"/>
          <w:numId w:val="57"/>
        </w:numPr>
        <w:tabs>
          <w:tab w:val="left" w:pos="1134"/>
        </w:tabs>
        <w:suppressAutoHyphens w:val="0"/>
        <w:autoSpaceDN/>
        <w:spacing w:before="100" w:beforeAutospacing="1" w:after="120" w:line="22" w:lineRule="atLeast"/>
        <w:ind w:left="2126" w:hanging="646"/>
        <w:jc w:val="both"/>
        <w:textAlignment w:val="auto"/>
        <w:rPr>
          <w:rFonts w:ascii="Times New Roman" w:hAnsi="Times New Roman"/>
          <w:sz w:val="22"/>
          <w:szCs w:val="22"/>
        </w:rPr>
      </w:pPr>
      <w:r w:rsidRPr="00626AEA">
        <w:rPr>
          <w:rFonts w:ascii="Times New Roman" w:hAnsi="Times New Roman"/>
          <w:sz w:val="22"/>
          <w:szCs w:val="22"/>
        </w:rPr>
        <w:t>Franszyzy:</w:t>
      </w:r>
    </w:p>
    <w:p w14:paraId="22859D09" w14:textId="77777777" w:rsidR="00626AEA" w:rsidRPr="00626AEA" w:rsidRDefault="00626AEA" w:rsidP="00D354D0">
      <w:pPr>
        <w:widowControl/>
        <w:numPr>
          <w:ilvl w:val="3"/>
          <w:numId w:val="80"/>
        </w:numPr>
        <w:tabs>
          <w:tab w:val="left" w:pos="1134"/>
        </w:tabs>
        <w:suppressAutoHyphens w:val="0"/>
        <w:autoSpaceDN/>
        <w:spacing w:line="22" w:lineRule="atLeast"/>
        <w:ind w:left="2410" w:hanging="284"/>
        <w:jc w:val="both"/>
        <w:textAlignment w:val="auto"/>
        <w:rPr>
          <w:rFonts w:ascii="Times New Roman" w:hAnsi="Times New Roman"/>
          <w:sz w:val="22"/>
          <w:szCs w:val="22"/>
        </w:rPr>
      </w:pPr>
      <w:r w:rsidRPr="00626AEA">
        <w:rPr>
          <w:rFonts w:ascii="Times New Roman" w:hAnsi="Times New Roman"/>
          <w:sz w:val="22"/>
          <w:szCs w:val="22"/>
        </w:rPr>
        <w:t>franszyza integralna zniesiona,</w:t>
      </w:r>
    </w:p>
    <w:p w14:paraId="7AE6330A" w14:textId="77777777" w:rsidR="00626AEA" w:rsidRPr="00626AEA" w:rsidRDefault="00626AEA" w:rsidP="00D354D0">
      <w:pPr>
        <w:widowControl/>
        <w:numPr>
          <w:ilvl w:val="3"/>
          <w:numId w:val="80"/>
        </w:numPr>
        <w:tabs>
          <w:tab w:val="left" w:pos="1134"/>
        </w:tabs>
        <w:suppressAutoHyphens w:val="0"/>
        <w:autoSpaceDN/>
        <w:spacing w:before="100" w:beforeAutospacing="1" w:line="22" w:lineRule="atLeast"/>
        <w:ind w:left="2410" w:hanging="284"/>
        <w:jc w:val="both"/>
        <w:textAlignment w:val="auto"/>
        <w:rPr>
          <w:rFonts w:ascii="Times New Roman" w:hAnsi="Times New Roman"/>
          <w:sz w:val="22"/>
          <w:szCs w:val="22"/>
        </w:rPr>
      </w:pPr>
      <w:r w:rsidRPr="00626AEA">
        <w:rPr>
          <w:rFonts w:ascii="Times New Roman" w:hAnsi="Times New Roman"/>
          <w:sz w:val="22"/>
          <w:szCs w:val="22"/>
        </w:rPr>
        <w:t>franszyza redukcyjna zniesiona,</w:t>
      </w:r>
    </w:p>
    <w:p w14:paraId="6C40FF7D" w14:textId="77777777" w:rsidR="00626AEA" w:rsidRPr="00626AEA" w:rsidRDefault="00626AEA" w:rsidP="00D354D0">
      <w:pPr>
        <w:widowControl/>
        <w:numPr>
          <w:ilvl w:val="3"/>
          <w:numId w:val="80"/>
        </w:numPr>
        <w:tabs>
          <w:tab w:val="left" w:pos="1134"/>
        </w:tabs>
        <w:suppressAutoHyphens w:val="0"/>
        <w:autoSpaceDN/>
        <w:spacing w:before="100" w:beforeAutospacing="1" w:line="22" w:lineRule="atLeast"/>
        <w:ind w:left="2410" w:hanging="284"/>
        <w:jc w:val="both"/>
        <w:textAlignment w:val="auto"/>
        <w:rPr>
          <w:rFonts w:ascii="Times New Roman" w:hAnsi="Times New Roman"/>
          <w:sz w:val="22"/>
          <w:szCs w:val="22"/>
        </w:rPr>
      </w:pPr>
      <w:r w:rsidRPr="00626AEA">
        <w:rPr>
          <w:rFonts w:ascii="Times New Roman" w:hAnsi="Times New Roman"/>
          <w:sz w:val="22"/>
          <w:szCs w:val="22"/>
        </w:rPr>
        <w:t>udział własny w szkodzie nie ma zastosowania.</w:t>
      </w:r>
    </w:p>
    <w:p w14:paraId="14965E2A"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127"/>
        <w:jc w:val="both"/>
        <w:textAlignment w:val="auto"/>
        <w:rPr>
          <w:rFonts w:ascii="Times New Roman" w:hAnsi="Times New Roman"/>
          <w:sz w:val="22"/>
          <w:szCs w:val="22"/>
        </w:rPr>
      </w:pPr>
      <w:r w:rsidRPr="00626AEA">
        <w:rPr>
          <w:rFonts w:ascii="Times New Roman" w:hAnsi="Times New Roman"/>
          <w:sz w:val="22"/>
          <w:szCs w:val="22"/>
        </w:rPr>
        <w:t>Wykonawca ponosi odpowiedzialność za szkody powstałe w czasie, gdy pojazd znajdował się w komisie, zakładzie naprawczym, konserwacyjnym, myjni oraz podczas prób technicznych, jak również podczas jazd przed lub po naprawie, dokonywanych przez pracowników takiego zakładu, z zachowaniem prawa regresu do przedsiębiorcy wykonującego powyższe czynności.</w:t>
      </w:r>
    </w:p>
    <w:p w14:paraId="67A73F8E"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Nie ma zastosowania zasada proporcji.</w:t>
      </w:r>
    </w:p>
    <w:p w14:paraId="163E23AC" w14:textId="6AB777A1"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 xml:space="preserve">Nie ma zastosowania amortyzacja części (w tym kabiny kierowcy), </w:t>
      </w:r>
      <w:r w:rsidRPr="00626AEA">
        <w:rPr>
          <w:rFonts w:ascii="Times New Roman" w:hAnsi="Times New Roman"/>
          <w:sz w:val="22"/>
          <w:szCs w:val="22"/>
        </w:rPr>
        <w:br/>
        <w:t xml:space="preserve">z wyłączeniem ustalenia odszkodowania za szkody powstałe w ogumieniu </w:t>
      </w:r>
      <w:r w:rsidR="005333D4">
        <w:rPr>
          <w:rFonts w:ascii="Times New Roman" w:hAnsi="Times New Roman"/>
          <w:sz w:val="22"/>
          <w:szCs w:val="22"/>
        </w:rPr>
        <w:br/>
      </w:r>
      <w:r w:rsidRPr="00626AEA">
        <w:rPr>
          <w:rFonts w:ascii="Times New Roman" w:hAnsi="Times New Roman"/>
          <w:sz w:val="22"/>
          <w:szCs w:val="22"/>
        </w:rPr>
        <w:t>i w układzie wydechowym.</w:t>
      </w:r>
    </w:p>
    <w:p w14:paraId="68EB4557"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Wykonawca ponosi odpowiedzialność za szkody wyrządzone przez pojazdy należące do jednego właściciela.</w:t>
      </w:r>
    </w:p>
    <w:p w14:paraId="24CFFBDD"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Wykonawca pokrywa koszty holowania do kwoty stanowiącej 10% sumy ubezpieczenia AC danego pojazdu.</w:t>
      </w:r>
    </w:p>
    <w:p w14:paraId="59FE1E48"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 wypłacie odszkodowania nie uwzględnia się ograniczenia w związku z popełnionymi wykroczeniami drogowymi.</w:t>
      </w:r>
    </w:p>
    <w:p w14:paraId="04DC9790"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 xml:space="preserve">Wykonawca ponosi odpowiedzialność za szkody powstałe w pojeździe w wyniku pożaru lub wybuchu, którego źródło powstało wewnątrz lub </w:t>
      </w:r>
      <w:r w:rsidRPr="00626AEA">
        <w:rPr>
          <w:rFonts w:ascii="Times New Roman" w:hAnsi="Times New Roman"/>
          <w:sz w:val="22"/>
          <w:szCs w:val="22"/>
        </w:rPr>
        <w:lastRenderedPageBreak/>
        <w:t>z zewnątrz pojazdu, w tym spowodowanego zwarciem w instalacji elektrycznej itp.</w:t>
      </w:r>
    </w:p>
    <w:p w14:paraId="1DAF15E7" w14:textId="1B753B40"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 xml:space="preserve">Wykonawca zwróci poniesione i udokumentowane koszty wymiany wkładek zamków oraz przekodowania modułów zabezpieczeń antykradzieżowych, </w:t>
      </w:r>
      <w:r w:rsidR="005333D4">
        <w:rPr>
          <w:rFonts w:ascii="Times New Roman" w:hAnsi="Times New Roman"/>
          <w:sz w:val="22"/>
          <w:szCs w:val="22"/>
        </w:rPr>
        <w:br/>
      </w:r>
      <w:r w:rsidRPr="00626AEA">
        <w:rPr>
          <w:rFonts w:ascii="Times New Roman" w:hAnsi="Times New Roman"/>
          <w:sz w:val="22"/>
          <w:szCs w:val="22"/>
        </w:rPr>
        <w:t xml:space="preserve">w przypadku utraty kluczy (fabrycznych urządzeń służących do otwarcia pojazdu). </w:t>
      </w:r>
    </w:p>
    <w:p w14:paraId="60E8074C"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Wykonawca akceptuje istniejące zabezpieczenia przeciw kradzieżowe jako wystarczające do ubezpieczenia.</w:t>
      </w:r>
    </w:p>
    <w:p w14:paraId="406CDA48"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Szkody spowodowane przez osoby trzecie mogą być na wniosek Zamawiającego likwidowane z ubezpieczenia autocasco z zachowaniem prawa regresu do sprawcy przez Wykonawcę. Po uzyskaniu zwrotu wypłaconego odszkodowania od podmiotu / osoby odpowiedzialnej za wyrządzenie szkody, kwota spełnionego regresu nie będzie obciążała szkodowości Zamawiającego i wpływała na wysokość stawki ubezpieczeniowej.</w:t>
      </w:r>
    </w:p>
    <w:p w14:paraId="2AFED6AC"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Wszystkie koszty naprawy pojazdu ustalane będą na podstawie cen części oryginalnych serwisowych.</w:t>
      </w:r>
    </w:p>
    <w:p w14:paraId="0D7E4826"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 xml:space="preserve">Wykonawca nie wprowadzi ograniczenia odpowiedzialności ze względu na wiek kierowcy. </w:t>
      </w:r>
    </w:p>
    <w:p w14:paraId="40A28E1B"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Klauzula daty składki:</w:t>
      </w:r>
    </w:p>
    <w:p w14:paraId="37327368" w14:textId="77777777" w:rsidR="00626AEA" w:rsidRPr="00626AEA" w:rsidRDefault="00626AEA" w:rsidP="00D354D0">
      <w:pPr>
        <w:widowControl/>
        <w:numPr>
          <w:ilvl w:val="3"/>
          <w:numId w:val="81"/>
        </w:numPr>
        <w:tabs>
          <w:tab w:val="left" w:pos="1134"/>
        </w:tabs>
        <w:suppressAutoHyphens w:val="0"/>
        <w:autoSpaceDN/>
        <w:spacing w:before="100" w:beforeAutospacing="1" w:after="160" w:line="22" w:lineRule="atLeast"/>
        <w:ind w:left="2127" w:hanging="284"/>
        <w:jc w:val="both"/>
        <w:textAlignment w:val="auto"/>
        <w:rPr>
          <w:rFonts w:ascii="Times New Roman" w:hAnsi="Times New Roman"/>
          <w:sz w:val="22"/>
          <w:szCs w:val="22"/>
        </w:rPr>
      </w:pPr>
      <w:r w:rsidRPr="00626AEA">
        <w:rPr>
          <w:rFonts w:ascii="Times New Roman" w:hAnsi="Times New Roman"/>
          <w:sz w:val="22"/>
          <w:szCs w:val="22"/>
        </w:rPr>
        <w:t>a. dniem zapłaty składki (raty składki) jest dzień złożenia dyspozycji przelewu kwoty należnej z tytułu opłaty składki (raty składki), o ile stan środków na rachunku bankowym Zamawiającego pozwalał na zrealizowanie płatności,</w:t>
      </w:r>
    </w:p>
    <w:p w14:paraId="25822F34" w14:textId="77777777" w:rsidR="00626AEA" w:rsidRPr="00626AEA" w:rsidRDefault="00626AEA" w:rsidP="00D354D0">
      <w:pPr>
        <w:widowControl/>
        <w:numPr>
          <w:ilvl w:val="3"/>
          <w:numId w:val="81"/>
        </w:numPr>
        <w:tabs>
          <w:tab w:val="left" w:pos="1134"/>
        </w:tabs>
        <w:suppressAutoHyphens w:val="0"/>
        <w:autoSpaceDN/>
        <w:spacing w:before="100" w:beforeAutospacing="1" w:after="160" w:line="22" w:lineRule="atLeast"/>
        <w:ind w:left="2127" w:hanging="284"/>
        <w:jc w:val="both"/>
        <w:textAlignment w:val="auto"/>
        <w:rPr>
          <w:rFonts w:ascii="Times New Roman" w:hAnsi="Times New Roman"/>
          <w:sz w:val="22"/>
          <w:szCs w:val="22"/>
        </w:rPr>
      </w:pPr>
      <w:r w:rsidRPr="00626AEA">
        <w:rPr>
          <w:rFonts w:ascii="Times New Roman" w:hAnsi="Times New Roman"/>
          <w:sz w:val="22"/>
          <w:szCs w:val="22"/>
        </w:rPr>
        <w:t>nieopłacenie raty składki (lub całości składki w przypadku płatności jednorazowej) upoważnia Wykonawcę do odstąpienia od umowy ubezpieczenia po uprzednim bezskutecznym wezwaniu do zapłaty i upłynięciu wyznaczonego dodatkowego terminu, nie krótszego niż 7 dni od daty doręczenia (nieopłacenie składki nie powoduje automatycznego wygaśnięcia ochrony ubezpieczeniowej).</w:t>
      </w:r>
    </w:p>
    <w:p w14:paraId="0E59B03D"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Wykonawca odpowiada za szkody w układzie jezdnym i układzie zawieszenia pojazdu będące skutkiem wjechania w nierówność drogi.</w:t>
      </w:r>
    </w:p>
    <w:p w14:paraId="21CADF8A"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Wykonawca odpowiada za szkody wyrządzone przez przewożony, prawidłowo zamocowany ładunek, powstałe podczas załadunku oraz rozładunku oraz powstałe podczas podnoszenia pojazdu w celu dokonania naprawy.</w:t>
      </w:r>
    </w:p>
    <w:p w14:paraId="7EEE80A1"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Wykonawca ponosi odpowiedzialność za szkody powstałe w wyniku samoistnego otwarcia się pokrywy silnika lub bagażnika w trakcie jazdy.</w:t>
      </w:r>
    </w:p>
    <w:p w14:paraId="1EC995FA"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Na Wykonawcę nie przechodzi prawo regresu do osób zatrudnionych przez Zamawiającego na umowę o pracę, dzieło, zlecenie czy też świadczącym usługi wyłącznie na rzecz Zamawiającego ( samozatrudnienie ). Wyłączenie prawa regresu nie ma zastosowania, gdy sprawca wyrządził szkodę umyślnie.</w:t>
      </w:r>
    </w:p>
    <w:p w14:paraId="368B6A78"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Wykonawca pokryje koszty związane z wymianą płynów eksploatacyjnych w przypadku uszkodzenia odpowiednich układów wskutek szkody, za którą przyjął odpowiedzialność.</w:t>
      </w:r>
    </w:p>
    <w:p w14:paraId="5BE9DA0F" w14:textId="77777777" w:rsidR="00626AEA" w:rsidRPr="00626AEA" w:rsidRDefault="00626AEA" w:rsidP="00626AEA">
      <w:pPr>
        <w:keepNext/>
        <w:numPr>
          <w:ilvl w:val="1"/>
          <w:numId w:val="57"/>
        </w:numPr>
        <w:suppressAutoHyphens w:val="0"/>
        <w:autoSpaceDE w:val="0"/>
        <w:spacing w:after="160" w:line="22" w:lineRule="atLeast"/>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lastRenderedPageBreak/>
        <w:t>Ubezpieczenie NNW</w:t>
      </w:r>
    </w:p>
    <w:p w14:paraId="355F6870"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Przedmiot ubezpieczenia</w:t>
      </w:r>
    </w:p>
    <w:p w14:paraId="28365540" w14:textId="7D7E8C7D" w:rsidR="00626AEA" w:rsidRDefault="00626AEA" w:rsidP="00626AEA">
      <w:pPr>
        <w:ind w:left="1418"/>
        <w:jc w:val="both"/>
        <w:rPr>
          <w:rFonts w:ascii="Times New Roman" w:hAnsi="Times New Roman"/>
          <w:sz w:val="22"/>
          <w:szCs w:val="22"/>
        </w:rPr>
      </w:pPr>
      <w:r w:rsidRPr="00626AEA">
        <w:rPr>
          <w:rFonts w:ascii="Times New Roman" w:hAnsi="Times New Roman"/>
          <w:sz w:val="22"/>
          <w:szCs w:val="22"/>
        </w:rPr>
        <w:t xml:space="preserve">Przedmiotem ubezpieczenia są  pojazdy zgodnie z </w:t>
      </w:r>
      <w:r w:rsidRPr="00E67E95">
        <w:rPr>
          <w:rFonts w:ascii="Times New Roman" w:hAnsi="Times New Roman"/>
          <w:sz w:val="22"/>
          <w:szCs w:val="22"/>
        </w:rPr>
        <w:t xml:space="preserve">Załącznikiem nr </w:t>
      </w:r>
      <w:r w:rsidR="00E67E95" w:rsidRPr="00E67E95">
        <w:rPr>
          <w:rFonts w:ascii="Times New Roman" w:hAnsi="Times New Roman"/>
          <w:sz w:val="22"/>
          <w:szCs w:val="22"/>
        </w:rPr>
        <w:t>4</w:t>
      </w:r>
      <w:r w:rsidRPr="00626AEA">
        <w:rPr>
          <w:rFonts w:ascii="Times New Roman" w:hAnsi="Times New Roman"/>
          <w:sz w:val="22"/>
          <w:szCs w:val="22"/>
        </w:rPr>
        <w:t xml:space="preserve"> do Opisu Przedmiotu Zamówienia. </w:t>
      </w:r>
    </w:p>
    <w:p w14:paraId="00EA0898" w14:textId="77777777" w:rsidR="005A50BE" w:rsidRPr="00626AEA" w:rsidRDefault="005A50BE" w:rsidP="00626AEA">
      <w:pPr>
        <w:ind w:left="1418"/>
        <w:jc w:val="both"/>
        <w:rPr>
          <w:rFonts w:ascii="Times New Roman" w:hAnsi="Times New Roman"/>
          <w:sz w:val="22"/>
          <w:szCs w:val="22"/>
        </w:rPr>
      </w:pPr>
    </w:p>
    <w:p w14:paraId="47713371"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Suma Ubezpieczenia 10 000  zł na każdą osobę na każde zdarzenie.</w:t>
      </w:r>
    </w:p>
    <w:p w14:paraId="5CCF62EC" w14:textId="77777777"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eastAsia="Times New Roman" w:hAnsi="Times New Roman"/>
          <w:sz w:val="22"/>
          <w:szCs w:val="22"/>
        </w:rPr>
      </w:pPr>
      <w:bookmarkStart w:id="26" w:name="_Hlk92026421"/>
      <w:r w:rsidRPr="00626AEA">
        <w:rPr>
          <w:rFonts w:ascii="Times New Roman" w:eastAsia="Times New Roman" w:hAnsi="Times New Roman"/>
          <w:sz w:val="22"/>
          <w:szCs w:val="22"/>
        </w:rPr>
        <w:t>Suma ubezpieczenia na wypadek śmierci: 100%.</w:t>
      </w:r>
    </w:p>
    <w:p w14:paraId="1B12CEA7" w14:textId="77777777"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eastAsia="Times New Roman" w:hAnsi="Times New Roman"/>
          <w:sz w:val="22"/>
          <w:szCs w:val="22"/>
        </w:rPr>
      </w:pPr>
      <w:r w:rsidRPr="00626AEA">
        <w:rPr>
          <w:rFonts w:ascii="Times New Roman" w:eastAsia="Times New Roman" w:hAnsi="Times New Roman"/>
          <w:sz w:val="22"/>
          <w:szCs w:val="22"/>
        </w:rPr>
        <w:t>Świadczenie w przypadku uszczerbku na zdrowiu wynosi 1% sumy ubezpieczenia za każdy procent uszczerbku.</w:t>
      </w:r>
    </w:p>
    <w:p w14:paraId="3B8EAB1E" w14:textId="77777777"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hAnsi="Times New Roman"/>
          <w:sz w:val="22"/>
          <w:szCs w:val="22"/>
        </w:rPr>
      </w:pPr>
      <w:r w:rsidRPr="00626AEA">
        <w:rPr>
          <w:rFonts w:ascii="Times New Roman" w:eastAsia="Times New Roman" w:hAnsi="Times New Roman"/>
          <w:sz w:val="22"/>
          <w:szCs w:val="22"/>
        </w:rPr>
        <w:t>Świadczenie na wypadek całkowitego trwałego uszczerbku na zdrowiu wynosi 100% sumy ubezpieczenia</w:t>
      </w:r>
      <w:r w:rsidRPr="00626AEA">
        <w:rPr>
          <w:rFonts w:ascii="Times New Roman" w:hAnsi="Times New Roman"/>
          <w:bCs/>
          <w:sz w:val="22"/>
          <w:szCs w:val="22"/>
        </w:rPr>
        <w:t>.</w:t>
      </w:r>
      <w:bookmarkEnd w:id="26"/>
    </w:p>
    <w:p w14:paraId="6B477E8E"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Okres polisowy</w:t>
      </w:r>
    </w:p>
    <w:p w14:paraId="30CEF391" w14:textId="77777777" w:rsidR="00626AEA" w:rsidRPr="00626AEA" w:rsidRDefault="00626AEA" w:rsidP="00626AEA">
      <w:pPr>
        <w:ind w:left="1418"/>
        <w:jc w:val="both"/>
        <w:rPr>
          <w:rFonts w:ascii="Times New Roman" w:hAnsi="Times New Roman"/>
          <w:sz w:val="22"/>
          <w:szCs w:val="22"/>
        </w:rPr>
      </w:pPr>
      <w:r w:rsidRPr="00626AEA">
        <w:rPr>
          <w:rFonts w:ascii="Times New Roman" w:hAnsi="Times New Roman"/>
          <w:sz w:val="22"/>
          <w:szCs w:val="22"/>
        </w:rPr>
        <w:t>Ubezpieczenie realizowane będzie w dwóch okresach ubezpieczenia tj.:</w:t>
      </w:r>
    </w:p>
    <w:p w14:paraId="0E62BD66" w14:textId="77777777" w:rsidR="00626AEA" w:rsidRPr="00626AEA" w:rsidRDefault="00626AEA" w:rsidP="00D354D0">
      <w:pPr>
        <w:pStyle w:val="Akapitzlist"/>
        <w:numPr>
          <w:ilvl w:val="0"/>
          <w:numId w:val="83"/>
        </w:numPr>
        <w:suppressAutoHyphens w:val="0"/>
        <w:autoSpaceDN/>
        <w:spacing w:line="240" w:lineRule="auto"/>
        <w:contextualSpacing/>
        <w:jc w:val="both"/>
        <w:textAlignment w:val="auto"/>
        <w:rPr>
          <w:rFonts w:ascii="Times New Roman" w:hAnsi="Times New Roman"/>
        </w:rPr>
      </w:pPr>
      <w:r w:rsidRPr="00626AEA">
        <w:rPr>
          <w:rFonts w:ascii="Times New Roman" w:hAnsi="Times New Roman"/>
        </w:rPr>
        <w:t xml:space="preserve">Okres pierwszy: 18-02-2026 – 15-06-2026 </w:t>
      </w:r>
    </w:p>
    <w:p w14:paraId="7D089C9C" w14:textId="35045B2D" w:rsidR="00626AEA" w:rsidRPr="00626AEA" w:rsidRDefault="00626AEA" w:rsidP="00D354D0">
      <w:pPr>
        <w:pStyle w:val="Akapitzlist"/>
        <w:numPr>
          <w:ilvl w:val="0"/>
          <w:numId w:val="83"/>
        </w:numPr>
        <w:suppressAutoHyphens w:val="0"/>
        <w:autoSpaceDN/>
        <w:spacing w:line="240" w:lineRule="auto"/>
        <w:contextualSpacing/>
        <w:jc w:val="both"/>
        <w:textAlignment w:val="auto"/>
        <w:rPr>
          <w:rFonts w:ascii="Times New Roman" w:hAnsi="Times New Roman"/>
        </w:rPr>
      </w:pPr>
      <w:r w:rsidRPr="00626AEA">
        <w:rPr>
          <w:rFonts w:ascii="Times New Roman" w:hAnsi="Times New Roman"/>
        </w:rPr>
        <w:t>Okres drugi: 16-06-2026 – 15-06-2027</w:t>
      </w:r>
    </w:p>
    <w:p w14:paraId="4E6D1378" w14:textId="77777777" w:rsidR="00626AEA" w:rsidRPr="00626AEA" w:rsidRDefault="00626AEA" w:rsidP="00626AEA">
      <w:pPr>
        <w:pStyle w:val="Akapitzlist"/>
        <w:spacing w:line="240" w:lineRule="auto"/>
        <w:ind w:left="1767"/>
        <w:jc w:val="both"/>
        <w:rPr>
          <w:rFonts w:ascii="Times New Roman" w:hAnsi="Times New Roman"/>
        </w:rPr>
      </w:pPr>
    </w:p>
    <w:p w14:paraId="4990B3BE" w14:textId="46E8A6CC" w:rsidR="00626AEA" w:rsidRPr="00626AEA" w:rsidRDefault="00626AEA" w:rsidP="00626AEA">
      <w:pPr>
        <w:ind w:left="1418" w:hanging="11"/>
        <w:contextualSpacing/>
        <w:jc w:val="both"/>
        <w:rPr>
          <w:rFonts w:ascii="Times New Roman" w:hAnsi="Times New Roman"/>
          <w:sz w:val="22"/>
          <w:szCs w:val="22"/>
        </w:rPr>
      </w:pPr>
      <w:r w:rsidRPr="00626AEA">
        <w:rPr>
          <w:rFonts w:ascii="Times New Roman" w:hAnsi="Times New Roman"/>
          <w:sz w:val="22"/>
          <w:szCs w:val="22"/>
        </w:rPr>
        <w:t xml:space="preserve">W razie zgłoszenia do ubezpieczenia pojazdów w trakcie trwania któregoś z ww. okresów polisowych, nastąpi wyrównywanie okresów ubezpieczenia do dnia 15-06 Obowiązywać będzie zasada </w:t>
      </w:r>
      <w:r w:rsidRPr="00626AEA">
        <w:rPr>
          <w:rFonts w:ascii="Times New Roman" w:hAnsi="Times New Roman"/>
          <w:i/>
          <w:iCs/>
          <w:sz w:val="22"/>
          <w:szCs w:val="22"/>
        </w:rPr>
        <w:t>pro rata temporis</w:t>
      </w:r>
      <w:r w:rsidRPr="00626AEA">
        <w:rPr>
          <w:rFonts w:ascii="Times New Roman" w:hAnsi="Times New Roman"/>
          <w:sz w:val="22"/>
          <w:szCs w:val="22"/>
        </w:rPr>
        <w:t>, co do dnia</w:t>
      </w:r>
      <w:r w:rsidR="00A44B87">
        <w:rPr>
          <w:rFonts w:ascii="Times New Roman" w:hAnsi="Times New Roman"/>
          <w:sz w:val="22"/>
          <w:szCs w:val="22"/>
        </w:rPr>
        <w:t>.</w:t>
      </w:r>
    </w:p>
    <w:p w14:paraId="4F4C4EFF" w14:textId="77777777" w:rsidR="00626AEA" w:rsidRPr="00626AEA" w:rsidRDefault="00626AEA" w:rsidP="00626AEA">
      <w:pPr>
        <w:ind w:left="1418" w:hanging="11"/>
        <w:contextualSpacing/>
        <w:jc w:val="both"/>
        <w:rPr>
          <w:rFonts w:ascii="Times New Roman" w:hAnsi="Times New Roman"/>
          <w:bCs/>
          <w:sz w:val="22"/>
          <w:szCs w:val="22"/>
        </w:rPr>
      </w:pPr>
    </w:p>
    <w:p w14:paraId="3D7F77B6"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Postanowienia dodatkowe</w:t>
      </w:r>
    </w:p>
    <w:p w14:paraId="5E204A3F" w14:textId="77777777"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eastAsia="Times New Roman" w:hAnsi="Times New Roman"/>
          <w:sz w:val="22"/>
          <w:szCs w:val="22"/>
        </w:rPr>
      </w:pPr>
      <w:r w:rsidRPr="00626AEA">
        <w:rPr>
          <w:rFonts w:ascii="Times New Roman" w:eastAsia="Times New Roman" w:hAnsi="Times New Roman"/>
          <w:sz w:val="22"/>
          <w:szCs w:val="22"/>
        </w:rPr>
        <w:t>Zwrot składki bez potrącania kosztów manipulacyjnych.</w:t>
      </w:r>
    </w:p>
    <w:p w14:paraId="17CD3785" w14:textId="77777777"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eastAsia="Times New Roman" w:hAnsi="Times New Roman"/>
          <w:sz w:val="22"/>
          <w:szCs w:val="22"/>
        </w:rPr>
      </w:pPr>
      <w:r w:rsidRPr="00626AEA">
        <w:rPr>
          <w:rFonts w:ascii="Times New Roman" w:eastAsia="Times New Roman" w:hAnsi="Times New Roman"/>
          <w:sz w:val="22"/>
          <w:szCs w:val="22"/>
        </w:rPr>
        <w:t>Udział własny nie ma zastosowania.</w:t>
      </w:r>
    </w:p>
    <w:p w14:paraId="36D79A9F" w14:textId="77777777"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eastAsia="Times New Roman" w:hAnsi="Times New Roman"/>
          <w:sz w:val="22"/>
          <w:szCs w:val="22"/>
        </w:rPr>
      </w:pPr>
      <w:r w:rsidRPr="00626AEA">
        <w:rPr>
          <w:rFonts w:ascii="Times New Roman" w:eastAsia="Times New Roman" w:hAnsi="Times New Roman"/>
          <w:sz w:val="22"/>
          <w:szCs w:val="22"/>
        </w:rPr>
        <w:t>Zakres terytorialny: Polska i Europa. Zamawiający dopuszcza przyjęcie definicji kraju europejskiego zgodnie z OWU Wykonawcy.</w:t>
      </w:r>
    </w:p>
    <w:p w14:paraId="08538D2C" w14:textId="77777777"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hAnsi="Times New Roman"/>
          <w:sz w:val="22"/>
          <w:szCs w:val="22"/>
        </w:rPr>
      </w:pPr>
      <w:r w:rsidRPr="00626AEA">
        <w:rPr>
          <w:rFonts w:ascii="Times New Roman" w:eastAsia="Times New Roman" w:hAnsi="Times New Roman"/>
          <w:sz w:val="22"/>
          <w:szCs w:val="22"/>
        </w:rPr>
        <w:t>Ubezpieczeniem objęte są również trwałe następstwa zawału serca oraz krwotoku śródmózgowego powstałe u kierowcy podczas ruchu pojazdu mechanicznego</w:t>
      </w:r>
      <w:r w:rsidRPr="00626AEA">
        <w:rPr>
          <w:rFonts w:ascii="Times New Roman" w:hAnsi="Times New Roman"/>
          <w:bCs/>
          <w:sz w:val="22"/>
          <w:szCs w:val="22"/>
        </w:rPr>
        <w:t>.</w:t>
      </w:r>
    </w:p>
    <w:p w14:paraId="085B886F" w14:textId="77777777" w:rsidR="00626AEA" w:rsidRPr="00626AEA" w:rsidRDefault="00626AEA" w:rsidP="00626AEA">
      <w:pPr>
        <w:keepNext/>
        <w:numPr>
          <w:ilvl w:val="1"/>
          <w:numId w:val="57"/>
        </w:numPr>
        <w:suppressAutoHyphens w:val="0"/>
        <w:autoSpaceDE w:val="0"/>
        <w:spacing w:after="160" w:line="22" w:lineRule="atLeast"/>
        <w:textAlignment w:val="auto"/>
        <w:outlineLvl w:val="2"/>
        <w:rPr>
          <w:rFonts w:ascii="Times New Roman" w:eastAsia="Times New Roman" w:hAnsi="Times New Roman"/>
          <w:b/>
          <w:bCs/>
          <w:sz w:val="22"/>
          <w:szCs w:val="22"/>
        </w:rPr>
      </w:pPr>
      <w:bookmarkStart w:id="27" w:name="_Hlk92026799"/>
      <w:r w:rsidRPr="00626AEA">
        <w:rPr>
          <w:rFonts w:ascii="Times New Roman" w:eastAsia="Times New Roman" w:hAnsi="Times New Roman"/>
          <w:b/>
          <w:bCs/>
          <w:sz w:val="22"/>
          <w:szCs w:val="22"/>
        </w:rPr>
        <w:t xml:space="preserve">Ubezpieczenie </w:t>
      </w:r>
      <w:proofErr w:type="spellStart"/>
      <w:r w:rsidRPr="00626AEA">
        <w:rPr>
          <w:rFonts w:ascii="Times New Roman" w:eastAsia="Times New Roman" w:hAnsi="Times New Roman"/>
          <w:b/>
          <w:bCs/>
          <w:sz w:val="22"/>
          <w:szCs w:val="22"/>
        </w:rPr>
        <w:t>assistance</w:t>
      </w:r>
      <w:proofErr w:type="spellEnd"/>
    </w:p>
    <w:p w14:paraId="3A8DCDAF"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Przedmiot ubezpieczenia</w:t>
      </w:r>
    </w:p>
    <w:p w14:paraId="6D1897BA" w14:textId="1689A3C0" w:rsidR="00626AEA" w:rsidRDefault="00626AEA" w:rsidP="00626AEA">
      <w:pPr>
        <w:ind w:left="1418"/>
        <w:jc w:val="both"/>
        <w:rPr>
          <w:rFonts w:ascii="Times New Roman" w:hAnsi="Times New Roman"/>
          <w:sz w:val="22"/>
          <w:szCs w:val="22"/>
        </w:rPr>
      </w:pPr>
      <w:r w:rsidRPr="00626AEA">
        <w:rPr>
          <w:rFonts w:ascii="Times New Roman" w:hAnsi="Times New Roman"/>
          <w:sz w:val="22"/>
          <w:szCs w:val="22"/>
        </w:rPr>
        <w:t xml:space="preserve">Przedmiotem ubezpieczenia są wskazane pojazdy zgodnie z </w:t>
      </w:r>
      <w:r w:rsidRPr="00E67E95">
        <w:rPr>
          <w:rFonts w:ascii="Times New Roman" w:hAnsi="Times New Roman"/>
          <w:sz w:val="22"/>
          <w:szCs w:val="22"/>
        </w:rPr>
        <w:t xml:space="preserve">Załącznikiem nr </w:t>
      </w:r>
      <w:r w:rsidR="00E67E95" w:rsidRPr="00E67E95">
        <w:rPr>
          <w:rFonts w:ascii="Times New Roman" w:hAnsi="Times New Roman"/>
          <w:sz w:val="22"/>
          <w:szCs w:val="22"/>
        </w:rPr>
        <w:t>4</w:t>
      </w:r>
      <w:r w:rsidRPr="00626AEA">
        <w:rPr>
          <w:rFonts w:ascii="Times New Roman" w:hAnsi="Times New Roman"/>
          <w:sz w:val="22"/>
          <w:szCs w:val="22"/>
        </w:rPr>
        <w:t xml:space="preserve"> do Opisu Przedmiotu Zamówienia. Wykonawca zapewni usługi </w:t>
      </w:r>
      <w:proofErr w:type="spellStart"/>
      <w:r w:rsidRPr="00626AEA">
        <w:rPr>
          <w:rFonts w:ascii="Times New Roman" w:hAnsi="Times New Roman"/>
          <w:sz w:val="22"/>
          <w:szCs w:val="22"/>
        </w:rPr>
        <w:t>assistance</w:t>
      </w:r>
      <w:proofErr w:type="spellEnd"/>
      <w:r w:rsidRPr="00626AEA">
        <w:rPr>
          <w:rFonts w:ascii="Times New Roman" w:hAnsi="Times New Roman"/>
          <w:sz w:val="22"/>
          <w:szCs w:val="22"/>
        </w:rPr>
        <w:t xml:space="preserve"> świadczone </w:t>
      </w:r>
      <w:r w:rsidR="0020385B">
        <w:rPr>
          <w:rFonts w:ascii="Times New Roman" w:hAnsi="Times New Roman"/>
          <w:sz w:val="22"/>
          <w:szCs w:val="22"/>
        </w:rPr>
        <w:br/>
      </w:r>
      <w:r w:rsidRPr="00626AEA">
        <w:rPr>
          <w:rFonts w:ascii="Times New Roman" w:hAnsi="Times New Roman"/>
          <w:sz w:val="22"/>
          <w:szCs w:val="22"/>
        </w:rPr>
        <w:t xml:space="preserve">w związku z wypadkiem, awarią, unieruchomieniem, kradzieżą lub utratą pojazdu </w:t>
      </w:r>
      <w:r w:rsidR="0020385B">
        <w:rPr>
          <w:rFonts w:ascii="Times New Roman" w:hAnsi="Times New Roman"/>
          <w:sz w:val="22"/>
          <w:szCs w:val="22"/>
        </w:rPr>
        <w:br/>
      </w:r>
      <w:r w:rsidRPr="00626AEA">
        <w:rPr>
          <w:rFonts w:ascii="Times New Roman" w:hAnsi="Times New Roman"/>
          <w:sz w:val="22"/>
          <w:szCs w:val="22"/>
        </w:rPr>
        <w:t>z innych przyczyn. Zakres świadczeń zgodny z wybranym dla danego pojazdu wariantem – podstawowym / rozszerzonym.</w:t>
      </w:r>
    </w:p>
    <w:p w14:paraId="3139CA93" w14:textId="77777777" w:rsidR="005A50BE" w:rsidRPr="00626AEA" w:rsidRDefault="005A50BE" w:rsidP="00626AEA">
      <w:pPr>
        <w:ind w:left="1418"/>
        <w:jc w:val="both"/>
        <w:rPr>
          <w:rFonts w:ascii="Times New Roman" w:hAnsi="Times New Roman"/>
          <w:sz w:val="22"/>
          <w:szCs w:val="22"/>
        </w:rPr>
      </w:pPr>
    </w:p>
    <w:p w14:paraId="63819CA6"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Okres polisowy</w:t>
      </w:r>
    </w:p>
    <w:p w14:paraId="7E6383A9" w14:textId="77777777" w:rsidR="00626AEA" w:rsidRPr="00626AEA" w:rsidRDefault="00626AEA" w:rsidP="00626AEA">
      <w:pPr>
        <w:ind w:left="1418"/>
        <w:jc w:val="both"/>
        <w:rPr>
          <w:rFonts w:ascii="Times New Roman" w:hAnsi="Times New Roman"/>
          <w:sz w:val="22"/>
          <w:szCs w:val="22"/>
        </w:rPr>
      </w:pPr>
      <w:r w:rsidRPr="00626AEA">
        <w:rPr>
          <w:rFonts w:ascii="Times New Roman" w:hAnsi="Times New Roman"/>
          <w:sz w:val="22"/>
          <w:szCs w:val="22"/>
        </w:rPr>
        <w:t>Ubezpieczenie realizowane będzie w dwóch okresach ubezpieczenia tj.:</w:t>
      </w:r>
    </w:p>
    <w:p w14:paraId="4ABEF829" w14:textId="77777777" w:rsidR="00626AEA" w:rsidRPr="00626AEA" w:rsidRDefault="00626AEA" w:rsidP="00D354D0">
      <w:pPr>
        <w:pStyle w:val="Akapitzlist"/>
        <w:numPr>
          <w:ilvl w:val="0"/>
          <w:numId w:val="83"/>
        </w:numPr>
        <w:suppressAutoHyphens w:val="0"/>
        <w:autoSpaceDN/>
        <w:spacing w:line="240" w:lineRule="auto"/>
        <w:contextualSpacing/>
        <w:jc w:val="both"/>
        <w:textAlignment w:val="auto"/>
        <w:rPr>
          <w:rFonts w:ascii="Times New Roman" w:hAnsi="Times New Roman"/>
        </w:rPr>
      </w:pPr>
      <w:r w:rsidRPr="00626AEA">
        <w:rPr>
          <w:rFonts w:ascii="Times New Roman" w:hAnsi="Times New Roman"/>
        </w:rPr>
        <w:t xml:space="preserve">Okres pierwszy: 18-02-2026 – 15-06-2026 </w:t>
      </w:r>
    </w:p>
    <w:p w14:paraId="1B4309D9" w14:textId="77777777" w:rsidR="00626AEA" w:rsidRPr="00626AEA" w:rsidRDefault="00626AEA" w:rsidP="00D354D0">
      <w:pPr>
        <w:pStyle w:val="Akapitzlist"/>
        <w:numPr>
          <w:ilvl w:val="0"/>
          <w:numId w:val="83"/>
        </w:numPr>
        <w:suppressAutoHyphens w:val="0"/>
        <w:autoSpaceDN/>
        <w:spacing w:line="240" w:lineRule="auto"/>
        <w:contextualSpacing/>
        <w:jc w:val="both"/>
        <w:textAlignment w:val="auto"/>
        <w:rPr>
          <w:rFonts w:ascii="Times New Roman" w:hAnsi="Times New Roman"/>
        </w:rPr>
      </w:pPr>
      <w:r w:rsidRPr="00626AEA">
        <w:rPr>
          <w:rFonts w:ascii="Times New Roman" w:hAnsi="Times New Roman"/>
        </w:rPr>
        <w:t>Okres drugi: 16-06-2026 – 15-06-2027</w:t>
      </w:r>
    </w:p>
    <w:p w14:paraId="75DD9236" w14:textId="77777777" w:rsidR="00626AEA" w:rsidRPr="00626AEA" w:rsidRDefault="00626AEA" w:rsidP="00626AEA">
      <w:pPr>
        <w:pStyle w:val="Akapitzlist"/>
        <w:spacing w:line="240" w:lineRule="auto"/>
        <w:ind w:left="1767"/>
        <w:jc w:val="both"/>
        <w:rPr>
          <w:rFonts w:ascii="Times New Roman" w:hAnsi="Times New Roman"/>
        </w:rPr>
      </w:pPr>
    </w:p>
    <w:p w14:paraId="503F0D4A" w14:textId="70ECCB4A" w:rsidR="00626AEA" w:rsidRDefault="00626AEA" w:rsidP="00626AEA">
      <w:pPr>
        <w:ind w:left="1418"/>
        <w:jc w:val="both"/>
        <w:rPr>
          <w:rFonts w:ascii="Times New Roman" w:hAnsi="Times New Roman"/>
          <w:sz w:val="22"/>
          <w:szCs w:val="22"/>
        </w:rPr>
      </w:pPr>
      <w:r w:rsidRPr="00626AEA">
        <w:rPr>
          <w:rFonts w:ascii="Times New Roman" w:hAnsi="Times New Roman"/>
          <w:sz w:val="22"/>
          <w:szCs w:val="22"/>
        </w:rPr>
        <w:t xml:space="preserve">W razie zgłoszenia do ubezpieczenia pojazdów w trakcie trwania któregoś z ww. okresów polisowych, nastąpi wyrównywanie okresów ubezpieczenia do dnia 15-06  Obowiązywać będzie zasada </w:t>
      </w:r>
      <w:r w:rsidRPr="00626AEA">
        <w:rPr>
          <w:rFonts w:ascii="Times New Roman" w:hAnsi="Times New Roman"/>
          <w:i/>
          <w:iCs/>
          <w:sz w:val="22"/>
          <w:szCs w:val="22"/>
        </w:rPr>
        <w:t>pro rata temporis</w:t>
      </w:r>
      <w:r w:rsidRPr="00626AEA">
        <w:rPr>
          <w:rFonts w:ascii="Times New Roman" w:hAnsi="Times New Roman"/>
          <w:sz w:val="22"/>
          <w:szCs w:val="22"/>
        </w:rPr>
        <w:t>, co do dnia</w:t>
      </w:r>
      <w:r w:rsidR="0020385B">
        <w:rPr>
          <w:rFonts w:ascii="Times New Roman" w:hAnsi="Times New Roman"/>
          <w:sz w:val="22"/>
          <w:szCs w:val="22"/>
        </w:rPr>
        <w:t>.</w:t>
      </w:r>
    </w:p>
    <w:p w14:paraId="276948A3" w14:textId="77777777" w:rsidR="005A50BE" w:rsidRPr="00626AEA" w:rsidRDefault="005A50BE" w:rsidP="00626AEA">
      <w:pPr>
        <w:ind w:left="1418"/>
        <w:jc w:val="both"/>
        <w:rPr>
          <w:rFonts w:ascii="Times New Roman" w:hAnsi="Times New Roman"/>
          <w:sz w:val="22"/>
          <w:szCs w:val="22"/>
        </w:rPr>
      </w:pPr>
    </w:p>
    <w:p w14:paraId="41B1AE96" w14:textId="3B780CA4" w:rsidR="00626AEA" w:rsidRPr="0020385B" w:rsidRDefault="00626AEA" w:rsidP="0020385B">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Zakres ubezpieczenia</w:t>
      </w:r>
    </w:p>
    <w:p w14:paraId="58838708" w14:textId="77777777" w:rsidR="00626AEA" w:rsidRPr="00626AEA" w:rsidRDefault="00626AEA" w:rsidP="00626AEA">
      <w:pPr>
        <w:spacing w:line="260" w:lineRule="exact"/>
        <w:ind w:left="1214"/>
        <w:jc w:val="both"/>
        <w:rPr>
          <w:rFonts w:ascii="Times New Roman" w:hAnsi="Times New Roman"/>
          <w:sz w:val="22"/>
          <w:szCs w:val="22"/>
        </w:rPr>
      </w:pPr>
      <w:r w:rsidRPr="00626AEA">
        <w:rPr>
          <w:rFonts w:ascii="Times New Roman" w:eastAsia="Times New Roman" w:hAnsi="Times New Roman"/>
          <w:b/>
          <w:bCs/>
          <w:sz w:val="22"/>
          <w:szCs w:val="22"/>
        </w:rPr>
        <w:t xml:space="preserve">2.5.3.1 </w:t>
      </w:r>
      <w:r w:rsidRPr="00626AEA">
        <w:rPr>
          <w:rFonts w:ascii="Times New Roman" w:hAnsi="Times New Roman"/>
          <w:sz w:val="22"/>
          <w:szCs w:val="22"/>
        </w:rPr>
        <w:t xml:space="preserve">Dla pojazdów osobowych, osobowo – ciężarowych  i ciężarowych o DMC do 3,5t w ramach bezpłatnego ( stanowiącego dodatek do AC ) Assistance Wykonawca zapewni pomoc w przypadku kolizji, wypadku drogowego, utraty bądź kradzieży </w:t>
      </w:r>
      <w:r w:rsidRPr="00626AEA">
        <w:rPr>
          <w:rFonts w:ascii="Times New Roman" w:hAnsi="Times New Roman"/>
          <w:sz w:val="22"/>
          <w:szCs w:val="22"/>
        </w:rPr>
        <w:lastRenderedPageBreak/>
        <w:t xml:space="preserve">pojazdu na terenie co najmniej Polski. Realizacja świadczeń zgodnie z ogólnymi warunkami </w:t>
      </w:r>
      <w:proofErr w:type="spellStart"/>
      <w:r w:rsidRPr="00626AEA">
        <w:rPr>
          <w:rFonts w:ascii="Times New Roman" w:hAnsi="Times New Roman"/>
          <w:sz w:val="22"/>
          <w:szCs w:val="22"/>
        </w:rPr>
        <w:t>assistance</w:t>
      </w:r>
      <w:proofErr w:type="spellEnd"/>
      <w:r w:rsidRPr="00626AEA">
        <w:rPr>
          <w:rFonts w:ascii="Times New Roman" w:hAnsi="Times New Roman"/>
          <w:sz w:val="22"/>
          <w:szCs w:val="22"/>
        </w:rPr>
        <w:t xml:space="preserve"> Wykonawcy.</w:t>
      </w:r>
    </w:p>
    <w:p w14:paraId="5C8DB76C" w14:textId="7DE9576D" w:rsidR="00626AEA" w:rsidRDefault="00626AEA" w:rsidP="0020385B">
      <w:pPr>
        <w:spacing w:line="260" w:lineRule="exact"/>
        <w:ind w:left="1214"/>
        <w:jc w:val="both"/>
        <w:rPr>
          <w:rFonts w:ascii="Times New Roman" w:hAnsi="Times New Roman"/>
          <w:sz w:val="22"/>
          <w:szCs w:val="22"/>
        </w:rPr>
      </w:pPr>
      <w:r w:rsidRPr="00626AEA">
        <w:rPr>
          <w:rFonts w:ascii="Times New Roman" w:hAnsi="Times New Roman"/>
          <w:b/>
          <w:bCs/>
          <w:sz w:val="22"/>
          <w:szCs w:val="22"/>
        </w:rPr>
        <w:t xml:space="preserve">2.5.3.2 </w:t>
      </w:r>
      <w:r w:rsidRPr="00626AEA">
        <w:rPr>
          <w:rFonts w:ascii="Times New Roman" w:hAnsi="Times New Roman"/>
          <w:sz w:val="22"/>
          <w:szCs w:val="22"/>
        </w:rPr>
        <w:t xml:space="preserve"> W ramach dodatkowo płatnego Assistance Wykonawca zapewni pomoc </w:t>
      </w:r>
      <w:r w:rsidR="005D5743">
        <w:rPr>
          <w:rFonts w:ascii="Times New Roman" w:hAnsi="Times New Roman"/>
          <w:sz w:val="22"/>
          <w:szCs w:val="22"/>
        </w:rPr>
        <w:br/>
      </w:r>
      <w:r w:rsidRPr="00626AEA">
        <w:rPr>
          <w:rFonts w:ascii="Times New Roman" w:hAnsi="Times New Roman"/>
          <w:sz w:val="22"/>
          <w:szCs w:val="22"/>
        </w:rPr>
        <w:t xml:space="preserve">w przypadku awarii, kolizji, wypadku drogowego, utraty bądź kradzieży pojazdu na terenie Polski i Europy ( Zamawiający dopuszcza przyjęcie definicji kraju europejskiego zgodnie z OWU Wykonawcy ). Nie będzie miała zastosowania franszyza kilometrowa. Realizacja świadczeń zgodnie z ogólnymi warunkami </w:t>
      </w:r>
      <w:proofErr w:type="spellStart"/>
      <w:r w:rsidRPr="00626AEA">
        <w:rPr>
          <w:rFonts w:ascii="Times New Roman" w:hAnsi="Times New Roman"/>
          <w:sz w:val="22"/>
          <w:szCs w:val="22"/>
        </w:rPr>
        <w:t>assistance</w:t>
      </w:r>
      <w:proofErr w:type="spellEnd"/>
      <w:r w:rsidRPr="00626AEA">
        <w:rPr>
          <w:rFonts w:ascii="Times New Roman" w:hAnsi="Times New Roman"/>
          <w:sz w:val="22"/>
          <w:szCs w:val="22"/>
        </w:rPr>
        <w:t xml:space="preserve"> Wykonawcy.</w:t>
      </w:r>
    </w:p>
    <w:p w14:paraId="30BD204C" w14:textId="77777777" w:rsidR="0020385B" w:rsidRPr="0020385B" w:rsidRDefault="0020385B" w:rsidP="0020385B">
      <w:pPr>
        <w:spacing w:line="260" w:lineRule="exact"/>
        <w:ind w:left="1214"/>
        <w:jc w:val="both"/>
        <w:rPr>
          <w:rFonts w:ascii="Times New Roman" w:hAnsi="Times New Roman"/>
          <w:sz w:val="22"/>
          <w:szCs w:val="22"/>
        </w:rPr>
      </w:pPr>
    </w:p>
    <w:p w14:paraId="43C28E57" w14:textId="77777777" w:rsidR="00626AEA" w:rsidRPr="00626AEA" w:rsidRDefault="00626AEA" w:rsidP="00626AEA">
      <w:pPr>
        <w:keepNext/>
        <w:numPr>
          <w:ilvl w:val="1"/>
          <w:numId w:val="57"/>
        </w:numPr>
        <w:suppressAutoHyphens w:val="0"/>
        <w:autoSpaceDE w:val="0"/>
        <w:spacing w:after="160" w:line="22" w:lineRule="atLeast"/>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Likwidacja szkód</w:t>
      </w:r>
    </w:p>
    <w:p w14:paraId="19DB6CDC"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lang w:eastAsia="pl-PL"/>
        </w:rPr>
      </w:pPr>
      <w:bookmarkStart w:id="28" w:name="_Hlk92027519"/>
      <w:r w:rsidRPr="00626AEA">
        <w:rPr>
          <w:rFonts w:ascii="Times New Roman" w:eastAsia="Times New Roman" w:hAnsi="Times New Roman"/>
          <w:lang w:eastAsia="pl-PL"/>
        </w:rPr>
        <w:t>Zgłaszanie szkód na terenie całego kraju. Wykonawca wyznaczy osobę kontaktową dedykowaną do obsługi likwidacji szkód.</w:t>
      </w:r>
    </w:p>
    <w:bookmarkEnd w:id="27"/>
    <w:bookmarkEnd w:id="28"/>
    <w:p w14:paraId="11EBF1D1"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lang w:eastAsia="pl-PL"/>
        </w:rPr>
      </w:pPr>
      <w:r w:rsidRPr="00626AEA">
        <w:rPr>
          <w:rFonts w:ascii="Times New Roman" w:eastAsia="Times New Roman" w:hAnsi="Times New Roman"/>
          <w:lang w:eastAsia="pl-PL"/>
        </w:rPr>
        <w:t>Wykonawca wyraża zgodę na uwierzytelnianie podpisu przez przedstawiciela Zamawiającego na wszystkich niezbędnych do likwidacji szkody dokumentach.</w:t>
      </w:r>
    </w:p>
    <w:p w14:paraId="23A893C1"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lang w:eastAsia="pl-PL"/>
        </w:rPr>
      </w:pPr>
      <w:r w:rsidRPr="00626AEA">
        <w:rPr>
          <w:rFonts w:ascii="Times New Roman" w:eastAsia="Times New Roman" w:hAnsi="Times New Roman"/>
          <w:lang w:eastAsia="pl-PL"/>
        </w:rPr>
        <w:t>Wykonawca zobowiązuje się do obligatoryjnego przesyłania Zamawiającemu decyzji o wypłacie odszkodowania w przypadku każdej szkody.</w:t>
      </w:r>
    </w:p>
    <w:p w14:paraId="153908C4"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lang w:eastAsia="pl-PL"/>
        </w:rPr>
      </w:pPr>
      <w:r w:rsidRPr="00626AEA">
        <w:rPr>
          <w:rFonts w:ascii="Times New Roman" w:eastAsia="Times New Roman" w:hAnsi="Times New Roman"/>
          <w:lang w:eastAsia="pl-PL"/>
        </w:rPr>
        <w:t>Wykonawca, w przypadku naprawy powypadkowej pojazdu, będzie akceptował stawki za roboczogodzinę w wysokości stosowanej przez autoryzowane serwisy danych marek w miejscu naprawiania pojazdu.</w:t>
      </w:r>
    </w:p>
    <w:p w14:paraId="4811FCC7"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hAnsi="Times New Roman"/>
          <w:lang w:eastAsia="pl-PL"/>
        </w:rPr>
      </w:pPr>
      <w:r w:rsidRPr="00626AEA">
        <w:rPr>
          <w:rFonts w:ascii="Times New Roman" w:eastAsia="Times New Roman" w:hAnsi="Times New Roman"/>
          <w:lang w:eastAsia="pl-PL"/>
        </w:rPr>
        <w:t>Wykonawca nie będzie kwestionował wyboru zakładu naprawczego wykonującego naprawę, ze względu na wymogi prawne wynikające z gwarancji dla danego pojazdu. Wykonawcy przysługuje prawo weryfikacji w zakresie rzeczowym kosztorysu naprawczego, w pozostałym zakresie (szczególnie w zakresie kosztów roboczogodzin jak i użytych materiałów do naprawy pojazdu) ubezpieczyciel zaakceptuje ceny (stawki) serwisu wykonującego takie naprawy</w:t>
      </w:r>
      <w:r w:rsidRPr="00626AEA">
        <w:rPr>
          <w:rFonts w:ascii="Times New Roman" w:hAnsi="Times New Roman"/>
          <w:bCs/>
        </w:rPr>
        <w:t>.</w:t>
      </w:r>
    </w:p>
    <w:p w14:paraId="751B3342"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lang w:eastAsia="pl-PL"/>
        </w:rPr>
      </w:pPr>
      <w:r w:rsidRPr="00626AEA">
        <w:rPr>
          <w:rFonts w:ascii="Times New Roman" w:eastAsia="Times New Roman" w:hAnsi="Times New Roman"/>
          <w:lang w:eastAsia="pl-PL"/>
        </w:rPr>
        <w:t>Wykonanie oględzin pojazdu oraz oceny technicznej poza siedzibą Wykonawcy odbywa się najdalej w ciągu 3 dni roboczych po zgłoszeniu szkody. W przypadku nie wykonania oględzin pojazdu oraz oceny technicznej w ciągu 3 dni roboczych po zgłoszeniu szkody, Zamawiający ma prawo do rozpoczęcia naprawy pojazdu. Odszkodowanie zostanie wówczas wypłacone na podstawie dostarczonych do Wykonawcy faktur za naprawę w należnej kwocie.</w:t>
      </w:r>
    </w:p>
    <w:p w14:paraId="2F8A6A6E"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lang w:eastAsia="pl-PL"/>
        </w:rPr>
      </w:pPr>
      <w:r w:rsidRPr="00626AEA">
        <w:rPr>
          <w:rFonts w:ascii="Times New Roman" w:eastAsia="Times New Roman" w:hAnsi="Times New Roman"/>
          <w:lang w:eastAsia="pl-PL"/>
        </w:rPr>
        <w:t>Sporządzenie kalkulacji szkody (opisu uszkodzeń pojazdu) nastąpi najpóźniej w ciągu 3 dni roboczych po dokonaniu oględzin pojazdu. Powyższe warunki obowiązują również w przypadku konieczności dokonania dodatkowych oględzin uszkodzonego pojazdu.</w:t>
      </w:r>
    </w:p>
    <w:p w14:paraId="6C21D6C0"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lang w:eastAsia="pl-PL"/>
        </w:rPr>
      </w:pPr>
      <w:r w:rsidRPr="00626AEA">
        <w:rPr>
          <w:rFonts w:ascii="Times New Roman" w:eastAsia="Times New Roman" w:hAnsi="Times New Roman"/>
          <w:lang w:eastAsia="pl-PL"/>
        </w:rPr>
        <w:t>Wykonawca zobowiązuje się do zweryfikowania/zatwierdzenia kosztorysu i/lub faktur naprawy przekazanego przez warsztat lub Zamawiającego najpóźniej w ciągu 3 dni roboczych po dostarczeniu dokumentów do Wykonawcy. Brak weryfikacji kosztorysu i/lub faktur w w/w terminie, będzie uznawane za zatwierdzenie kosztorysu bez zastrzeżeń i zgodę na wykonywanie naprawy wedle przedstawionych kosztów. Po akceptacji kosztorysu Wykonawca ma obowiązek niezwłocznego pisemnego (w pierwszej kolejności drogą elektroniczną) poinformowania o tym Zamawiającego i/lub warsztat, w którym pojazd jest naprawiany.</w:t>
      </w:r>
    </w:p>
    <w:p w14:paraId="693866F4"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lang w:eastAsia="pl-PL"/>
        </w:rPr>
      </w:pPr>
      <w:r w:rsidRPr="00626AEA">
        <w:rPr>
          <w:rFonts w:ascii="Times New Roman" w:eastAsia="Times New Roman" w:hAnsi="Times New Roman"/>
          <w:lang w:eastAsia="pl-PL"/>
        </w:rPr>
        <w:t>W przypadku szkód, których wartość szacunkowa nie przekracza 5 000 zł, Zamawiający może dokonać likwidacji szkody samodzielnie lub poprzez wyspecjalizowany serwis bez konieczności  uprzedniego informowania Wykonawcy, wykonania zdjęć przez likwidatora itp. W takim przypadku dokumentami potwierdzającymi fakt powstania szkody i poniesionych strat jest:</w:t>
      </w:r>
    </w:p>
    <w:p w14:paraId="33D28B5D" w14:textId="77777777" w:rsidR="00626AEA" w:rsidRPr="00626AEA" w:rsidRDefault="00626AEA" w:rsidP="00D354D0">
      <w:pPr>
        <w:pStyle w:val="Akapitzlist"/>
        <w:numPr>
          <w:ilvl w:val="2"/>
          <w:numId w:val="82"/>
        </w:numPr>
        <w:suppressAutoHyphens w:val="0"/>
        <w:autoSpaceDN/>
        <w:spacing w:before="100" w:beforeAutospacing="1" w:after="160" w:line="22" w:lineRule="atLeast"/>
        <w:ind w:left="1418" w:hanging="284"/>
        <w:jc w:val="both"/>
        <w:textAlignment w:val="auto"/>
        <w:rPr>
          <w:rFonts w:ascii="Times New Roman" w:eastAsia="Times New Roman" w:hAnsi="Times New Roman"/>
          <w:lang w:eastAsia="pl-PL"/>
        </w:rPr>
      </w:pPr>
      <w:r w:rsidRPr="00626AEA">
        <w:rPr>
          <w:rFonts w:ascii="Times New Roman" w:eastAsia="Times New Roman" w:hAnsi="Times New Roman"/>
          <w:lang w:eastAsia="pl-PL"/>
        </w:rPr>
        <w:t>zgłoszenie szkody uwzględniające datę, miejsce i okoliczności powstania szkody,</w:t>
      </w:r>
    </w:p>
    <w:p w14:paraId="2F3937C4" w14:textId="77777777" w:rsidR="00626AEA" w:rsidRPr="00626AEA" w:rsidRDefault="00626AEA" w:rsidP="00D354D0">
      <w:pPr>
        <w:pStyle w:val="Akapitzlist"/>
        <w:numPr>
          <w:ilvl w:val="2"/>
          <w:numId w:val="82"/>
        </w:numPr>
        <w:suppressAutoHyphens w:val="0"/>
        <w:autoSpaceDN/>
        <w:spacing w:before="100" w:beforeAutospacing="1" w:after="160" w:line="22" w:lineRule="atLeast"/>
        <w:ind w:left="1418" w:hanging="284"/>
        <w:jc w:val="both"/>
        <w:textAlignment w:val="auto"/>
        <w:rPr>
          <w:rFonts w:ascii="Times New Roman" w:eastAsia="Times New Roman" w:hAnsi="Times New Roman"/>
          <w:lang w:eastAsia="pl-PL"/>
        </w:rPr>
      </w:pPr>
      <w:r w:rsidRPr="00626AEA">
        <w:rPr>
          <w:rFonts w:ascii="Times New Roman" w:eastAsia="Times New Roman" w:hAnsi="Times New Roman"/>
          <w:lang w:eastAsia="pl-PL"/>
        </w:rPr>
        <w:lastRenderedPageBreak/>
        <w:t>rachunki za naprawę lub zakup części, ewentualnie kosztorys naprawy,</w:t>
      </w:r>
    </w:p>
    <w:p w14:paraId="411D30E5" w14:textId="77777777" w:rsidR="00626AEA" w:rsidRPr="00626AEA" w:rsidRDefault="00626AEA" w:rsidP="00D354D0">
      <w:pPr>
        <w:pStyle w:val="Akapitzlist"/>
        <w:numPr>
          <w:ilvl w:val="2"/>
          <w:numId w:val="82"/>
        </w:numPr>
        <w:suppressAutoHyphens w:val="0"/>
        <w:autoSpaceDN/>
        <w:spacing w:before="100" w:beforeAutospacing="1" w:after="160" w:line="22" w:lineRule="atLeast"/>
        <w:ind w:left="1418" w:hanging="284"/>
        <w:jc w:val="both"/>
        <w:textAlignment w:val="auto"/>
        <w:rPr>
          <w:rFonts w:ascii="Times New Roman" w:eastAsia="Times New Roman" w:hAnsi="Times New Roman"/>
          <w:lang w:eastAsia="pl-PL"/>
        </w:rPr>
      </w:pPr>
      <w:r w:rsidRPr="00626AEA">
        <w:rPr>
          <w:rFonts w:ascii="Times New Roman" w:eastAsia="Times New Roman" w:hAnsi="Times New Roman"/>
          <w:lang w:eastAsia="pl-PL"/>
        </w:rPr>
        <w:t>notatka policyjna - w przypadku szkód powstałych w wyniku czynów karalnych,</w:t>
      </w:r>
    </w:p>
    <w:p w14:paraId="17E9A11A" w14:textId="77777777" w:rsidR="00626AEA" w:rsidRPr="00626AEA" w:rsidRDefault="00626AEA" w:rsidP="00D354D0">
      <w:pPr>
        <w:pStyle w:val="Akapitzlist"/>
        <w:numPr>
          <w:ilvl w:val="2"/>
          <w:numId w:val="82"/>
        </w:numPr>
        <w:suppressAutoHyphens w:val="0"/>
        <w:autoSpaceDN/>
        <w:spacing w:before="100" w:beforeAutospacing="1" w:after="160" w:line="22" w:lineRule="atLeast"/>
        <w:ind w:left="1418" w:hanging="284"/>
        <w:jc w:val="both"/>
        <w:textAlignment w:val="auto"/>
        <w:rPr>
          <w:rFonts w:ascii="Times New Roman" w:eastAsia="Times New Roman" w:hAnsi="Times New Roman"/>
          <w:lang w:eastAsia="pl-PL"/>
        </w:rPr>
      </w:pPr>
      <w:r w:rsidRPr="00626AEA">
        <w:rPr>
          <w:rFonts w:ascii="Times New Roman" w:eastAsia="Times New Roman" w:hAnsi="Times New Roman"/>
          <w:lang w:eastAsia="pl-PL"/>
        </w:rPr>
        <w:t>zdjęcia całego pojazdu, z widoczną tablicą rejestracyjną,</w:t>
      </w:r>
    </w:p>
    <w:p w14:paraId="78D62919" w14:textId="77777777" w:rsidR="00626AEA" w:rsidRPr="00626AEA" w:rsidRDefault="00626AEA" w:rsidP="00D354D0">
      <w:pPr>
        <w:pStyle w:val="Akapitzlist"/>
        <w:numPr>
          <w:ilvl w:val="2"/>
          <w:numId w:val="82"/>
        </w:numPr>
        <w:suppressAutoHyphens w:val="0"/>
        <w:autoSpaceDN/>
        <w:spacing w:before="100" w:beforeAutospacing="1" w:after="160" w:line="22" w:lineRule="atLeast"/>
        <w:ind w:left="1418" w:hanging="284"/>
        <w:jc w:val="both"/>
        <w:textAlignment w:val="auto"/>
        <w:rPr>
          <w:rFonts w:ascii="Times New Roman" w:eastAsia="Times New Roman" w:hAnsi="Times New Roman"/>
          <w:lang w:eastAsia="pl-PL"/>
        </w:rPr>
      </w:pPr>
      <w:r w:rsidRPr="00626AEA">
        <w:rPr>
          <w:rFonts w:ascii="Times New Roman" w:eastAsia="Times New Roman" w:hAnsi="Times New Roman"/>
          <w:lang w:eastAsia="pl-PL"/>
        </w:rPr>
        <w:t>zdjęcia dokumentujące zakres uszkodzeń; w przypadku uszkodzeń mało widocznych należy je zaznaczyć poprzez przyłożenie wskaźnika np. długopisu albo obrysować np. przy pomocy flamastra.</w:t>
      </w:r>
    </w:p>
    <w:p w14:paraId="4AF3AF4C"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lang w:eastAsia="pl-PL"/>
        </w:rPr>
      </w:pPr>
      <w:r w:rsidRPr="00626AEA">
        <w:rPr>
          <w:rFonts w:ascii="Times New Roman" w:eastAsia="Times New Roman" w:hAnsi="Times New Roman"/>
          <w:lang w:eastAsia="pl-PL"/>
        </w:rPr>
        <w:t>Na wniosek Zamawiającego, w przypadku wystąpienia szkody całkowitej, Wykonawca udzieli aktywnej pomocy w zagospodarowaniu pozostałości uszkodzonego pojazdu poprzez poszukiwanie wiążących ofert ich zakupu. W przypadku nabycia pojazdu w stanie uszkodzonym (pozostałości) przez podmiot wskazany przez Wykonawcę, rozliczenie szkody całkowitej jest dokonywane z uwzględnieniem rzeczywistej ceny sprzedaży. W przypadku braku nabywcy na pojazd w stanie uszkodzonym (pozostałości), Wykonawca wypłaci odszkodowanie w kwocie odpowiadającej wartości pojazdu bezpośrednio przed zaistnieniem szkody, pomniejszonej o wartość złomową pojazdu.</w:t>
      </w:r>
    </w:p>
    <w:p w14:paraId="0198E356"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hAnsi="Times New Roman"/>
          <w:lang w:eastAsia="pl-PL"/>
        </w:rPr>
      </w:pPr>
      <w:r w:rsidRPr="00626AEA">
        <w:rPr>
          <w:rFonts w:ascii="Times New Roman" w:eastAsia="Times New Roman" w:hAnsi="Times New Roman"/>
          <w:lang w:eastAsia="pl-PL"/>
        </w:rPr>
        <w:t xml:space="preserve">W przypadku naprawy pojazdu we własnym warsztacie Zamawiającego, Wykonawca zaakceptuje stawkę 100 zł netto. </w:t>
      </w:r>
    </w:p>
    <w:p w14:paraId="6155FCDB" w14:textId="5A2C76DB"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hAnsi="Times New Roman"/>
          <w:lang w:eastAsia="pl-PL"/>
        </w:rPr>
      </w:pPr>
      <w:r w:rsidRPr="00626AEA">
        <w:rPr>
          <w:rFonts w:ascii="Times New Roman" w:hAnsi="Times New Roman"/>
          <w:lang w:eastAsia="pl-PL"/>
        </w:rPr>
        <w:t xml:space="preserve">Wykonawca zaakceptuje w terminie 2 dni roboczych kosztorys naprawy za granicą </w:t>
      </w:r>
      <w:r w:rsidR="005D5743">
        <w:rPr>
          <w:rFonts w:ascii="Times New Roman" w:hAnsi="Times New Roman"/>
          <w:lang w:eastAsia="pl-PL"/>
        </w:rPr>
        <w:br/>
      </w:r>
      <w:r w:rsidRPr="00626AEA">
        <w:rPr>
          <w:rFonts w:ascii="Times New Roman" w:hAnsi="Times New Roman"/>
          <w:lang w:eastAsia="pl-PL"/>
        </w:rPr>
        <w:t xml:space="preserve">w przypadku szkody, do której doszło poza granicami Polski. W przypadku braku akceptacji Wykonawca pokryje pełen koszt holowania uszkodzonego pojazdu do Polski </w:t>
      </w:r>
      <w:r w:rsidR="005D5743">
        <w:rPr>
          <w:rFonts w:ascii="Times New Roman" w:hAnsi="Times New Roman"/>
          <w:lang w:eastAsia="pl-PL"/>
        </w:rPr>
        <w:t xml:space="preserve"> </w:t>
      </w:r>
      <w:r w:rsidRPr="00626AEA">
        <w:rPr>
          <w:rFonts w:ascii="Times New Roman" w:hAnsi="Times New Roman"/>
          <w:lang w:eastAsia="pl-PL"/>
        </w:rPr>
        <w:t>( do warsztatu bądź siedziby Zamawiającego ) oraz jego naprawy w kraju.</w:t>
      </w:r>
    </w:p>
    <w:p w14:paraId="3AD25A9E"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hAnsi="Times New Roman"/>
          <w:lang w:eastAsia="pl-PL"/>
        </w:rPr>
      </w:pPr>
      <w:r w:rsidRPr="00626AEA">
        <w:rPr>
          <w:rFonts w:ascii="Times New Roman" w:hAnsi="Times New Roman"/>
          <w:lang w:eastAsia="pl-PL"/>
        </w:rPr>
        <w:t>Wykonawca w ramach ubezpieczenia AC pokryje koszty wynajmu pojazdu zastępczego na czas naprawy po szkodzie, za którą w ramach tego ryzyka przyjął odpowiedzialność.</w:t>
      </w:r>
    </w:p>
    <w:p w14:paraId="774B59EE" w14:textId="77777777" w:rsidR="00626AEA" w:rsidRPr="00626AEA" w:rsidRDefault="00626AEA" w:rsidP="008D6EFB">
      <w:pPr>
        <w:pStyle w:val="Tekstpodstawowywcity21"/>
        <w:tabs>
          <w:tab w:val="left" w:pos="600"/>
          <w:tab w:val="left" w:pos="960"/>
          <w:tab w:val="left" w:pos="1080"/>
          <w:tab w:val="left" w:pos="1320"/>
        </w:tabs>
        <w:ind w:left="0" w:firstLine="0"/>
        <w:jc w:val="both"/>
        <w:rPr>
          <w:rFonts w:ascii="Times New Roman" w:hAnsi="Times New Roman"/>
          <w:b w:val="0"/>
          <w:color w:val="auto"/>
          <w:sz w:val="22"/>
          <w:szCs w:val="22"/>
        </w:rPr>
      </w:pPr>
    </w:p>
    <w:p w14:paraId="5BB0AA97" w14:textId="77777777" w:rsidR="00964DE5" w:rsidRPr="00626AEA" w:rsidRDefault="00964DE5" w:rsidP="00A92E98">
      <w:pPr>
        <w:pStyle w:val="Tekstpodstawowywcity21"/>
        <w:tabs>
          <w:tab w:val="left" w:pos="600"/>
          <w:tab w:val="left" w:pos="960"/>
          <w:tab w:val="left" w:pos="1080"/>
          <w:tab w:val="left" w:pos="1320"/>
        </w:tabs>
        <w:ind w:left="0" w:firstLine="0"/>
        <w:jc w:val="center"/>
        <w:rPr>
          <w:rFonts w:ascii="Times New Roman" w:hAnsi="Times New Roman"/>
          <w:bCs/>
          <w:color w:val="auto"/>
          <w:sz w:val="22"/>
          <w:szCs w:val="22"/>
        </w:rPr>
      </w:pPr>
    </w:p>
    <w:p w14:paraId="7CF6A37A" w14:textId="77777777" w:rsidR="00964DE5" w:rsidRPr="00626AEA" w:rsidRDefault="00964DE5" w:rsidP="00A92E98">
      <w:pPr>
        <w:pStyle w:val="Tekstpodstawowywcity21"/>
        <w:tabs>
          <w:tab w:val="left" w:pos="600"/>
          <w:tab w:val="left" w:pos="960"/>
          <w:tab w:val="left" w:pos="1080"/>
          <w:tab w:val="left" w:pos="1320"/>
        </w:tabs>
        <w:ind w:left="0" w:firstLine="0"/>
        <w:jc w:val="center"/>
        <w:rPr>
          <w:rFonts w:ascii="Times New Roman" w:hAnsi="Times New Roman"/>
          <w:sz w:val="22"/>
          <w:szCs w:val="22"/>
        </w:rPr>
      </w:pPr>
    </w:p>
    <w:sectPr w:rsidR="00964DE5" w:rsidRPr="00626AEA" w:rsidSect="00456EB5">
      <w:headerReference w:type="default" r:id="rId7"/>
      <w:foot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406B1" w14:textId="77777777" w:rsidR="00015208" w:rsidRDefault="00015208" w:rsidP="00456EB5">
      <w:r>
        <w:separator/>
      </w:r>
    </w:p>
  </w:endnote>
  <w:endnote w:type="continuationSeparator" w:id="0">
    <w:p w14:paraId="7ABEF622" w14:textId="77777777" w:rsidR="00015208" w:rsidRDefault="00015208" w:rsidP="00456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AFF" w:usb1="C0007841"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Ubuntu">
    <w:altName w:val="Calibri"/>
    <w:charset w:val="00"/>
    <w:family w:val="swiss"/>
    <w:pitch w:val="variable"/>
    <w:sig w:usb0="E00002FF" w:usb1="5000205B" w:usb2="00000000" w:usb3="00000000" w:csb0="0000009F" w:csb1="00000000"/>
  </w:font>
  <w:font w:name="Segoe UI">
    <w:panose1 w:val="020B0502040204020203"/>
    <w:charset w:val="EE"/>
    <w:family w:val="swiss"/>
    <w:pitch w:val="variable"/>
    <w:sig w:usb0="E4002EFF" w:usb1="C000E47F" w:usb2="00000009" w:usb3="00000000" w:csb0="000001FF" w:csb1="00000000"/>
  </w:font>
  <w:font w:name="SourceSansPro-Bol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DED5" w14:textId="77777777" w:rsidR="008D53AE" w:rsidRPr="00B94325" w:rsidRDefault="009826EF">
    <w:pPr>
      <w:pStyle w:val="Stopka1"/>
      <w:rPr>
        <w:rFonts w:ascii="Times New Roman" w:hAnsi="Times New Roman"/>
        <w:sz w:val="20"/>
      </w:rPr>
    </w:pPr>
    <w:r w:rsidRPr="00B94325">
      <w:rPr>
        <w:rFonts w:ascii="Times New Roman" w:hAnsi="Times New Roman"/>
        <w:sz w:val="20"/>
      </w:rPr>
      <w:fldChar w:fldCharType="begin"/>
    </w:r>
    <w:r w:rsidR="008D53AE" w:rsidRPr="00B94325">
      <w:rPr>
        <w:rFonts w:ascii="Times New Roman" w:hAnsi="Times New Roman"/>
        <w:sz w:val="20"/>
      </w:rPr>
      <w:instrText xml:space="preserve"> PAGE </w:instrText>
    </w:r>
    <w:r w:rsidRPr="00B94325">
      <w:rPr>
        <w:rFonts w:ascii="Times New Roman" w:hAnsi="Times New Roman"/>
        <w:sz w:val="20"/>
      </w:rPr>
      <w:fldChar w:fldCharType="separate"/>
    </w:r>
    <w:r w:rsidR="00005491">
      <w:rPr>
        <w:rFonts w:ascii="Times New Roman" w:hAnsi="Times New Roman"/>
        <w:noProof/>
        <w:sz w:val="20"/>
      </w:rPr>
      <w:t>24</w:t>
    </w:r>
    <w:r w:rsidRPr="00B94325">
      <w:rP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BA83F" w14:textId="77777777" w:rsidR="00015208" w:rsidRDefault="00015208" w:rsidP="00456EB5">
      <w:r w:rsidRPr="00456EB5">
        <w:rPr>
          <w:color w:val="000000"/>
        </w:rPr>
        <w:separator/>
      </w:r>
    </w:p>
  </w:footnote>
  <w:footnote w:type="continuationSeparator" w:id="0">
    <w:p w14:paraId="30ED1294" w14:textId="77777777" w:rsidR="00015208" w:rsidRDefault="00015208" w:rsidP="00456E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DED3" w14:textId="6E110852" w:rsidR="004228E1" w:rsidRPr="00BB1F21" w:rsidRDefault="004228E1" w:rsidP="004228E1">
    <w:pPr>
      <w:pStyle w:val="Standard"/>
      <w:jc w:val="both"/>
      <w:rPr>
        <w:rFonts w:ascii="Times New Roman" w:hAnsi="Times New Roman"/>
        <w:b/>
      </w:rPr>
    </w:pPr>
    <w:r w:rsidRPr="00BB1F21">
      <w:rPr>
        <w:rFonts w:ascii="Times New Roman" w:hAnsi="Times New Roman"/>
        <w:b/>
      </w:rPr>
      <w:tab/>
    </w:r>
    <w:r w:rsidRPr="00BB1F21">
      <w:rPr>
        <w:rFonts w:ascii="Times New Roman" w:hAnsi="Times New Roman"/>
        <w:b/>
      </w:rPr>
      <w:tab/>
    </w:r>
    <w:r w:rsidRPr="00BB1F21">
      <w:rPr>
        <w:rFonts w:ascii="Times New Roman" w:hAnsi="Times New Roman"/>
        <w:b/>
      </w:rPr>
      <w:tab/>
    </w:r>
    <w:r w:rsidRPr="00BB1F21">
      <w:rPr>
        <w:rFonts w:ascii="Times New Roman" w:hAnsi="Times New Roman"/>
        <w:b/>
      </w:rPr>
      <w:tab/>
    </w:r>
    <w:r w:rsidRPr="00BB1F21">
      <w:rPr>
        <w:rFonts w:ascii="Times New Roman" w:hAnsi="Times New Roman"/>
        <w:b/>
      </w:rPr>
      <w:tab/>
    </w:r>
    <w:r w:rsidRPr="00BB1F21">
      <w:rPr>
        <w:rFonts w:ascii="Times New Roman" w:hAnsi="Times New Roman"/>
        <w:b/>
      </w:rPr>
      <w:tab/>
    </w:r>
  </w:p>
  <w:p w14:paraId="37E8DED4" w14:textId="77777777" w:rsidR="004228E1" w:rsidRDefault="004228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628D"/>
    <w:multiLevelType w:val="multilevel"/>
    <w:tmpl w:val="E822188A"/>
    <w:styleLink w:val="WWNum2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15:restartNumberingAfterBreak="0">
    <w:nsid w:val="015017CF"/>
    <w:multiLevelType w:val="hybridMultilevel"/>
    <w:tmpl w:val="38D805E4"/>
    <w:lvl w:ilvl="0" w:tplc="03A062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267500F"/>
    <w:multiLevelType w:val="multilevel"/>
    <w:tmpl w:val="37BA362C"/>
    <w:styleLink w:val="WWNum31"/>
    <w:lvl w:ilvl="0">
      <w:numFmt w:val="bullet"/>
      <w:lvlText w:val="–"/>
      <w:lvlJc w:val="left"/>
      <w:rPr>
        <w:rFonts w:ascii="Times New Roman" w:hAnsi="Times New Roman"/>
        <w:color w:val="00000A"/>
      </w:rPr>
    </w:lvl>
    <w:lvl w:ilvl="1">
      <w:numFmt w:val="bullet"/>
      <w:lvlText w:val="–"/>
      <w:lvlJc w:val="left"/>
      <w:rPr>
        <w:rFonts w:ascii="Times New Roman" w:hAnsi="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upperLetter"/>
      <w:lvlText w:val="%1.%2.%3.%4.%5.%6."/>
      <w:lvlJc w:val="left"/>
      <w:rPr>
        <w:rFonts w:cs="Times New Roman"/>
      </w:rPr>
    </w:lvl>
    <w:lvl w:ilvl="6">
      <w:start w:val="1"/>
      <w:numFmt w:val="lowerLetter"/>
      <w:lvlText w:val="%1.%2.%3.%4.%5.%6.%7)"/>
      <w:lvlJc w:val="left"/>
      <w:rPr>
        <w:rFonts w:cs="Times New Roman"/>
        <w:b w:val="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 w15:restartNumberingAfterBreak="0">
    <w:nsid w:val="0280269F"/>
    <w:multiLevelType w:val="multilevel"/>
    <w:tmpl w:val="D15EC1A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8F0DEB"/>
    <w:multiLevelType w:val="multilevel"/>
    <w:tmpl w:val="551A3074"/>
    <w:styleLink w:val="WWNum2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06146C7F"/>
    <w:multiLevelType w:val="multilevel"/>
    <w:tmpl w:val="2F4A922A"/>
    <w:styleLink w:val="WWNum33"/>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071B42E3"/>
    <w:multiLevelType w:val="hybridMultilevel"/>
    <w:tmpl w:val="7BF6F1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2D6D26"/>
    <w:multiLevelType w:val="multilevel"/>
    <w:tmpl w:val="40A45C76"/>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8357DDD"/>
    <w:multiLevelType w:val="multilevel"/>
    <w:tmpl w:val="A46405A6"/>
    <w:styleLink w:val="WWNum1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0B101A9F"/>
    <w:multiLevelType w:val="multilevel"/>
    <w:tmpl w:val="F95CD790"/>
    <w:styleLink w:val="WWNum28"/>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0C9D0BE5"/>
    <w:multiLevelType w:val="multilevel"/>
    <w:tmpl w:val="47261312"/>
    <w:lvl w:ilvl="0">
      <w:start w:val="10"/>
      <w:numFmt w:val="decimal"/>
      <w:lvlText w:val="%1."/>
      <w:lvlJc w:val="left"/>
      <w:pPr>
        <w:ind w:left="456" w:hanging="456"/>
      </w:pPr>
      <w:rPr>
        <w:rFonts w:hint="default"/>
        <w:b/>
      </w:rPr>
    </w:lvl>
    <w:lvl w:ilvl="1">
      <w:start w:val="1"/>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0D4E191C"/>
    <w:multiLevelType w:val="multilevel"/>
    <w:tmpl w:val="EF982F38"/>
    <w:styleLink w:val="WWNum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 w15:restartNumberingAfterBreak="0">
    <w:nsid w:val="10361CBB"/>
    <w:multiLevelType w:val="multilevel"/>
    <w:tmpl w:val="BCB4DAAA"/>
    <w:styleLink w:val="WWNum39"/>
    <w:lvl w:ilvl="0">
      <w:start w:val="1"/>
      <w:numFmt w:val="decimal"/>
      <w:lvlText w:val="%1)"/>
      <w:lvlJc w:val="left"/>
      <w:rPr>
        <w:rFonts w:cs="Times New Roman"/>
      </w:rPr>
    </w:lvl>
    <w:lvl w:ilvl="1">
      <w:start w:val="6"/>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 w15:restartNumberingAfterBreak="0">
    <w:nsid w:val="105254D5"/>
    <w:multiLevelType w:val="multilevel"/>
    <w:tmpl w:val="515E173A"/>
    <w:styleLink w:val="WWNum42"/>
    <w:lvl w:ilvl="0">
      <w:start w:val="2"/>
      <w:numFmt w:val="upp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 w15:restartNumberingAfterBreak="0">
    <w:nsid w:val="107B049C"/>
    <w:multiLevelType w:val="multilevel"/>
    <w:tmpl w:val="317CB13C"/>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10302C"/>
    <w:multiLevelType w:val="multilevel"/>
    <w:tmpl w:val="91668736"/>
    <w:styleLink w:val="WWNum24"/>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141B048C"/>
    <w:multiLevelType w:val="hybridMultilevel"/>
    <w:tmpl w:val="195075BC"/>
    <w:lvl w:ilvl="0" w:tplc="04150019">
      <w:start w:val="1"/>
      <w:numFmt w:val="lowerLetter"/>
      <w:lvlText w:val="%1."/>
      <w:lvlJc w:val="left"/>
      <w:pPr>
        <w:tabs>
          <w:tab w:val="num" w:pos="720"/>
        </w:tabs>
        <w:ind w:left="720" w:hanging="363"/>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5B02439"/>
    <w:multiLevelType w:val="multilevel"/>
    <w:tmpl w:val="C4D84F9A"/>
    <w:styleLink w:val="WWNum41"/>
    <w:lvl w:ilvl="0">
      <w:start w:val="1"/>
      <w:numFmt w:val="lowerLetter"/>
      <w:lvlText w:val="%1)"/>
      <w:lvlJc w:val="left"/>
      <w:rPr>
        <w:rFonts w:cs="Times New Roman"/>
        <w:b/>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175B4484"/>
    <w:multiLevelType w:val="hybridMultilevel"/>
    <w:tmpl w:val="654216A4"/>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9" w15:restartNumberingAfterBreak="0">
    <w:nsid w:val="17A727BE"/>
    <w:multiLevelType w:val="multilevel"/>
    <w:tmpl w:val="B87291E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8E94EFD"/>
    <w:multiLevelType w:val="multilevel"/>
    <w:tmpl w:val="0F742770"/>
    <w:styleLink w:val="WWNum21"/>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 w15:restartNumberingAfterBreak="0">
    <w:nsid w:val="1C220004"/>
    <w:multiLevelType w:val="hybridMultilevel"/>
    <w:tmpl w:val="FB522E12"/>
    <w:lvl w:ilvl="0" w:tplc="AFEA39C2">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60C645B"/>
    <w:multiLevelType w:val="multilevel"/>
    <w:tmpl w:val="ACCA333C"/>
    <w:styleLink w:val="WWNum22"/>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28C54288"/>
    <w:multiLevelType w:val="multilevel"/>
    <w:tmpl w:val="B0B0BE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2A8B5353"/>
    <w:multiLevelType w:val="multilevel"/>
    <w:tmpl w:val="9AD8D98C"/>
    <w:styleLink w:val="WWNum18"/>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2BDD0897"/>
    <w:multiLevelType w:val="multilevel"/>
    <w:tmpl w:val="8640B3F8"/>
    <w:styleLink w:val="WWNum35"/>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2D3751B2"/>
    <w:multiLevelType w:val="multilevel"/>
    <w:tmpl w:val="DEA633EC"/>
    <w:styleLink w:val="WWNum4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 w15:restartNumberingAfterBreak="0">
    <w:nsid w:val="2E6755DC"/>
    <w:multiLevelType w:val="hybridMultilevel"/>
    <w:tmpl w:val="245A065E"/>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F9C2593"/>
    <w:multiLevelType w:val="multilevel"/>
    <w:tmpl w:val="E94CBF78"/>
    <w:lvl w:ilvl="0">
      <w:start w:val="1"/>
      <w:numFmt w:val="decimal"/>
      <w:lvlText w:val="%1."/>
      <w:lvlJc w:val="left"/>
      <w:pPr>
        <w:ind w:left="720" w:hanging="360"/>
      </w:p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30987C3F"/>
    <w:multiLevelType w:val="multilevel"/>
    <w:tmpl w:val="DBACE600"/>
    <w:lvl w:ilvl="0">
      <w:start w:val="1"/>
      <w:numFmt w:val="decimal"/>
      <w:lvlText w:val="%1."/>
      <w:lvlJc w:val="left"/>
      <w:pPr>
        <w:ind w:left="360" w:hanging="360"/>
      </w:pPr>
      <w:rPr>
        <w:rFonts w:hint="default"/>
        <w:color w:val="auto"/>
        <w:sz w:val="22"/>
        <w:szCs w:val="24"/>
      </w:rPr>
    </w:lvl>
    <w:lvl w:ilvl="1">
      <w:start w:val="16"/>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35647DBA"/>
    <w:multiLevelType w:val="multilevel"/>
    <w:tmpl w:val="560EDC80"/>
    <w:styleLink w:val="WWNum4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36300C6A"/>
    <w:multiLevelType w:val="multilevel"/>
    <w:tmpl w:val="EE0033CC"/>
    <w:styleLink w:val="WWNum29"/>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36B33819"/>
    <w:multiLevelType w:val="hybridMultilevel"/>
    <w:tmpl w:val="C8F03D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7602D23"/>
    <w:multiLevelType w:val="multilevel"/>
    <w:tmpl w:val="8B26B2B6"/>
    <w:styleLink w:val="WWNum4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 w15:restartNumberingAfterBreak="0">
    <w:nsid w:val="3A981E2D"/>
    <w:multiLevelType w:val="multilevel"/>
    <w:tmpl w:val="B6A447DE"/>
    <w:styleLink w:val="WWNum43"/>
    <w:lvl w:ilvl="0">
      <w:start w:val="1"/>
      <w:numFmt w:val="upp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5" w15:restartNumberingAfterBreak="0">
    <w:nsid w:val="3CEE44B1"/>
    <w:multiLevelType w:val="multilevel"/>
    <w:tmpl w:val="17A21EAA"/>
    <w:styleLink w:val="WWNum1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 w15:restartNumberingAfterBreak="0">
    <w:nsid w:val="3E370B99"/>
    <w:multiLevelType w:val="multilevel"/>
    <w:tmpl w:val="4F560906"/>
    <w:styleLink w:val="WWNum3"/>
    <w:lvl w:ilvl="0">
      <w:numFmt w:val="bullet"/>
      <w:lvlText w:val=""/>
      <w:lvlJc w:val="left"/>
      <w:rPr>
        <w:rFonts w:ascii="Wingdings" w:hAnsi="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40FC368D"/>
    <w:multiLevelType w:val="multilevel"/>
    <w:tmpl w:val="ED9621E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2AD1F40"/>
    <w:multiLevelType w:val="multilevel"/>
    <w:tmpl w:val="186C5CE0"/>
    <w:styleLink w:val="WWNum4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 w15:restartNumberingAfterBreak="0">
    <w:nsid w:val="43403818"/>
    <w:multiLevelType w:val="multilevel"/>
    <w:tmpl w:val="5060D9CA"/>
    <w:styleLink w:val="WWNum4"/>
    <w:lvl w:ilvl="0">
      <w:start w:val="1"/>
      <w:numFmt w:val="lowerLetter"/>
      <w:lvlText w:val="%1)"/>
      <w:lvlJc w:val="left"/>
      <w:rPr>
        <w:rFonts w:cs="Times New Roman"/>
      </w:rPr>
    </w:lvl>
    <w:lvl w:ilvl="1">
      <w:start w:val="1"/>
      <w:numFmt w:val="decimal"/>
      <w:lvlText w:val="%2)"/>
      <w:lvlJc w:val="left"/>
      <w:rPr>
        <w:rFonts w:cs="Times New Roman"/>
      </w:rPr>
    </w:lvl>
    <w:lvl w:ilvl="2">
      <w:start w:val="4"/>
      <w:numFmt w:val="decimal"/>
      <w:lvlText w:val="%1.%2.%3."/>
      <w:lvlJc w:val="left"/>
      <w:rPr>
        <w:rFonts w:cs="Times New Roman"/>
        <w:sz w:val="20"/>
      </w:rPr>
    </w:lvl>
    <w:lvl w:ilvl="3">
      <w:numFmt w:val="bullet"/>
      <w:lvlText w:val="-"/>
      <w:lvlJc w:val="left"/>
      <w:rPr>
        <w:rFonts w:ascii="Times New Roman" w:eastAsia="Times New Roman" w:hAnsi="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 w15:restartNumberingAfterBreak="0">
    <w:nsid w:val="465A1CA7"/>
    <w:multiLevelType w:val="multilevel"/>
    <w:tmpl w:val="EDFEBBFC"/>
    <w:lvl w:ilvl="0">
      <w:start w:val="1"/>
      <w:numFmt w:val="decimal"/>
      <w:lvlText w:val="%1."/>
      <w:lvlJc w:val="left"/>
      <w:pPr>
        <w:tabs>
          <w:tab w:val="num" w:pos="360"/>
        </w:tabs>
        <w:ind w:left="360" w:hanging="360"/>
      </w:pPr>
      <w:rPr>
        <w:rFonts w:ascii="Arial" w:hAnsi="Arial" w:hint="default"/>
        <w:b w:val="0"/>
        <w:i w:val="0"/>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46AB4FC4"/>
    <w:multiLevelType w:val="multilevel"/>
    <w:tmpl w:val="17E058CA"/>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strike w:val="0"/>
        <w:color w:val="auto"/>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2" w15:restartNumberingAfterBreak="0">
    <w:nsid w:val="49754F1F"/>
    <w:multiLevelType w:val="multilevel"/>
    <w:tmpl w:val="347E0DCC"/>
    <w:lvl w:ilvl="0">
      <w:start w:val="1"/>
      <w:numFmt w:val="decimal"/>
      <w:pStyle w:val="2poziomELO"/>
      <w:lvlText w:val="%1."/>
      <w:lvlJc w:val="left"/>
      <w:pPr>
        <w:tabs>
          <w:tab w:val="num" w:pos="360"/>
        </w:tabs>
        <w:ind w:left="360" w:hanging="360"/>
      </w:pPr>
      <w:rPr>
        <w:rFonts w:cs="Times New Roman" w:hint="default"/>
      </w:rPr>
    </w:lvl>
    <w:lvl w:ilvl="1">
      <w:start w:val="1"/>
      <w:numFmt w:val="decimal"/>
      <w:pStyle w:val="3poziomELO"/>
      <w:lvlText w:val="%1.%2."/>
      <w:lvlJc w:val="left"/>
      <w:pPr>
        <w:tabs>
          <w:tab w:val="num" w:pos="1142"/>
        </w:tabs>
        <w:ind w:left="1142" w:hanging="432"/>
      </w:pPr>
      <w:rPr>
        <w:rFonts w:cs="Times New Roman" w:hint="default"/>
        <w:b w:val="0"/>
        <w:bCs w:val="0"/>
      </w:rPr>
    </w:lvl>
    <w:lvl w:ilvl="2">
      <w:start w:val="1"/>
      <w:numFmt w:val="decimal"/>
      <w:lvlText w:val="%1.%2.%3."/>
      <w:lvlJc w:val="left"/>
      <w:pPr>
        <w:tabs>
          <w:tab w:val="num" w:pos="1440"/>
        </w:tabs>
        <w:ind w:left="1224" w:hanging="504"/>
      </w:pPr>
      <w:rPr>
        <w:rFonts w:cs="Times New Roman" w:hint="default"/>
        <w:b w:val="0"/>
        <w:bCs w:val="0"/>
      </w:rPr>
    </w:lvl>
    <w:lvl w:ilvl="3">
      <w:start w:val="1"/>
      <w:numFmt w:val="decimal"/>
      <w:lvlText w:val="%1.%2.%3.%4."/>
      <w:lvlJc w:val="left"/>
      <w:pPr>
        <w:tabs>
          <w:tab w:val="num" w:pos="2160"/>
        </w:tabs>
        <w:ind w:left="1728" w:hanging="648"/>
      </w:pPr>
      <w:rPr>
        <w:rFonts w:cs="Times New Roman" w:hint="default"/>
        <w:b w:val="0"/>
        <w:bCs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3" w15:restartNumberingAfterBreak="0">
    <w:nsid w:val="4B490466"/>
    <w:multiLevelType w:val="multilevel"/>
    <w:tmpl w:val="F7CCE28C"/>
    <w:styleLink w:val="WWNum15"/>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4B9C7636"/>
    <w:multiLevelType w:val="multilevel"/>
    <w:tmpl w:val="ABFA1D58"/>
    <w:styleLink w:val="WWNum3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5" w15:restartNumberingAfterBreak="0">
    <w:nsid w:val="4D52123A"/>
    <w:multiLevelType w:val="multilevel"/>
    <w:tmpl w:val="ACBAE254"/>
    <w:lvl w:ilvl="0">
      <w:start w:val="1"/>
      <w:numFmt w:val="upperRoman"/>
      <w:lvlText w:val="%1."/>
      <w:lvlJc w:val="left"/>
      <w:pPr>
        <w:tabs>
          <w:tab w:val="num" w:pos="720"/>
        </w:tabs>
        <w:ind w:left="397" w:hanging="397"/>
      </w:pPr>
      <w:rPr>
        <w:rFonts w:cs="Times New Roman" w:hint="default"/>
        <w:b/>
        <w:bCs/>
      </w:rPr>
    </w:lvl>
    <w:lvl w:ilvl="1">
      <w:start w:val="1"/>
      <w:numFmt w:val="decimal"/>
      <w:isLgl/>
      <w:lvlText w:val="%1.%2."/>
      <w:lvlJc w:val="left"/>
      <w:pPr>
        <w:tabs>
          <w:tab w:val="num" w:pos="720"/>
        </w:tabs>
        <w:ind w:left="720" w:hanging="720"/>
      </w:pPr>
      <w:rPr>
        <w:rFonts w:ascii="Arial" w:eastAsia="Arial Unicode MS" w:hAnsi="Arial" w:cs="Times New Roman" w:hint="default"/>
      </w:rPr>
    </w:lvl>
    <w:lvl w:ilvl="2">
      <w:start w:val="10"/>
      <w:numFmt w:val="decimal"/>
      <w:isLgl/>
      <w:lvlText w:val="%1.%2.%3."/>
      <w:lvlJc w:val="left"/>
      <w:pPr>
        <w:tabs>
          <w:tab w:val="num" w:pos="720"/>
        </w:tabs>
        <w:ind w:left="720" w:hanging="720"/>
      </w:pPr>
      <w:rPr>
        <w:rFonts w:ascii="Arial" w:eastAsia="Arial Unicode MS" w:hAnsi="Arial" w:cs="Times New Roman" w:hint="default"/>
      </w:rPr>
    </w:lvl>
    <w:lvl w:ilvl="3">
      <w:start w:val="1"/>
      <w:numFmt w:val="decimal"/>
      <w:isLgl/>
      <w:lvlText w:val="%1.%2.%3.%4."/>
      <w:lvlJc w:val="left"/>
      <w:pPr>
        <w:tabs>
          <w:tab w:val="num" w:pos="1080"/>
        </w:tabs>
        <w:ind w:left="1080" w:hanging="1080"/>
      </w:pPr>
      <w:rPr>
        <w:rFonts w:ascii="Arial" w:eastAsia="Arial Unicode MS" w:hAnsi="Arial" w:cs="Times New Roman" w:hint="default"/>
      </w:rPr>
    </w:lvl>
    <w:lvl w:ilvl="4">
      <w:start w:val="1"/>
      <w:numFmt w:val="decimal"/>
      <w:isLgl/>
      <w:lvlText w:val="%1.%2.%3.%4.%5."/>
      <w:lvlJc w:val="left"/>
      <w:pPr>
        <w:tabs>
          <w:tab w:val="num" w:pos="1080"/>
        </w:tabs>
        <w:ind w:left="1080" w:hanging="1080"/>
      </w:pPr>
      <w:rPr>
        <w:rFonts w:ascii="Arial" w:eastAsia="Arial Unicode MS" w:hAnsi="Arial" w:cs="Times New Roman" w:hint="default"/>
      </w:rPr>
    </w:lvl>
    <w:lvl w:ilvl="5">
      <w:start w:val="1"/>
      <w:numFmt w:val="decimal"/>
      <w:isLgl/>
      <w:lvlText w:val="%1.%2.%3.%4.%5.%6."/>
      <w:lvlJc w:val="left"/>
      <w:pPr>
        <w:tabs>
          <w:tab w:val="num" w:pos="1440"/>
        </w:tabs>
        <w:ind w:left="1440" w:hanging="1440"/>
      </w:pPr>
      <w:rPr>
        <w:rFonts w:ascii="Arial" w:eastAsia="Arial Unicode MS" w:hAnsi="Arial" w:cs="Times New Roman" w:hint="default"/>
      </w:rPr>
    </w:lvl>
    <w:lvl w:ilvl="6">
      <w:start w:val="1"/>
      <w:numFmt w:val="decimal"/>
      <w:isLgl/>
      <w:lvlText w:val="%1.%2.%3.%4.%5.%6.%7."/>
      <w:lvlJc w:val="left"/>
      <w:pPr>
        <w:tabs>
          <w:tab w:val="num" w:pos="1440"/>
        </w:tabs>
        <w:ind w:left="1440" w:hanging="1440"/>
      </w:pPr>
      <w:rPr>
        <w:rFonts w:ascii="Arial" w:eastAsia="Arial Unicode MS" w:hAnsi="Arial" w:cs="Times New Roman" w:hint="default"/>
      </w:rPr>
    </w:lvl>
    <w:lvl w:ilvl="7">
      <w:start w:val="1"/>
      <w:numFmt w:val="decimal"/>
      <w:isLgl/>
      <w:lvlText w:val="%1.%2.%3.%4.%5.%6.%7.%8."/>
      <w:lvlJc w:val="left"/>
      <w:pPr>
        <w:tabs>
          <w:tab w:val="num" w:pos="1800"/>
        </w:tabs>
        <w:ind w:left="1800" w:hanging="1800"/>
      </w:pPr>
      <w:rPr>
        <w:rFonts w:ascii="Arial" w:eastAsia="Arial Unicode MS" w:hAnsi="Arial" w:cs="Times New Roman" w:hint="default"/>
      </w:rPr>
    </w:lvl>
    <w:lvl w:ilvl="8">
      <w:start w:val="1"/>
      <w:numFmt w:val="decimal"/>
      <w:isLgl/>
      <w:lvlText w:val="%1.%2.%3.%4.%5.%6.%7.%8.%9."/>
      <w:lvlJc w:val="left"/>
      <w:pPr>
        <w:tabs>
          <w:tab w:val="num" w:pos="2160"/>
        </w:tabs>
        <w:ind w:left="2160" w:hanging="2160"/>
      </w:pPr>
      <w:rPr>
        <w:rFonts w:ascii="Arial" w:eastAsia="Arial Unicode MS" w:hAnsi="Arial" w:cs="Times New Roman" w:hint="default"/>
      </w:rPr>
    </w:lvl>
  </w:abstractNum>
  <w:abstractNum w:abstractNumId="46" w15:restartNumberingAfterBreak="0">
    <w:nsid w:val="4DFC6FD8"/>
    <w:multiLevelType w:val="hybridMultilevel"/>
    <w:tmpl w:val="F884716E"/>
    <w:lvl w:ilvl="0" w:tplc="04150017">
      <w:start w:val="1"/>
      <w:numFmt w:val="lowerLetter"/>
      <w:lvlText w:val="%1)"/>
      <w:lvlJc w:val="left"/>
      <w:pPr>
        <w:ind w:left="720" w:hanging="360"/>
      </w:pPr>
    </w:lvl>
    <w:lvl w:ilvl="1" w:tplc="18363E94">
      <w:start w:val="1"/>
      <w:numFmt w:val="decimal"/>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0A209E"/>
    <w:multiLevelType w:val="multilevel"/>
    <w:tmpl w:val="2DAEE28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E8179C7"/>
    <w:multiLevelType w:val="multilevel"/>
    <w:tmpl w:val="1B5E24B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05E651B"/>
    <w:multiLevelType w:val="hybridMultilevel"/>
    <w:tmpl w:val="C40CAAD0"/>
    <w:lvl w:ilvl="0" w:tplc="7F3A6E44">
      <w:start w:val="1"/>
      <w:numFmt w:val="decimal"/>
      <w:lvlText w:val="%1."/>
      <w:lvlJc w:val="left"/>
      <w:pPr>
        <w:ind w:left="1068" w:hanging="360"/>
      </w:pPr>
      <w:rPr>
        <w:rFonts w:ascii="Times New Roman" w:eastAsiaTheme="minorHAnsi" w:hAnsi="Times New Roman" w:cs="Times New Roman"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0" w15:restartNumberingAfterBreak="0">
    <w:nsid w:val="51224B3A"/>
    <w:multiLevelType w:val="multilevel"/>
    <w:tmpl w:val="658894A6"/>
    <w:styleLink w:val="WWNum32"/>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1" w15:restartNumberingAfterBreak="0">
    <w:nsid w:val="522065E4"/>
    <w:multiLevelType w:val="multilevel"/>
    <w:tmpl w:val="74BE1D50"/>
    <w:styleLink w:val="WWNum30"/>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2" w15:restartNumberingAfterBreak="0">
    <w:nsid w:val="522930D7"/>
    <w:multiLevelType w:val="multilevel"/>
    <w:tmpl w:val="AD94AF7C"/>
    <w:styleLink w:val="WWNum9"/>
    <w:lvl w:ilvl="0">
      <w:start w:val="1"/>
      <w:numFmt w:val="lowerLetter"/>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527A4FA1"/>
    <w:multiLevelType w:val="multilevel"/>
    <w:tmpl w:val="1CE49C26"/>
    <w:styleLink w:val="WWNum1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53937277"/>
    <w:multiLevelType w:val="multilevel"/>
    <w:tmpl w:val="2CBEB94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558638F2"/>
    <w:multiLevelType w:val="multilevel"/>
    <w:tmpl w:val="A894D8EE"/>
    <w:styleLink w:val="WWNum8"/>
    <w:lvl w:ilvl="0">
      <w:start w:val="1"/>
      <w:numFmt w:val="decimal"/>
      <w:lvlText w:val="%1."/>
      <w:lvlJc w:val="left"/>
      <w:rPr>
        <w:rFonts w:cs="Times New Roman"/>
      </w:rPr>
    </w:lvl>
    <w:lvl w:ilvl="1">
      <w:start w:val="1"/>
      <w:numFmt w:val="decimal"/>
      <w:lvlText w:val="%2)"/>
      <w:lvlJc w:val="left"/>
      <w:rPr>
        <w:rFonts w:cs="Times New Roman"/>
        <w:b w:val="0"/>
        <w:i w:val="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6" w15:restartNumberingAfterBreak="0">
    <w:nsid w:val="58EA40D8"/>
    <w:multiLevelType w:val="hybridMultilevel"/>
    <w:tmpl w:val="FD707AC8"/>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EFE7E9B"/>
    <w:multiLevelType w:val="multilevel"/>
    <w:tmpl w:val="98964C36"/>
    <w:styleLink w:val="WWNum27"/>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8" w15:restartNumberingAfterBreak="0">
    <w:nsid w:val="5F1D187B"/>
    <w:multiLevelType w:val="hybridMultilevel"/>
    <w:tmpl w:val="6212DD8A"/>
    <w:lvl w:ilvl="0" w:tplc="B32066A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1345DA2"/>
    <w:multiLevelType w:val="multilevel"/>
    <w:tmpl w:val="ADF8B018"/>
    <w:styleLink w:val="WWNum10"/>
    <w:lvl w:ilvl="0">
      <w:start w:val="1"/>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61C64680"/>
    <w:multiLevelType w:val="multilevel"/>
    <w:tmpl w:val="BAAAC368"/>
    <w:styleLink w:val="WWNum25"/>
    <w:lvl w:ilvl="0">
      <w:start w:val="1"/>
      <w:numFmt w:val="decimal"/>
      <w:lvlText w:val="%1."/>
      <w:lvlJc w:val="left"/>
      <w:rPr>
        <w:rFonts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62B056C1"/>
    <w:multiLevelType w:val="multilevel"/>
    <w:tmpl w:val="BF081E1A"/>
    <w:styleLink w:val="WWNum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2" w15:restartNumberingAfterBreak="0">
    <w:nsid w:val="654A0B98"/>
    <w:multiLevelType w:val="hybridMultilevel"/>
    <w:tmpl w:val="F0C2F076"/>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3" w15:restartNumberingAfterBreak="0">
    <w:nsid w:val="66FF0592"/>
    <w:multiLevelType w:val="multilevel"/>
    <w:tmpl w:val="D840B97C"/>
    <w:styleLink w:val="WWNum47"/>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674041E9"/>
    <w:multiLevelType w:val="multilevel"/>
    <w:tmpl w:val="6E04EF6C"/>
    <w:styleLink w:val="WWNum7"/>
    <w:lvl w:ilvl="0">
      <w:start w:val="1"/>
      <w:numFmt w:val="lowerLetter"/>
      <w:lvlText w:val="%1)"/>
      <w:lvlJc w:val="left"/>
      <w:rPr>
        <w:rFonts w:eastAsia="Times New Roman"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5" w15:restartNumberingAfterBreak="0">
    <w:nsid w:val="686662D4"/>
    <w:multiLevelType w:val="hybridMultilevel"/>
    <w:tmpl w:val="3DF0B2C8"/>
    <w:lvl w:ilvl="0" w:tplc="E354D086">
      <w:start w:val="1"/>
      <w:numFmt w:val="lowerLetter"/>
      <w:lvlText w:val="%1."/>
      <w:lvlJc w:val="left"/>
      <w:pPr>
        <w:ind w:left="1767" w:hanging="360"/>
      </w:pPr>
      <w:rPr>
        <w:rFonts w:hint="default"/>
      </w:rPr>
    </w:lvl>
    <w:lvl w:ilvl="1" w:tplc="04150019" w:tentative="1">
      <w:start w:val="1"/>
      <w:numFmt w:val="lowerLetter"/>
      <w:lvlText w:val="%2."/>
      <w:lvlJc w:val="left"/>
      <w:pPr>
        <w:ind w:left="2487" w:hanging="360"/>
      </w:pPr>
    </w:lvl>
    <w:lvl w:ilvl="2" w:tplc="0415001B" w:tentative="1">
      <w:start w:val="1"/>
      <w:numFmt w:val="lowerRoman"/>
      <w:lvlText w:val="%3."/>
      <w:lvlJc w:val="right"/>
      <w:pPr>
        <w:ind w:left="3207" w:hanging="180"/>
      </w:pPr>
    </w:lvl>
    <w:lvl w:ilvl="3" w:tplc="0415000F" w:tentative="1">
      <w:start w:val="1"/>
      <w:numFmt w:val="decimal"/>
      <w:lvlText w:val="%4."/>
      <w:lvlJc w:val="left"/>
      <w:pPr>
        <w:ind w:left="3927" w:hanging="360"/>
      </w:pPr>
    </w:lvl>
    <w:lvl w:ilvl="4" w:tplc="04150019" w:tentative="1">
      <w:start w:val="1"/>
      <w:numFmt w:val="lowerLetter"/>
      <w:lvlText w:val="%5."/>
      <w:lvlJc w:val="left"/>
      <w:pPr>
        <w:ind w:left="4647" w:hanging="360"/>
      </w:pPr>
    </w:lvl>
    <w:lvl w:ilvl="5" w:tplc="0415001B" w:tentative="1">
      <w:start w:val="1"/>
      <w:numFmt w:val="lowerRoman"/>
      <w:lvlText w:val="%6."/>
      <w:lvlJc w:val="right"/>
      <w:pPr>
        <w:ind w:left="5367" w:hanging="180"/>
      </w:pPr>
    </w:lvl>
    <w:lvl w:ilvl="6" w:tplc="0415000F" w:tentative="1">
      <w:start w:val="1"/>
      <w:numFmt w:val="decimal"/>
      <w:lvlText w:val="%7."/>
      <w:lvlJc w:val="left"/>
      <w:pPr>
        <w:ind w:left="6087" w:hanging="360"/>
      </w:pPr>
    </w:lvl>
    <w:lvl w:ilvl="7" w:tplc="04150019" w:tentative="1">
      <w:start w:val="1"/>
      <w:numFmt w:val="lowerLetter"/>
      <w:lvlText w:val="%8."/>
      <w:lvlJc w:val="left"/>
      <w:pPr>
        <w:ind w:left="6807" w:hanging="360"/>
      </w:pPr>
    </w:lvl>
    <w:lvl w:ilvl="8" w:tplc="0415001B" w:tentative="1">
      <w:start w:val="1"/>
      <w:numFmt w:val="lowerRoman"/>
      <w:lvlText w:val="%9."/>
      <w:lvlJc w:val="right"/>
      <w:pPr>
        <w:ind w:left="7527" w:hanging="180"/>
      </w:pPr>
    </w:lvl>
  </w:abstractNum>
  <w:abstractNum w:abstractNumId="66" w15:restartNumberingAfterBreak="0">
    <w:nsid w:val="692C7C75"/>
    <w:multiLevelType w:val="hybridMultilevel"/>
    <w:tmpl w:val="F2B6D5C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67" w15:restartNumberingAfterBreak="0">
    <w:nsid w:val="6B515D9C"/>
    <w:multiLevelType w:val="multilevel"/>
    <w:tmpl w:val="062062EA"/>
    <w:styleLink w:val="WWNum20"/>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8" w15:restartNumberingAfterBreak="0">
    <w:nsid w:val="6C135F87"/>
    <w:multiLevelType w:val="hybridMultilevel"/>
    <w:tmpl w:val="0BFE546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DE7015A"/>
    <w:multiLevelType w:val="multilevel"/>
    <w:tmpl w:val="EBF6E456"/>
    <w:styleLink w:val="WWNum34"/>
    <w:lvl w:ilvl="0">
      <w:numFmt w:val="bullet"/>
      <w:lvlText w:val="-"/>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0" w15:restartNumberingAfterBreak="0">
    <w:nsid w:val="6EFE593A"/>
    <w:multiLevelType w:val="multilevel"/>
    <w:tmpl w:val="BBD6B618"/>
    <w:styleLink w:val="WWNum17"/>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1" w15:restartNumberingAfterBreak="0">
    <w:nsid w:val="6F6B2265"/>
    <w:multiLevelType w:val="multilevel"/>
    <w:tmpl w:val="73BC6116"/>
    <w:styleLink w:val="WWNum3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2" w15:restartNumberingAfterBreak="0">
    <w:nsid w:val="73BD77C6"/>
    <w:multiLevelType w:val="multilevel"/>
    <w:tmpl w:val="8930812C"/>
    <w:styleLink w:val="WW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15:restartNumberingAfterBreak="0">
    <w:nsid w:val="749D6D9E"/>
    <w:multiLevelType w:val="hybridMultilevel"/>
    <w:tmpl w:val="385EE922"/>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4A77F7A"/>
    <w:multiLevelType w:val="multilevel"/>
    <w:tmpl w:val="97CA89C2"/>
    <w:styleLink w:val="WWNum2"/>
    <w:lvl w:ilvl="0">
      <w:start w:val="1"/>
      <w:numFmt w:val="lowerLetter"/>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5" w15:restartNumberingAfterBreak="0">
    <w:nsid w:val="76027889"/>
    <w:multiLevelType w:val="multilevel"/>
    <w:tmpl w:val="DCEE15F0"/>
    <w:styleLink w:val="WWOutlineListStyle"/>
    <w:lvl w:ilvl="0">
      <w:start w:val="2"/>
      <w:numFmt w:val="upperLetter"/>
      <w:lvlText w:val="%1."/>
      <w:lvlJc w:val="left"/>
      <w:rPr>
        <w:rFonts w:cs="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6" w15:restartNumberingAfterBreak="0">
    <w:nsid w:val="77FF4125"/>
    <w:multiLevelType w:val="multilevel"/>
    <w:tmpl w:val="CAD26786"/>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79C24E70"/>
    <w:multiLevelType w:val="multilevel"/>
    <w:tmpl w:val="13D2CE86"/>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7A58452D"/>
    <w:multiLevelType w:val="multilevel"/>
    <w:tmpl w:val="21984936"/>
    <w:styleLink w:val="WWNum12"/>
    <w:lvl w:ilvl="0">
      <w:start w:val="1"/>
      <w:numFmt w:val="lowerLetter"/>
      <w:lvlText w:val="%1)"/>
      <w:lvlJc w:val="left"/>
      <w:rPr>
        <w:rFonts w:cs="Times New Roman"/>
      </w:rPr>
    </w:lvl>
    <w:lvl w:ilvl="1">
      <w:start w:val="3"/>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9" w15:restartNumberingAfterBreak="0">
    <w:nsid w:val="7A7D5753"/>
    <w:multiLevelType w:val="multilevel"/>
    <w:tmpl w:val="AE963DF2"/>
    <w:styleLink w:val="WWNum11"/>
    <w:lvl w:ilvl="0">
      <w:start w:val="1"/>
      <w:numFmt w:val="lowerLetter"/>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0" w15:restartNumberingAfterBreak="0">
    <w:nsid w:val="7BC6369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1" w15:restartNumberingAfterBreak="0">
    <w:nsid w:val="7ECE0097"/>
    <w:multiLevelType w:val="multilevel"/>
    <w:tmpl w:val="B434B134"/>
    <w:styleLink w:val="WWNum37"/>
    <w:lvl w:ilvl="0">
      <w:start w:val="1"/>
      <w:numFmt w:val="decimal"/>
      <w:lvlText w:val="%1."/>
      <w:lvlJc w:val="left"/>
      <w:rPr>
        <w:rFonts w:cs="Times New Roman"/>
      </w:rPr>
    </w:lvl>
    <w:lvl w:ilvl="1">
      <w:start w:val="1"/>
      <w:numFmt w:val="decimal"/>
      <w:lvlText w:val="%2)"/>
      <w:lvlJc w:val="left"/>
      <w:rPr>
        <w:rFonts w:cs="Times New Roman"/>
      </w:rPr>
    </w:lvl>
    <w:lvl w:ilvl="2">
      <w:numFmt w:val="bullet"/>
      <w:lvlText w:val="•"/>
      <w:lvlJc w:val="left"/>
      <w:rPr>
        <w:rFonts w:ascii="Garamond" w:hAnsi="Garamond"/>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2" w15:restartNumberingAfterBreak="0">
    <w:nsid w:val="7F111117"/>
    <w:multiLevelType w:val="multilevel"/>
    <w:tmpl w:val="A514A006"/>
    <w:styleLink w:val="WWNum1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008217055">
    <w:abstractNumId w:val="75"/>
  </w:num>
  <w:num w:numId="2" w16cid:durableId="2113240495">
    <w:abstractNumId w:val="72"/>
  </w:num>
  <w:num w:numId="3" w16cid:durableId="39675746">
    <w:abstractNumId w:val="74"/>
  </w:num>
  <w:num w:numId="4" w16cid:durableId="502740363">
    <w:abstractNumId w:val="36"/>
  </w:num>
  <w:num w:numId="5" w16cid:durableId="645285975">
    <w:abstractNumId w:val="39"/>
  </w:num>
  <w:num w:numId="6" w16cid:durableId="1598560201">
    <w:abstractNumId w:val="61"/>
  </w:num>
  <w:num w:numId="7" w16cid:durableId="2050908691">
    <w:abstractNumId w:val="11"/>
  </w:num>
  <w:num w:numId="8" w16cid:durableId="1164206038">
    <w:abstractNumId w:val="64"/>
  </w:num>
  <w:num w:numId="9" w16cid:durableId="526142348">
    <w:abstractNumId w:val="55"/>
  </w:num>
  <w:num w:numId="10" w16cid:durableId="893277959">
    <w:abstractNumId w:val="52"/>
  </w:num>
  <w:num w:numId="11" w16cid:durableId="1429232781">
    <w:abstractNumId w:val="59"/>
  </w:num>
  <w:num w:numId="12" w16cid:durableId="63601487">
    <w:abstractNumId w:val="79"/>
  </w:num>
  <w:num w:numId="13" w16cid:durableId="887229292">
    <w:abstractNumId w:val="78"/>
  </w:num>
  <w:num w:numId="14" w16cid:durableId="1427847443">
    <w:abstractNumId w:val="8"/>
  </w:num>
  <w:num w:numId="15" w16cid:durableId="1183978038">
    <w:abstractNumId w:val="82"/>
  </w:num>
  <w:num w:numId="16" w16cid:durableId="684482089">
    <w:abstractNumId w:val="43"/>
  </w:num>
  <w:num w:numId="17" w16cid:durableId="59334591">
    <w:abstractNumId w:val="53"/>
  </w:num>
  <w:num w:numId="18" w16cid:durableId="622687452">
    <w:abstractNumId w:val="70"/>
  </w:num>
  <w:num w:numId="19" w16cid:durableId="100224397">
    <w:abstractNumId w:val="24"/>
  </w:num>
  <w:num w:numId="20" w16cid:durableId="1448230558">
    <w:abstractNumId w:val="35"/>
  </w:num>
  <w:num w:numId="21" w16cid:durableId="710349725">
    <w:abstractNumId w:val="67"/>
  </w:num>
  <w:num w:numId="22" w16cid:durableId="565456273">
    <w:abstractNumId w:val="20"/>
  </w:num>
  <w:num w:numId="23" w16cid:durableId="388111353">
    <w:abstractNumId w:val="22"/>
  </w:num>
  <w:num w:numId="24" w16cid:durableId="1353533464">
    <w:abstractNumId w:val="4"/>
  </w:num>
  <w:num w:numId="25" w16cid:durableId="1013528389">
    <w:abstractNumId w:val="15"/>
  </w:num>
  <w:num w:numId="26" w16cid:durableId="790518669">
    <w:abstractNumId w:val="60"/>
  </w:num>
  <w:num w:numId="27" w16cid:durableId="1800805093">
    <w:abstractNumId w:val="0"/>
  </w:num>
  <w:num w:numId="28" w16cid:durableId="106703986">
    <w:abstractNumId w:val="57"/>
  </w:num>
  <w:num w:numId="29" w16cid:durableId="2009408871">
    <w:abstractNumId w:val="9"/>
  </w:num>
  <w:num w:numId="30" w16cid:durableId="222257879">
    <w:abstractNumId w:val="31"/>
  </w:num>
  <w:num w:numId="31" w16cid:durableId="253242473">
    <w:abstractNumId w:val="51"/>
  </w:num>
  <w:num w:numId="32" w16cid:durableId="1130781">
    <w:abstractNumId w:val="2"/>
  </w:num>
  <w:num w:numId="33" w16cid:durableId="686099140">
    <w:abstractNumId w:val="50"/>
  </w:num>
  <w:num w:numId="34" w16cid:durableId="1751923764">
    <w:abstractNumId w:val="5"/>
  </w:num>
  <w:num w:numId="35" w16cid:durableId="618728903">
    <w:abstractNumId w:val="69"/>
  </w:num>
  <w:num w:numId="36" w16cid:durableId="2060274345">
    <w:abstractNumId w:val="25"/>
  </w:num>
  <w:num w:numId="37" w16cid:durableId="681858666">
    <w:abstractNumId w:val="71"/>
  </w:num>
  <w:num w:numId="38" w16cid:durableId="317464825">
    <w:abstractNumId w:val="81"/>
  </w:num>
  <w:num w:numId="39" w16cid:durableId="83112727">
    <w:abstractNumId w:val="44"/>
  </w:num>
  <w:num w:numId="40" w16cid:durableId="331182193">
    <w:abstractNumId w:val="12"/>
  </w:num>
  <w:num w:numId="41" w16cid:durableId="1485774528">
    <w:abstractNumId w:val="26"/>
  </w:num>
  <w:num w:numId="42" w16cid:durableId="1763602654">
    <w:abstractNumId w:val="17"/>
  </w:num>
  <w:num w:numId="43" w16cid:durableId="1489204483">
    <w:abstractNumId w:val="13"/>
  </w:num>
  <w:num w:numId="44" w16cid:durableId="700517524">
    <w:abstractNumId w:val="34"/>
  </w:num>
  <w:num w:numId="45" w16cid:durableId="1839689732">
    <w:abstractNumId w:val="33"/>
  </w:num>
  <w:num w:numId="46" w16cid:durableId="1144657634">
    <w:abstractNumId w:val="38"/>
  </w:num>
  <w:num w:numId="47" w16cid:durableId="745347869">
    <w:abstractNumId w:val="30"/>
  </w:num>
  <w:num w:numId="48" w16cid:durableId="808010781">
    <w:abstractNumId w:val="63"/>
  </w:num>
  <w:num w:numId="49" w16cid:durableId="2054502584">
    <w:abstractNumId w:val="45"/>
  </w:num>
  <w:num w:numId="50" w16cid:durableId="406074326">
    <w:abstractNumId w:val="80"/>
  </w:num>
  <w:num w:numId="51" w16cid:durableId="2065173565">
    <w:abstractNumId w:val="42"/>
  </w:num>
  <w:num w:numId="52" w16cid:durableId="1672370953">
    <w:abstractNumId w:val="18"/>
  </w:num>
  <w:num w:numId="53" w16cid:durableId="13578">
    <w:abstractNumId w:val="77"/>
  </w:num>
  <w:num w:numId="54" w16cid:durableId="565530221">
    <w:abstractNumId w:val="40"/>
  </w:num>
  <w:num w:numId="55" w16cid:durableId="624577452">
    <w:abstractNumId w:val="14"/>
  </w:num>
  <w:num w:numId="56" w16cid:durableId="1763718178">
    <w:abstractNumId w:val="76"/>
  </w:num>
  <w:num w:numId="57" w16cid:durableId="1053038237">
    <w:abstractNumId w:val="7"/>
  </w:num>
  <w:num w:numId="58" w16cid:durableId="1228102773">
    <w:abstractNumId w:val="23"/>
  </w:num>
  <w:num w:numId="59" w16cid:durableId="410542915">
    <w:abstractNumId w:val="68"/>
  </w:num>
  <w:num w:numId="60" w16cid:durableId="1606888206">
    <w:abstractNumId w:val="54"/>
  </w:num>
  <w:num w:numId="61" w16cid:durableId="1028947450">
    <w:abstractNumId w:val="21"/>
  </w:num>
  <w:num w:numId="62" w16cid:durableId="1685014493">
    <w:abstractNumId w:val="29"/>
  </w:num>
  <w:num w:numId="63" w16cid:durableId="733282618">
    <w:abstractNumId w:val="58"/>
  </w:num>
  <w:num w:numId="64" w16cid:durableId="1253585844">
    <w:abstractNumId w:val="49"/>
  </w:num>
  <w:num w:numId="65" w16cid:durableId="2066754036">
    <w:abstractNumId w:val="46"/>
  </w:num>
  <w:num w:numId="66" w16cid:durableId="1020014897">
    <w:abstractNumId w:val="27"/>
  </w:num>
  <w:num w:numId="67" w16cid:durableId="1756126036">
    <w:abstractNumId w:val="56"/>
  </w:num>
  <w:num w:numId="68" w16cid:durableId="2080323038">
    <w:abstractNumId w:val="28"/>
  </w:num>
  <w:num w:numId="69" w16cid:durableId="1200704731">
    <w:abstractNumId w:val="32"/>
  </w:num>
  <w:num w:numId="70" w16cid:durableId="1483499725">
    <w:abstractNumId w:val="10"/>
  </w:num>
  <w:num w:numId="71" w16cid:durableId="1679500429">
    <w:abstractNumId w:val="66"/>
  </w:num>
  <w:num w:numId="72" w16cid:durableId="75521876">
    <w:abstractNumId w:val="41"/>
  </w:num>
  <w:num w:numId="73" w16cid:durableId="2090761596">
    <w:abstractNumId w:val="1"/>
  </w:num>
  <w:num w:numId="74" w16cid:durableId="752315726">
    <w:abstractNumId w:val="6"/>
  </w:num>
  <w:num w:numId="75" w16cid:durableId="1555777286">
    <w:abstractNumId w:val="19"/>
  </w:num>
  <w:num w:numId="76" w16cid:durableId="181627281">
    <w:abstractNumId w:val="48"/>
  </w:num>
  <w:num w:numId="77" w16cid:durableId="1866164378">
    <w:abstractNumId w:val="73"/>
  </w:num>
  <w:num w:numId="78" w16cid:durableId="456023116">
    <w:abstractNumId w:val="16"/>
  </w:num>
  <w:num w:numId="79" w16cid:durableId="21169514">
    <w:abstractNumId w:val="62"/>
  </w:num>
  <w:num w:numId="80" w16cid:durableId="1013535110">
    <w:abstractNumId w:val="3"/>
  </w:num>
  <w:num w:numId="81" w16cid:durableId="1136222460">
    <w:abstractNumId w:val="37"/>
  </w:num>
  <w:num w:numId="82" w16cid:durableId="1695185356">
    <w:abstractNumId w:val="47"/>
  </w:num>
  <w:num w:numId="83" w16cid:durableId="1320422066">
    <w:abstractNumId w:val="65"/>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6EB5"/>
    <w:rsid w:val="00000458"/>
    <w:rsid w:val="0000419E"/>
    <w:rsid w:val="0000430E"/>
    <w:rsid w:val="00005491"/>
    <w:rsid w:val="00006841"/>
    <w:rsid w:val="0000772D"/>
    <w:rsid w:val="00014AA0"/>
    <w:rsid w:val="00015208"/>
    <w:rsid w:val="00016504"/>
    <w:rsid w:val="00025978"/>
    <w:rsid w:val="00025A3C"/>
    <w:rsid w:val="00025F77"/>
    <w:rsid w:val="00034614"/>
    <w:rsid w:val="000356AC"/>
    <w:rsid w:val="000366C7"/>
    <w:rsid w:val="0003799B"/>
    <w:rsid w:val="00037C1E"/>
    <w:rsid w:val="00041039"/>
    <w:rsid w:val="00041C5A"/>
    <w:rsid w:val="000435A6"/>
    <w:rsid w:val="0004515E"/>
    <w:rsid w:val="000469CF"/>
    <w:rsid w:val="0004752C"/>
    <w:rsid w:val="00055617"/>
    <w:rsid w:val="00055802"/>
    <w:rsid w:val="0006239D"/>
    <w:rsid w:val="000657A4"/>
    <w:rsid w:val="000670C4"/>
    <w:rsid w:val="00071C8B"/>
    <w:rsid w:val="00074342"/>
    <w:rsid w:val="00074B2C"/>
    <w:rsid w:val="00076378"/>
    <w:rsid w:val="000773B9"/>
    <w:rsid w:val="00080864"/>
    <w:rsid w:val="000836AC"/>
    <w:rsid w:val="000843D1"/>
    <w:rsid w:val="0008672A"/>
    <w:rsid w:val="00092216"/>
    <w:rsid w:val="00092A86"/>
    <w:rsid w:val="00094943"/>
    <w:rsid w:val="00097113"/>
    <w:rsid w:val="00097CF7"/>
    <w:rsid w:val="000A0E3F"/>
    <w:rsid w:val="000A4C5A"/>
    <w:rsid w:val="000A779E"/>
    <w:rsid w:val="000B0C2B"/>
    <w:rsid w:val="000B10AF"/>
    <w:rsid w:val="000B1165"/>
    <w:rsid w:val="000B1521"/>
    <w:rsid w:val="000B3F77"/>
    <w:rsid w:val="000B5DAE"/>
    <w:rsid w:val="000B7EE0"/>
    <w:rsid w:val="000C4C6A"/>
    <w:rsid w:val="000D27E1"/>
    <w:rsid w:val="000D3A43"/>
    <w:rsid w:val="000D536D"/>
    <w:rsid w:val="000D68F2"/>
    <w:rsid w:val="000D76AC"/>
    <w:rsid w:val="000E146A"/>
    <w:rsid w:val="000E7AD6"/>
    <w:rsid w:val="000F070D"/>
    <w:rsid w:val="000F54C6"/>
    <w:rsid w:val="00100D96"/>
    <w:rsid w:val="00101F0A"/>
    <w:rsid w:val="00106BD1"/>
    <w:rsid w:val="00107951"/>
    <w:rsid w:val="00107983"/>
    <w:rsid w:val="00107D1B"/>
    <w:rsid w:val="00110674"/>
    <w:rsid w:val="00111655"/>
    <w:rsid w:val="001124F8"/>
    <w:rsid w:val="001134C4"/>
    <w:rsid w:val="00125CB5"/>
    <w:rsid w:val="001310DB"/>
    <w:rsid w:val="00132D52"/>
    <w:rsid w:val="0013497F"/>
    <w:rsid w:val="00136EEC"/>
    <w:rsid w:val="001402EB"/>
    <w:rsid w:val="00141A51"/>
    <w:rsid w:val="0014214C"/>
    <w:rsid w:val="00152D35"/>
    <w:rsid w:val="00153096"/>
    <w:rsid w:val="0015360B"/>
    <w:rsid w:val="0016036F"/>
    <w:rsid w:val="001632A3"/>
    <w:rsid w:val="00163860"/>
    <w:rsid w:val="001662C8"/>
    <w:rsid w:val="00167E00"/>
    <w:rsid w:val="00170866"/>
    <w:rsid w:val="001714E1"/>
    <w:rsid w:val="00172930"/>
    <w:rsid w:val="00173B9A"/>
    <w:rsid w:val="00174893"/>
    <w:rsid w:val="001751CA"/>
    <w:rsid w:val="00175E58"/>
    <w:rsid w:val="0017602B"/>
    <w:rsid w:val="001777C2"/>
    <w:rsid w:val="00180FAE"/>
    <w:rsid w:val="001848AF"/>
    <w:rsid w:val="00184A83"/>
    <w:rsid w:val="00190DCF"/>
    <w:rsid w:val="00192165"/>
    <w:rsid w:val="001961CF"/>
    <w:rsid w:val="00196F60"/>
    <w:rsid w:val="001A03D3"/>
    <w:rsid w:val="001A4C86"/>
    <w:rsid w:val="001A77F5"/>
    <w:rsid w:val="001A7DDD"/>
    <w:rsid w:val="001B18F4"/>
    <w:rsid w:val="001B3F01"/>
    <w:rsid w:val="001B4B21"/>
    <w:rsid w:val="001C012D"/>
    <w:rsid w:val="001C05A4"/>
    <w:rsid w:val="001C06D7"/>
    <w:rsid w:val="001C2091"/>
    <w:rsid w:val="001C2544"/>
    <w:rsid w:val="001C5310"/>
    <w:rsid w:val="001C55E9"/>
    <w:rsid w:val="001C56D0"/>
    <w:rsid w:val="001D0149"/>
    <w:rsid w:val="001D1D16"/>
    <w:rsid w:val="001D2A2E"/>
    <w:rsid w:val="001D4786"/>
    <w:rsid w:val="001D4B7C"/>
    <w:rsid w:val="001D73BF"/>
    <w:rsid w:val="001E0BFD"/>
    <w:rsid w:val="001E4409"/>
    <w:rsid w:val="001E6314"/>
    <w:rsid w:val="001E69E0"/>
    <w:rsid w:val="001F0488"/>
    <w:rsid w:val="001F46D3"/>
    <w:rsid w:val="001F5F05"/>
    <w:rsid w:val="00200683"/>
    <w:rsid w:val="002025A8"/>
    <w:rsid w:val="0020385B"/>
    <w:rsid w:val="00205DE0"/>
    <w:rsid w:val="00212ED3"/>
    <w:rsid w:val="002143A4"/>
    <w:rsid w:val="00215A38"/>
    <w:rsid w:val="00215ADD"/>
    <w:rsid w:val="00221239"/>
    <w:rsid w:val="00221A4E"/>
    <w:rsid w:val="00224621"/>
    <w:rsid w:val="0022520F"/>
    <w:rsid w:val="0022601F"/>
    <w:rsid w:val="00232BB7"/>
    <w:rsid w:val="00234970"/>
    <w:rsid w:val="00241A2B"/>
    <w:rsid w:val="00242814"/>
    <w:rsid w:val="00243375"/>
    <w:rsid w:val="0024549B"/>
    <w:rsid w:val="00250431"/>
    <w:rsid w:val="002521C5"/>
    <w:rsid w:val="00255BFA"/>
    <w:rsid w:val="00256434"/>
    <w:rsid w:val="00256A17"/>
    <w:rsid w:val="00262795"/>
    <w:rsid w:val="002643EC"/>
    <w:rsid w:val="0026557F"/>
    <w:rsid w:val="002675FB"/>
    <w:rsid w:val="00271EC9"/>
    <w:rsid w:val="00277215"/>
    <w:rsid w:val="00277533"/>
    <w:rsid w:val="00281E06"/>
    <w:rsid w:val="0028403B"/>
    <w:rsid w:val="00285FC6"/>
    <w:rsid w:val="00286E26"/>
    <w:rsid w:val="00287CDA"/>
    <w:rsid w:val="002900AE"/>
    <w:rsid w:val="002909AA"/>
    <w:rsid w:val="00291EC2"/>
    <w:rsid w:val="00294C7A"/>
    <w:rsid w:val="0029629F"/>
    <w:rsid w:val="00297763"/>
    <w:rsid w:val="002A00CA"/>
    <w:rsid w:val="002A19FE"/>
    <w:rsid w:val="002A3127"/>
    <w:rsid w:val="002A3F59"/>
    <w:rsid w:val="002A76F2"/>
    <w:rsid w:val="002A7711"/>
    <w:rsid w:val="002B1416"/>
    <w:rsid w:val="002B5B66"/>
    <w:rsid w:val="002B6586"/>
    <w:rsid w:val="002C4743"/>
    <w:rsid w:val="002C616C"/>
    <w:rsid w:val="002C685B"/>
    <w:rsid w:val="002C7DD5"/>
    <w:rsid w:val="002D005A"/>
    <w:rsid w:val="002D3099"/>
    <w:rsid w:val="002D5B06"/>
    <w:rsid w:val="002D6F85"/>
    <w:rsid w:val="002E18A4"/>
    <w:rsid w:val="002E258A"/>
    <w:rsid w:val="002E3306"/>
    <w:rsid w:val="002E60D3"/>
    <w:rsid w:val="002F148D"/>
    <w:rsid w:val="002F34F9"/>
    <w:rsid w:val="002F3B7B"/>
    <w:rsid w:val="002F6E95"/>
    <w:rsid w:val="00303AA3"/>
    <w:rsid w:val="00305993"/>
    <w:rsid w:val="003103F5"/>
    <w:rsid w:val="003113FC"/>
    <w:rsid w:val="003115F5"/>
    <w:rsid w:val="0031289C"/>
    <w:rsid w:val="00314776"/>
    <w:rsid w:val="0031651C"/>
    <w:rsid w:val="003221F8"/>
    <w:rsid w:val="00322311"/>
    <w:rsid w:val="00324379"/>
    <w:rsid w:val="00330FC8"/>
    <w:rsid w:val="0033272D"/>
    <w:rsid w:val="00333E3D"/>
    <w:rsid w:val="0033712E"/>
    <w:rsid w:val="00337BD4"/>
    <w:rsid w:val="00337F2D"/>
    <w:rsid w:val="003416F0"/>
    <w:rsid w:val="00341AE4"/>
    <w:rsid w:val="00345567"/>
    <w:rsid w:val="00346D8D"/>
    <w:rsid w:val="00352000"/>
    <w:rsid w:val="00352E92"/>
    <w:rsid w:val="00355E9E"/>
    <w:rsid w:val="00361F11"/>
    <w:rsid w:val="003632D5"/>
    <w:rsid w:val="00363931"/>
    <w:rsid w:val="00364C00"/>
    <w:rsid w:val="0036542F"/>
    <w:rsid w:val="0036793D"/>
    <w:rsid w:val="00371DF8"/>
    <w:rsid w:val="00374509"/>
    <w:rsid w:val="00374E3C"/>
    <w:rsid w:val="00377C7A"/>
    <w:rsid w:val="00380C4B"/>
    <w:rsid w:val="00383B0F"/>
    <w:rsid w:val="00383BAA"/>
    <w:rsid w:val="00384733"/>
    <w:rsid w:val="00384C53"/>
    <w:rsid w:val="003857D6"/>
    <w:rsid w:val="00392A3C"/>
    <w:rsid w:val="00393A67"/>
    <w:rsid w:val="00395969"/>
    <w:rsid w:val="003A2E84"/>
    <w:rsid w:val="003A30AD"/>
    <w:rsid w:val="003A5959"/>
    <w:rsid w:val="003A621B"/>
    <w:rsid w:val="003B0A6D"/>
    <w:rsid w:val="003B61A5"/>
    <w:rsid w:val="003B66D0"/>
    <w:rsid w:val="003C2402"/>
    <w:rsid w:val="003C36CC"/>
    <w:rsid w:val="003D1B16"/>
    <w:rsid w:val="003E106A"/>
    <w:rsid w:val="003E282D"/>
    <w:rsid w:val="003E35BF"/>
    <w:rsid w:val="003E4E06"/>
    <w:rsid w:val="003E6795"/>
    <w:rsid w:val="003F0B50"/>
    <w:rsid w:val="003F1A3D"/>
    <w:rsid w:val="003F4654"/>
    <w:rsid w:val="003F5137"/>
    <w:rsid w:val="003F7EF6"/>
    <w:rsid w:val="00401864"/>
    <w:rsid w:val="00402605"/>
    <w:rsid w:val="004064DC"/>
    <w:rsid w:val="00407AD8"/>
    <w:rsid w:val="00413483"/>
    <w:rsid w:val="00413FF6"/>
    <w:rsid w:val="0041676A"/>
    <w:rsid w:val="00416F46"/>
    <w:rsid w:val="00417013"/>
    <w:rsid w:val="00420535"/>
    <w:rsid w:val="004228E1"/>
    <w:rsid w:val="00422FA5"/>
    <w:rsid w:val="0042468D"/>
    <w:rsid w:val="00425010"/>
    <w:rsid w:val="00425610"/>
    <w:rsid w:val="0042713E"/>
    <w:rsid w:val="004277B8"/>
    <w:rsid w:val="004319E0"/>
    <w:rsid w:val="004408A1"/>
    <w:rsid w:val="0044273D"/>
    <w:rsid w:val="004453F2"/>
    <w:rsid w:val="00453D74"/>
    <w:rsid w:val="004547BB"/>
    <w:rsid w:val="004554DD"/>
    <w:rsid w:val="00456EB5"/>
    <w:rsid w:val="00462AD5"/>
    <w:rsid w:val="0046397C"/>
    <w:rsid w:val="004656A8"/>
    <w:rsid w:val="00465A8E"/>
    <w:rsid w:val="004669D7"/>
    <w:rsid w:val="0047588F"/>
    <w:rsid w:val="0048164C"/>
    <w:rsid w:val="00481747"/>
    <w:rsid w:val="004860D0"/>
    <w:rsid w:val="00490B9C"/>
    <w:rsid w:val="00490CDA"/>
    <w:rsid w:val="0049785B"/>
    <w:rsid w:val="004B16CA"/>
    <w:rsid w:val="004B2CC1"/>
    <w:rsid w:val="004B5194"/>
    <w:rsid w:val="004B53C5"/>
    <w:rsid w:val="004C72B5"/>
    <w:rsid w:val="004D0C98"/>
    <w:rsid w:val="004D5051"/>
    <w:rsid w:val="004D5A45"/>
    <w:rsid w:val="004D5D6C"/>
    <w:rsid w:val="004D5EEC"/>
    <w:rsid w:val="004D7376"/>
    <w:rsid w:val="004D7F73"/>
    <w:rsid w:val="004E2C74"/>
    <w:rsid w:val="004E46F6"/>
    <w:rsid w:val="004E6F92"/>
    <w:rsid w:val="004F0BCB"/>
    <w:rsid w:val="004F5033"/>
    <w:rsid w:val="005016B6"/>
    <w:rsid w:val="00504BF1"/>
    <w:rsid w:val="005062FE"/>
    <w:rsid w:val="00512267"/>
    <w:rsid w:val="00514FE0"/>
    <w:rsid w:val="005164B4"/>
    <w:rsid w:val="00522110"/>
    <w:rsid w:val="00523201"/>
    <w:rsid w:val="0052677F"/>
    <w:rsid w:val="00530470"/>
    <w:rsid w:val="00532249"/>
    <w:rsid w:val="00532A20"/>
    <w:rsid w:val="005333D4"/>
    <w:rsid w:val="005351A5"/>
    <w:rsid w:val="00535507"/>
    <w:rsid w:val="005366AE"/>
    <w:rsid w:val="00536783"/>
    <w:rsid w:val="00541FE2"/>
    <w:rsid w:val="00543ACE"/>
    <w:rsid w:val="005455DC"/>
    <w:rsid w:val="00551786"/>
    <w:rsid w:val="00551E56"/>
    <w:rsid w:val="005524D1"/>
    <w:rsid w:val="00556751"/>
    <w:rsid w:val="00560387"/>
    <w:rsid w:val="005604BA"/>
    <w:rsid w:val="00560E19"/>
    <w:rsid w:val="005615B7"/>
    <w:rsid w:val="00561E6C"/>
    <w:rsid w:val="00563CEC"/>
    <w:rsid w:val="00566B22"/>
    <w:rsid w:val="00571733"/>
    <w:rsid w:val="00571A1B"/>
    <w:rsid w:val="00574463"/>
    <w:rsid w:val="00575057"/>
    <w:rsid w:val="005802B0"/>
    <w:rsid w:val="005833EF"/>
    <w:rsid w:val="00583B40"/>
    <w:rsid w:val="0058516B"/>
    <w:rsid w:val="0058774F"/>
    <w:rsid w:val="00590A91"/>
    <w:rsid w:val="00592AB0"/>
    <w:rsid w:val="005944FC"/>
    <w:rsid w:val="00597065"/>
    <w:rsid w:val="0059755E"/>
    <w:rsid w:val="005A223C"/>
    <w:rsid w:val="005A2530"/>
    <w:rsid w:val="005A2563"/>
    <w:rsid w:val="005A26E1"/>
    <w:rsid w:val="005A3732"/>
    <w:rsid w:val="005A47BE"/>
    <w:rsid w:val="005A4E3D"/>
    <w:rsid w:val="005A50BE"/>
    <w:rsid w:val="005A5B8C"/>
    <w:rsid w:val="005C0FA0"/>
    <w:rsid w:val="005C3A10"/>
    <w:rsid w:val="005C4616"/>
    <w:rsid w:val="005C4EBA"/>
    <w:rsid w:val="005C4F06"/>
    <w:rsid w:val="005C561A"/>
    <w:rsid w:val="005C7C31"/>
    <w:rsid w:val="005D2D61"/>
    <w:rsid w:val="005D5743"/>
    <w:rsid w:val="005D5D34"/>
    <w:rsid w:val="005D7639"/>
    <w:rsid w:val="005E0A6D"/>
    <w:rsid w:val="005E288C"/>
    <w:rsid w:val="005E47BF"/>
    <w:rsid w:val="005E4BBF"/>
    <w:rsid w:val="005F259D"/>
    <w:rsid w:val="005F2EBB"/>
    <w:rsid w:val="005F4426"/>
    <w:rsid w:val="005F55DB"/>
    <w:rsid w:val="005F72B3"/>
    <w:rsid w:val="005F78C1"/>
    <w:rsid w:val="00600CBF"/>
    <w:rsid w:val="0060237D"/>
    <w:rsid w:val="00604DB2"/>
    <w:rsid w:val="006061C8"/>
    <w:rsid w:val="00610465"/>
    <w:rsid w:val="00611789"/>
    <w:rsid w:val="00611FD9"/>
    <w:rsid w:val="00613224"/>
    <w:rsid w:val="006141F4"/>
    <w:rsid w:val="00614697"/>
    <w:rsid w:val="006158C2"/>
    <w:rsid w:val="00616E6A"/>
    <w:rsid w:val="00626AEA"/>
    <w:rsid w:val="00626DCF"/>
    <w:rsid w:val="006313F7"/>
    <w:rsid w:val="006353D5"/>
    <w:rsid w:val="00636CB5"/>
    <w:rsid w:val="0063790E"/>
    <w:rsid w:val="00641768"/>
    <w:rsid w:val="00641D6A"/>
    <w:rsid w:val="00647908"/>
    <w:rsid w:val="006516BD"/>
    <w:rsid w:val="00654F4A"/>
    <w:rsid w:val="00655D88"/>
    <w:rsid w:val="00660215"/>
    <w:rsid w:val="0066121E"/>
    <w:rsid w:val="00662F19"/>
    <w:rsid w:val="00663B26"/>
    <w:rsid w:val="00664569"/>
    <w:rsid w:val="006646AC"/>
    <w:rsid w:val="006672E6"/>
    <w:rsid w:val="0066738C"/>
    <w:rsid w:val="00667A47"/>
    <w:rsid w:val="006718CC"/>
    <w:rsid w:val="006756E4"/>
    <w:rsid w:val="006830DE"/>
    <w:rsid w:val="00685749"/>
    <w:rsid w:val="00687648"/>
    <w:rsid w:val="00692367"/>
    <w:rsid w:val="006956E8"/>
    <w:rsid w:val="00695849"/>
    <w:rsid w:val="00695B16"/>
    <w:rsid w:val="006A5C93"/>
    <w:rsid w:val="006B21B0"/>
    <w:rsid w:val="006B783B"/>
    <w:rsid w:val="006C4079"/>
    <w:rsid w:val="006C43DE"/>
    <w:rsid w:val="006D0E5A"/>
    <w:rsid w:val="006D40F7"/>
    <w:rsid w:val="006D476B"/>
    <w:rsid w:val="006E0BC8"/>
    <w:rsid w:val="006E11B9"/>
    <w:rsid w:val="006E1A42"/>
    <w:rsid w:val="006E1FF3"/>
    <w:rsid w:val="006E373F"/>
    <w:rsid w:val="006E6CF9"/>
    <w:rsid w:val="006F0A08"/>
    <w:rsid w:val="006F4638"/>
    <w:rsid w:val="006F4FC8"/>
    <w:rsid w:val="006F6C7C"/>
    <w:rsid w:val="006F6FFA"/>
    <w:rsid w:val="00702C29"/>
    <w:rsid w:val="00704B03"/>
    <w:rsid w:val="0071150E"/>
    <w:rsid w:val="00712875"/>
    <w:rsid w:val="00712ADD"/>
    <w:rsid w:val="0071776E"/>
    <w:rsid w:val="00720535"/>
    <w:rsid w:val="00721FD6"/>
    <w:rsid w:val="0072215A"/>
    <w:rsid w:val="00722686"/>
    <w:rsid w:val="00724819"/>
    <w:rsid w:val="007315D9"/>
    <w:rsid w:val="00735D3B"/>
    <w:rsid w:val="00737936"/>
    <w:rsid w:val="00737F1D"/>
    <w:rsid w:val="00740718"/>
    <w:rsid w:val="00742BD7"/>
    <w:rsid w:val="00743E70"/>
    <w:rsid w:val="00746175"/>
    <w:rsid w:val="0074657B"/>
    <w:rsid w:val="007504D6"/>
    <w:rsid w:val="00751CE6"/>
    <w:rsid w:val="00753584"/>
    <w:rsid w:val="007554A8"/>
    <w:rsid w:val="0075673A"/>
    <w:rsid w:val="007571C3"/>
    <w:rsid w:val="0076187C"/>
    <w:rsid w:val="0076210B"/>
    <w:rsid w:val="00762FC7"/>
    <w:rsid w:val="00764A58"/>
    <w:rsid w:val="007668AD"/>
    <w:rsid w:val="00767463"/>
    <w:rsid w:val="00767A9C"/>
    <w:rsid w:val="00767CFD"/>
    <w:rsid w:val="00773266"/>
    <w:rsid w:val="00774708"/>
    <w:rsid w:val="00777C36"/>
    <w:rsid w:val="0078297B"/>
    <w:rsid w:val="00782E60"/>
    <w:rsid w:val="00786AC4"/>
    <w:rsid w:val="0079092B"/>
    <w:rsid w:val="0079161D"/>
    <w:rsid w:val="0079389E"/>
    <w:rsid w:val="00795A6F"/>
    <w:rsid w:val="007A115F"/>
    <w:rsid w:val="007A15D0"/>
    <w:rsid w:val="007A1C38"/>
    <w:rsid w:val="007A4039"/>
    <w:rsid w:val="007A7CDE"/>
    <w:rsid w:val="007B1C5E"/>
    <w:rsid w:val="007B21C9"/>
    <w:rsid w:val="007B31E1"/>
    <w:rsid w:val="007B38C6"/>
    <w:rsid w:val="007B534A"/>
    <w:rsid w:val="007B7349"/>
    <w:rsid w:val="007C2C87"/>
    <w:rsid w:val="007C491A"/>
    <w:rsid w:val="007C5CF5"/>
    <w:rsid w:val="007C7ABE"/>
    <w:rsid w:val="007D1130"/>
    <w:rsid w:val="007D7FBD"/>
    <w:rsid w:val="007E0CC0"/>
    <w:rsid w:val="007E191B"/>
    <w:rsid w:val="007E2FE8"/>
    <w:rsid w:val="007F2FDD"/>
    <w:rsid w:val="007F7393"/>
    <w:rsid w:val="008001F9"/>
    <w:rsid w:val="00803758"/>
    <w:rsid w:val="00803C9A"/>
    <w:rsid w:val="00811155"/>
    <w:rsid w:val="008137EB"/>
    <w:rsid w:val="00820CA4"/>
    <w:rsid w:val="0082359D"/>
    <w:rsid w:val="0082664C"/>
    <w:rsid w:val="00831191"/>
    <w:rsid w:val="00832C33"/>
    <w:rsid w:val="00836A2A"/>
    <w:rsid w:val="008422A3"/>
    <w:rsid w:val="008429FC"/>
    <w:rsid w:val="0084596E"/>
    <w:rsid w:val="008460A9"/>
    <w:rsid w:val="00847694"/>
    <w:rsid w:val="00855846"/>
    <w:rsid w:val="008604FB"/>
    <w:rsid w:val="00865372"/>
    <w:rsid w:val="008653CB"/>
    <w:rsid w:val="00866A33"/>
    <w:rsid w:val="00872849"/>
    <w:rsid w:val="00873C06"/>
    <w:rsid w:val="00875D56"/>
    <w:rsid w:val="008760B7"/>
    <w:rsid w:val="00876308"/>
    <w:rsid w:val="00880E7A"/>
    <w:rsid w:val="00881A23"/>
    <w:rsid w:val="00883D9E"/>
    <w:rsid w:val="008840D9"/>
    <w:rsid w:val="00887997"/>
    <w:rsid w:val="00887A30"/>
    <w:rsid w:val="00887A32"/>
    <w:rsid w:val="00887B38"/>
    <w:rsid w:val="00891610"/>
    <w:rsid w:val="008939CB"/>
    <w:rsid w:val="00893FB7"/>
    <w:rsid w:val="008942BC"/>
    <w:rsid w:val="008959B6"/>
    <w:rsid w:val="00897623"/>
    <w:rsid w:val="008A530F"/>
    <w:rsid w:val="008B015E"/>
    <w:rsid w:val="008B3808"/>
    <w:rsid w:val="008C17CC"/>
    <w:rsid w:val="008C37AE"/>
    <w:rsid w:val="008C643A"/>
    <w:rsid w:val="008C749E"/>
    <w:rsid w:val="008D0141"/>
    <w:rsid w:val="008D25C4"/>
    <w:rsid w:val="008D2BCC"/>
    <w:rsid w:val="008D53AE"/>
    <w:rsid w:val="008D69F0"/>
    <w:rsid w:val="008D6EFB"/>
    <w:rsid w:val="008E0FB6"/>
    <w:rsid w:val="008E10F0"/>
    <w:rsid w:val="008E121D"/>
    <w:rsid w:val="008E311E"/>
    <w:rsid w:val="008E31E8"/>
    <w:rsid w:val="008F3B1D"/>
    <w:rsid w:val="008F56ED"/>
    <w:rsid w:val="00901D84"/>
    <w:rsid w:val="00903559"/>
    <w:rsid w:val="009145D1"/>
    <w:rsid w:val="009147FD"/>
    <w:rsid w:val="00915B01"/>
    <w:rsid w:val="00916432"/>
    <w:rsid w:val="0091685C"/>
    <w:rsid w:val="009169C0"/>
    <w:rsid w:val="009174CD"/>
    <w:rsid w:val="00917D76"/>
    <w:rsid w:val="00917FD3"/>
    <w:rsid w:val="009266AA"/>
    <w:rsid w:val="009272C7"/>
    <w:rsid w:val="0093326B"/>
    <w:rsid w:val="00934A86"/>
    <w:rsid w:val="009358F7"/>
    <w:rsid w:val="00935FA2"/>
    <w:rsid w:val="00937EC9"/>
    <w:rsid w:val="00940246"/>
    <w:rsid w:val="0094316D"/>
    <w:rsid w:val="00944892"/>
    <w:rsid w:val="009450FB"/>
    <w:rsid w:val="00946DEF"/>
    <w:rsid w:val="00947BFF"/>
    <w:rsid w:val="00950985"/>
    <w:rsid w:val="00952572"/>
    <w:rsid w:val="00952AF7"/>
    <w:rsid w:val="00952BB2"/>
    <w:rsid w:val="00954194"/>
    <w:rsid w:val="0095790B"/>
    <w:rsid w:val="009615F9"/>
    <w:rsid w:val="00962E23"/>
    <w:rsid w:val="00964DE5"/>
    <w:rsid w:val="009650C8"/>
    <w:rsid w:val="0097178F"/>
    <w:rsid w:val="00973D68"/>
    <w:rsid w:val="009742F7"/>
    <w:rsid w:val="00980A14"/>
    <w:rsid w:val="00982033"/>
    <w:rsid w:val="009826EF"/>
    <w:rsid w:val="0098347E"/>
    <w:rsid w:val="0098408B"/>
    <w:rsid w:val="00985261"/>
    <w:rsid w:val="00987C94"/>
    <w:rsid w:val="00990340"/>
    <w:rsid w:val="009917B6"/>
    <w:rsid w:val="009930C2"/>
    <w:rsid w:val="00996EDF"/>
    <w:rsid w:val="009A196A"/>
    <w:rsid w:val="009A2968"/>
    <w:rsid w:val="009A4D41"/>
    <w:rsid w:val="009B2480"/>
    <w:rsid w:val="009B362F"/>
    <w:rsid w:val="009B4650"/>
    <w:rsid w:val="009B5E3C"/>
    <w:rsid w:val="009B7CD9"/>
    <w:rsid w:val="009C1414"/>
    <w:rsid w:val="009C1D6B"/>
    <w:rsid w:val="009C4675"/>
    <w:rsid w:val="009C6415"/>
    <w:rsid w:val="009C7B9A"/>
    <w:rsid w:val="009D0362"/>
    <w:rsid w:val="009D438A"/>
    <w:rsid w:val="009D4BE6"/>
    <w:rsid w:val="009D626A"/>
    <w:rsid w:val="009D6FA0"/>
    <w:rsid w:val="009E03E6"/>
    <w:rsid w:val="009E0C05"/>
    <w:rsid w:val="009E5483"/>
    <w:rsid w:val="009E5A50"/>
    <w:rsid w:val="009E7F93"/>
    <w:rsid w:val="009F144D"/>
    <w:rsid w:val="009F353E"/>
    <w:rsid w:val="009F3D49"/>
    <w:rsid w:val="009F667B"/>
    <w:rsid w:val="009F7131"/>
    <w:rsid w:val="009F7992"/>
    <w:rsid w:val="00A0105F"/>
    <w:rsid w:val="00A030C1"/>
    <w:rsid w:val="00A03183"/>
    <w:rsid w:val="00A034AE"/>
    <w:rsid w:val="00A03952"/>
    <w:rsid w:val="00A06770"/>
    <w:rsid w:val="00A069CB"/>
    <w:rsid w:val="00A06AF5"/>
    <w:rsid w:val="00A10443"/>
    <w:rsid w:val="00A16C21"/>
    <w:rsid w:val="00A22E98"/>
    <w:rsid w:val="00A242B0"/>
    <w:rsid w:val="00A324FA"/>
    <w:rsid w:val="00A325FB"/>
    <w:rsid w:val="00A348F6"/>
    <w:rsid w:val="00A34B2D"/>
    <w:rsid w:val="00A3592A"/>
    <w:rsid w:val="00A416EA"/>
    <w:rsid w:val="00A44B87"/>
    <w:rsid w:val="00A44C11"/>
    <w:rsid w:val="00A44CEF"/>
    <w:rsid w:val="00A45714"/>
    <w:rsid w:val="00A457DF"/>
    <w:rsid w:val="00A46D05"/>
    <w:rsid w:val="00A50752"/>
    <w:rsid w:val="00A527B2"/>
    <w:rsid w:val="00A57A51"/>
    <w:rsid w:val="00A63D84"/>
    <w:rsid w:val="00A668B0"/>
    <w:rsid w:val="00A714BD"/>
    <w:rsid w:val="00A73833"/>
    <w:rsid w:val="00A74E6D"/>
    <w:rsid w:val="00A75028"/>
    <w:rsid w:val="00A75DA7"/>
    <w:rsid w:val="00A8045D"/>
    <w:rsid w:val="00A80B25"/>
    <w:rsid w:val="00A82E41"/>
    <w:rsid w:val="00A84122"/>
    <w:rsid w:val="00A90774"/>
    <w:rsid w:val="00A9299B"/>
    <w:rsid w:val="00A92AD3"/>
    <w:rsid w:val="00A92E98"/>
    <w:rsid w:val="00A952EC"/>
    <w:rsid w:val="00A9652B"/>
    <w:rsid w:val="00A97569"/>
    <w:rsid w:val="00A97A36"/>
    <w:rsid w:val="00A97C7D"/>
    <w:rsid w:val="00AA15F5"/>
    <w:rsid w:val="00AA2586"/>
    <w:rsid w:val="00AA3ABB"/>
    <w:rsid w:val="00AA48FB"/>
    <w:rsid w:val="00AA5C34"/>
    <w:rsid w:val="00AB7EB9"/>
    <w:rsid w:val="00AC1299"/>
    <w:rsid w:val="00AC17E6"/>
    <w:rsid w:val="00AC4BC6"/>
    <w:rsid w:val="00AC5727"/>
    <w:rsid w:val="00AC756E"/>
    <w:rsid w:val="00AD12B1"/>
    <w:rsid w:val="00AD2239"/>
    <w:rsid w:val="00AD2B53"/>
    <w:rsid w:val="00AD4F87"/>
    <w:rsid w:val="00AF31E2"/>
    <w:rsid w:val="00AF407C"/>
    <w:rsid w:val="00AF61F4"/>
    <w:rsid w:val="00AF7222"/>
    <w:rsid w:val="00B0018C"/>
    <w:rsid w:val="00B0044D"/>
    <w:rsid w:val="00B016D3"/>
    <w:rsid w:val="00B11B25"/>
    <w:rsid w:val="00B11CE7"/>
    <w:rsid w:val="00B124A0"/>
    <w:rsid w:val="00B13505"/>
    <w:rsid w:val="00B1686A"/>
    <w:rsid w:val="00B176FA"/>
    <w:rsid w:val="00B247C9"/>
    <w:rsid w:val="00B277CA"/>
    <w:rsid w:val="00B30083"/>
    <w:rsid w:val="00B312AC"/>
    <w:rsid w:val="00B32632"/>
    <w:rsid w:val="00B36168"/>
    <w:rsid w:val="00B410B9"/>
    <w:rsid w:val="00B43206"/>
    <w:rsid w:val="00B432BF"/>
    <w:rsid w:val="00B4418B"/>
    <w:rsid w:val="00B5055E"/>
    <w:rsid w:val="00B51C73"/>
    <w:rsid w:val="00B64606"/>
    <w:rsid w:val="00B73105"/>
    <w:rsid w:val="00B7532B"/>
    <w:rsid w:val="00B75529"/>
    <w:rsid w:val="00B7688E"/>
    <w:rsid w:val="00B84684"/>
    <w:rsid w:val="00B868BA"/>
    <w:rsid w:val="00B87E1D"/>
    <w:rsid w:val="00B93C0F"/>
    <w:rsid w:val="00B94325"/>
    <w:rsid w:val="00B95E1C"/>
    <w:rsid w:val="00BA40FB"/>
    <w:rsid w:val="00BA6DBB"/>
    <w:rsid w:val="00BB1F21"/>
    <w:rsid w:val="00BC0CE0"/>
    <w:rsid w:val="00BC117A"/>
    <w:rsid w:val="00BC270A"/>
    <w:rsid w:val="00BC29A2"/>
    <w:rsid w:val="00BC354D"/>
    <w:rsid w:val="00BC3A96"/>
    <w:rsid w:val="00BC3D98"/>
    <w:rsid w:val="00BC41DB"/>
    <w:rsid w:val="00BC4355"/>
    <w:rsid w:val="00BC46BA"/>
    <w:rsid w:val="00BC5046"/>
    <w:rsid w:val="00BC6F92"/>
    <w:rsid w:val="00BD1748"/>
    <w:rsid w:val="00BD40B8"/>
    <w:rsid w:val="00BD4D67"/>
    <w:rsid w:val="00BD5E68"/>
    <w:rsid w:val="00BD6521"/>
    <w:rsid w:val="00BE104E"/>
    <w:rsid w:val="00BE133B"/>
    <w:rsid w:val="00BE1F8F"/>
    <w:rsid w:val="00BE1FB0"/>
    <w:rsid w:val="00BF1418"/>
    <w:rsid w:val="00BF182D"/>
    <w:rsid w:val="00C01315"/>
    <w:rsid w:val="00C028E8"/>
    <w:rsid w:val="00C02B70"/>
    <w:rsid w:val="00C11016"/>
    <w:rsid w:val="00C11366"/>
    <w:rsid w:val="00C116BA"/>
    <w:rsid w:val="00C11A5C"/>
    <w:rsid w:val="00C12F83"/>
    <w:rsid w:val="00C1393B"/>
    <w:rsid w:val="00C16DFE"/>
    <w:rsid w:val="00C175AC"/>
    <w:rsid w:val="00C20AC6"/>
    <w:rsid w:val="00C23207"/>
    <w:rsid w:val="00C23963"/>
    <w:rsid w:val="00C30F9D"/>
    <w:rsid w:val="00C32379"/>
    <w:rsid w:val="00C323A3"/>
    <w:rsid w:val="00C334B0"/>
    <w:rsid w:val="00C35A74"/>
    <w:rsid w:val="00C3776C"/>
    <w:rsid w:val="00C40DA6"/>
    <w:rsid w:val="00C419B9"/>
    <w:rsid w:val="00C41ECA"/>
    <w:rsid w:val="00C4360B"/>
    <w:rsid w:val="00C4618F"/>
    <w:rsid w:val="00C46FA6"/>
    <w:rsid w:val="00C5149C"/>
    <w:rsid w:val="00C524F8"/>
    <w:rsid w:val="00C52FDE"/>
    <w:rsid w:val="00C53E85"/>
    <w:rsid w:val="00C5578E"/>
    <w:rsid w:val="00C55BF4"/>
    <w:rsid w:val="00C56054"/>
    <w:rsid w:val="00C64A5F"/>
    <w:rsid w:val="00C64CA9"/>
    <w:rsid w:val="00C6782C"/>
    <w:rsid w:val="00C75EE1"/>
    <w:rsid w:val="00C81317"/>
    <w:rsid w:val="00C81F20"/>
    <w:rsid w:val="00C82883"/>
    <w:rsid w:val="00C86994"/>
    <w:rsid w:val="00C87081"/>
    <w:rsid w:val="00C87F1A"/>
    <w:rsid w:val="00C917D4"/>
    <w:rsid w:val="00C91FB9"/>
    <w:rsid w:val="00C92285"/>
    <w:rsid w:val="00C94372"/>
    <w:rsid w:val="00C97C68"/>
    <w:rsid w:val="00CA0FD7"/>
    <w:rsid w:val="00CA17F6"/>
    <w:rsid w:val="00CA4489"/>
    <w:rsid w:val="00CA7981"/>
    <w:rsid w:val="00CB017E"/>
    <w:rsid w:val="00CB073C"/>
    <w:rsid w:val="00CB5DC5"/>
    <w:rsid w:val="00CB63B0"/>
    <w:rsid w:val="00CC3811"/>
    <w:rsid w:val="00CC4678"/>
    <w:rsid w:val="00CC5E78"/>
    <w:rsid w:val="00CC771B"/>
    <w:rsid w:val="00CD2CE0"/>
    <w:rsid w:val="00CD2CF8"/>
    <w:rsid w:val="00CD34FC"/>
    <w:rsid w:val="00CD5A7D"/>
    <w:rsid w:val="00CD769E"/>
    <w:rsid w:val="00CE0B66"/>
    <w:rsid w:val="00CE1643"/>
    <w:rsid w:val="00CE20B6"/>
    <w:rsid w:val="00CE2BC9"/>
    <w:rsid w:val="00CE71E7"/>
    <w:rsid w:val="00CE79DE"/>
    <w:rsid w:val="00CE7C56"/>
    <w:rsid w:val="00CF08D6"/>
    <w:rsid w:val="00CF2664"/>
    <w:rsid w:val="00CF2A5A"/>
    <w:rsid w:val="00CF340A"/>
    <w:rsid w:val="00CF5A4C"/>
    <w:rsid w:val="00CF6DB3"/>
    <w:rsid w:val="00D0177A"/>
    <w:rsid w:val="00D03413"/>
    <w:rsid w:val="00D0484A"/>
    <w:rsid w:val="00D07596"/>
    <w:rsid w:val="00D077D2"/>
    <w:rsid w:val="00D12522"/>
    <w:rsid w:val="00D2096F"/>
    <w:rsid w:val="00D21DA8"/>
    <w:rsid w:val="00D2340B"/>
    <w:rsid w:val="00D23946"/>
    <w:rsid w:val="00D25A33"/>
    <w:rsid w:val="00D25C52"/>
    <w:rsid w:val="00D2703A"/>
    <w:rsid w:val="00D27F07"/>
    <w:rsid w:val="00D30268"/>
    <w:rsid w:val="00D30C31"/>
    <w:rsid w:val="00D30E61"/>
    <w:rsid w:val="00D354D0"/>
    <w:rsid w:val="00D37E1B"/>
    <w:rsid w:val="00D407A8"/>
    <w:rsid w:val="00D40CCB"/>
    <w:rsid w:val="00D42FAE"/>
    <w:rsid w:val="00D45D77"/>
    <w:rsid w:val="00D46624"/>
    <w:rsid w:val="00D5279C"/>
    <w:rsid w:val="00D56326"/>
    <w:rsid w:val="00D57219"/>
    <w:rsid w:val="00D6092C"/>
    <w:rsid w:val="00D62A45"/>
    <w:rsid w:val="00D649D3"/>
    <w:rsid w:val="00D6537B"/>
    <w:rsid w:val="00D670C0"/>
    <w:rsid w:val="00D67D8B"/>
    <w:rsid w:val="00D67EAB"/>
    <w:rsid w:val="00D700B3"/>
    <w:rsid w:val="00D724FF"/>
    <w:rsid w:val="00D77C49"/>
    <w:rsid w:val="00D80032"/>
    <w:rsid w:val="00D80816"/>
    <w:rsid w:val="00D83D10"/>
    <w:rsid w:val="00D91D5A"/>
    <w:rsid w:val="00D93BF3"/>
    <w:rsid w:val="00D944A4"/>
    <w:rsid w:val="00D95471"/>
    <w:rsid w:val="00D96654"/>
    <w:rsid w:val="00D96B40"/>
    <w:rsid w:val="00DA248C"/>
    <w:rsid w:val="00DA2910"/>
    <w:rsid w:val="00DA4CB0"/>
    <w:rsid w:val="00DA4DB6"/>
    <w:rsid w:val="00DB219B"/>
    <w:rsid w:val="00DB39C4"/>
    <w:rsid w:val="00DB57F9"/>
    <w:rsid w:val="00DB7DDC"/>
    <w:rsid w:val="00DC01CC"/>
    <w:rsid w:val="00DC3F2A"/>
    <w:rsid w:val="00DC702F"/>
    <w:rsid w:val="00DD23AD"/>
    <w:rsid w:val="00DD2C30"/>
    <w:rsid w:val="00DD4782"/>
    <w:rsid w:val="00DD54C8"/>
    <w:rsid w:val="00DD71A0"/>
    <w:rsid w:val="00DD72FC"/>
    <w:rsid w:val="00DE2ADD"/>
    <w:rsid w:val="00DE38B7"/>
    <w:rsid w:val="00DE3B08"/>
    <w:rsid w:val="00DE3F4D"/>
    <w:rsid w:val="00DE4AEE"/>
    <w:rsid w:val="00DE6D6A"/>
    <w:rsid w:val="00DF0249"/>
    <w:rsid w:val="00DF23AC"/>
    <w:rsid w:val="00DF26C5"/>
    <w:rsid w:val="00DF7C4D"/>
    <w:rsid w:val="00E007EC"/>
    <w:rsid w:val="00E039A8"/>
    <w:rsid w:val="00E05D90"/>
    <w:rsid w:val="00E10F86"/>
    <w:rsid w:val="00E12695"/>
    <w:rsid w:val="00E13055"/>
    <w:rsid w:val="00E15CCB"/>
    <w:rsid w:val="00E2043E"/>
    <w:rsid w:val="00E20487"/>
    <w:rsid w:val="00E2053B"/>
    <w:rsid w:val="00E206AF"/>
    <w:rsid w:val="00E2245D"/>
    <w:rsid w:val="00E326B8"/>
    <w:rsid w:val="00E32FD8"/>
    <w:rsid w:val="00E37FBA"/>
    <w:rsid w:val="00E40906"/>
    <w:rsid w:val="00E423B0"/>
    <w:rsid w:val="00E43A38"/>
    <w:rsid w:val="00E518F0"/>
    <w:rsid w:val="00E52E45"/>
    <w:rsid w:val="00E56AAE"/>
    <w:rsid w:val="00E573E2"/>
    <w:rsid w:val="00E6062B"/>
    <w:rsid w:val="00E67E95"/>
    <w:rsid w:val="00E73335"/>
    <w:rsid w:val="00E7559D"/>
    <w:rsid w:val="00E80CA7"/>
    <w:rsid w:val="00E8288F"/>
    <w:rsid w:val="00E90264"/>
    <w:rsid w:val="00E911BF"/>
    <w:rsid w:val="00E95CB2"/>
    <w:rsid w:val="00E9680F"/>
    <w:rsid w:val="00EA33E6"/>
    <w:rsid w:val="00EA3B2A"/>
    <w:rsid w:val="00EA3BA6"/>
    <w:rsid w:val="00EA437A"/>
    <w:rsid w:val="00EA5F8A"/>
    <w:rsid w:val="00EA7269"/>
    <w:rsid w:val="00EA76CC"/>
    <w:rsid w:val="00EB4A02"/>
    <w:rsid w:val="00EB6DDD"/>
    <w:rsid w:val="00EC00E3"/>
    <w:rsid w:val="00EC2F0F"/>
    <w:rsid w:val="00EC4752"/>
    <w:rsid w:val="00EC4E96"/>
    <w:rsid w:val="00EC5FA1"/>
    <w:rsid w:val="00EF297C"/>
    <w:rsid w:val="00EF3A81"/>
    <w:rsid w:val="00EF6EA4"/>
    <w:rsid w:val="00F02F9F"/>
    <w:rsid w:val="00F055ED"/>
    <w:rsid w:val="00F07775"/>
    <w:rsid w:val="00F112AF"/>
    <w:rsid w:val="00F14F19"/>
    <w:rsid w:val="00F203C1"/>
    <w:rsid w:val="00F27C7E"/>
    <w:rsid w:val="00F315CD"/>
    <w:rsid w:val="00F31D60"/>
    <w:rsid w:val="00F32242"/>
    <w:rsid w:val="00F34898"/>
    <w:rsid w:val="00F351F8"/>
    <w:rsid w:val="00F3556C"/>
    <w:rsid w:val="00F362FE"/>
    <w:rsid w:val="00F36BDC"/>
    <w:rsid w:val="00F3729A"/>
    <w:rsid w:val="00F41A8D"/>
    <w:rsid w:val="00F425B8"/>
    <w:rsid w:val="00F43E6F"/>
    <w:rsid w:val="00F4440C"/>
    <w:rsid w:val="00F44D84"/>
    <w:rsid w:val="00F46DE0"/>
    <w:rsid w:val="00F47F10"/>
    <w:rsid w:val="00F50B20"/>
    <w:rsid w:val="00F53F1B"/>
    <w:rsid w:val="00F64368"/>
    <w:rsid w:val="00F665EF"/>
    <w:rsid w:val="00F66B3F"/>
    <w:rsid w:val="00F67E0C"/>
    <w:rsid w:val="00F73648"/>
    <w:rsid w:val="00F7399B"/>
    <w:rsid w:val="00F74046"/>
    <w:rsid w:val="00F74F4A"/>
    <w:rsid w:val="00F80D0B"/>
    <w:rsid w:val="00F8248B"/>
    <w:rsid w:val="00F82B25"/>
    <w:rsid w:val="00F835EA"/>
    <w:rsid w:val="00F83E19"/>
    <w:rsid w:val="00F8507F"/>
    <w:rsid w:val="00F87B46"/>
    <w:rsid w:val="00F90BBB"/>
    <w:rsid w:val="00F916B7"/>
    <w:rsid w:val="00F92AD4"/>
    <w:rsid w:val="00F93034"/>
    <w:rsid w:val="00F93513"/>
    <w:rsid w:val="00F93527"/>
    <w:rsid w:val="00F965C0"/>
    <w:rsid w:val="00F973A7"/>
    <w:rsid w:val="00FA264A"/>
    <w:rsid w:val="00FA3C6D"/>
    <w:rsid w:val="00FA4E27"/>
    <w:rsid w:val="00FA4F95"/>
    <w:rsid w:val="00FA6DF1"/>
    <w:rsid w:val="00FA72B4"/>
    <w:rsid w:val="00FB33E4"/>
    <w:rsid w:val="00FB4212"/>
    <w:rsid w:val="00FC0EBE"/>
    <w:rsid w:val="00FC10BC"/>
    <w:rsid w:val="00FC4523"/>
    <w:rsid w:val="00FC6A0E"/>
    <w:rsid w:val="00FD1A90"/>
    <w:rsid w:val="00FD22FD"/>
    <w:rsid w:val="00FD3F60"/>
    <w:rsid w:val="00FD4E26"/>
    <w:rsid w:val="00FD5A71"/>
    <w:rsid w:val="00FD6B1B"/>
    <w:rsid w:val="00FE11CB"/>
    <w:rsid w:val="00FE783B"/>
    <w:rsid w:val="00FF0424"/>
    <w:rsid w:val="00FF1AE4"/>
    <w:rsid w:val="00FF6D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8DB7F"/>
  <w15:docId w15:val="{E4FD5C8D-89CB-44CD-8395-9A63807A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297C"/>
  </w:style>
  <w:style w:type="paragraph" w:styleId="Nagwek1">
    <w:name w:val="heading 1"/>
    <w:aliases w:val="STBU - Nagłówek 1"/>
    <w:basedOn w:val="Normalny"/>
    <w:next w:val="Normalny"/>
    <w:link w:val="Nagwek1Znak"/>
    <w:uiPriority w:val="9"/>
    <w:qFormat/>
    <w:rsid w:val="00025A3C"/>
    <w:pPr>
      <w:keepNext/>
      <w:keepLines/>
      <w:widowControl/>
      <w:suppressAutoHyphens w:val="0"/>
      <w:autoSpaceDN/>
      <w:spacing w:after="80" w:line="288" w:lineRule="auto"/>
      <w:textAlignment w:val="auto"/>
      <w:outlineLvl w:val="0"/>
    </w:pPr>
    <w:rPr>
      <w:rFonts w:ascii="Arial" w:eastAsia="Times New Roman" w:hAnsi="Arial"/>
      <w:b/>
      <w:sz w:val="28"/>
    </w:rPr>
  </w:style>
  <w:style w:type="paragraph" w:styleId="Nagwek2">
    <w:name w:val="heading 2"/>
    <w:basedOn w:val="Normalny"/>
    <w:next w:val="Normalny"/>
    <w:link w:val="Nagwek2Znak1"/>
    <w:uiPriority w:val="9"/>
    <w:semiHidden/>
    <w:unhideWhenUsed/>
    <w:qFormat/>
    <w:rsid w:val="00626A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rsid w:val="00025A3C"/>
    <w:pPr>
      <w:keepNext/>
      <w:keepLines/>
      <w:widowControl/>
      <w:suppressAutoHyphens w:val="0"/>
      <w:autoSpaceDN/>
      <w:spacing w:before="40" w:line="288" w:lineRule="auto"/>
      <w:textAlignment w:val="auto"/>
      <w:outlineLvl w:val="2"/>
    </w:pPr>
    <w:rPr>
      <w:rFonts w:ascii="Arial" w:hAnsi="Arial"/>
    </w:rPr>
  </w:style>
  <w:style w:type="paragraph" w:styleId="Nagwek5">
    <w:name w:val="heading 5"/>
    <w:basedOn w:val="Normalny"/>
    <w:next w:val="Normalny"/>
    <w:link w:val="Nagwek5Znak"/>
    <w:uiPriority w:val="9"/>
    <w:semiHidden/>
    <w:unhideWhenUsed/>
    <w:qFormat/>
    <w:rsid w:val="00025A3C"/>
    <w:pPr>
      <w:keepNext/>
      <w:keepLines/>
      <w:widowControl/>
      <w:suppressAutoHyphens w:val="0"/>
      <w:autoSpaceDN/>
      <w:spacing w:before="40" w:line="288" w:lineRule="auto"/>
      <w:textAlignment w:val="auto"/>
      <w:outlineLvl w:val="4"/>
    </w:pPr>
    <w:rPr>
      <w:rFonts w:ascii="Arial" w:hAnsi="Arial"/>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456EB5"/>
    <w:pPr>
      <w:numPr>
        <w:numId w:val="1"/>
      </w:numPr>
    </w:pPr>
  </w:style>
  <w:style w:type="paragraph" w:customStyle="1" w:styleId="Standard">
    <w:name w:val="Standard"/>
    <w:rsid w:val="00456EB5"/>
    <w:pPr>
      <w:widowControl/>
      <w:spacing w:after="200" w:line="276" w:lineRule="auto"/>
    </w:pPr>
    <w:rPr>
      <w:sz w:val="22"/>
      <w:szCs w:val="22"/>
      <w:lang w:eastAsia="en-US"/>
    </w:rPr>
  </w:style>
  <w:style w:type="paragraph" w:customStyle="1" w:styleId="Heading">
    <w:name w:val="Heading"/>
    <w:basedOn w:val="Standard"/>
    <w:next w:val="Textbody"/>
    <w:rsid w:val="00456EB5"/>
    <w:pPr>
      <w:keepNext/>
      <w:spacing w:before="240" w:after="120"/>
    </w:pPr>
    <w:rPr>
      <w:rFonts w:ascii="Arial" w:eastAsia="Microsoft YaHei" w:hAnsi="Arial" w:cs="Mangal"/>
      <w:sz w:val="28"/>
      <w:szCs w:val="28"/>
    </w:rPr>
  </w:style>
  <w:style w:type="paragraph" w:customStyle="1" w:styleId="Textbody">
    <w:name w:val="Text body"/>
    <w:basedOn w:val="Standard"/>
    <w:rsid w:val="00456EB5"/>
    <w:pPr>
      <w:spacing w:after="0" w:line="240" w:lineRule="auto"/>
      <w:jc w:val="center"/>
    </w:pPr>
    <w:rPr>
      <w:rFonts w:ascii="Arial" w:eastAsia="Times New Roman" w:hAnsi="Arial"/>
      <w:b/>
      <w:sz w:val="32"/>
      <w:szCs w:val="20"/>
      <w:lang w:eastAsia="pl-PL"/>
    </w:rPr>
  </w:style>
  <w:style w:type="paragraph" w:styleId="Lista">
    <w:name w:val="List"/>
    <w:basedOn w:val="Standard"/>
    <w:rsid w:val="00456EB5"/>
    <w:pPr>
      <w:spacing w:after="0" w:line="240" w:lineRule="auto"/>
      <w:ind w:left="283" w:hanging="283"/>
    </w:pPr>
    <w:rPr>
      <w:rFonts w:ascii="Times New Roman" w:eastAsia="Times New Roman" w:hAnsi="Times New Roman" w:cs="Mangal"/>
      <w:sz w:val="20"/>
      <w:szCs w:val="20"/>
      <w:lang w:eastAsia="pl-PL"/>
    </w:rPr>
  </w:style>
  <w:style w:type="paragraph" w:customStyle="1" w:styleId="Legenda1">
    <w:name w:val="Legenda1"/>
    <w:basedOn w:val="Standard"/>
    <w:rsid w:val="00456EB5"/>
    <w:pPr>
      <w:suppressLineNumbers/>
      <w:spacing w:before="120" w:after="120"/>
    </w:pPr>
    <w:rPr>
      <w:rFonts w:cs="Mangal"/>
      <w:i/>
      <w:iCs/>
      <w:sz w:val="24"/>
      <w:szCs w:val="24"/>
    </w:rPr>
  </w:style>
  <w:style w:type="paragraph" w:customStyle="1" w:styleId="Index">
    <w:name w:val="Index"/>
    <w:basedOn w:val="Standard"/>
    <w:rsid w:val="00456EB5"/>
    <w:pPr>
      <w:suppressLineNumbers/>
    </w:pPr>
    <w:rPr>
      <w:rFonts w:cs="Mangal"/>
    </w:rPr>
  </w:style>
  <w:style w:type="paragraph" w:customStyle="1" w:styleId="Nagwek11">
    <w:name w:val="Nagłówek 11"/>
    <w:basedOn w:val="Standard"/>
    <w:next w:val="Textbody"/>
    <w:rsid w:val="00456EB5"/>
    <w:pPr>
      <w:keepNext/>
      <w:tabs>
        <w:tab w:val="left" w:pos="1440"/>
      </w:tabs>
      <w:spacing w:after="0" w:line="240" w:lineRule="auto"/>
      <w:ind w:left="720" w:hanging="720"/>
      <w:jc w:val="both"/>
    </w:pPr>
    <w:rPr>
      <w:rFonts w:ascii="Arial" w:eastAsia="Times New Roman" w:hAnsi="Arial"/>
      <w:b/>
      <w:sz w:val="28"/>
      <w:szCs w:val="20"/>
      <w:lang w:eastAsia="pl-PL"/>
    </w:rPr>
  </w:style>
  <w:style w:type="paragraph" w:customStyle="1" w:styleId="Nagwek21">
    <w:name w:val="Nagłówek 21"/>
    <w:basedOn w:val="Standard"/>
    <w:next w:val="Textbody"/>
    <w:rsid w:val="00456EB5"/>
    <w:pPr>
      <w:keepNext/>
      <w:spacing w:after="0" w:line="360" w:lineRule="auto"/>
      <w:ind w:left="720"/>
      <w:jc w:val="both"/>
      <w:outlineLvl w:val="1"/>
    </w:pPr>
    <w:rPr>
      <w:rFonts w:ascii="Tahoma" w:eastAsia="Times New Roman" w:hAnsi="Tahoma"/>
      <w:b/>
      <w:sz w:val="24"/>
      <w:szCs w:val="20"/>
      <w:lang w:eastAsia="pl-PL"/>
    </w:rPr>
  </w:style>
  <w:style w:type="paragraph" w:customStyle="1" w:styleId="Nagwek31">
    <w:name w:val="Nagłówek 31"/>
    <w:basedOn w:val="Standard"/>
    <w:next w:val="Textbody"/>
    <w:rsid w:val="00456EB5"/>
    <w:pPr>
      <w:keepNext/>
      <w:spacing w:after="0" w:line="240" w:lineRule="auto"/>
      <w:jc w:val="both"/>
      <w:outlineLvl w:val="2"/>
    </w:pPr>
    <w:rPr>
      <w:rFonts w:ascii="Arial" w:eastAsia="Times New Roman" w:hAnsi="Arial"/>
      <w:sz w:val="28"/>
      <w:szCs w:val="20"/>
      <w:lang w:eastAsia="pl-PL"/>
    </w:rPr>
  </w:style>
  <w:style w:type="paragraph" w:customStyle="1" w:styleId="Nagwek41">
    <w:name w:val="Nagłówek 41"/>
    <w:basedOn w:val="Standard"/>
    <w:next w:val="Textbody"/>
    <w:rsid w:val="00456EB5"/>
    <w:pPr>
      <w:keepNext/>
      <w:spacing w:after="0" w:line="240" w:lineRule="auto"/>
      <w:jc w:val="both"/>
      <w:outlineLvl w:val="3"/>
    </w:pPr>
    <w:rPr>
      <w:rFonts w:ascii="Arial" w:eastAsia="Times New Roman" w:hAnsi="Arial"/>
      <w:b/>
      <w:sz w:val="28"/>
      <w:szCs w:val="20"/>
      <w:u w:val="single"/>
      <w:lang w:eastAsia="pl-PL"/>
    </w:rPr>
  </w:style>
  <w:style w:type="paragraph" w:customStyle="1" w:styleId="Nagwek51">
    <w:name w:val="Nagłówek 51"/>
    <w:basedOn w:val="Standard"/>
    <w:next w:val="Textbody"/>
    <w:rsid w:val="00456EB5"/>
    <w:pPr>
      <w:keepNext/>
      <w:spacing w:after="0" w:line="240" w:lineRule="auto"/>
      <w:jc w:val="both"/>
      <w:outlineLvl w:val="4"/>
    </w:pPr>
    <w:rPr>
      <w:rFonts w:ascii="Arial" w:eastAsia="Times New Roman" w:hAnsi="Arial"/>
      <w:sz w:val="24"/>
      <w:szCs w:val="20"/>
      <w:u w:val="single"/>
      <w:lang w:eastAsia="pl-PL"/>
    </w:rPr>
  </w:style>
  <w:style w:type="paragraph" w:customStyle="1" w:styleId="Nagwek61">
    <w:name w:val="Nagłówek 61"/>
    <w:basedOn w:val="Standard"/>
    <w:next w:val="Textbody"/>
    <w:rsid w:val="00456EB5"/>
    <w:pPr>
      <w:keepNext/>
      <w:spacing w:after="0" w:line="240" w:lineRule="auto"/>
      <w:jc w:val="both"/>
      <w:outlineLvl w:val="5"/>
    </w:pPr>
    <w:rPr>
      <w:rFonts w:ascii="Arial" w:eastAsia="Times New Roman" w:hAnsi="Arial"/>
      <w:b/>
      <w:sz w:val="28"/>
      <w:szCs w:val="20"/>
      <w:lang w:eastAsia="pl-PL"/>
    </w:rPr>
  </w:style>
  <w:style w:type="paragraph" w:customStyle="1" w:styleId="Nagwek71">
    <w:name w:val="Nagłówek 71"/>
    <w:basedOn w:val="Standard"/>
    <w:next w:val="Textbody"/>
    <w:rsid w:val="00456EB5"/>
    <w:pPr>
      <w:keepNext/>
      <w:spacing w:after="0" w:line="240" w:lineRule="auto"/>
      <w:jc w:val="center"/>
      <w:outlineLvl w:val="6"/>
    </w:pPr>
    <w:rPr>
      <w:rFonts w:ascii="Arial" w:eastAsia="Times New Roman" w:hAnsi="Arial"/>
      <w:b/>
      <w:sz w:val="28"/>
      <w:szCs w:val="20"/>
      <w:lang w:eastAsia="pl-PL"/>
    </w:rPr>
  </w:style>
  <w:style w:type="paragraph" w:customStyle="1" w:styleId="Nagwek81">
    <w:name w:val="Nagłówek 81"/>
    <w:basedOn w:val="Standard"/>
    <w:next w:val="Textbody"/>
    <w:rsid w:val="00456EB5"/>
    <w:pPr>
      <w:spacing w:before="240" w:after="60" w:line="240" w:lineRule="auto"/>
      <w:outlineLvl w:val="7"/>
    </w:pPr>
    <w:rPr>
      <w:rFonts w:ascii="Times New Roman" w:eastAsia="Times New Roman" w:hAnsi="Times New Roman"/>
      <w:i/>
      <w:sz w:val="24"/>
      <w:szCs w:val="20"/>
      <w:lang w:eastAsia="pl-PL"/>
    </w:rPr>
  </w:style>
  <w:style w:type="paragraph" w:customStyle="1" w:styleId="Nagwek91">
    <w:name w:val="Nagłówek 91"/>
    <w:basedOn w:val="Standard"/>
    <w:next w:val="Textbody"/>
    <w:rsid w:val="00456EB5"/>
    <w:pPr>
      <w:spacing w:before="240" w:after="60" w:line="240" w:lineRule="auto"/>
      <w:outlineLvl w:val="8"/>
    </w:pPr>
    <w:rPr>
      <w:rFonts w:ascii="Arial" w:eastAsia="Times New Roman" w:hAnsi="Arial" w:cs="Arial"/>
      <w:lang w:eastAsia="pl-PL"/>
    </w:rPr>
  </w:style>
  <w:style w:type="paragraph" w:styleId="Tekstpodstawowywcity2">
    <w:name w:val="Body Text Indent 2"/>
    <w:basedOn w:val="Standard"/>
    <w:rsid w:val="00456EB5"/>
    <w:pPr>
      <w:spacing w:after="0" w:line="240" w:lineRule="auto"/>
      <w:ind w:left="3969"/>
      <w:jc w:val="both"/>
    </w:pPr>
    <w:rPr>
      <w:rFonts w:ascii="Arial" w:eastAsia="Times New Roman" w:hAnsi="Arial"/>
      <w:sz w:val="24"/>
      <w:szCs w:val="20"/>
      <w:lang w:eastAsia="pl-PL"/>
    </w:rPr>
  </w:style>
  <w:style w:type="paragraph" w:styleId="Tekstpodstawowywcity3">
    <w:name w:val="Body Text Indent 3"/>
    <w:basedOn w:val="Standard"/>
    <w:rsid w:val="00456EB5"/>
    <w:pPr>
      <w:spacing w:after="0" w:line="240" w:lineRule="auto"/>
      <w:ind w:left="709"/>
      <w:jc w:val="both"/>
    </w:pPr>
    <w:rPr>
      <w:rFonts w:ascii="Arial" w:eastAsia="Times New Roman" w:hAnsi="Arial"/>
      <w:sz w:val="24"/>
      <w:szCs w:val="20"/>
      <w:lang w:eastAsia="pl-PL"/>
    </w:rPr>
  </w:style>
  <w:style w:type="paragraph" w:customStyle="1" w:styleId="Textbodyindent">
    <w:name w:val="Text body indent"/>
    <w:basedOn w:val="Standard"/>
    <w:rsid w:val="00456EB5"/>
    <w:pPr>
      <w:tabs>
        <w:tab w:val="left" w:pos="5812"/>
      </w:tabs>
      <w:spacing w:after="0" w:line="240" w:lineRule="auto"/>
      <w:ind w:left="567"/>
      <w:jc w:val="both"/>
    </w:pPr>
    <w:rPr>
      <w:rFonts w:ascii="Arial" w:eastAsia="Times New Roman" w:hAnsi="Arial"/>
      <w:sz w:val="24"/>
      <w:szCs w:val="20"/>
      <w:lang w:eastAsia="pl-PL"/>
    </w:rPr>
  </w:style>
  <w:style w:type="paragraph" w:styleId="Tekstpodstawowy2">
    <w:name w:val="Body Text 2"/>
    <w:basedOn w:val="Standard"/>
    <w:rsid w:val="00456EB5"/>
    <w:pPr>
      <w:spacing w:after="0" w:line="240" w:lineRule="auto"/>
      <w:jc w:val="both"/>
    </w:pPr>
    <w:rPr>
      <w:rFonts w:ascii="Arial" w:eastAsia="Times New Roman" w:hAnsi="Arial"/>
      <w:sz w:val="24"/>
      <w:szCs w:val="20"/>
      <w:lang w:eastAsia="pl-PL"/>
    </w:rPr>
  </w:style>
  <w:style w:type="paragraph" w:customStyle="1" w:styleId="Stopka1">
    <w:name w:val="Stopka1"/>
    <w:basedOn w:val="Standard"/>
    <w:rsid w:val="00456EB5"/>
    <w:pPr>
      <w:suppressLineNumbers/>
      <w:tabs>
        <w:tab w:val="center" w:pos="4536"/>
        <w:tab w:val="right" w:pos="9072"/>
      </w:tabs>
      <w:spacing w:after="0" w:line="240" w:lineRule="auto"/>
    </w:pPr>
    <w:rPr>
      <w:rFonts w:ascii="Arial" w:eastAsia="Times New Roman" w:hAnsi="Arial"/>
      <w:sz w:val="24"/>
      <w:szCs w:val="20"/>
      <w:lang w:eastAsia="pl-PL"/>
    </w:rPr>
  </w:style>
  <w:style w:type="paragraph" w:customStyle="1" w:styleId="Nagwek10">
    <w:name w:val="Nagłówek1"/>
    <w:basedOn w:val="Standard"/>
    <w:rsid w:val="00456EB5"/>
    <w:pPr>
      <w:suppressLineNumbers/>
      <w:tabs>
        <w:tab w:val="center" w:pos="4819"/>
        <w:tab w:val="right" w:pos="9638"/>
      </w:tabs>
      <w:spacing w:after="0" w:line="240" w:lineRule="auto"/>
    </w:pPr>
    <w:rPr>
      <w:rFonts w:ascii="Times New Roman" w:eastAsia="Times New Roman" w:hAnsi="Times New Roman"/>
      <w:sz w:val="24"/>
      <w:szCs w:val="24"/>
      <w:lang w:eastAsia="pl-PL"/>
    </w:rPr>
  </w:style>
  <w:style w:type="paragraph" w:customStyle="1" w:styleId="Tekstpodstawowy31">
    <w:name w:val="Tekst podstawowy 31"/>
    <w:basedOn w:val="Standard"/>
    <w:rsid w:val="00456EB5"/>
    <w:pPr>
      <w:spacing w:after="0" w:line="360" w:lineRule="auto"/>
      <w:jc w:val="both"/>
    </w:pPr>
    <w:rPr>
      <w:rFonts w:ascii="Arial" w:eastAsia="Times New Roman" w:hAnsi="Arial"/>
      <w:sz w:val="24"/>
      <w:szCs w:val="20"/>
      <w:lang w:eastAsia="pl-PL"/>
    </w:rPr>
  </w:style>
  <w:style w:type="paragraph" w:styleId="NormalnyWeb">
    <w:name w:val="Normal (Web)"/>
    <w:basedOn w:val="Standard"/>
    <w:rsid w:val="00456EB5"/>
    <w:pPr>
      <w:spacing w:before="100" w:after="100" w:line="240" w:lineRule="auto"/>
    </w:pPr>
    <w:rPr>
      <w:rFonts w:ascii="Arial Unicode MS" w:hAnsi="Arial Unicode MS"/>
      <w:sz w:val="24"/>
      <w:szCs w:val="24"/>
      <w:lang w:eastAsia="pl-PL"/>
    </w:rPr>
  </w:style>
  <w:style w:type="paragraph" w:customStyle="1" w:styleId="LucaCash">
    <w:name w:val="Luca&amp;Cash"/>
    <w:basedOn w:val="Standard"/>
    <w:rsid w:val="00456EB5"/>
    <w:pPr>
      <w:spacing w:after="0" w:line="360" w:lineRule="auto"/>
    </w:pPr>
    <w:rPr>
      <w:rFonts w:ascii="Arial Narrow" w:eastAsia="Times New Roman" w:hAnsi="Arial Narrow"/>
      <w:sz w:val="24"/>
      <w:szCs w:val="24"/>
      <w:lang w:eastAsia="pl-PL"/>
    </w:rPr>
  </w:style>
  <w:style w:type="paragraph" w:customStyle="1" w:styleId="2">
    <w:name w:val="2"/>
    <w:basedOn w:val="Standard"/>
    <w:rsid w:val="00456EB5"/>
    <w:pPr>
      <w:spacing w:after="0" w:line="240" w:lineRule="auto"/>
    </w:pPr>
    <w:rPr>
      <w:rFonts w:ascii="Times" w:eastAsia="Times New Roman" w:hAnsi="Times"/>
      <w:sz w:val="20"/>
      <w:szCs w:val="20"/>
      <w:lang w:eastAsia="pl-PL"/>
    </w:rPr>
  </w:style>
  <w:style w:type="paragraph" w:customStyle="1" w:styleId="Tekstpodstawowybodytext">
    <w:name w:val="Tekst podstawowy.body text"/>
    <w:basedOn w:val="Standard"/>
    <w:rsid w:val="00456EB5"/>
    <w:pPr>
      <w:spacing w:after="0" w:line="240" w:lineRule="auto"/>
      <w:jc w:val="both"/>
    </w:pPr>
    <w:rPr>
      <w:rFonts w:ascii="Times New Roman" w:eastAsia="Times New Roman" w:hAnsi="Times New Roman"/>
      <w:szCs w:val="24"/>
      <w:lang w:eastAsia="pl-PL"/>
    </w:rPr>
  </w:style>
  <w:style w:type="paragraph" w:styleId="Tekstpodstawowy3">
    <w:name w:val="Body Text 3"/>
    <w:basedOn w:val="Standard"/>
    <w:rsid w:val="00456EB5"/>
    <w:pPr>
      <w:spacing w:after="120" w:line="360" w:lineRule="auto"/>
      <w:jc w:val="both"/>
    </w:pPr>
    <w:rPr>
      <w:rFonts w:ascii="Times New Roman" w:eastAsia="Times New Roman" w:hAnsi="Times New Roman"/>
      <w:sz w:val="16"/>
      <w:szCs w:val="16"/>
      <w:lang w:eastAsia="pl-PL"/>
    </w:rPr>
  </w:style>
  <w:style w:type="paragraph" w:styleId="Listapunktowana">
    <w:name w:val="List Bullet"/>
    <w:basedOn w:val="Standard"/>
    <w:rsid w:val="00456EB5"/>
    <w:pPr>
      <w:spacing w:after="0" w:line="240" w:lineRule="auto"/>
      <w:ind w:left="142" w:hanging="142"/>
      <w:jc w:val="both"/>
    </w:pPr>
    <w:rPr>
      <w:rFonts w:ascii="Times New Roman" w:eastAsia="Times New Roman" w:hAnsi="Times New Roman"/>
      <w:b/>
      <w:sz w:val="24"/>
      <w:szCs w:val="24"/>
      <w:lang w:eastAsia="pl-PL"/>
    </w:rPr>
  </w:style>
  <w:style w:type="paragraph" w:styleId="Tekstprzypisudolnego">
    <w:name w:val="footnote text"/>
    <w:basedOn w:val="Standard"/>
    <w:rsid w:val="00456EB5"/>
    <w:pPr>
      <w:spacing w:after="0" w:line="240" w:lineRule="auto"/>
    </w:pPr>
    <w:rPr>
      <w:rFonts w:ascii="Times New Roman" w:eastAsia="Times New Roman" w:hAnsi="Times New Roman"/>
      <w:sz w:val="20"/>
      <w:szCs w:val="24"/>
      <w:lang w:eastAsia="pl-PL"/>
    </w:rPr>
  </w:style>
  <w:style w:type="paragraph" w:styleId="Listapunktowana2">
    <w:name w:val="List Bullet 2"/>
    <w:basedOn w:val="Standard"/>
    <w:rsid w:val="00456EB5"/>
    <w:pPr>
      <w:tabs>
        <w:tab w:val="left" w:pos="0"/>
      </w:tabs>
      <w:spacing w:after="0" w:line="240" w:lineRule="auto"/>
      <w:jc w:val="both"/>
    </w:pPr>
    <w:rPr>
      <w:rFonts w:ascii="Times New Roman" w:eastAsia="Times New Roman" w:hAnsi="Times New Roman"/>
      <w:sz w:val="24"/>
      <w:szCs w:val="24"/>
      <w:lang w:eastAsia="pl-PL"/>
    </w:rPr>
  </w:style>
  <w:style w:type="paragraph" w:customStyle="1" w:styleId="Tekstpodstawowywcity31">
    <w:name w:val="Tekst podstawowy wcięty 31"/>
    <w:basedOn w:val="Standard"/>
    <w:rsid w:val="00456EB5"/>
    <w:pPr>
      <w:spacing w:after="0" w:line="240" w:lineRule="auto"/>
      <w:ind w:firstLine="709"/>
      <w:jc w:val="both"/>
    </w:pPr>
    <w:rPr>
      <w:rFonts w:ascii="Arial" w:eastAsia="Times New Roman" w:hAnsi="Arial"/>
      <w:sz w:val="24"/>
      <w:szCs w:val="20"/>
      <w:lang w:eastAsia="ar-SA"/>
    </w:rPr>
  </w:style>
  <w:style w:type="paragraph" w:customStyle="1" w:styleId="Tekstpodstawowy21">
    <w:name w:val="Tekst podstawowy 21"/>
    <w:basedOn w:val="Standard"/>
    <w:rsid w:val="00456EB5"/>
    <w:pPr>
      <w:spacing w:after="0" w:line="360" w:lineRule="auto"/>
      <w:jc w:val="both"/>
    </w:pPr>
    <w:rPr>
      <w:rFonts w:ascii="Arial" w:eastAsia="Times New Roman" w:hAnsi="Arial"/>
      <w:sz w:val="24"/>
      <w:szCs w:val="20"/>
      <w:lang w:eastAsia="ar-SA"/>
    </w:rPr>
  </w:style>
  <w:style w:type="paragraph" w:customStyle="1" w:styleId="Tekstpodstawowywcity21">
    <w:name w:val="Tekst podstawowy wcięty 21"/>
    <w:basedOn w:val="Standard"/>
    <w:rsid w:val="00456EB5"/>
    <w:pPr>
      <w:spacing w:after="0" w:line="240" w:lineRule="auto"/>
      <w:ind w:left="1701" w:hanging="1701"/>
    </w:pPr>
    <w:rPr>
      <w:rFonts w:ascii="Arial" w:eastAsia="Times New Roman" w:hAnsi="Arial"/>
      <w:b/>
      <w:color w:val="000080"/>
      <w:sz w:val="28"/>
      <w:szCs w:val="20"/>
      <w:lang w:eastAsia="ar-SA"/>
    </w:rPr>
  </w:style>
  <w:style w:type="paragraph" w:customStyle="1" w:styleId="Tekstpodstawowy311">
    <w:name w:val="Tekst podstawowy 311"/>
    <w:basedOn w:val="Standard"/>
    <w:rsid w:val="00456EB5"/>
    <w:pPr>
      <w:spacing w:after="0" w:line="240" w:lineRule="auto"/>
      <w:jc w:val="center"/>
    </w:pPr>
    <w:rPr>
      <w:rFonts w:ascii="Arial" w:eastAsia="Times New Roman" w:hAnsi="Arial"/>
      <w:b/>
      <w:sz w:val="24"/>
      <w:szCs w:val="20"/>
      <w:lang w:eastAsia="ar-SA"/>
    </w:rPr>
  </w:style>
  <w:style w:type="paragraph" w:styleId="Podtytu">
    <w:name w:val="Subtitle"/>
    <w:basedOn w:val="Standard"/>
    <w:next w:val="Textbody"/>
    <w:qFormat/>
    <w:rsid w:val="00456EB5"/>
    <w:pPr>
      <w:spacing w:after="0" w:line="240" w:lineRule="auto"/>
      <w:ind w:firstLine="709"/>
    </w:pPr>
    <w:rPr>
      <w:rFonts w:ascii="Arial" w:eastAsia="Times New Roman" w:hAnsi="Arial"/>
      <w:b/>
      <w:i/>
      <w:iCs/>
      <w:sz w:val="24"/>
      <w:szCs w:val="20"/>
      <w:lang w:eastAsia="ar-SA"/>
    </w:rPr>
  </w:style>
  <w:style w:type="paragraph" w:customStyle="1" w:styleId="Styl1">
    <w:name w:val="Styl1"/>
    <w:basedOn w:val="Standard"/>
    <w:rsid w:val="00456EB5"/>
    <w:pPr>
      <w:spacing w:after="0" w:line="360" w:lineRule="auto"/>
      <w:jc w:val="both"/>
    </w:pPr>
    <w:rPr>
      <w:rFonts w:ascii="Arial" w:eastAsia="Times New Roman" w:hAnsi="Arial" w:cs="Arial"/>
      <w:b/>
      <w:bCs/>
      <w:sz w:val="24"/>
      <w:szCs w:val="20"/>
      <w:lang w:eastAsia="ar-SA"/>
    </w:rPr>
  </w:style>
  <w:style w:type="paragraph" w:customStyle="1" w:styleId="BodyText21">
    <w:name w:val="Body Text 21"/>
    <w:basedOn w:val="Standard"/>
    <w:rsid w:val="00456EB5"/>
    <w:pPr>
      <w:tabs>
        <w:tab w:val="left" w:pos="0"/>
      </w:tabs>
      <w:spacing w:after="0" w:line="240" w:lineRule="auto"/>
      <w:jc w:val="both"/>
    </w:pPr>
    <w:rPr>
      <w:rFonts w:ascii="Times New Roman" w:eastAsia="Times New Roman" w:hAnsi="Times New Roman"/>
      <w:sz w:val="24"/>
      <w:szCs w:val="20"/>
      <w:lang w:eastAsia="pl-PL"/>
    </w:rPr>
  </w:style>
  <w:style w:type="paragraph" w:styleId="HTML-wstpniesformatowany">
    <w:name w:val="HTML Preformatted"/>
    <w:basedOn w:val="Standard"/>
    <w:rsid w:val="00456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18"/>
      <w:szCs w:val="20"/>
      <w:lang w:eastAsia="pl-PL"/>
    </w:rPr>
  </w:style>
  <w:style w:type="paragraph" w:styleId="Tekstdymka">
    <w:name w:val="Balloon Text"/>
    <w:basedOn w:val="Standard"/>
    <w:rsid w:val="00456EB5"/>
    <w:pPr>
      <w:spacing w:after="0" w:line="240" w:lineRule="auto"/>
    </w:pPr>
    <w:rPr>
      <w:rFonts w:ascii="Tahoma" w:eastAsia="Times New Roman" w:hAnsi="Tahoma" w:cs="Tahoma"/>
      <w:sz w:val="16"/>
      <w:szCs w:val="16"/>
      <w:lang w:eastAsia="pl-PL"/>
    </w:rPr>
  </w:style>
  <w:style w:type="paragraph" w:customStyle="1" w:styleId="Holdingpodstawowy">
    <w:name w:val="Holding podstawowy"/>
    <w:basedOn w:val="Standard"/>
    <w:rsid w:val="00456EB5"/>
    <w:pPr>
      <w:tabs>
        <w:tab w:val="left" w:pos="0"/>
      </w:tabs>
      <w:spacing w:after="0" w:line="240" w:lineRule="auto"/>
      <w:jc w:val="both"/>
    </w:pPr>
    <w:rPr>
      <w:rFonts w:ascii="Arial" w:eastAsia="Times New Roman" w:hAnsi="Arial"/>
      <w:szCs w:val="20"/>
    </w:rPr>
  </w:style>
  <w:style w:type="paragraph" w:customStyle="1" w:styleId="Holdingwypunktowanie">
    <w:name w:val="Holding wypunktowanie"/>
    <w:basedOn w:val="Standard"/>
    <w:rsid w:val="00456EB5"/>
    <w:pPr>
      <w:tabs>
        <w:tab w:val="left" w:pos="1288"/>
      </w:tabs>
      <w:spacing w:after="0" w:line="240" w:lineRule="auto"/>
      <w:ind w:left="644" w:hanging="360"/>
    </w:pPr>
    <w:rPr>
      <w:rFonts w:ascii="Times New Roman" w:eastAsia="Times New Roman" w:hAnsi="Times New Roman"/>
      <w:sz w:val="20"/>
      <w:szCs w:val="20"/>
      <w:lang w:eastAsia="pl-PL"/>
    </w:rPr>
  </w:style>
  <w:style w:type="paragraph" w:customStyle="1" w:styleId="Tekstpodstawowyb">
    <w:name w:val="Tekst podstawowy.b"/>
    <w:basedOn w:val="Standard"/>
    <w:rsid w:val="00456EB5"/>
    <w:pPr>
      <w:spacing w:after="0" w:line="240" w:lineRule="auto"/>
    </w:pPr>
    <w:rPr>
      <w:rFonts w:ascii="Arial Narrow" w:eastAsia="Times New Roman" w:hAnsi="Arial Narrow"/>
      <w:b/>
      <w:color w:val="000000"/>
      <w:spacing w:val="16"/>
      <w:sz w:val="20"/>
      <w:szCs w:val="20"/>
      <w:lang w:eastAsia="pl-PL"/>
    </w:rPr>
  </w:style>
  <w:style w:type="paragraph" w:styleId="Tekstkomentarza">
    <w:name w:val="annotation text"/>
    <w:basedOn w:val="Standard"/>
    <w:rsid w:val="00456EB5"/>
    <w:pPr>
      <w:spacing w:after="0" w:line="240" w:lineRule="auto"/>
    </w:pPr>
    <w:rPr>
      <w:rFonts w:ascii="Arial" w:eastAsia="Times New Roman" w:hAnsi="Arial"/>
      <w:sz w:val="20"/>
      <w:szCs w:val="20"/>
      <w:lang w:eastAsia="pl-PL"/>
    </w:rPr>
  </w:style>
  <w:style w:type="paragraph" w:styleId="Tematkomentarza">
    <w:name w:val="annotation subject"/>
    <w:basedOn w:val="Tekstkomentarza"/>
    <w:rsid w:val="00456EB5"/>
    <w:rPr>
      <w:b/>
      <w:bCs/>
    </w:rPr>
  </w:style>
  <w:style w:type="paragraph" w:customStyle="1" w:styleId="StandardowyStandardowy1">
    <w:name w:val="Standardowy.Standardowy1"/>
    <w:rsid w:val="00456EB5"/>
    <w:pPr>
      <w:widowControl/>
    </w:pPr>
    <w:rPr>
      <w:rFonts w:ascii="Garamond" w:eastAsia="Times New Roman" w:hAnsi="Garamond"/>
      <w:sz w:val="26"/>
    </w:rPr>
  </w:style>
  <w:style w:type="paragraph" w:styleId="Tytu">
    <w:name w:val="Title"/>
    <w:basedOn w:val="Standard"/>
    <w:next w:val="Podtytu"/>
    <w:rsid w:val="00456EB5"/>
    <w:pPr>
      <w:spacing w:after="0" w:line="240" w:lineRule="auto"/>
      <w:jc w:val="center"/>
    </w:pPr>
    <w:rPr>
      <w:rFonts w:ascii="Times New Roman" w:eastAsia="Times New Roman" w:hAnsi="Times New Roman"/>
      <w:b/>
      <w:bCs/>
      <w:sz w:val="26"/>
      <w:szCs w:val="16"/>
      <w:lang w:val="en-US" w:eastAsia="pl-PL"/>
    </w:rPr>
  </w:style>
  <w:style w:type="paragraph" w:customStyle="1" w:styleId="standardtresc">
    <w:name w:val="standardtresc"/>
    <w:basedOn w:val="Standard"/>
    <w:rsid w:val="00456EB5"/>
    <w:pPr>
      <w:spacing w:after="0" w:line="280" w:lineRule="atLeast"/>
    </w:pPr>
    <w:rPr>
      <w:rFonts w:ascii="Arial" w:eastAsia="Times New Roman" w:hAnsi="Arial" w:cs="Arial"/>
      <w:sz w:val="20"/>
      <w:szCs w:val="20"/>
      <w:lang w:eastAsia="pl-PL"/>
    </w:rPr>
  </w:style>
  <w:style w:type="paragraph" w:customStyle="1" w:styleId="ZnakZnak1Znak">
    <w:name w:val="Znak Znak1 Znak"/>
    <w:basedOn w:val="Standard"/>
    <w:rsid w:val="00456EB5"/>
    <w:pPr>
      <w:spacing w:after="0" w:line="240" w:lineRule="auto"/>
    </w:pPr>
    <w:rPr>
      <w:rFonts w:ascii="Arial" w:eastAsia="Times New Roman" w:hAnsi="Arial" w:cs="Arial"/>
      <w:sz w:val="24"/>
      <w:szCs w:val="24"/>
      <w:lang w:eastAsia="pl-PL"/>
    </w:rPr>
  </w:style>
  <w:style w:type="paragraph" w:customStyle="1" w:styleId="WW-Tekstpodstawowy2">
    <w:name w:val="WW-Tekst podstawowy 2"/>
    <w:basedOn w:val="Standard"/>
    <w:rsid w:val="00456EB5"/>
    <w:pPr>
      <w:spacing w:after="0" w:line="240" w:lineRule="auto"/>
      <w:jc w:val="both"/>
    </w:pPr>
    <w:rPr>
      <w:rFonts w:ascii="Arial" w:eastAsia="Times New Roman" w:hAnsi="Arial" w:cs="Arial"/>
      <w:sz w:val="24"/>
      <w:szCs w:val="24"/>
      <w:lang w:eastAsia="ar-SA"/>
    </w:rPr>
  </w:style>
  <w:style w:type="paragraph" w:styleId="Adreszwrotnynakopercie">
    <w:name w:val="envelope return"/>
    <w:basedOn w:val="Standard"/>
    <w:rsid w:val="00456EB5"/>
    <w:pPr>
      <w:spacing w:after="0" w:line="240" w:lineRule="auto"/>
      <w:outlineLvl w:val="0"/>
    </w:pPr>
    <w:rPr>
      <w:rFonts w:ascii="Monotype Corsiva" w:eastAsia="Times New Roman" w:hAnsi="Monotype Corsiva"/>
      <w:i/>
      <w:sz w:val="18"/>
      <w:szCs w:val="20"/>
      <w:lang w:eastAsia="pl-PL"/>
    </w:rPr>
  </w:style>
  <w:style w:type="paragraph" w:styleId="Akapitzlist">
    <w:name w:val="List Paragraph"/>
    <w:aliases w:val="normalny tekst,Preambuła,T_SZ_List Paragraph,Wypunktowanie"/>
    <w:basedOn w:val="Standard"/>
    <w:link w:val="AkapitzlistZnak"/>
    <w:uiPriority w:val="99"/>
    <w:qFormat/>
    <w:rsid w:val="00456EB5"/>
    <w:pPr>
      <w:spacing w:after="0"/>
      <w:ind w:left="708"/>
    </w:pPr>
  </w:style>
  <w:style w:type="paragraph" w:customStyle="1" w:styleId="TableContents">
    <w:name w:val="Table Contents"/>
    <w:basedOn w:val="Standard"/>
    <w:rsid w:val="00456EB5"/>
    <w:pPr>
      <w:suppressLineNumbers/>
    </w:pPr>
  </w:style>
  <w:style w:type="paragraph" w:customStyle="1" w:styleId="TableHeading">
    <w:name w:val="Table Heading"/>
    <w:basedOn w:val="TableContents"/>
    <w:rsid w:val="00456EB5"/>
    <w:pPr>
      <w:jc w:val="center"/>
    </w:pPr>
    <w:rPr>
      <w:b/>
      <w:bCs/>
    </w:rPr>
  </w:style>
  <w:style w:type="character" w:customStyle="1" w:styleId="Nagwek1Znak">
    <w:name w:val="Nagłówek 1 Znak"/>
    <w:aliases w:val="STBU - Nagłówek 1 Znak"/>
    <w:link w:val="Nagwek1"/>
    <w:uiPriority w:val="9"/>
    <w:rsid w:val="00456EB5"/>
    <w:rPr>
      <w:rFonts w:ascii="Arial" w:eastAsia="Times New Roman" w:hAnsi="Arial"/>
      <w:b/>
      <w:sz w:val="28"/>
    </w:rPr>
  </w:style>
  <w:style w:type="character" w:customStyle="1" w:styleId="Nagwek2Znak">
    <w:name w:val="Nagłówek 2 Znak"/>
    <w:rsid w:val="00456EB5"/>
    <w:rPr>
      <w:rFonts w:ascii="Tahoma" w:hAnsi="Tahoma" w:cs="Times New Roman"/>
      <w:b/>
      <w:sz w:val="20"/>
      <w:szCs w:val="20"/>
      <w:lang w:eastAsia="pl-PL"/>
    </w:rPr>
  </w:style>
  <w:style w:type="character" w:customStyle="1" w:styleId="Nagwek3Znak">
    <w:name w:val="Nagłówek 3 Znak"/>
    <w:link w:val="Nagwek3"/>
    <w:uiPriority w:val="9"/>
    <w:rsid w:val="00456EB5"/>
    <w:rPr>
      <w:rFonts w:ascii="Arial" w:hAnsi="Arial" w:cs="Times New Roman"/>
      <w:sz w:val="20"/>
      <w:szCs w:val="20"/>
      <w:lang w:eastAsia="pl-PL"/>
    </w:rPr>
  </w:style>
  <w:style w:type="character" w:customStyle="1" w:styleId="Nagwek4Znak">
    <w:name w:val="Nagłówek 4 Znak"/>
    <w:rsid w:val="00456EB5"/>
    <w:rPr>
      <w:rFonts w:ascii="Arial" w:hAnsi="Arial" w:cs="Times New Roman"/>
      <w:b/>
      <w:sz w:val="20"/>
      <w:szCs w:val="20"/>
      <w:u w:val="single"/>
      <w:lang w:eastAsia="pl-PL"/>
    </w:rPr>
  </w:style>
  <w:style w:type="character" w:customStyle="1" w:styleId="Nagwek5Znak">
    <w:name w:val="Nagłówek 5 Znak"/>
    <w:link w:val="Nagwek5"/>
    <w:uiPriority w:val="9"/>
    <w:rsid w:val="00456EB5"/>
    <w:rPr>
      <w:rFonts w:ascii="Arial" w:hAnsi="Arial" w:cs="Times New Roman"/>
      <w:sz w:val="20"/>
      <w:szCs w:val="20"/>
      <w:u w:val="single"/>
      <w:lang w:eastAsia="pl-PL"/>
    </w:rPr>
  </w:style>
  <w:style w:type="character" w:customStyle="1" w:styleId="Nagwek6Znak">
    <w:name w:val="Nagłówek 6 Znak"/>
    <w:rsid w:val="00456EB5"/>
    <w:rPr>
      <w:rFonts w:ascii="Arial" w:hAnsi="Arial" w:cs="Times New Roman"/>
      <w:b/>
      <w:sz w:val="20"/>
      <w:szCs w:val="20"/>
      <w:lang w:eastAsia="pl-PL"/>
    </w:rPr>
  </w:style>
  <w:style w:type="character" w:customStyle="1" w:styleId="Nagwek7Znak">
    <w:name w:val="Nagłówek 7 Znak"/>
    <w:rsid w:val="00456EB5"/>
    <w:rPr>
      <w:rFonts w:ascii="Arial" w:hAnsi="Arial" w:cs="Times New Roman"/>
      <w:b/>
      <w:sz w:val="20"/>
      <w:szCs w:val="20"/>
      <w:lang w:eastAsia="pl-PL"/>
    </w:rPr>
  </w:style>
  <w:style w:type="character" w:customStyle="1" w:styleId="Nagwek8Znak">
    <w:name w:val="Nagłówek 8 Znak"/>
    <w:rsid w:val="00456EB5"/>
    <w:rPr>
      <w:rFonts w:ascii="Times New Roman" w:hAnsi="Times New Roman" w:cs="Times New Roman"/>
      <w:i/>
      <w:sz w:val="20"/>
      <w:szCs w:val="20"/>
      <w:lang w:eastAsia="pl-PL"/>
    </w:rPr>
  </w:style>
  <w:style w:type="character" w:customStyle="1" w:styleId="Nagwek9Znak">
    <w:name w:val="Nagłówek 9 Znak"/>
    <w:rsid w:val="00456EB5"/>
    <w:rPr>
      <w:rFonts w:ascii="Arial" w:hAnsi="Arial" w:cs="Arial"/>
      <w:lang w:eastAsia="pl-PL"/>
    </w:rPr>
  </w:style>
  <w:style w:type="character" w:customStyle="1" w:styleId="Tekstpodstawowywcity2Znak">
    <w:name w:val="Tekst podstawowy wcięty 2 Znak"/>
    <w:rsid w:val="00456EB5"/>
    <w:rPr>
      <w:rFonts w:ascii="Arial" w:hAnsi="Arial" w:cs="Times New Roman"/>
      <w:sz w:val="20"/>
      <w:szCs w:val="20"/>
      <w:lang w:eastAsia="pl-PL"/>
    </w:rPr>
  </w:style>
  <w:style w:type="character" w:customStyle="1" w:styleId="Tekstpodstawowywcity3Znak">
    <w:name w:val="Tekst podstawowy wcięty 3 Znak"/>
    <w:rsid w:val="00456EB5"/>
    <w:rPr>
      <w:rFonts w:ascii="Arial" w:hAnsi="Arial" w:cs="Times New Roman"/>
      <w:sz w:val="20"/>
      <w:szCs w:val="20"/>
      <w:lang w:eastAsia="pl-PL"/>
    </w:rPr>
  </w:style>
  <w:style w:type="character" w:customStyle="1" w:styleId="TekstpodstawowywcityZnak">
    <w:name w:val="Tekst podstawowy wcięty Znak"/>
    <w:rsid w:val="00456EB5"/>
    <w:rPr>
      <w:rFonts w:ascii="Arial" w:hAnsi="Arial" w:cs="Times New Roman"/>
      <w:sz w:val="20"/>
      <w:szCs w:val="20"/>
      <w:lang w:eastAsia="pl-PL"/>
    </w:rPr>
  </w:style>
  <w:style w:type="character" w:customStyle="1" w:styleId="TekstpodstawowyZnak">
    <w:name w:val="Tekst podstawowy Znak"/>
    <w:rsid w:val="00456EB5"/>
    <w:rPr>
      <w:rFonts w:ascii="Arial" w:hAnsi="Arial" w:cs="Times New Roman"/>
      <w:b/>
      <w:sz w:val="20"/>
      <w:szCs w:val="20"/>
      <w:lang w:eastAsia="pl-PL"/>
    </w:rPr>
  </w:style>
  <w:style w:type="character" w:customStyle="1" w:styleId="Tekstpodstawowy2Znak">
    <w:name w:val="Tekst podstawowy 2 Znak"/>
    <w:rsid w:val="00456EB5"/>
    <w:rPr>
      <w:rFonts w:ascii="Arial" w:hAnsi="Arial" w:cs="Times New Roman"/>
      <w:sz w:val="20"/>
      <w:szCs w:val="20"/>
      <w:lang w:eastAsia="pl-PL"/>
    </w:rPr>
  </w:style>
  <w:style w:type="character" w:customStyle="1" w:styleId="StopkaZnak">
    <w:name w:val="Stopka Znak"/>
    <w:rsid w:val="00456EB5"/>
    <w:rPr>
      <w:rFonts w:ascii="Arial" w:hAnsi="Arial" w:cs="Times New Roman"/>
      <w:sz w:val="20"/>
      <w:szCs w:val="20"/>
      <w:lang w:eastAsia="pl-PL"/>
    </w:rPr>
  </w:style>
  <w:style w:type="character" w:styleId="Numerstrony">
    <w:name w:val="page number"/>
    <w:rsid w:val="00456EB5"/>
    <w:rPr>
      <w:rFonts w:cs="Times New Roman"/>
    </w:rPr>
  </w:style>
  <w:style w:type="character" w:customStyle="1" w:styleId="NagwekZnak">
    <w:name w:val="Nagłówek Znak"/>
    <w:rsid w:val="00456EB5"/>
    <w:rPr>
      <w:rFonts w:ascii="Arial" w:hAnsi="Arial" w:cs="Times New Roman"/>
      <w:sz w:val="20"/>
      <w:szCs w:val="20"/>
      <w:lang w:eastAsia="pl-PL"/>
    </w:rPr>
  </w:style>
  <w:style w:type="character" w:customStyle="1" w:styleId="Tekstpodstawowy3Znak">
    <w:name w:val="Tekst podstawowy 3 Znak"/>
    <w:rsid w:val="00456EB5"/>
    <w:rPr>
      <w:rFonts w:ascii="Times New Roman" w:hAnsi="Times New Roman" w:cs="Times New Roman"/>
      <w:sz w:val="16"/>
      <w:szCs w:val="16"/>
      <w:lang w:eastAsia="pl-PL"/>
    </w:rPr>
  </w:style>
  <w:style w:type="character" w:customStyle="1" w:styleId="TekstprzypisudolnegoZnak">
    <w:name w:val="Tekst przypisu dolnego Znak"/>
    <w:rsid w:val="00456EB5"/>
    <w:rPr>
      <w:rFonts w:ascii="Times New Roman" w:hAnsi="Times New Roman" w:cs="Times New Roman"/>
      <w:sz w:val="24"/>
      <w:szCs w:val="24"/>
      <w:lang w:eastAsia="pl-PL"/>
    </w:rPr>
  </w:style>
  <w:style w:type="character" w:customStyle="1" w:styleId="Internetlink">
    <w:name w:val="Internet link"/>
    <w:rsid w:val="00456EB5"/>
    <w:rPr>
      <w:rFonts w:cs="Times New Roman"/>
      <w:color w:val="0000FF"/>
      <w:u w:val="single"/>
    </w:rPr>
  </w:style>
  <w:style w:type="character" w:customStyle="1" w:styleId="PodtytuZnak">
    <w:name w:val="Podtytuł Znak"/>
    <w:rsid w:val="00456EB5"/>
    <w:rPr>
      <w:rFonts w:ascii="Arial" w:hAnsi="Arial" w:cs="Times New Roman"/>
      <w:b/>
      <w:sz w:val="20"/>
      <w:szCs w:val="20"/>
      <w:lang w:eastAsia="ar-SA" w:bidi="ar-SA"/>
    </w:rPr>
  </w:style>
  <w:style w:type="character" w:customStyle="1" w:styleId="HTML-wstpniesformatowanyZnak">
    <w:name w:val="HTML - wstępnie sformatowany Znak"/>
    <w:rsid w:val="00456EB5"/>
    <w:rPr>
      <w:rFonts w:ascii="Courier New" w:hAnsi="Courier New" w:cs="Times New Roman"/>
      <w:sz w:val="20"/>
      <w:szCs w:val="20"/>
      <w:lang w:eastAsia="pl-PL"/>
    </w:rPr>
  </w:style>
  <w:style w:type="character" w:customStyle="1" w:styleId="TekstdymkaZnak">
    <w:name w:val="Tekst dymka Znak"/>
    <w:rsid w:val="00456EB5"/>
    <w:rPr>
      <w:rFonts w:ascii="Tahoma" w:hAnsi="Tahoma" w:cs="Tahoma"/>
      <w:sz w:val="16"/>
      <w:szCs w:val="16"/>
      <w:lang w:eastAsia="pl-PL"/>
    </w:rPr>
  </w:style>
  <w:style w:type="character" w:customStyle="1" w:styleId="WW8Num16z0">
    <w:name w:val="WW8Num16z0"/>
    <w:rsid w:val="00456EB5"/>
    <w:rPr>
      <w:rFonts w:ascii="Times New Roman" w:hAnsi="Times New Roman"/>
    </w:rPr>
  </w:style>
  <w:style w:type="character" w:customStyle="1" w:styleId="ZnakZnakZnak">
    <w:name w:val="Znak Znak Znak"/>
    <w:rsid w:val="00456EB5"/>
    <w:rPr>
      <w:rFonts w:ascii="Arial" w:hAnsi="Arial"/>
      <w:sz w:val="24"/>
      <w:lang w:val="pl-PL" w:eastAsia="pl-PL"/>
    </w:rPr>
  </w:style>
  <w:style w:type="character" w:styleId="Odwoaniedokomentarza">
    <w:name w:val="annotation reference"/>
    <w:rsid w:val="00456EB5"/>
    <w:rPr>
      <w:rFonts w:cs="Times New Roman"/>
      <w:sz w:val="16"/>
    </w:rPr>
  </w:style>
  <w:style w:type="character" w:customStyle="1" w:styleId="TekstkomentarzaZnak">
    <w:name w:val="Tekst komentarza Znak"/>
    <w:rsid w:val="00456EB5"/>
    <w:rPr>
      <w:rFonts w:ascii="Arial" w:hAnsi="Arial" w:cs="Times New Roman"/>
      <w:sz w:val="20"/>
      <w:szCs w:val="20"/>
      <w:lang w:eastAsia="pl-PL"/>
    </w:rPr>
  </w:style>
  <w:style w:type="character" w:customStyle="1" w:styleId="TematkomentarzaZnak">
    <w:name w:val="Temat komentarza Znak"/>
    <w:rsid w:val="00456EB5"/>
    <w:rPr>
      <w:rFonts w:ascii="Arial" w:hAnsi="Arial" w:cs="Times New Roman"/>
      <w:b/>
      <w:bCs/>
      <w:sz w:val="20"/>
      <w:szCs w:val="20"/>
      <w:lang w:eastAsia="pl-PL"/>
    </w:rPr>
  </w:style>
  <w:style w:type="character" w:customStyle="1" w:styleId="TytuZnak">
    <w:name w:val="Tytuł Znak"/>
    <w:rsid w:val="00456EB5"/>
    <w:rPr>
      <w:rFonts w:ascii="Times New Roman" w:hAnsi="Times New Roman" w:cs="Times New Roman"/>
      <w:b/>
      <w:sz w:val="16"/>
      <w:szCs w:val="16"/>
      <w:lang w:val="en-US" w:eastAsia="pl-PL"/>
    </w:rPr>
  </w:style>
  <w:style w:type="character" w:styleId="UyteHipercze">
    <w:name w:val="FollowedHyperlink"/>
    <w:rsid w:val="00456EB5"/>
    <w:rPr>
      <w:rFonts w:cs="Times New Roman"/>
      <w:color w:val="800080"/>
      <w:u w:val="single"/>
    </w:rPr>
  </w:style>
  <w:style w:type="character" w:customStyle="1" w:styleId="ListLabel1">
    <w:name w:val="ListLabel 1"/>
    <w:rsid w:val="00456EB5"/>
    <w:rPr>
      <w:rFonts w:cs="Times New Roman"/>
    </w:rPr>
  </w:style>
  <w:style w:type="character" w:customStyle="1" w:styleId="ListLabel2">
    <w:name w:val="ListLabel 2"/>
    <w:rsid w:val="00456EB5"/>
    <w:rPr>
      <w:rFonts w:cs="Times New Roman"/>
      <w:sz w:val="20"/>
    </w:rPr>
  </w:style>
  <w:style w:type="character" w:customStyle="1" w:styleId="ListLabel3">
    <w:name w:val="ListLabel 3"/>
    <w:rsid w:val="00456EB5"/>
    <w:rPr>
      <w:rFonts w:eastAsia="Times New Roman"/>
    </w:rPr>
  </w:style>
  <w:style w:type="character" w:customStyle="1" w:styleId="ListLabel4">
    <w:name w:val="ListLabel 4"/>
    <w:rsid w:val="00456EB5"/>
    <w:rPr>
      <w:rFonts w:eastAsia="Times New Roman" w:cs="Times New Roman"/>
    </w:rPr>
  </w:style>
  <w:style w:type="character" w:customStyle="1" w:styleId="ListLabel5">
    <w:name w:val="ListLabel 5"/>
    <w:rsid w:val="00456EB5"/>
    <w:rPr>
      <w:rFonts w:cs="Times New Roman"/>
      <w:b w:val="0"/>
      <w:i w:val="0"/>
    </w:rPr>
  </w:style>
  <w:style w:type="character" w:customStyle="1" w:styleId="ListLabel6">
    <w:name w:val="ListLabel 6"/>
    <w:rsid w:val="00456EB5"/>
    <w:rPr>
      <w:rFonts w:cs="Times New Roman"/>
      <w:b w:val="0"/>
    </w:rPr>
  </w:style>
  <w:style w:type="character" w:customStyle="1" w:styleId="ListLabel7">
    <w:name w:val="ListLabel 7"/>
    <w:rsid w:val="00456EB5"/>
    <w:rPr>
      <w:color w:val="00000A"/>
    </w:rPr>
  </w:style>
  <w:style w:type="character" w:customStyle="1" w:styleId="ListLabel8">
    <w:name w:val="ListLabel 8"/>
    <w:rsid w:val="00456EB5"/>
    <w:rPr>
      <w:rFonts w:cs="Times New Roman"/>
      <w:b/>
      <w:i w:val="0"/>
    </w:rPr>
  </w:style>
  <w:style w:type="character" w:customStyle="1" w:styleId="ListLabel9">
    <w:name w:val="ListLabel 9"/>
    <w:rsid w:val="00456EB5"/>
    <w:rPr>
      <w:b/>
    </w:rPr>
  </w:style>
  <w:style w:type="character" w:customStyle="1" w:styleId="NumberingSymbols">
    <w:name w:val="Numbering Symbols"/>
    <w:rsid w:val="00456EB5"/>
  </w:style>
  <w:style w:type="numbering" w:customStyle="1" w:styleId="WWNum1">
    <w:name w:val="WWNum1"/>
    <w:basedOn w:val="Bezlisty"/>
    <w:rsid w:val="00456EB5"/>
    <w:pPr>
      <w:numPr>
        <w:numId w:val="2"/>
      </w:numPr>
    </w:pPr>
  </w:style>
  <w:style w:type="numbering" w:customStyle="1" w:styleId="WWNum2">
    <w:name w:val="WWNum2"/>
    <w:basedOn w:val="Bezlisty"/>
    <w:rsid w:val="00456EB5"/>
    <w:pPr>
      <w:numPr>
        <w:numId w:val="3"/>
      </w:numPr>
    </w:pPr>
  </w:style>
  <w:style w:type="numbering" w:customStyle="1" w:styleId="WWNum3">
    <w:name w:val="WWNum3"/>
    <w:basedOn w:val="Bezlisty"/>
    <w:rsid w:val="00456EB5"/>
    <w:pPr>
      <w:numPr>
        <w:numId w:val="4"/>
      </w:numPr>
    </w:pPr>
  </w:style>
  <w:style w:type="numbering" w:customStyle="1" w:styleId="WWNum4">
    <w:name w:val="WWNum4"/>
    <w:basedOn w:val="Bezlisty"/>
    <w:rsid w:val="00456EB5"/>
    <w:pPr>
      <w:numPr>
        <w:numId w:val="5"/>
      </w:numPr>
    </w:pPr>
  </w:style>
  <w:style w:type="numbering" w:customStyle="1" w:styleId="WWNum5">
    <w:name w:val="WWNum5"/>
    <w:basedOn w:val="Bezlisty"/>
    <w:rsid w:val="00456EB5"/>
    <w:pPr>
      <w:numPr>
        <w:numId w:val="6"/>
      </w:numPr>
    </w:pPr>
  </w:style>
  <w:style w:type="numbering" w:customStyle="1" w:styleId="WWNum6">
    <w:name w:val="WWNum6"/>
    <w:basedOn w:val="Bezlisty"/>
    <w:rsid w:val="00456EB5"/>
    <w:pPr>
      <w:numPr>
        <w:numId w:val="7"/>
      </w:numPr>
    </w:pPr>
  </w:style>
  <w:style w:type="numbering" w:customStyle="1" w:styleId="WWNum7">
    <w:name w:val="WWNum7"/>
    <w:basedOn w:val="Bezlisty"/>
    <w:rsid w:val="00456EB5"/>
    <w:pPr>
      <w:numPr>
        <w:numId w:val="8"/>
      </w:numPr>
    </w:pPr>
  </w:style>
  <w:style w:type="numbering" w:customStyle="1" w:styleId="WWNum8">
    <w:name w:val="WWNum8"/>
    <w:basedOn w:val="Bezlisty"/>
    <w:rsid w:val="00456EB5"/>
    <w:pPr>
      <w:numPr>
        <w:numId w:val="9"/>
      </w:numPr>
    </w:pPr>
  </w:style>
  <w:style w:type="numbering" w:customStyle="1" w:styleId="WWNum9">
    <w:name w:val="WWNum9"/>
    <w:basedOn w:val="Bezlisty"/>
    <w:rsid w:val="00456EB5"/>
    <w:pPr>
      <w:numPr>
        <w:numId w:val="10"/>
      </w:numPr>
    </w:pPr>
  </w:style>
  <w:style w:type="numbering" w:customStyle="1" w:styleId="WWNum10">
    <w:name w:val="WWNum10"/>
    <w:basedOn w:val="Bezlisty"/>
    <w:rsid w:val="00456EB5"/>
    <w:pPr>
      <w:numPr>
        <w:numId w:val="11"/>
      </w:numPr>
    </w:pPr>
  </w:style>
  <w:style w:type="numbering" w:customStyle="1" w:styleId="WWNum11">
    <w:name w:val="WWNum11"/>
    <w:basedOn w:val="Bezlisty"/>
    <w:rsid w:val="00456EB5"/>
    <w:pPr>
      <w:numPr>
        <w:numId w:val="12"/>
      </w:numPr>
    </w:pPr>
  </w:style>
  <w:style w:type="numbering" w:customStyle="1" w:styleId="WWNum12">
    <w:name w:val="WWNum12"/>
    <w:basedOn w:val="Bezlisty"/>
    <w:rsid w:val="00456EB5"/>
    <w:pPr>
      <w:numPr>
        <w:numId w:val="13"/>
      </w:numPr>
    </w:pPr>
  </w:style>
  <w:style w:type="numbering" w:customStyle="1" w:styleId="WWNum13">
    <w:name w:val="WWNum13"/>
    <w:basedOn w:val="Bezlisty"/>
    <w:rsid w:val="00456EB5"/>
    <w:pPr>
      <w:numPr>
        <w:numId w:val="14"/>
      </w:numPr>
    </w:pPr>
  </w:style>
  <w:style w:type="numbering" w:customStyle="1" w:styleId="WWNum14">
    <w:name w:val="WWNum14"/>
    <w:basedOn w:val="Bezlisty"/>
    <w:rsid w:val="00456EB5"/>
    <w:pPr>
      <w:numPr>
        <w:numId w:val="15"/>
      </w:numPr>
    </w:pPr>
  </w:style>
  <w:style w:type="numbering" w:customStyle="1" w:styleId="WWNum15">
    <w:name w:val="WWNum15"/>
    <w:basedOn w:val="Bezlisty"/>
    <w:rsid w:val="00456EB5"/>
    <w:pPr>
      <w:numPr>
        <w:numId w:val="16"/>
      </w:numPr>
    </w:pPr>
  </w:style>
  <w:style w:type="numbering" w:customStyle="1" w:styleId="WWNum16">
    <w:name w:val="WWNum16"/>
    <w:basedOn w:val="Bezlisty"/>
    <w:rsid w:val="00456EB5"/>
    <w:pPr>
      <w:numPr>
        <w:numId w:val="17"/>
      </w:numPr>
    </w:pPr>
  </w:style>
  <w:style w:type="numbering" w:customStyle="1" w:styleId="WWNum17">
    <w:name w:val="WWNum17"/>
    <w:basedOn w:val="Bezlisty"/>
    <w:rsid w:val="00456EB5"/>
    <w:pPr>
      <w:numPr>
        <w:numId w:val="18"/>
      </w:numPr>
    </w:pPr>
  </w:style>
  <w:style w:type="numbering" w:customStyle="1" w:styleId="WWNum18">
    <w:name w:val="WWNum18"/>
    <w:basedOn w:val="Bezlisty"/>
    <w:rsid w:val="00456EB5"/>
    <w:pPr>
      <w:numPr>
        <w:numId w:val="19"/>
      </w:numPr>
    </w:pPr>
  </w:style>
  <w:style w:type="numbering" w:customStyle="1" w:styleId="WWNum19">
    <w:name w:val="WWNum19"/>
    <w:basedOn w:val="Bezlisty"/>
    <w:rsid w:val="00456EB5"/>
    <w:pPr>
      <w:numPr>
        <w:numId w:val="20"/>
      </w:numPr>
    </w:pPr>
  </w:style>
  <w:style w:type="numbering" w:customStyle="1" w:styleId="WWNum20">
    <w:name w:val="WWNum20"/>
    <w:basedOn w:val="Bezlisty"/>
    <w:rsid w:val="00456EB5"/>
    <w:pPr>
      <w:numPr>
        <w:numId w:val="21"/>
      </w:numPr>
    </w:pPr>
  </w:style>
  <w:style w:type="numbering" w:customStyle="1" w:styleId="WWNum21">
    <w:name w:val="WWNum21"/>
    <w:basedOn w:val="Bezlisty"/>
    <w:rsid w:val="00456EB5"/>
    <w:pPr>
      <w:numPr>
        <w:numId w:val="22"/>
      </w:numPr>
    </w:pPr>
  </w:style>
  <w:style w:type="numbering" w:customStyle="1" w:styleId="WWNum22">
    <w:name w:val="WWNum22"/>
    <w:basedOn w:val="Bezlisty"/>
    <w:rsid w:val="00456EB5"/>
    <w:pPr>
      <w:numPr>
        <w:numId w:val="23"/>
      </w:numPr>
    </w:pPr>
  </w:style>
  <w:style w:type="numbering" w:customStyle="1" w:styleId="WWNum23">
    <w:name w:val="WWNum23"/>
    <w:basedOn w:val="Bezlisty"/>
    <w:rsid w:val="00456EB5"/>
    <w:pPr>
      <w:numPr>
        <w:numId w:val="24"/>
      </w:numPr>
    </w:pPr>
  </w:style>
  <w:style w:type="numbering" w:customStyle="1" w:styleId="WWNum24">
    <w:name w:val="WWNum24"/>
    <w:basedOn w:val="Bezlisty"/>
    <w:rsid w:val="00456EB5"/>
    <w:pPr>
      <w:numPr>
        <w:numId w:val="25"/>
      </w:numPr>
    </w:pPr>
  </w:style>
  <w:style w:type="numbering" w:customStyle="1" w:styleId="WWNum25">
    <w:name w:val="WWNum25"/>
    <w:basedOn w:val="Bezlisty"/>
    <w:rsid w:val="00456EB5"/>
    <w:pPr>
      <w:numPr>
        <w:numId w:val="26"/>
      </w:numPr>
    </w:pPr>
  </w:style>
  <w:style w:type="numbering" w:customStyle="1" w:styleId="WWNum26">
    <w:name w:val="WWNum26"/>
    <w:basedOn w:val="Bezlisty"/>
    <w:rsid w:val="00456EB5"/>
    <w:pPr>
      <w:numPr>
        <w:numId w:val="27"/>
      </w:numPr>
    </w:pPr>
  </w:style>
  <w:style w:type="numbering" w:customStyle="1" w:styleId="WWNum27">
    <w:name w:val="WWNum27"/>
    <w:basedOn w:val="Bezlisty"/>
    <w:rsid w:val="00456EB5"/>
    <w:pPr>
      <w:numPr>
        <w:numId w:val="28"/>
      </w:numPr>
    </w:pPr>
  </w:style>
  <w:style w:type="numbering" w:customStyle="1" w:styleId="WWNum28">
    <w:name w:val="WWNum28"/>
    <w:basedOn w:val="Bezlisty"/>
    <w:rsid w:val="00456EB5"/>
    <w:pPr>
      <w:numPr>
        <w:numId w:val="29"/>
      </w:numPr>
    </w:pPr>
  </w:style>
  <w:style w:type="numbering" w:customStyle="1" w:styleId="WWNum29">
    <w:name w:val="WWNum29"/>
    <w:basedOn w:val="Bezlisty"/>
    <w:rsid w:val="00456EB5"/>
    <w:pPr>
      <w:numPr>
        <w:numId w:val="30"/>
      </w:numPr>
    </w:pPr>
  </w:style>
  <w:style w:type="numbering" w:customStyle="1" w:styleId="WWNum30">
    <w:name w:val="WWNum30"/>
    <w:basedOn w:val="Bezlisty"/>
    <w:rsid w:val="00456EB5"/>
    <w:pPr>
      <w:numPr>
        <w:numId w:val="31"/>
      </w:numPr>
    </w:pPr>
  </w:style>
  <w:style w:type="numbering" w:customStyle="1" w:styleId="WWNum31">
    <w:name w:val="WWNum31"/>
    <w:basedOn w:val="Bezlisty"/>
    <w:rsid w:val="00456EB5"/>
    <w:pPr>
      <w:numPr>
        <w:numId w:val="32"/>
      </w:numPr>
    </w:pPr>
  </w:style>
  <w:style w:type="numbering" w:customStyle="1" w:styleId="WWNum32">
    <w:name w:val="WWNum32"/>
    <w:basedOn w:val="Bezlisty"/>
    <w:rsid w:val="00456EB5"/>
    <w:pPr>
      <w:numPr>
        <w:numId w:val="33"/>
      </w:numPr>
    </w:pPr>
  </w:style>
  <w:style w:type="numbering" w:customStyle="1" w:styleId="WWNum33">
    <w:name w:val="WWNum33"/>
    <w:basedOn w:val="Bezlisty"/>
    <w:rsid w:val="00456EB5"/>
    <w:pPr>
      <w:numPr>
        <w:numId w:val="34"/>
      </w:numPr>
    </w:pPr>
  </w:style>
  <w:style w:type="numbering" w:customStyle="1" w:styleId="WWNum34">
    <w:name w:val="WWNum34"/>
    <w:basedOn w:val="Bezlisty"/>
    <w:rsid w:val="00456EB5"/>
    <w:pPr>
      <w:numPr>
        <w:numId w:val="35"/>
      </w:numPr>
    </w:pPr>
  </w:style>
  <w:style w:type="numbering" w:customStyle="1" w:styleId="WWNum35">
    <w:name w:val="WWNum35"/>
    <w:basedOn w:val="Bezlisty"/>
    <w:rsid w:val="00456EB5"/>
    <w:pPr>
      <w:numPr>
        <w:numId w:val="36"/>
      </w:numPr>
    </w:pPr>
  </w:style>
  <w:style w:type="numbering" w:customStyle="1" w:styleId="WWNum36">
    <w:name w:val="WWNum36"/>
    <w:basedOn w:val="Bezlisty"/>
    <w:rsid w:val="00456EB5"/>
    <w:pPr>
      <w:numPr>
        <w:numId w:val="37"/>
      </w:numPr>
    </w:pPr>
  </w:style>
  <w:style w:type="numbering" w:customStyle="1" w:styleId="WWNum37">
    <w:name w:val="WWNum37"/>
    <w:basedOn w:val="Bezlisty"/>
    <w:rsid w:val="00456EB5"/>
    <w:pPr>
      <w:numPr>
        <w:numId w:val="38"/>
      </w:numPr>
    </w:pPr>
  </w:style>
  <w:style w:type="numbering" w:customStyle="1" w:styleId="WWNum38">
    <w:name w:val="WWNum38"/>
    <w:basedOn w:val="Bezlisty"/>
    <w:rsid w:val="00456EB5"/>
    <w:pPr>
      <w:numPr>
        <w:numId w:val="39"/>
      </w:numPr>
    </w:pPr>
  </w:style>
  <w:style w:type="numbering" w:customStyle="1" w:styleId="WWNum39">
    <w:name w:val="WWNum39"/>
    <w:basedOn w:val="Bezlisty"/>
    <w:rsid w:val="00456EB5"/>
    <w:pPr>
      <w:numPr>
        <w:numId w:val="40"/>
      </w:numPr>
    </w:pPr>
  </w:style>
  <w:style w:type="numbering" w:customStyle="1" w:styleId="WWNum40">
    <w:name w:val="WWNum40"/>
    <w:basedOn w:val="Bezlisty"/>
    <w:rsid w:val="00456EB5"/>
    <w:pPr>
      <w:numPr>
        <w:numId w:val="41"/>
      </w:numPr>
    </w:pPr>
  </w:style>
  <w:style w:type="numbering" w:customStyle="1" w:styleId="WWNum41">
    <w:name w:val="WWNum41"/>
    <w:basedOn w:val="Bezlisty"/>
    <w:rsid w:val="00456EB5"/>
    <w:pPr>
      <w:numPr>
        <w:numId w:val="42"/>
      </w:numPr>
    </w:pPr>
  </w:style>
  <w:style w:type="numbering" w:customStyle="1" w:styleId="WWNum42">
    <w:name w:val="WWNum42"/>
    <w:basedOn w:val="Bezlisty"/>
    <w:rsid w:val="00456EB5"/>
    <w:pPr>
      <w:numPr>
        <w:numId w:val="43"/>
      </w:numPr>
    </w:pPr>
  </w:style>
  <w:style w:type="numbering" w:customStyle="1" w:styleId="WWNum43">
    <w:name w:val="WWNum43"/>
    <w:basedOn w:val="Bezlisty"/>
    <w:rsid w:val="00456EB5"/>
    <w:pPr>
      <w:numPr>
        <w:numId w:val="44"/>
      </w:numPr>
    </w:pPr>
  </w:style>
  <w:style w:type="numbering" w:customStyle="1" w:styleId="WWNum44">
    <w:name w:val="WWNum44"/>
    <w:basedOn w:val="Bezlisty"/>
    <w:rsid w:val="00456EB5"/>
    <w:pPr>
      <w:numPr>
        <w:numId w:val="45"/>
      </w:numPr>
    </w:pPr>
  </w:style>
  <w:style w:type="numbering" w:customStyle="1" w:styleId="WWNum45">
    <w:name w:val="WWNum45"/>
    <w:basedOn w:val="Bezlisty"/>
    <w:rsid w:val="00456EB5"/>
    <w:pPr>
      <w:numPr>
        <w:numId w:val="46"/>
      </w:numPr>
    </w:pPr>
  </w:style>
  <w:style w:type="numbering" w:customStyle="1" w:styleId="WWNum46">
    <w:name w:val="WWNum46"/>
    <w:basedOn w:val="Bezlisty"/>
    <w:rsid w:val="00456EB5"/>
    <w:pPr>
      <w:numPr>
        <w:numId w:val="47"/>
      </w:numPr>
    </w:pPr>
  </w:style>
  <w:style w:type="numbering" w:customStyle="1" w:styleId="WWNum47">
    <w:name w:val="WWNum47"/>
    <w:basedOn w:val="Bezlisty"/>
    <w:rsid w:val="00456EB5"/>
    <w:pPr>
      <w:numPr>
        <w:numId w:val="48"/>
      </w:numPr>
    </w:pPr>
  </w:style>
  <w:style w:type="paragraph" w:styleId="Stopka">
    <w:name w:val="footer"/>
    <w:basedOn w:val="Normalny"/>
    <w:link w:val="StopkaZnak1"/>
    <w:uiPriority w:val="99"/>
    <w:unhideWhenUsed/>
    <w:rsid w:val="00456EB5"/>
    <w:pPr>
      <w:tabs>
        <w:tab w:val="center" w:pos="4536"/>
        <w:tab w:val="right" w:pos="9072"/>
      </w:tabs>
    </w:pPr>
  </w:style>
  <w:style w:type="character" w:customStyle="1" w:styleId="StopkaZnak1">
    <w:name w:val="Stopka Znak1"/>
    <w:basedOn w:val="Domylnaczcionkaakapitu"/>
    <w:link w:val="Stopka"/>
    <w:uiPriority w:val="99"/>
    <w:rsid w:val="00456EB5"/>
  </w:style>
  <w:style w:type="paragraph" w:styleId="Nagwek">
    <w:name w:val="header"/>
    <w:basedOn w:val="Normalny"/>
    <w:link w:val="NagwekZnak1"/>
    <w:unhideWhenUsed/>
    <w:rsid w:val="00A44CEF"/>
    <w:pPr>
      <w:tabs>
        <w:tab w:val="center" w:pos="4536"/>
        <w:tab w:val="right" w:pos="9072"/>
      </w:tabs>
    </w:pPr>
  </w:style>
  <w:style w:type="character" w:customStyle="1" w:styleId="NagwekZnak1">
    <w:name w:val="Nagłówek Znak1"/>
    <w:basedOn w:val="Domylnaczcionkaakapitu"/>
    <w:link w:val="Nagwek"/>
    <w:uiPriority w:val="99"/>
    <w:semiHidden/>
    <w:rsid w:val="00A44CEF"/>
  </w:style>
  <w:style w:type="paragraph" w:styleId="Tekstpodstawowy">
    <w:name w:val="Body Text"/>
    <w:basedOn w:val="Normalny"/>
    <w:link w:val="TekstpodstawowyZnak1"/>
    <w:uiPriority w:val="99"/>
    <w:unhideWhenUsed/>
    <w:rsid w:val="00025A3C"/>
    <w:pPr>
      <w:spacing w:after="120"/>
    </w:pPr>
  </w:style>
  <w:style w:type="character" w:customStyle="1" w:styleId="TekstpodstawowyZnak1">
    <w:name w:val="Tekst podstawowy Znak1"/>
    <w:basedOn w:val="Domylnaczcionkaakapitu"/>
    <w:link w:val="Tekstpodstawowy"/>
    <w:uiPriority w:val="99"/>
    <w:rsid w:val="00025A3C"/>
  </w:style>
  <w:style w:type="paragraph" w:styleId="Tekstpodstawowywcity">
    <w:name w:val="Body Text Indent"/>
    <w:basedOn w:val="Normalny"/>
    <w:link w:val="TekstpodstawowywcityZnak1"/>
    <w:uiPriority w:val="99"/>
    <w:semiHidden/>
    <w:unhideWhenUsed/>
    <w:rsid w:val="00025A3C"/>
    <w:pPr>
      <w:spacing w:after="120"/>
      <w:ind w:left="283"/>
    </w:pPr>
  </w:style>
  <w:style w:type="character" w:customStyle="1" w:styleId="TekstpodstawowywcityZnak1">
    <w:name w:val="Tekst podstawowy wcięty Znak1"/>
    <w:basedOn w:val="Domylnaczcionkaakapitu"/>
    <w:link w:val="Tekstpodstawowywcity"/>
    <w:uiPriority w:val="99"/>
    <w:semiHidden/>
    <w:rsid w:val="00025A3C"/>
  </w:style>
  <w:style w:type="character" w:customStyle="1" w:styleId="Nagwek1Znak1">
    <w:name w:val="Nagłówek 1 Znak1"/>
    <w:basedOn w:val="Domylnaczcionkaakapitu"/>
    <w:uiPriority w:val="9"/>
    <w:rsid w:val="00025A3C"/>
    <w:rPr>
      <w:rFonts w:asciiTheme="majorHAnsi" w:eastAsiaTheme="majorEastAsia" w:hAnsiTheme="majorHAnsi" w:cstheme="majorBidi"/>
      <w:b/>
      <w:bCs/>
      <w:color w:val="365F91" w:themeColor="accent1" w:themeShade="BF"/>
      <w:sz w:val="28"/>
      <w:szCs w:val="28"/>
    </w:rPr>
  </w:style>
  <w:style w:type="character" w:customStyle="1" w:styleId="Nagwek3Znak1">
    <w:name w:val="Nagłówek 3 Znak1"/>
    <w:basedOn w:val="Domylnaczcionkaakapitu"/>
    <w:uiPriority w:val="9"/>
    <w:semiHidden/>
    <w:rsid w:val="00025A3C"/>
    <w:rPr>
      <w:rFonts w:asciiTheme="majorHAnsi" w:eastAsiaTheme="majorEastAsia" w:hAnsiTheme="majorHAnsi" w:cstheme="majorBidi"/>
      <w:b/>
      <w:bCs/>
      <w:color w:val="4F81BD" w:themeColor="accent1"/>
    </w:rPr>
  </w:style>
  <w:style w:type="character" w:customStyle="1" w:styleId="Nagwek5Znak1">
    <w:name w:val="Nagłówek 5 Znak1"/>
    <w:basedOn w:val="Domylnaczcionkaakapitu"/>
    <w:uiPriority w:val="9"/>
    <w:semiHidden/>
    <w:rsid w:val="00025A3C"/>
    <w:rPr>
      <w:rFonts w:asciiTheme="majorHAnsi" w:eastAsiaTheme="majorEastAsia" w:hAnsiTheme="majorHAnsi" w:cstheme="majorBidi"/>
      <w:color w:val="243F60" w:themeColor="accent1" w:themeShade="7F"/>
    </w:rPr>
  </w:style>
  <w:style w:type="paragraph" w:customStyle="1" w:styleId="Akapitzlist1">
    <w:name w:val="Akapit z listą1"/>
    <w:basedOn w:val="Normalny"/>
    <w:rsid w:val="00025A3C"/>
    <w:pPr>
      <w:widowControl/>
      <w:autoSpaceDN/>
      <w:spacing w:line="100" w:lineRule="atLeast"/>
      <w:ind w:left="720"/>
      <w:textAlignment w:val="auto"/>
    </w:pPr>
    <w:rPr>
      <w:rFonts w:ascii="Times New Roman" w:eastAsia="Times New Roman" w:hAnsi="Times New Roman"/>
      <w:kern w:val="1"/>
      <w:sz w:val="24"/>
      <w:szCs w:val="24"/>
      <w:lang w:eastAsia="hi-IN" w:bidi="hi-IN"/>
    </w:rPr>
  </w:style>
  <w:style w:type="paragraph" w:customStyle="1" w:styleId="2poziomELO">
    <w:name w:val="2_poziom_ELO"/>
    <w:basedOn w:val="Nagwek1"/>
    <w:rsid w:val="00025A3C"/>
    <w:pPr>
      <w:keepLines w:val="0"/>
      <w:numPr>
        <w:numId w:val="51"/>
      </w:numPr>
      <w:tabs>
        <w:tab w:val="clear" w:pos="360"/>
      </w:tabs>
      <w:spacing w:after="0" w:line="360" w:lineRule="auto"/>
      <w:ind w:left="0" w:firstLine="0"/>
    </w:pPr>
    <w:rPr>
      <w:rFonts w:ascii="Verdana" w:eastAsia="Calibri" w:hAnsi="Verdana" w:cs="Verdana"/>
      <w:b w:val="0"/>
      <w:bCs/>
      <w:kern w:val="32"/>
      <w:sz w:val="20"/>
    </w:rPr>
  </w:style>
  <w:style w:type="paragraph" w:customStyle="1" w:styleId="3poziomELO">
    <w:name w:val="3_poziom_ELO"/>
    <w:basedOn w:val="Nagwek1"/>
    <w:rsid w:val="00025A3C"/>
    <w:pPr>
      <w:keepLines w:val="0"/>
      <w:numPr>
        <w:ilvl w:val="1"/>
        <w:numId w:val="51"/>
      </w:numPr>
      <w:tabs>
        <w:tab w:val="clear" w:pos="1142"/>
      </w:tabs>
      <w:spacing w:after="0" w:line="360" w:lineRule="auto"/>
      <w:ind w:left="0" w:firstLine="0"/>
    </w:pPr>
    <w:rPr>
      <w:rFonts w:ascii="Verdana" w:eastAsia="Calibri" w:hAnsi="Verdana" w:cs="Verdana"/>
      <w:b w:val="0"/>
      <w:bCs/>
      <w:kern w:val="32"/>
      <w:sz w:val="20"/>
    </w:rPr>
  </w:style>
  <w:style w:type="character" w:customStyle="1" w:styleId="AkapitzlistZnak">
    <w:name w:val="Akapit z listą Znak"/>
    <w:aliases w:val="normalny tekst Znak,Preambuła Znak,T_SZ_List Paragraph Znak,Wypunktowanie Znak"/>
    <w:link w:val="Akapitzlist"/>
    <w:uiPriority w:val="99"/>
    <w:qFormat/>
    <w:locked/>
    <w:rsid w:val="00025A3C"/>
    <w:rPr>
      <w:sz w:val="22"/>
      <w:szCs w:val="22"/>
      <w:lang w:eastAsia="en-US"/>
    </w:rPr>
  </w:style>
  <w:style w:type="character" w:styleId="Wyrnieniedelikatne">
    <w:name w:val="Subtle Emphasis"/>
    <w:basedOn w:val="Domylnaczcionkaakapitu"/>
    <w:uiPriority w:val="19"/>
    <w:qFormat/>
    <w:rsid w:val="00025A3C"/>
    <w:rPr>
      <w:rFonts w:ascii="Ubuntu" w:hAnsi="Ubuntu"/>
      <w:i w:val="0"/>
      <w:iCs/>
      <w:color w:val="00205B"/>
      <w:sz w:val="26"/>
    </w:rPr>
  </w:style>
  <w:style w:type="paragraph" w:customStyle="1" w:styleId="Nagwek2Segoe">
    <w:name w:val="Nagłówek 2 Segoe"/>
    <w:next w:val="Normalny"/>
    <w:link w:val="Nagwek2SegoeZnak"/>
    <w:autoRedefine/>
    <w:qFormat/>
    <w:rsid w:val="00F74F4A"/>
    <w:pPr>
      <w:widowControl/>
      <w:suppressAutoHyphens w:val="0"/>
      <w:autoSpaceDN/>
      <w:spacing w:after="80" w:line="259" w:lineRule="auto"/>
      <w:textAlignment w:val="auto"/>
    </w:pPr>
    <w:rPr>
      <w:rFonts w:ascii="Times New Roman" w:eastAsiaTheme="minorHAnsi" w:hAnsi="Times New Roman"/>
      <w:bCs/>
      <w:kern w:val="0"/>
      <w:sz w:val="22"/>
      <w:szCs w:val="22"/>
      <w:lang w:eastAsia="en-US"/>
    </w:rPr>
  </w:style>
  <w:style w:type="character" w:customStyle="1" w:styleId="Nagwek2SegoeZnak">
    <w:name w:val="Nagłówek 2 Segoe Znak"/>
    <w:basedOn w:val="Domylnaczcionkaakapitu"/>
    <w:link w:val="Nagwek2Segoe"/>
    <w:rsid w:val="00F74F4A"/>
    <w:rPr>
      <w:rFonts w:ascii="Times New Roman" w:eastAsiaTheme="minorHAnsi" w:hAnsi="Times New Roman"/>
      <w:bCs/>
      <w:kern w:val="0"/>
      <w:sz w:val="22"/>
      <w:szCs w:val="22"/>
      <w:lang w:eastAsia="en-US"/>
    </w:rPr>
  </w:style>
  <w:style w:type="paragraph" w:customStyle="1" w:styleId="Legenda10">
    <w:name w:val="Legenda1"/>
    <w:basedOn w:val="Standard"/>
    <w:rsid w:val="004228E1"/>
    <w:pPr>
      <w:suppressLineNumbers/>
      <w:spacing w:before="120" w:after="120"/>
    </w:pPr>
    <w:rPr>
      <w:rFonts w:cs="Mangal"/>
      <w:i/>
      <w:iCs/>
      <w:sz w:val="24"/>
      <w:szCs w:val="24"/>
    </w:rPr>
  </w:style>
  <w:style w:type="paragraph" w:customStyle="1" w:styleId="Nagwek110">
    <w:name w:val="Nagłówek 11"/>
    <w:basedOn w:val="Standard"/>
    <w:next w:val="Textbody"/>
    <w:rsid w:val="004228E1"/>
    <w:pPr>
      <w:keepNext/>
      <w:tabs>
        <w:tab w:val="left" w:pos="1440"/>
      </w:tabs>
      <w:spacing w:after="0" w:line="240" w:lineRule="auto"/>
      <w:ind w:left="720" w:hanging="720"/>
      <w:jc w:val="both"/>
    </w:pPr>
    <w:rPr>
      <w:rFonts w:ascii="Arial" w:eastAsia="Times New Roman" w:hAnsi="Arial"/>
      <w:b/>
      <w:sz w:val="28"/>
      <w:szCs w:val="20"/>
      <w:lang w:eastAsia="pl-PL"/>
    </w:rPr>
  </w:style>
  <w:style w:type="paragraph" w:customStyle="1" w:styleId="Nagwek210">
    <w:name w:val="Nagłówek 21"/>
    <w:basedOn w:val="Standard"/>
    <w:next w:val="Textbody"/>
    <w:rsid w:val="004228E1"/>
    <w:pPr>
      <w:keepNext/>
      <w:spacing w:after="0" w:line="360" w:lineRule="auto"/>
      <w:ind w:left="720"/>
      <w:jc w:val="both"/>
      <w:outlineLvl w:val="1"/>
    </w:pPr>
    <w:rPr>
      <w:rFonts w:ascii="Tahoma" w:eastAsia="Times New Roman" w:hAnsi="Tahoma"/>
      <w:b/>
      <w:sz w:val="24"/>
      <w:szCs w:val="20"/>
      <w:lang w:eastAsia="pl-PL"/>
    </w:rPr>
  </w:style>
  <w:style w:type="paragraph" w:customStyle="1" w:styleId="Nagwek310">
    <w:name w:val="Nagłówek 31"/>
    <w:basedOn w:val="Standard"/>
    <w:next w:val="Textbody"/>
    <w:rsid w:val="004228E1"/>
    <w:pPr>
      <w:keepNext/>
      <w:spacing w:after="0" w:line="240" w:lineRule="auto"/>
      <w:jc w:val="both"/>
      <w:outlineLvl w:val="2"/>
    </w:pPr>
    <w:rPr>
      <w:rFonts w:ascii="Arial" w:eastAsia="Times New Roman" w:hAnsi="Arial"/>
      <w:sz w:val="28"/>
      <w:szCs w:val="20"/>
      <w:lang w:eastAsia="pl-PL"/>
    </w:rPr>
  </w:style>
  <w:style w:type="paragraph" w:customStyle="1" w:styleId="Nagwek410">
    <w:name w:val="Nagłówek 41"/>
    <w:basedOn w:val="Standard"/>
    <w:next w:val="Textbody"/>
    <w:rsid w:val="004228E1"/>
    <w:pPr>
      <w:keepNext/>
      <w:spacing w:after="0" w:line="240" w:lineRule="auto"/>
      <w:jc w:val="both"/>
      <w:outlineLvl w:val="3"/>
    </w:pPr>
    <w:rPr>
      <w:rFonts w:ascii="Arial" w:eastAsia="Times New Roman" w:hAnsi="Arial"/>
      <w:b/>
      <w:sz w:val="28"/>
      <w:szCs w:val="20"/>
      <w:u w:val="single"/>
      <w:lang w:eastAsia="pl-PL"/>
    </w:rPr>
  </w:style>
  <w:style w:type="paragraph" w:customStyle="1" w:styleId="Nagwek510">
    <w:name w:val="Nagłówek 51"/>
    <w:basedOn w:val="Standard"/>
    <w:next w:val="Textbody"/>
    <w:rsid w:val="004228E1"/>
    <w:pPr>
      <w:keepNext/>
      <w:spacing w:after="0" w:line="240" w:lineRule="auto"/>
      <w:jc w:val="both"/>
      <w:outlineLvl w:val="4"/>
    </w:pPr>
    <w:rPr>
      <w:rFonts w:ascii="Arial" w:eastAsia="Times New Roman" w:hAnsi="Arial"/>
      <w:sz w:val="24"/>
      <w:szCs w:val="20"/>
      <w:u w:val="single"/>
      <w:lang w:eastAsia="pl-PL"/>
    </w:rPr>
  </w:style>
  <w:style w:type="paragraph" w:customStyle="1" w:styleId="Nagwek610">
    <w:name w:val="Nagłówek 61"/>
    <w:basedOn w:val="Standard"/>
    <w:next w:val="Textbody"/>
    <w:rsid w:val="004228E1"/>
    <w:pPr>
      <w:keepNext/>
      <w:spacing w:after="0" w:line="240" w:lineRule="auto"/>
      <w:jc w:val="both"/>
      <w:outlineLvl w:val="5"/>
    </w:pPr>
    <w:rPr>
      <w:rFonts w:ascii="Arial" w:eastAsia="Times New Roman" w:hAnsi="Arial"/>
      <w:b/>
      <w:sz w:val="28"/>
      <w:szCs w:val="20"/>
      <w:lang w:eastAsia="pl-PL"/>
    </w:rPr>
  </w:style>
  <w:style w:type="paragraph" w:customStyle="1" w:styleId="Nagwek710">
    <w:name w:val="Nagłówek 71"/>
    <w:basedOn w:val="Standard"/>
    <w:next w:val="Textbody"/>
    <w:rsid w:val="004228E1"/>
    <w:pPr>
      <w:keepNext/>
      <w:spacing w:after="0" w:line="240" w:lineRule="auto"/>
      <w:jc w:val="center"/>
      <w:outlineLvl w:val="6"/>
    </w:pPr>
    <w:rPr>
      <w:rFonts w:ascii="Arial" w:eastAsia="Times New Roman" w:hAnsi="Arial"/>
      <w:b/>
      <w:sz w:val="28"/>
      <w:szCs w:val="20"/>
      <w:lang w:eastAsia="pl-PL"/>
    </w:rPr>
  </w:style>
  <w:style w:type="paragraph" w:customStyle="1" w:styleId="Nagwek810">
    <w:name w:val="Nagłówek 81"/>
    <w:basedOn w:val="Standard"/>
    <w:next w:val="Textbody"/>
    <w:rsid w:val="004228E1"/>
    <w:pPr>
      <w:spacing w:before="240" w:after="60" w:line="240" w:lineRule="auto"/>
      <w:outlineLvl w:val="7"/>
    </w:pPr>
    <w:rPr>
      <w:rFonts w:ascii="Times New Roman" w:eastAsia="Times New Roman" w:hAnsi="Times New Roman"/>
      <w:i/>
      <w:sz w:val="24"/>
      <w:szCs w:val="20"/>
      <w:lang w:eastAsia="pl-PL"/>
    </w:rPr>
  </w:style>
  <w:style w:type="paragraph" w:customStyle="1" w:styleId="Nagwek910">
    <w:name w:val="Nagłówek 91"/>
    <w:basedOn w:val="Standard"/>
    <w:next w:val="Textbody"/>
    <w:rsid w:val="004228E1"/>
    <w:pPr>
      <w:spacing w:before="240" w:after="60" w:line="240" w:lineRule="auto"/>
      <w:outlineLvl w:val="8"/>
    </w:pPr>
    <w:rPr>
      <w:rFonts w:ascii="Arial" w:eastAsia="Times New Roman" w:hAnsi="Arial" w:cs="Arial"/>
      <w:lang w:eastAsia="pl-PL"/>
    </w:rPr>
  </w:style>
  <w:style w:type="paragraph" w:customStyle="1" w:styleId="Stopka10">
    <w:name w:val="Stopka1"/>
    <w:basedOn w:val="Standard"/>
    <w:rsid w:val="004228E1"/>
    <w:pPr>
      <w:suppressLineNumbers/>
      <w:tabs>
        <w:tab w:val="center" w:pos="4536"/>
        <w:tab w:val="right" w:pos="9072"/>
      </w:tabs>
      <w:spacing w:after="0" w:line="240" w:lineRule="auto"/>
    </w:pPr>
    <w:rPr>
      <w:rFonts w:ascii="Arial" w:eastAsia="Times New Roman" w:hAnsi="Arial"/>
      <w:sz w:val="24"/>
      <w:szCs w:val="20"/>
      <w:lang w:eastAsia="pl-PL"/>
    </w:rPr>
  </w:style>
  <w:style w:type="paragraph" w:customStyle="1" w:styleId="Nagwek12">
    <w:name w:val="Nagłówek1"/>
    <w:basedOn w:val="Standard"/>
    <w:rsid w:val="004228E1"/>
    <w:pPr>
      <w:suppressLineNumbers/>
      <w:tabs>
        <w:tab w:val="center" w:pos="4819"/>
        <w:tab w:val="right" w:pos="9638"/>
      </w:tabs>
      <w:spacing w:after="0" w:line="240" w:lineRule="auto"/>
    </w:pPr>
    <w:rPr>
      <w:rFonts w:ascii="Times New Roman" w:eastAsia="Times New Roman" w:hAnsi="Times New Roman"/>
      <w:sz w:val="24"/>
      <w:szCs w:val="24"/>
      <w:lang w:eastAsia="pl-PL"/>
    </w:rPr>
  </w:style>
  <w:style w:type="paragraph" w:customStyle="1" w:styleId="Nagwek3-Segoe">
    <w:name w:val="Nagłówek 3 - Segoe"/>
    <w:next w:val="Normalny"/>
    <w:link w:val="Nagwek3-SegoeZnak"/>
    <w:qFormat/>
    <w:rsid w:val="004228E1"/>
    <w:pPr>
      <w:widowControl/>
      <w:suppressAutoHyphens w:val="0"/>
      <w:autoSpaceDN/>
      <w:spacing w:after="80" w:line="259" w:lineRule="auto"/>
      <w:textAlignment w:val="auto"/>
    </w:pPr>
    <w:rPr>
      <w:rFonts w:ascii="Segoe UI" w:eastAsiaTheme="minorHAnsi" w:hAnsi="Segoe UI" w:cs="Arial"/>
      <w:b/>
      <w:color w:val="043E71"/>
      <w:kern w:val="0"/>
      <w:sz w:val="22"/>
      <w:szCs w:val="22"/>
      <w:lang w:eastAsia="en-US"/>
    </w:rPr>
  </w:style>
  <w:style w:type="character" w:customStyle="1" w:styleId="Nagwek3-SegoeZnak">
    <w:name w:val="Nagłówek 3 - Segoe Znak"/>
    <w:basedOn w:val="Nagwek2SegoeZnak"/>
    <w:link w:val="Nagwek3-Segoe"/>
    <w:rsid w:val="004228E1"/>
    <w:rPr>
      <w:rFonts w:ascii="Times New Roman" w:eastAsiaTheme="minorHAnsi" w:hAnsi="Times New Roman"/>
      <w:b w:val="0"/>
      <w:bCs/>
      <w:kern w:val="0"/>
      <w:sz w:val="22"/>
      <w:szCs w:val="22"/>
      <w:lang w:eastAsia="en-US"/>
    </w:rPr>
  </w:style>
  <w:style w:type="character" w:customStyle="1" w:styleId="TekstpodstawowySegoeZnak">
    <w:name w:val="Tekst podstawowy Segoe Znak"/>
    <w:basedOn w:val="Domylnaczcionkaakapitu"/>
    <w:link w:val="TekstpodstawowySegoe"/>
    <w:locked/>
    <w:rsid w:val="004228E1"/>
    <w:rPr>
      <w:rFonts w:ascii="Segoe UI" w:hAnsi="Segoe UI" w:cs="Arial"/>
    </w:rPr>
  </w:style>
  <w:style w:type="paragraph" w:customStyle="1" w:styleId="TekstpodstawowySegoe">
    <w:name w:val="Tekst podstawowy Segoe"/>
    <w:link w:val="TekstpodstawowySegoeZnak"/>
    <w:qFormat/>
    <w:rsid w:val="004228E1"/>
    <w:pPr>
      <w:widowControl/>
      <w:suppressAutoHyphens w:val="0"/>
      <w:autoSpaceDN/>
      <w:spacing w:after="160" w:line="256" w:lineRule="auto"/>
      <w:jc w:val="both"/>
      <w:textAlignment w:val="auto"/>
    </w:pPr>
    <w:rPr>
      <w:rFonts w:ascii="Segoe UI" w:hAnsi="Segoe UI" w:cs="Arial"/>
    </w:rPr>
  </w:style>
  <w:style w:type="paragraph" w:styleId="Tekstprzypisukocowego">
    <w:name w:val="endnote text"/>
    <w:basedOn w:val="Normalny"/>
    <w:link w:val="TekstprzypisukocowegoZnak"/>
    <w:uiPriority w:val="99"/>
    <w:semiHidden/>
    <w:unhideWhenUsed/>
    <w:rsid w:val="004228E1"/>
  </w:style>
  <w:style w:type="character" w:customStyle="1" w:styleId="TekstprzypisukocowegoZnak">
    <w:name w:val="Tekst przypisu końcowego Znak"/>
    <w:basedOn w:val="Domylnaczcionkaakapitu"/>
    <w:link w:val="Tekstprzypisukocowego"/>
    <w:uiPriority w:val="99"/>
    <w:semiHidden/>
    <w:rsid w:val="004228E1"/>
  </w:style>
  <w:style w:type="character" w:styleId="Odwoanieprzypisukocowego">
    <w:name w:val="endnote reference"/>
    <w:basedOn w:val="Domylnaczcionkaakapitu"/>
    <w:uiPriority w:val="99"/>
    <w:semiHidden/>
    <w:unhideWhenUsed/>
    <w:rsid w:val="004228E1"/>
    <w:rPr>
      <w:vertAlign w:val="superscript"/>
    </w:rPr>
  </w:style>
  <w:style w:type="character" w:customStyle="1" w:styleId="markedcontent">
    <w:name w:val="markedcontent"/>
    <w:basedOn w:val="Domylnaczcionkaakapitu"/>
    <w:rsid w:val="004228E1"/>
  </w:style>
  <w:style w:type="paragraph" w:customStyle="1" w:styleId="Default">
    <w:name w:val="Default"/>
    <w:rsid w:val="0082664C"/>
    <w:pPr>
      <w:widowControl/>
      <w:suppressAutoHyphens w:val="0"/>
      <w:autoSpaceDE w:val="0"/>
      <w:adjustRightInd w:val="0"/>
      <w:textAlignment w:val="auto"/>
    </w:pPr>
    <w:rPr>
      <w:rFonts w:ascii="Tahoma" w:eastAsiaTheme="minorHAnsi" w:hAnsi="Tahoma" w:cs="Tahoma"/>
      <w:color w:val="000000"/>
      <w:kern w:val="0"/>
      <w:sz w:val="24"/>
      <w:szCs w:val="24"/>
      <w:lang w:eastAsia="en-US"/>
    </w:rPr>
  </w:style>
  <w:style w:type="paragraph" w:customStyle="1" w:styleId="opisypol">
    <w:name w:val="__opisy_pol"/>
    <w:basedOn w:val="Tytu"/>
    <w:link w:val="opisypolZnak"/>
    <w:qFormat/>
    <w:rsid w:val="00695849"/>
    <w:pPr>
      <w:suppressAutoHyphens w:val="0"/>
      <w:autoSpaceDN/>
      <w:spacing w:line="180" w:lineRule="exact"/>
      <w:contextualSpacing/>
      <w:jc w:val="left"/>
      <w:textAlignment w:val="auto"/>
    </w:pPr>
    <w:rPr>
      <w:rFonts w:ascii="Tahoma" w:hAnsi="Tahoma"/>
      <w:b w:val="0"/>
      <w:bCs w:val="0"/>
      <w:color w:val="003C7D"/>
      <w:kern w:val="20"/>
      <w:sz w:val="14"/>
      <w:szCs w:val="52"/>
      <w:lang w:val="x-none"/>
    </w:rPr>
  </w:style>
  <w:style w:type="character" w:customStyle="1" w:styleId="opisypolZnak">
    <w:name w:val="__opisy_pol Znak"/>
    <w:link w:val="opisypol"/>
    <w:rsid w:val="00695849"/>
    <w:rPr>
      <w:rFonts w:ascii="Tahoma" w:eastAsia="Times New Roman" w:hAnsi="Tahoma"/>
      <w:color w:val="003C7D"/>
      <w:kern w:val="20"/>
      <w:sz w:val="14"/>
      <w:szCs w:val="52"/>
      <w:lang w:val="x-none"/>
    </w:rPr>
  </w:style>
  <w:style w:type="character" w:customStyle="1" w:styleId="Nagwek2Znak1">
    <w:name w:val="Nagłówek 2 Znak1"/>
    <w:basedOn w:val="Domylnaczcionkaakapitu"/>
    <w:link w:val="Nagwek2"/>
    <w:uiPriority w:val="9"/>
    <w:semiHidden/>
    <w:rsid w:val="00626AEA"/>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744721">
      <w:bodyDiv w:val="1"/>
      <w:marLeft w:val="0"/>
      <w:marRight w:val="0"/>
      <w:marTop w:val="0"/>
      <w:marBottom w:val="0"/>
      <w:divBdr>
        <w:top w:val="none" w:sz="0" w:space="0" w:color="auto"/>
        <w:left w:val="none" w:sz="0" w:space="0" w:color="auto"/>
        <w:bottom w:val="none" w:sz="0" w:space="0" w:color="auto"/>
        <w:right w:val="none" w:sz="0" w:space="0" w:color="auto"/>
      </w:divBdr>
    </w:div>
    <w:div w:id="1152066079">
      <w:bodyDiv w:val="1"/>
      <w:marLeft w:val="0"/>
      <w:marRight w:val="0"/>
      <w:marTop w:val="0"/>
      <w:marBottom w:val="0"/>
      <w:divBdr>
        <w:top w:val="none" w:sz="0" w:space="0" w:color="auto"/>
        <w:left w:val="none" w:sz="0" w:space="0" w:color="auto"/>
        <w:bottom w:val="none" w:sz="0" w:space="0" w:color="auto"/>
        <w:right w:val="none" w:sz="0" w:space="0" w:color="auto"/>
      </w:divBdr>
    </w:div>
    <w:div w:id="1991593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33</Pages>
  <Words>14047</Words>
  <Characters>84283</Characters>
  <Application>Microsoft Office Word</Application>
  <DocSecurity>0</DocSecurity>
  <Lines>702</Lines>
  <Paragraphs>196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Poradzewski</dc:creator>
  <cp:lastModifiedBy>Maciej Kuźniar</cp:lastModifiedBy>
  <cp:revision>10</cp:revision>
  <cp:lastPrinted>2016-10-07T07:33:00Z</cp:lastPrinted>
  <dcterms:created xsi:type="dcterms:W3CDTF">2025-05-19T11:06:00Z</dcterms:created>
  <dcterms:modified xsi:type="dcterms:W3CDTF">2025-05-19T11:19:00Z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