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0C43" w14:textId="77777777" w:rsidR="00DE42D0" w:rsidRPr="001666C0" w:rsidRDefault="00DE42D0" w:rsidP="00DE42D0">
      <w:pPr>
        <w:ind w:left="6372" w:firstLine="708"/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>Załącznik nr ……….</w:t>
      </w:r>
    </w:p>
    <w:p w14:paraId="7BC16976" w14:textId="77777777" w:rsidR="00DE42D0" w:rsidRPr="001666C0" w:rsidRDefault="00DE42D0" w:rsidP="00DE42D0">
      <w:pPr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 xml:space="preserve">            </w:t>
      </w:r>
    </w:p>
    <w:p w14:paraId="3ED1BFE0" w14:textId="77777777" w:rsidR="00DE42D0" w:rsidRPr="001666C0" w:rsidRDefault="00DE42D0" w:rsidP="00DE42D0">
      <w:pPr>
        <w:jc w:val="center"/>
        <w:rPr>
          <w:rFonts w:ascii="Poppins" w:hAnsi="Poppins"/>
          <w:b/>
          <w:sz w:val="32"/>
          <w:szCs w:val="32"/>
        </w:rPr>
      </w:pPr>
      <w:r w:rsidRPr="001666C0">
        <w:rPr>
          <w:rFonts w:ascii="Poppins" w:hAnsi="Poppins"/>
          <w:b/>
          <w:sz w:val="32"/>
          <w:szCs w:val="32"/>
        </w:rPr>
        <w:t>SPECYFIKACJA TECHNICZNA WYKONANIA I ODBIORU ROBÓT BUDOWLANYCH</w:t>
      </w:r>
    </w:p>
    <w:p w14:paraId="0FBACCDE" w14:textId="77777777" w:rsidR="00DE42D0" w:rsidRPr="001666C0" w:rsidRDefault="00DE42D0" w:rsidP="00DE42D0">
      <w:pPr>
        <w:rPr>
          <w:rFonts w:ascii="Poppins" w:hAnsi="Poppins"/>
          <w:b/>
          <w:sz w:val="32"/>
          <w:szCs w:val="32"/>
        </w:rPr>
      </w:pPr>
      <w:r w:rsidRPr="001666C0">
        <w:rPr>
          <w:rFonts w:ascii="Poppins" w:hAnsi="Poppins"/>
          <w:b/>
          <w:sz w:val="32"/>
          <w:szCs w:val="32"/>
        </w:rPr>
        <w:t xml:space="preserve">                </w:t>
      </w:r>
    </w:p>
    <w:p w14:paraId="0C5227FC" w14:textId="3E95F8FD" w:rsidR="00DE42D0" w:rsidRPr="001666C0" w:rsidRDefault="00DE42D0" w:rsidP="00DE42D0">
      <w:pPr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 xml:space="preserve">                                                        </w:t>
      </w:r>
    </w:p>
    <w:p w14:paraId="46D49F07" w14:textId="77777777" w:rsidR="00DE42D0" w:rsidRPr="001666C0" w:rsidRDefault="00DE42D0" w:rsidP="00DE42D0">
      <w:pPr>
        <w:rPr>
          <w:rFonts w:ascii="Poppins" w:hAnsi="Poppins"/>
          <w:b/>
          <w:sz w:val="20"/>
        </w:rPr>
      </w:pPr>
    </w:p>
    <w:p w14:paraId="594BF3F5" w14:textId="3F6D8293" w:rsidR="001666C0" w:rsidRPr="001666C0" w:rsidRDefault="00DE42D0" w:rsidP="001666C0">
      <w:pPr>
        <w:jc w:val="center"/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 xml:space="preserve">Inwestycja: </w:t>
      </w:r>
      <w:r w:rsidR="001666C0" w:rsidRPr="001666C0">
        <w:rPr>
          <w:rFonts w:ascii="Poppins" w:hAnsi="Poppins"/>
          <w:b/>
          <w:sz w:val="20"/>
        </w:rPr>
        <w:t>Wymiana podłóg w lokalach</w:t>
      </w:r>
      <w:r w:rsidR="001666C0">
        <w:rPr>
          <w:rFonts w:ascii="Poppins" w:hAnsi="Poppins"/>
          <w:b/>
          <w:sz w:val="20"/>
        </w:rPr>
        <w:t xml:space="preserve"> i częściach wspólnych w rejonie ADM-1</w:t>
      </w:r>
    </w:p>
    <w:p w14:paraId="51DAD705" w14:textId="77777777" w:rsidR="001666C0" w:rsidRPr="001666C0" w:rsidRDefault="001666C0" w:rsidP="001666C0">
      <w:pPr>
        <w:jc w:val="center"/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>CPV: 4532100-5</w:t>
      </w:r>
    </w:p>
    <w:p w14:paraId="05EE4D0D" w14:textId="5377AC90" w:rsidR="00DE42D0" w:rsidRPr="001666C0" w:rsidRDefault="00DE42D0" w:rsidP="001666C0">
      <w:pPr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 xml:space="preserve">                             </w:t>
      </w:r>
    </w:p>
    <w:p w14:paraId="4FFF0849" w14:textId="77777777" w:rsidR="001666C0" w:rsidRDefault="00DE42D0" w:rsidP="00DE42D0">
      <w:pPr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>Adres:</w:t>
      </w:r>
      <w:r w:rsidRPr="001666C0">
        <w:rPr>
          <w:rFonts w:ascii="Poppins" w:hAnsi="Poppins"/>
          <w:b/>
          <w:sz w:val="20"/>
        </w:rPr>
        <w:tab/>
      </w:r>
      <w:r w:rsidRPr="001666C0">
        <w:rPr>
          <w:rFonts w:ascii="Poppins" w:hAnsi="Poppins"/>
          <w:b/>
          <w:sz w:val="20"/>
        </w:rPr>
        <w:tab/>
      </w:r>
      <w:r w:rsidRPr="001666C0">
        <w:rPr>
          <w:rFonts w:ascii="Poppins" w:hAnsi="Poppins"/>
          <w:b/>
          <w:sz w:val="20"/>
        </w:rPr>
        <w:tab/>
      </w:r>
      <w:r w:rsidR="001666C0">
        <w:rPr>
          <w:rFonts w:ascii="Poppins" w:hAnsi="Poppins"/>
          <w:b/>
          <w:sz w:val="20"/>
        </w:rPr>
        <w:t>Kos. Gdyńskich 26/1 w Gorzowie Wlkp.,</w:t>
      </w:r>
    </w:p>
    <w:p w14:paraId="3E432EDA" w14:textId="0B580AF1" w:rsidR="001666C0" w:rsidRDefault="001666C0" w:rsidP="001666C0">
      <w:pPr>
        <w:ind w:left="1416" w:firstLine="708"/>
        <w:rPr>
          <w:rFonts w:ascii="Poppins" w:hAnsi="Poppins"/>
          <w:b/>
          <w:sz w:val="20"/>
        </w:rPr>
      </w:pPr>
      <w:r>
        <w:rPr>
          <w:rFonts w:ascii="Poppins" w:hAnsi="Poppins"/>
          <w:b/>
          <w:sz w:val="20"/>
        </w:rPr>
        <w:t>Muśnickiego 32/2 w Gorzowie Wlkp.,</w:t>
      </w:r>
    </w:p>
    <w:p w14:paraId="14F08A01" w14:textId="6AEB12EA" w:rsidR="001666C0" w:rsidRDefault="001666C0" w:rsidP="001666C0">
      <w:pPr>
        <w:ind w:left="1416" w:firstLine="708"/>
        <w:rPr>
          <w:rFonts w:ascii="Poppins" w:hAnsi="Poppins"/>
          <w:b/>
          <w:sz w:val="20"/>
        </w:rPr>
      </w:pPr>
      <w:proofErr w:type="spellStart"/>
      <w:r>
        <w:rPr>
          <w:rFonts w:ascii="Poppins" w:hAnsi="Poppins"/>
          <w:b/>
          <w:sz w:val="20"/>
        </w:rPr>
        <w:t>Kaz</w:t>
      </w:r>
      <w:proofErr w:type="spellEnd"/>
      <w:r>
        <w:rPr>
          <w:rFonts w:ascii="Poppins" w:hAnsi="Poppins"/>
          <w:b/>
          <w:sz w:val="20"/>
        </w:rPr>
        <w:t xml:space="preserve">. Wielkiego 77/35 w Gorzowie Wlkp., </w:t>
      </w:r>
    </w:p>
    <w:p w14:paraId="3F5F2311" w14:textId="77777777" w:rsidR="001666C0" w:rsidRDefault="001666C0" w:rsidP="001666C0">
      <w:pPr>
        <w:ind w:left="1416" w:firstLine="708"/>
        <w:rPr>
          <w:rFonts w:ascii="Poppins" w:hAnsi="Poppins"/>
          <w:b/>
          <w:sz w:val="20"/>
        </w:rPr>
      </w:pPr>
      <w:r>
        <w:rPr>
          <w:rFonts w:ascii="Poppins" w:hAnsi="Poppins"/>
          <w:b/>
          <w:sz w:val="20"/>
        </w:rPr>
        <w:t xml:space="preserve"> Borowskiego 30 w Gorzowie Wlkp., </w:t>
      </w:r>
    </w:p>
    <w:p w14:paraId="0F25973F" w14:textId="77777777" w:rsidR="001666C0" w:rsidRDefault="001666C0" w:rsidP="001666C0">
      <w:pPr>
        <w:ind w:left="1416" w:firstLine="708"/>
        <w:rPr>
          <w:rFonts w:ascii="Poppins" w:hAnsi="Poppins"/>
          <w:b/>
          <w:sz w:val="20"/>
        </w:rPr>
      </w:pPr>
      <w:r>
        <w:rPr>
          <w:rFonts w:ascii="Poppins" w:hAnsi="Poppins"/>
          <w:b/>
          <w:sz w:val="20"/>
        </w:rPr>
        <w:t>Kos. Gdyńskich 65/3 w Gorzowie Wlkp.,</w:t>
      </w:r>
    </w:p>
    <w:p w14:paraId="207BD942" w14:textId="707ED5CE" w:rsidR="00DE42D0" w:rsidRPr="001666C0" w:rsidRDefault="001666C0" w:rsidP="001666C0">
      <w:pPr>
        <w:ind w:left="1416" w:firstLine="708"/>
        <w:rPr>
          <w:rFonts w:ascii="Poppins" w:hAnsi="Poppins"/>
          <w:b/>
          <w:sz w:val="20"/>
        </w:rPr>
      </w:pPr>
      <w:r>
        <w:rPr>
          <w:rFonts w:ascii="Poppins" w:hAnsi="Poppins"/>
          <w:b/>
          <w:sz w:val="20"/>
        </w:rPr>
        <w:t xml:space="preserve">Borowskiego 31 w Gorzowie Wlkp.  </w:t>
      </w:r>
    </w:p>
    <w:p w14:paraId="4A4A72E5" w14:textId="77777777" w:rsidR="00DE42D0" w:rsidRPr="001666C0" w:rsidRDefault="00DE42D0" w:rsidP="00DE42D0">
      <w:pPr>
        <w:rPr>
          <w:rFonts w:ascii="Poppins" w:hAnsi="Poppins"/>
          <w:b/>
          <w:sz w:val="20"/>
        </w:rPr>
      </w:pPr>
    </w:p>
    <w:p w14:paraId="06726CDC" w14:textId="33EB1859" w:rsidR="00DE42D0" w:rsidRPr="001666C0" w:rsidRDefault="00DE42D0" w:rsidP="00DE42D0">
      <w:pPr>
        <w:tabs>
          <w:tab w:val="left" w:pos="1980"/>
        </w:tabs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 xml:space="preserve">Inwestor:  </w:t>
      </w:r>
      <w:r w:rsidRPr="001666C0">
        <w:rPr>
          <w:rFonts w:ascii="Poppins" w:hAnsi="Poppins"/>
          <w:b/>
          <w:sz w:val="20"/>
        </w:rPr>
        <w:tab/>
        <w:t>Administracja Domów Mieszkalnych nr 1</w:t>
      </w:r>
    </w:p>
    <w:p w14:paraId="6EC6F64E" w14:textId="5D11E579" w:rsidR="00DE42D0" w:rsidRPr="001666C0" w:rsidRDefault="00DE42D0" w:rsidP="00DE42D0">
      <w:pPr>
        <w:tabs>
          <w:tab w:val="left" w:pos="1980"/>
        </w:tabs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 xml:space="preserve">                         </w:t>
      </w:r>
      <w:r w:rsidRPr="001666C0">
        <w:rPr>
          <w:rFonts w:ascii="Poppins" w:hAnsi="Poppins"/>
          <w:b/>
          <w:sz w:val="20"/>
        </w:rPr>
        <w:tab/>
        <w:t>ul. Wyszyńskiego 38, 66-400 Gorzów Wlkp.</w:t>
      </w:r>
    </w:p>
    <w:p w14:paraId="61E40BFD" w14:textId="77777777" w:rsidR="00DE42D0" w:rsidRPr="001666C0" w:rsidRDefault="00DE42D0" w:rsidP="00DE42D0">
      <w:pPr>
        <w:rPr>
          <w:rFonts w:ascii="Poppins" w:hAnsi="Poppins"/>
          <w:b/>
          <w:sz w:val="20"/>
        </w:rPr>
      </w:pPr>
    </w:p>
    <w:p w14:paraId="04ACDA48" w14:textId="77777777" w:rsidR="00DE42D0" w:rsidRPr="001666C0" w:rsidRDefault="00DE42D0" w:rsidP="00DE42D0">
      <w:pPr>
        <w:tabs>
          <w:tab w:val="left" w:pos="900"/>
          <w:tab w:val="left" w:pos="1260"/>
        </w:tabs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 xml:space="preserve">               </w:t>
      </w:r>
    </w:p>
    <w:p w14:paraId="78F6CD1B" w14:textId="77777777" w:rsidR="00DE42D0" w:rsidRPr="001666C0" w:rsidRDefault="00DE42D0" w:rsidP="00DE42D0">
      <w:pPr>
        <w:rPr>
          <w:rFonts w:ascii="Poppins" w:hAnsi="Poppins"/>
          <w:b/>
          <w:sz w:val="20"/>
        </w:rPr>
      </w:pPr>
    </w:p>
    <w:p w14:paraId="0B914373" w14:textId="77777777" w:rsidR="00DE42D0" w:rsidRPr="001666C0" w:rsidRDefault="00DE42D0" w:rsidP="00DE42D0">
      <w:pPr>
        <w:rPr>
          <w:rFonts w:ascii="Poppins" w:hAnsi="Poppins"/>
          <w:b/>
          <w:sz w:val="20"/>
        </w:rPr>
      </w:pPr>
    </w:p>
    <w:p w14:paraId="55C350CC" w14:textId="46669295" w:rsidR="00DE42D0" w:rsidRPr="001666C0" w:rsidRDefault="00DE42D0" w:rsidP="00DE42D0">
      <w:pPr>
        <w:jc w:val="center"/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>Gorzów Wlkp. Luty 2025r.</w:t>
      </w:r>
    </w:p>
    <w:p w14:paraId="71CAD12F" w14:textId="69C8C1E5" w:rsidR="00DE42D0" w:rsidRPr="001666C0" w:rsidRDefault="00DE42D0" w:rsidP="00DE42D0">
      <w:pPr>
        <w:jc w:val="both"/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lastRenderedPageBreak/>
        <w:t xml:space="preserve">                                                 </w:t>
      </w:r>
    </w:p>
    <w:p w14:paraId="740CE9B7" w14:textId="21A5E566" w:rsidR="00DE42D0" w:rsidRPr="001666C0" w:rsidRDefault="00DE42D0" w:rsidP="00DE42D0">
      <w:pPr>
        <w:rPr>
          <w:rFonts w:ascii="Poppins" w:hAnsi="Poppins"/>
          <w:sz w:val="20"/>
        </w:rPr>
      </w:pPr>
      <w:r w:rsidRPr="001666C0">
        <w:rPr>
          <w:rFonts w:ascii="Poppins" w:hAnsi="Poppins"/>
          <w:b/>
          <w:sz w:val="20"/>
        </w:rPr>
        <w:t xml:space="preserve">                                                                               </w:t>
      </w:r>
    </w:p>
    <w:p w14:paraId="43CBF3A8" w14:textId="77777777" w:rsidR="001666C0" w:rsidRPr="001666C0" w:rsidRDefault="001666C0" w:rsidP="001666C0">
      <w:pPr>
        <w:jc w:val="center"/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>SPECYFIKACJA TECHNICZNA WYKONANIA I ODBIORU ROBÓT</w:t>
      </w:r>
    </w:p>
    <w:p w14:paraId="024F4FE6" w14:textId="77777777" w:rsidR="001666C0" w:rsidRPr="001666C0" w:rsidRDefault="001666C0" w:rsidP="001666C0">
      <w:pPr>
        <w:jc w:val="center"/>
        <w:rPr>
          <w:rFonts w:ascii="Poppins" w:hAnsi="Poppins"/>
          <w:b/>
          <w:sz w:val="20"/>
        </w:rPr>
      </w:pPr>
      <w:r w:rsidRPr="001666C0">
        <w:rPr>
          <w:rFonts w:ascii="Poppins" w:hAnsi="Poppins"/>
          <w:b/>
          <w:sz w:val="20"/>
        </w:rPr>
        <w:t>BUDOWLANYCH</w:t>
      </w:r>
    </w:p>
    <w:p w14:paraId="37B8D231" w14:textId="77777777" w:rsidR="001666C0" w:rsidRPr="001666C0" w:rsidRDefault="001666C0" w:rsidP="001666C0">
      <w:pPr>
        <w:jc w:val="center"/>
        <w:rPr>
          <w:rFonts w:ascii="Poppins" w:hAnsi="Poppins"/>
          <w:bCs/>
          <w:sz w:val="20"/>
        </w:rPr>
      </w:pPr>
    </w:p>
    <w:p w14:paraId="53CE3441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CZĘŚĆ OGÓLNA.</w:t>
      </w:r>
    </w:p>
    <w:p w14:paraId="28B77EC0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Nazwa zamówienia: Wymiana podłóg w lokalach</w:t>
      </w:r>
    </w:p>
    <w:p w14:paraId="22865D20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Przedmiot Specyfikacji Technicznej.</w:t>
      </w:r>
    </w:p>
    <w:p w14:paraId="17AF5225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Przedmiotem niniejszej specyfikacji technicznej są wymagania dotyczące wykonania </w:t>
      </w:r>
      <w:r w:rsidRPr="001666C0">
        <w:rPr>
          <w:rFonts w:ascii="Poppins" w:hAnsi="Poppins"/>
          <w:bCs/>
          <w:sz w:val="20"/>
        </w:rPr>
        <w:br/>
        <w:t>i odbioru robót przy wymianie podłóg wraz z robotami towarzyszącymi w lokalach należących do gminy Gorzów Wlkp. (adresy zgodnie z wykazem adresowym)</w:t>
      </w:r>
    </w:p>
    <w:p w14:paraId="3BEF0DCA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Zakres robót objętych Specyfikacją Techniczną.</w:t>
      </w:r>
    </w:p>
    <w:p w14:paraId="5CF0C8A3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Przedmiotem opracowania są wymagania odnośnie właściwości materiałów, wykonania robót oraz ich odbiorów. </w:t>
      </w:r>
    </w:p>
    <w:p w14:paraId="1C4DEF48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 zakres zamówienia, którego dotyczy Specyfikacja Techniczna, wchodzą poniższe roboty:</w:t>
      </w:r>
    </w:p>
    <w:p w14:paraId="74E15D5E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zabezpieczenie lokalu przed nadmiernymi uszkodzeniami w trakcie prowadzenia prac</w:t>
      </w:r>
    </w:p>
    <w:p w14:paraId="04C7D28B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zerwanie posadzek</w:t>
      </w:r>
    </w:p>
    <w:p w14:paraId="00E4C77C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rozebranie podłogi drewnianej</w:t>
      </w:r>
    </w:p>
    <w:p w14:paraId="63C5A13C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usunięcie warstw stropu:  zasypek, polepy</w:t>
      </w:r>
    </w:p>
    <w:p w14:paraId="2FC755B0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ułożenie izolacji przeciwwilgociowej z folii polietylenowej</w:t>
      </w:r>
    </w:p>
    <w:p w14:paraId="0D2F0C8B" w14:textId="24EAD5DC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ułożenie izolacji termicznej z wełny mineralnej</w:t>
      </w:r>
      <w:r>
        <w:rPr>
          <w:rFonts w:ascii="Poppins" w:hAnsi="Poppins"/>
          <w:bCs/>
          <w:sz w:val="20"/>
        </w:rPr>
        <w:t>/styropianu w przypadku podłogi betonowej,</w:t>
      </w:r>
    </w:p>
    <w:p w14:paraId="6100EE89" w14:textId="1EF5D3DD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wykonanie podłogi z płyt OSB gr. 25m</w:t>
      </w:r>
      <w:r>
        <w:rPr>
          <w:rFonts w:ascii="Poppins" w:hAnsi="Poppins"/>
          <w:bCs/>
          <w:sz w:val="20"/>
        </w:rPr>
        <w:t>m/posadzki cementowej ze wzmocnieniem z siatki stalowej,</w:t>
      </w:r>
    </w:p>
    <w:p w14:paraId="7BCBE6E4" w14:textId="5D89681E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ułożenie posadzek z wykładzin z tworzyw sztucznych</w:t>
      </w:r>
      <w:r>
        <w:rPr>
          <w:rFonts w:ascii="Poppins" w:hAnsi="Poppins"/>
          <w:bCs/>
          <w:sz w:val="20"/>
        </w:rPr>
        <w:t>/paneli podłogowych AC4/płytek ceramicznych,</w:t>
      </w:r>
    </w:p>
    <w:p w14:paraId="5865B2F6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wykonanie listew przyściennych</w:t>
      </w:r>
    </w:p>
    <w:p w14:paraId="508F6434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wyniesienie i wywóz materiałów z rozbiórki</w:t>
      </w:r>
    </w:p>
    <w:p w14:paraId="2803FAC1" w14:textId="77777777" w:rsidR="001666C0" w:rsidRPr="001666C0" w:rsidRDefault="001666C0" w:rsidP="001666C0">
      <w:pPr>
        <w:numPr>
          <w:ilvl w:val="0"/>
          <w:numId w:val="14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sprzątnięcie i uporządkowanie pomieszczeń i terenu po zakończeniu robót w obrębie prowadzonych prac,</w:t>
      </w:r>
    </w:p>
    <w:p w14:paraId="3BB78C1D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</w:p>
    <w:p w14:paraId="0B8711C0" w14:textId="77777777" w:rsidR="001666C0" w:rsidRPr="001666C0" w:rsidRDefault="001666C0" w:rsidP="001666C0">
      <w:pPr>
        <w:rPr>
          <w:rFonts w:ascii="Poppins" w:hAnsi="Poppins"/>
          <w:bCs/>
          <w:sz w:val="20"/>
          <w:u w:val="single"/>
        </w:rPr>
      </w:pPr>
      <w:r w:rsidRPr="001666C0">
        <w:rPr>
          <w:rFonts w:ascii="Poppins" w:hAnsi="Poppins"/>
          <w:bCs/>
          <w:sz w:val="20"/>
          <w:u w:val="single"/>
        </w:rPr>
        <w:t xml:space="preserve">UWAGA! NAJEMCA NIE JEST UPOWAŻNIONY DO ZMIANY ZAKRESU ROBÓT </w:t>
      </w:r>
    </w:p>
    <w:p w14:paraId="57C0A4BA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</w:p>
    <w:p w14:paraId="147C5355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Ogólne wymagania dotyczące robót:</w:t>
      </w:r>
    </w:p>
    <w:p w14:paraId="00959C9B" w14:textId="77777777" w:rsidR="001666C0" w:rsidRPr="001666C0" w:rsidRDefault="001666C0" w:rsidP="001666C0">
      <w:pPr>
        <w:numPr>
          <w:ilvl w:val="0"/>
          <w:numId w:val="15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specyfikacja techniczna  oraz dodatkowe dokumenty przekazane Wykonawcy przez inspektora technicznego bądź nadzoru stanowią załączniki do umowy, a wymagania wyszczególnione w choćby jednym z nich są obowiązujące dla Wykonawcy tak, jakby zawarte były w całej dokumentacji,</w:t>
      </w:r>
    </w:p>
    <w:p w14:paraId="06A586AE" w14:textId="77777777" w:rsidR="001666C0" w:rsidRPr="001666C0" w:rsidRDefault="001666C0" w:rsidP="001666C0">
      <w:pPr>
        <w:numPr>
          <w:ilvl w:val="0"/>
          <w:numId w:val="15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wykonawca robót jest odpowiedzialny za jakość ich wykonania oraz zgodność ze specyfikacją techniczną i poleceniami inspektora technicznego bądź nadzoru,</w:t>
      </w:r>
    </w:p>
    <w:p w14:paraId="172C86AC" w14:textId="77777777" w:rsidR="001666C0" w:rsidRPr="001666C0" w:rsidRDefault="001666C0" w:rsidP="001666C0">
      <w:pPr>
        <w:numPr>
          <w:ilvl w:val="0"/>
          <w:numId w:val="15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dostarczone materiały mają być zgodne ze specyfikacją techniczną,</w:t>
      </w:r>
    </w:p>
    <w:p w14:paraId="22374212" w14:textId="77777777" w:rsidR="001666C0" w:rsidRPr="001666C0" w:rsidRDefault="001666C0" w:rsidP="001666C0">
      <w:pPr>
        <w:numPr>
          <w:ilvl w:val="0"/>
          <w:numId w:val="15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podczas realizacji robót wykonawca będzie przestrzegać przepisów dotyczących bezpieczeństwa i higieny pracy,</w:t>
      </w:r>
    </w:p>
    <w:p w14:paraId="3CEE6EFB" w14:textId="77777777" w:rsidR="001666C0" w:rsidRPr="001666C0" w:rsidRDefault="001666C0" w:rsidP="001666C0">
      <w:pPr>
        <w:numPr>
          <w:ilvl w:val="0"/>
          <w:numId w:val="15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wykonawca zobowiązany jest znać wszelkie przepisy wydane przez organy administracji państwowej i samorządowej, które są w jakikolwiek sposób związane </w:t>
      </w:r>
      <w:r w:rsidRPr="001666C0">
        <w:rPr>
          <w:rFonts w:ascii="Poppins" w:hAnsi="Poppins"/>
          <w:bCs/>
          <w:sz w:val="20"/>
        </w:rPr>
        <w:br/>
        <w:t xml:space="preserve">z robotami i będzie w pełni odpowiedzialny za przestrzeganie tych praw, przepisów </w:t>
      </w:r>
      <w:r w:rsidRPr="001666C0">
        <w:rPr>
          <w:rFonts w:ascii="Poppins" w:hAnsi="Poppins"/>
          <w:bCs/>
          <w:sz w:val="20"/>
        </w:rPr>
        <w:br/>
        <w:t>i wytycznych podczas prowadzenia robót.</w:t>
      </w:r>
    </w:p>
    <w:p w14:paraId="22247950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Dokumentacja robót </w:t>
      </w:r>
    </w:p>
    <w:p w14:paraId="6C4EBBA4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Dokumentacja robót:</w:t>
      </w:r>
    </w:p>
    <w:p w14:paraId="23816AA8" w14:textId="77777777" w:rsidR="001666C0" w:rsidRPr="001666C0" w:rsidRDefault="001666C0" w:rsidP="001666C0">
      <w:pPr>
        <w:numPr>
          <w:ilvl w:val="0"/>
          <w:numId w:val="16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kosztorysy ofertowe wykonane na podstawie sporządzonych przez Zamawiającego przedmiarów robót,</w:t>
      </w:r>
    </w:p>
    <w:p w14:paraId="36E56E0C" w14:textId="77777777" w:rsidR="001666C0" w:rsidRPr="001666C0" w:rsidRDefault="001666C0" w:rsidP="001666C0">
      <w:pPr>
        <w:numPr>
          <w:ilvl w:val="0"/>
          <w:numId w:val="16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specyfikacja techniczna wykonania i odbioru robót,</w:t>
      </w:r>
    </w:p>
    <w:p w14:paraId="1ABB92FC" w14:textId="77777777" w:rsidR="001666C0" w:rsidRPr="001666C0" w:rsidRDefault="001666C0" w:rsidP="001666C0">
      <w:pPr>
        <w:numPr>
          <w:ilvl w:val="0"/>
          <w:numId w:val="16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dokumenty świadczące o dopuszczeniu do obrotu i powszechnego lub jednostkowego zastosowania użytych wyrobów budowlanych, zgodnie z ustawą z 16 kwietnia 2004 r. </w:t>
      </w:r>
      <w:r w:rsidRPr="001666C0">
        <w:rPr>
          <w:rFonts w:ascii="Poppins" w:hAnsi="Poppins"/>
          <w:bCs/>
          <w:sz w:val="20"/>
        </w:rPr>
        <w:br/>
        <w:t>o wyrobach budowlanych, karty techniczne wyrobów lub zalecenia producentów, dotyczące stosowania wyrobów,</w:t>
      </w:r>
    </w:p>
    <w:p w14:paraId="2902921C" w14:textId="77777777" w:rsidR="001666C0" w:rsidRPr="001666C0" w:rsidRDefault="001666C0" w:rsidP="001666C0">
      <w:pPr>
        <w:numPr>
          <w:ilvl w:val="0"/>
          <w:numId w:val="16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protokoły odbiorów robót, </w:t>
      </w:r>
    </w:p>
    <w:p w14:paraId="62ABF75D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PRZEKAZANIE  PLACU  BUDOWY</w:t>
      </w:r>
    </w:p>
    <w:p w14:paraId="7A3D97A7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Lokale mieszkalne są zamieszkałe przez najemców. Warunkiem wejścia na plac budowy (lokal  mieszkalny) jest uzgodnienie terminu robót pomiędzy Najemcą a Wykonawcą. </w:t>
      </w:r>
      <w:r w:rsidRPr="001666C0">
        <w:rPr>
          <w:rFonts w:ascii="Poppins" w:hAnsi="Poppins"/>
          <w:bCs/>
          <w:sz w:val="20"/>
        </w:rPr>
        <w:lastRenderedPageBreak/>
        <w:t>Zamawiający na prośbę Wykonawcy wystawi zaświadczenie o świadczeniu usług budowlanych w imieniu i na rzecz Zamawiającego .</w:t>
      </w:r>
    </w:p>
    <w:p w14:paraId="27EFDEF3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Informacje o placu budowy</w:t>
      </w:r>
    </w:p>
    <w:p w14:paraId="3848DEBA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Plac budowy stanowią poszczególne lokale mieszkalne.</w:t>
      </w:r>
    </w:p>
    <w:p w14:paraId="5E95663A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Korektę adresów (brak dostępu do lokalu) może dokonać tylko Zamawiający (przedstawiciel zamawiającego).</w:t>
      </w:r>
    </w:p>
    <w:p w14:paraId="247FA50D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Wykonawca ma obowiązek każdorazowo zgłosić Zleceniodawcy brak dostępu do lokalu. </w:t>
      </w:r>
    </w:p>
    <w:p w14:paraId="4FEB9F5D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Termin wykonania robót w lokalu wykonawca ustala z najemcą. Koszty organizacji placu budowy, ponosi Wykonawca. </w:t>
      </w:r>
    </w:p>
    <w:p w14:paraId="1D4DA31B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WYMAGANIA DOTYCZĄCE WŁAŚCIWOŚCI MATERIAŁÓW </w:t>
      </w:r>
    </w:p>
    <w:p w14:paraId="46770100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Ogólne wymagania dotyczące materiałów. </w:t>
      </w:r>
    </w:p>
    <w:p w14:paraId="5E6E2DB2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Materiały stosowane  powinny:</w:t>
      </w:r>
    </w:p>
    <w:p w14:paraId="43DBF78E" w14:textId="77777777" w:rsidR="001666C0" w:rsidRPr="001666C0" w:rsidRDefault="001666C0" w:rsidP="001666C0">
      <w:pPr>
        <w:numPr>
          <w:ilvl w:val="0"/>
          <w:numId w:val="17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posiadać certyfikat na znak bezpieczeństwa wykazujący, ze zapewniono zgodność </w:t>
      </w:r>
      <w:r w:rsidRPr="001666C0">
        <w:rPr>
          <w:rFonts w:ascii="Poppins" w:hAnsi="Poppins"/>
          <w:bCs/>
          <w:sz w:val="20"/>
        </w:rPr>
        <w:br/>
        <w:t>z kryteriami technicznymi określonymi na podstawie Polskich Norm, aprobat technicznych,</w:t>
      </w:r>
    </w:p>
    <w:p w14:paraId="68B4E005" w14:textId="77777777" w:rsidR="001666C0" w:rsidRPr="001666C0" w:rsidRDefault="001666C0" w:rsidP="001666C0">
      <w:pPr>
        <w:numPr>
          <w:ilvl w:val="0"/>
          <w:numId w:val="17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posiadać deklarację zgodności lub certyfikat zgodności z:</w:t>
      </w:r>
    </w:p>
    <w:p w14:paraId="7E030D0F" w14:textId="77777777" w:rsidR="001666C0" w:rsidRPr="001666C0" w:rsidRDefault="001666C0" w:rsidP="001666C0">
      <w:pPr>
        <w:numPr>
          <w:ilvl w:val="0"/>
          <w:numId w:val="18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Polską Normą lub aprobatą techniczną,</w:t>
      </w:r>
    </w:p>
    <w:p w14:paraId="5618F235" w14:textId="77777777" w:rsidR="001666C0" w:rsidRPr="001666C0" w:rsidRDefault="001666C0" w:rsidP="001666C0">
      <w:pPr>
        <w:numPr>
          <w:ilvl w:val="0"/>
          <w:numId w:val="18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 przypadku wyrobów, dla których nie ustanowiono Polskiej Normy, jeżeli nie są objęte certyfikacją określoną w pkt. a i które spełniają wymogi ST.</w:t>
      </w:r>
    </w:p>
    <w:p w14:paraId="1610BB8A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Jakiekolwiek materiały, które nie spełnią tych wymagań będą odrzucone.</w:t>
      </w:r>
    </w:p>
    <w:p w14:paraId="1AF76045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WYMAGANIA DOTYCZĄCE SPRZĘTU, MASZYN I NARZĘDZI</w:t>
      </w:r>
    </w:p>
    <w:p w14:paraId="1F350751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Roboty można wykonać przy pomocy sprzętu do tego celu przeznaczonego, sprawnego, bezpiecznego i odpowiadający przepisom BHP. Zapewnienie sprzętu leży po stronie Wykonawcy. Rodzaj i typ sprzętu ma być dobrany do rodzaju wykonywanych robót, nie stwarzający uszkodzeń mienia komunalnego i najemcy. </w:t>
      </w:r>
    </w:p>
    <w:p w14:paraId="50667682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WYMAGANIA DOTYCZĄCE TRANSPORTU</w:t>
      </w:r>
    </w:p>
    <w:p w14:paraId="05DD2907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Wykonawca jest zobowiązany do stosowania jedynie takich środków transportu, które nie wpłyną niekorzystnie na jakość wykonywanych robót i właściwości przewożonych materiałów.</w:t>
      </w:r>
    </w:p>
    <w:p w14:paraId="107BB62E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lastRenderedPageBreak/>
        <w:t>Materiały niezbędne do wykonania robót należy transportować zgodnie z wymaganiami producentów materiałów, aprobaty technicznej, zasadami eksploatacji środków transportowych i przepisami ruchu drogowego.</w:t>
      </w:r>
    </w:p>
    <w:p w14:paraId="7508C4DF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WYMAGANIA DOTYCZĄCE WYKONANIA ROBÓT</w:t>
      </w:r>
    </w:p>
    <w:p w14:paraId="6C7587C2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Ogólne zasady wykonania robót</w:t>
      </w:r>
    </w:p>
    <w:p w14:paraId="73E61B47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Wykonawca jest odpowiedzialny za prowadzenie robót zgodnie z umową oraz za jakość zastosowanych materiałów i wykonanych robót oraz za ich zgodność z wymaganiami ST</w:t>
      </w:r>
      <w:r w:rsidRPr="001666C0">
        <w:rPr>
          <w:rFonts w:ascii="Poppins" w:hAnsi="Poppins"/>
          <w:bCs/>
          <w:sz w:val="20"/>
        </w:rPr>
        <w:br/>
        <w:t>i poleceniami inspektora technicznego bądź nadzoru.</w:t>
      </w:r>
    </w:p>
    <w:p w14:paraId="5DB17218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Wykonanie robót</w:t>
      </w:r>
    </w:p>
    <w:p w14:paraId="7B72F3EF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Kolejność i sposób wykonywania robót:</w:t>
      </w:r>
    </w:p>
    <w:p w14:paraId="04050346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Zerwanie posadzek i </w:t>
      </w:r>
      <w:proofErr w:type="spellStart"/>
      <w:r w:rsidRPr="001666C0">
        <w:rPr>
          <w:rFonts w:ascii="Poppins" w:hAnsi="Poppins"/>
          <w:bCs/>
          <w:sz w:val="20"/>
        </w:rPr>
        <w:t>listw</w:t>
      </w:r>
      <w:proofErr w:type="spellEnd"/>
      <w:r w:rsidRPr="001666C0">
        <w:rPr>
          <w:rFonts w:ascii="Poppins" w:hAnsi="Poppins"/>
          <w:bCs/>
          <w:sz w:val="20"/>
        </w:rPr>
        <w:t xml:space="preserve"> przypodłogowych</w:t>
      </w:r>
    </w:p>
    <w:p w14:paraId="4F5B5A30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rozebranie starej podłogi drewnianej</w:t>
      </w:r>
    </w:p>
    <w:p w14:paraId="7E9FC165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usunięcie warstw stropu – polepy</w:t>
      </w:r>
    </w:p>
    <w:p w14:paraId="51CB375A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usunięcie warstw stropu drewnianego- ślepego  pułapu</w:t>
      </w:r>
    </w:p>
    <w:p w14:paraId="7C1754AE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ręczne usuniecie gruzu i materiałów z rozbiórki </w:t>
      </w:r>
    </w:p>
    <w:p w14:paraId="26188103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UWAGA -po rozbiórce podłogi i odsłonięciu belek stropowych należy zawiadomić inspektora ADM celem sprawdzenia stanu technicznego stropu</w:t>
      </w:r>
    </w:p>
    <w:p w14:paraId="24C503CB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poziomowanie (w przypadku odchylenia stropu od poziomu) poprzez dokręcenie do belek stropowych desek na całej ich długości</w:t>
      </w:r>
    </w:p>
    <w:p w14:paraId="352F540B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wykonanie izolacji cieplnej z wełny mineralnej</w:t>
      </w:r>
    </w:p>
    <w:p w14:paraId="73B806E8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wykonanie izolacji przeciwwilgociowej i przeciwwodnej z folii polietylowej</w:t>
      </w:r>
    </w:p>
    <w:p w14:paraId="75EDD51C" w14:textId="77777777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wykonanie nowej podłogi z płyt OSB</w:t>
      </w:r>
    </w:p>
    <w:p w14:paraId="4015837D" w14:textId="051421A4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ułożenie posadzek wraz z cokołami</w:t>
      </w:r>
      <w:r w:rsidR="00FB0986">
        <w:rPr>
          <w:rFonts w:ascii="Poppins" w:hAnsi="Poppins"/>
          <w:bCs/>
          <w:sz w:val="20"/>
        </w:rPr>
        <w:t>/paneli podłogowych AC4 z cokołami</w:t>
      </w:r>
    </w:p>
    <w:p w14:paraId="1462370B" w14:textId="5CA307F6" w:rsid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wywóz gruzu i pozostałych odpadów</w:t>
      </w:r>
      <w:r>
        <w:rPr>
          <w:rFonts w:ascii="Poppins" w:hAnsi="Poppins"/>
          <w:bCs/>
          <w:sz w:val="20"/>
        </w:rPr>
        <w:t>,</w:t>
      </w:r>
    </w:p>
    <w:p w14:paraId="3028E987" w14:textId="2173CBAF" w:rsid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>
        <w:rPr>
          <w:rFonts w:ascii="Poppins" w:hAnsi="Poppins"/>
          <w:bCs/>
          <w:sz w:val="20"/>
        </w:rPr>
        <w:t xml:space="preserve">montaż izolacji ze styropianu </w:t>
      </w:r>
      <w:proofErr w:type="spellStart"/>
      <w:r>
        <w:rPr>
          <w:rFonts w:ascii="Poppins" w:hAnsi="Poppins"/>
          <w:bCs/>
          <w:sz w:val="20"/>
        </w:rPr>
        <w:t>podposadzkowego</w:t>
      </w:r>
      <w:proofErr w:type="spellEnd"/>
      <w:r>
        <w:rPr>
          <w:rFonts w:ascii="Poppins" w:hAnsi="Poppins"/>
          <w:bCs/>
          <w:sz w:val="20"/>
        </w:rPr>
        <w:t xml:space="preserve"> gr 5cm,</w:t>
      </w:r>
    </w:p>
    <w:p w14:paraId="756C5D6B" w14:textId="4C5DD162" w:rsid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>
        <w:rPr>
          <w:rFonts w:ascii="Poppins" w:hAnsi="Poppins"/>
          <w:bCs/>
          <w:sz w:val="20"/>
        </w:rPr>
        <w:t>montaż posadzki cementowej zbrojonej siatką stalową o oczkach 5x5cm,</w:t>
      </w:r>
    </w:p>
    <w:p w14:paraId="2CDDDFA8" w14:textId="74086D8D" w:rsidR="001666C0" w:rsidRPr="001666C0" w:rsidRDefault="001666C0" w:rsidP="001666C0">
      <w:pPr>
        <w:numPr>
          <w:ilvl w:val="0"/>
          <w:numId w:val="23"/>
        </w:numPr>
        <w:rPr>
          <w:rFonts w:ascii="Poppins" w:hAnsi="Poppins"/>
          <w:bCs/>
          <w:sz w:val="20"/>
        </w:rPr>
      </w:pPr>
      <w:r>
        <w:rPr>
          <w:rFonts w:ascii="Poppins" w:hAnsi="Poppins"/>
          <w:bCs/>
          <w:sz w:val="20"/>
        </w:rPr>
        <w:t xml:space="preserve">montaż płytek ceramicznych o wymiarze ok 30x30cm w kolorze </w:t>
      </w:r>
      <w:r w:rsidR="00FB0986">
        <w:rPr>
          <w:rFonts w:ascii="Poppins" w:hAnsi="Poppins"/>
          <w:bCs/>
          <w:sz w:val="20"/>
        </w:rPr>
        <w:t xml:space="preserve">podobnym do </w:t>
      </w:r>
      <w:r>
        <w:rPr>
          <w:rFonts w:ascii="Poppins" w:hAnsi="Poppins"/>
          <w:bCs/>
          <w:sz w:val="20"/>
        </w:rPr>
        <w:t>istniejącej wykładziny.</w:t>
      </w:r>
    </w:p>
    <w:p w14:paraId="16E6524D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KONTROLA JAKOŚCI ROBÓT</w:t>
      </w:r>
    </w:p>
    <w:p w14:paraId="1CF01B62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lastRenderedPageBreak/>
        <w:t xml:space="preserve">Do sprawdzenia poprawności wykonywanych robót uprawniony jest Inspektor wyznaczony przez zamawiającego. Wszystkie prace winne być wykonywane zgodnie </w:t>
      </w:r>
      <w:r w:rsidRPr="001666C0">
        <w:rPr>
          <w:rFonts w:ascii="Poppins" w:hAnsi="Poppins"/>
          <w:bCs/>
          <w:sz w:val="20"/>
        </w:rPr>
        <w:br/>
        <w:t xml:space="preserve">z obowiązującymi przepisami i normami w tym zakresie oraz zakresie robót określonych </w:t>
      </w:r>
      <w:r w:rsidRPr="001666C0">
        <w:rPr>
          <w:rFonts w:ascii="Poppins" w:hAnsi="Poppins"/>
          <w:bCs/>
          <w:sz w:val="20"/>
        </w:rPr>
        <w:br/>
        <w:t xml:space="preserve">w zamówieniu. </w:t>
      </w:r>
    </w:p>
    <w:p w14:paraId="4257360C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WYMAGANIA DOTYCZĄCE OBMIARU ROBÓT</w:t>
      </w:r>
    </w:p>
    <w:p w14:paraId="26C15416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Obmiar robót będzie określać faktyczny zakres wykonywanych robót, zgodnie </w:t>
      </w:r>
      <w:r w:rsidRPr="001666C0">
        <w:rPr>
          <w:rFonts w:ascii="Poppins" w:hAnsi="Poppins"/>
          <w:bCs/>
          <w:sz w:val="20"/>
        </w:rPr>
        <w:br/>
        <w:t xml:space="preserve">z kosztorysem ofertowym i specyfikacją techniczną, w jednostkach ustalonych </w:t>
      </w:r>
      <w:r w:rsidRPr="001666C0">
        <w:rPr>
          <w:rFonts w:ascii="Poppins" w:hAnsi="Poppins"/>
          <w:bCs/>
          <w:sz w:val="20"/>
        </w:rPr>
        <w:br/>
        <w:t>w kosztorysie. Wykonawca zobowiązany jest dostarczyć kosztorys powykonawczy robót, który podlega weryfikacji przez inspektora wyznaczonego przez zamawiającego.</w:t>
      </w:r>
    </w:p>
    <w:p w14:paraId="61C38EC8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ODBIÓR ROBÓT</w:t>
      </w:r>
    </w:p>
    <w:p w14:paraId="264970BD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Ogólne zasady odbioru robót</w:t>
      </w:r>
    </w:p>
    <w:p w14:paraId="6A76D395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Roboty podlegać będą następującym rodzajom odbiorów:</w:t>
      </w:r>
    </w:p>
    <w:p w14:paraId="6B9FDB8F" w14:textId="77777777" w:rsidR="001666C0" w:rsidRPr="001666C0" w:rsidRDefault="001666C0" w:rsidP="001666C0">
      <w:pPr>
        <w:numPr>
          <w:ilvl w:val="0"/>
          <w:numId w:val="19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odbiorowi ostatecznemu (końcowemu),</w:t>
      </w:r>
    </w:p>
    <w:p w14:paraId="6EB6F462" w14:textId="77777777" w:rsidR="001666C0" w:rsidRPr="001666C0" w:rsidRDefault="001666C0" w:rsidP="001666C0">
      <w:pPr>
        <w:numPr>
          <w:ilvl w:val="0"/>
          <w:numId w:val="19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odbiorowi po upływie okresu gwarancji (odbiór przeprowadza się na żądanie zamawiającego lub w przypadku konieczności zwrotu kaucji gwarancyjnej).</w:t>
      </w:r>
    </w:p>
    <w:p w14:paraId="7BCA421E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Odbiór ostateczny polega na finalnej ocenie rzeczywistego wykonania robót w odniesieniu do zakresu (ilości) oraz jakości. </w:t>
      </w:r>
    </w:p>
    <w:p w14:paraId="1957761B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Odbiór po upływie okresu i gwarancji polega na ocenie wykonanych robót związanych </w:t>
      </w:r>
      <w:r w:rsidRPr="001666C0">
        <w:rPr>
          <w:rFonts w:ascii="Poppins" w:hAnsi="Poppins"/>
          <w:bCs/>
          <w:sz w:val="20"/>
        </w:rPr>
        <w:br/>
        <w:t>z usunięciem wad, które ujawnią się w okresie i gwarancji.</w:t>
      </w:r>
    </w:p>
    <w:p w14:paraId="1CE24C72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Odbiór ostateczny (końcowy)</w:t>
      </w:r>
    </w:p>
    <w:p w14:paraId="309B6D0F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Odbiór końcowy stanowi ostateczną ocenę rzeczywistego wykonania robót w odniesieniu do ich zakresu (ilości), jakości i zgodności z kosztorysem i specyfikacją techniczną.</w:t>
      </w:r>
    </w:p>
    <w:p w14:paraId="55B3A267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Odbiór ostateczny przeprowadzi komisja, powołana przez zamawiającego, na podstawie przedłożonych dokumentów, wyników badań oraz dokonanej oceny wizualnej.</w:t>
      </w:r>
    </w:p>
    <w:p w14:paraId="676A2DF8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Zasady i terminy powoływania komisji oraz czas jej działania określi umowa.</w:t>
      </w:r>
    </w:p>
    <w:p w14:paraId="6F727A27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Wykonawca robót obowiązany jest przedłożyć komisji następujące dokumenty:</w:t>
      </w:r>
    </w:p>
    <w:p w14:paraId="15C51C10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specyfikacje techniczne z ewentualnymi zmianami wprowadzonymi w trakcie wykonywania robót,</w:t>
      </w:r>
    </w:p>
    <w:p w14:paraId="45D248E3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dokumenty świadczące o dopuszczeniu do obrotu i powszechnego zastosowania użytych materiałów i wyrobów budowlanych,</w:t>
      </w:r>
    </w:p>
    <w:p w14:paraId="2F42F359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ewentualne wyniki badań laboratoryjnych i ekspertyz.</w:t>
      </w:r>
    </w:p>
    <w:p w14:paraId="367E70BA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lastRenderedPageBreak/>
        <w:t>W przypadku niekompletności dokumentów odbiór może być dokonany po ich uzupełnieniu.</w:t>
      </w:r>
    </w:p>
    <w:p w14:paraId="2BB76FC8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Z czynności odbioru należy sporządzić protokół podpisany przez przedstawicieli zamawiającego i wykonawcy. </w:t>
      </w:r>
    </w:p>
    <w:p w14:paraId="374807D3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Protokół powinien zawierać:</w:t>
      </w:r>
    </w:p>
    <w:p w14:paraId="6160FE05" w14:textId="77777777" w:rsidR="001666C0" w:rsidRPr="001666C0" w:rsidRDefault="001666C0" w:rsidP="001666C0">
      <w:pPr>
        <w:numPr>
          <w:ilvl w:val="0"/>
          <w:numId w:val="21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ustalenia podjęte w trakcie prac komisji,</w:t>
      </w:r>
    </w:p>
    <w:p w14:paraId="60FDF3E2" w14:textId="77777777" w:rsidR="001666C0" w:rsidRPr="001666C0" w:rsidRDefault="001666C0" w:rsidP="001666C0">
      <w:pPr>
        <w:numPr>
          <w:ilvl w:val="0"/>
          <w:numId w:val="21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wykaz wad i usterek ze wskazaniem sposobu ich usunięcia,</w:t>
      </w:r>
    </w:p>
    <w:p w14:paraId="09821ECA" w14:textId="77777777" w:rsidR="001666C0" w:rsidRPr="001666C0" w:rsidRDefault="001666C0" w:rsidP="001666C0">
      <w:pPr>
        <w:numPr>
          <w:ilvl w:val="0"/>
          <w:numId w:val="21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stwierdzenie zgodności lub niezgodności wykonania robót z zamówieniem. Protokół odbioru końcowego jest podstawą do dokonania rozliczenia końcowego pomiędzy zamawiającym, a wykonawcą.</w:t>
      </w:r>
    </w:p>
    <w:p w14:paraId="5FE3DE42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</w:p>
    <w:p w14:paraId="43D270A1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W przypadku stwierdzenia usterek: </w:t>
      </w:r>
    </w:p>
    <w:p w14:paraId="7B37A47B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jeżeli to możliwe, należy ustalić zakres prac korygujących, usunąć niezgodności </w:t>
      </w:r>
      <w:r w:rsidRPr="001666C0">
        <w:rPr>
          <w:rFonts w:ascii="Poppins" w:hAnsi="Poppins"/>
          <w:bCs/>
          <w:sz w:val="20"/>
        </w:rPr>
        <w:br/>
        <w:t xml:space="preserve">z wymaganiami określonymi w specyfikacji technicznej lub PN i przedstawić je ponownie do odbioru, </w:t>
      </w:r>
    </w:p>
    <w:p w14:paraId="20ADF447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jeżeli odchylenia od wymagań nie zagrażają bezpieczeństwu użytkownika i trwałości wykonanej podłogi, zamawiający może wyrazić zgodę na dokonanie odbioru końcowego z jednoczesnym obniżeniem wartości wynagrodzenia w stosunku do ustaleń umownych,</w:t>
      </w:r>
    </w:p>
    <w:p w14:paraId="4C81095B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 przypadku, gdy nie są możliwe podane wyżej rozwiązania, wykonawca zobowiązany jest do usunięcia wadliwie wykonanych robót, wykonać je ponownie i powtórnie zgłosić do odbioru.</w:t>
      </w:r>
    </w:p>
    <w:p w14:paraId="0D50BF6E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</w:p>
    <w:p w14:paraId="6DCC8A7E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Sprawdzeniu i odbiorowi będzie podlegała komplet wykonanych robót. W trakcie odbioru sprawdzana będzie w szczególności:</w:t>
      </w:r>
    </w:p>
    <w:p w14:paraId="5AE9F211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jakość i trwałość wykonanych robót</w:t>
      </w:r>
    </w:p>
    <w:p w14:paraId="5BF85E66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zastosowane materiały</w:t>
      </w:r>
    </w:p>
    <w:p w14:paraId="624A624B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wypoziomowanie podłóg</w:t>
      </w:r>
    </w:p>
    <w:p w14:paraId="5AA9BF05" w14:textId="77777777" w:rsidR="001666C0" w:rsidRPr="001666C0" w:rsidRDefault="001666C0" w:rsidP="001666C0">
      <w:pPr>
        <w:numPr>
          <w:ilvl w:val="0"/>
          <w:numId w:val="20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estetyka wykonania</w:t>
      </w:r>
    </w:p>
    <w:p w14:paraId="3D12129C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</w:p>
    <w:p w14:paraId="7960C4CF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Odbiór po upływie okresu gwarancji</w:t>
      </w:r>
    </w:p>
    <w:p w14:paraId="106B26BF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lastRenderedPageBreak/>
        <w:t xml:space="preserve">Celem odbioru po okresie gwarancji jest ocena stanu podłóg po użytkowaniu w tym okresie oraz ocena wykonywanych w tym okresie ewentualnych robót poprawkowych, związanych z usuwaniem zgłoszonych wad. </w:t>
      </w:r>
    </w:p>
    <w:p w14:paraId="79BA3670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Odbiór po upływie okresu gwarancji będzie dokonywany na podstawie oceny wizualnej. Pozytywny wynik odbioru pogwarancyjnego będzie podstawą do zwrotu kaucji gwarancyjnej, negatywny do ewentualnego dokonania potrąceń wynikających </w:t>
      </w:r>
      <w:r w:rsidRPr="001666C0">
        <w:rPr>
          <w:rFonts w:ascii="Poppins" w:hAnsi="Poppins"/>
          <w:bCs/>
          <w:sz w:val="20"/>
        </w:rPr>
        <w:br/>
        <w:t xml:space="preserve">z obniżonej jakości robót. Przed upływem okresu gwarancyjnego zamawiający będzie zgłaszać wykonawcy wszystkie zauważone wady w wykonanych robotach. </w:t>
      </w:r>
    </w:p>
    <w:p w14:paraId="77C76AB5" w14:textId="77777777" w:rsidR="001666C0" w:rsidRPr="001666C0" w:rsidRDefault="001666C0" w:rsidP="001666C0">
      <w:pPr>
        <w:numPr>
          <w:ilvl w:val="0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PODSTAWA ROZLICZENIA ROBÓT</w:t>
      </w:r>
    </w:p>
    <w:p w14:paraId="3855A40E" w14:textId="77777777" w:rsidR="001666C0" w:rsidRPr="001666C0" w:rsidRDefault="001666C0" w:rsidP="001666C0">
      <w:pPr>
        <w:numPr>
          <w:ilvl w:val="1"/>
          <w:numId w:val="13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Ustalenia ogólne</w:t>
      </w:r>
    </w:p>
    <w:p w14:paraId="48838221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 xml:space="preserve">Podstawą płatności jest cena jednostkowa, skalkulowana przez wykonawcę, za jednostkę obmiarową ustaloną dla danej pozycji kosztorysu, przyjętą przez Zamawiającego </w:t>
      </w:r>
      <w:r w:rsidRPr="001666C0">
        <w:rPr>
          <w:rFonts w:ascii="Poppins" w:hAnsi="Poppins"/>
          <w:bCs/>
          <w:sz w:val="20"/>
        </w:rPr>
        <w:br/>
        <w:t xml:space="preserve">w dokumentach umownych. </w:t>
      </w:r>
    </w:p>
    <w:p w14:paraId="78240C0B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Cena jednostkowa pozycji kosztorysowej będzie uwzględniać wszystkie czynności, wymagania i badania składające się na jej wykonanie, określone dla tej roboty w ST</w:t>
      </w:r>
    </w:p>
    <w:p w14:paraId="19EEFCF5" w14:textId="77777777" w:rsidR="001666C0" w:rsidRPr="001666C0" w:rsidRDefault="001666C0" w:rsidP="001666C0">
      <w:p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Ceny jednostkowe robót będą obejmować:</w:t>
      </w:r>
    </w:p>
    <w:p w14:paraId="006AF955" w14:textId="77777777" w:rsidR="001666C0" w:rsidRPr="001666C0" w:rsidRDefault="001666C0" w:rsidP="001666C0">
      <w:pPr>
        <w:numPr>
          <w:ilvl w:val="0"/>
          <w:numId w:val="22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robociznę bezpośrednią wraz z narzutami,</w:t>
      </w:r>
    </w:p>
    <w:p w14:paraId="22EBD971" w14:textId="77777777" w:rsidR="001666C0" w:rsidRPr="001666C0" w:rsidRDefault="001666C0" w:rsidP="001666C0">
      <w:pPr>
        <w:numPr>
          <w:ilvl w:val="0"/>
          <w:numId w:val="22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wartość zużytych materiałów wraz z kosztami zakupu, magazynowania, ewentualnych ubytków i transportu na teren budowy,</w:t>
      </w:r>
    </w:p>
    <w:p w14:paraId="4D019A4B" w14:textId="77777777" w:rsidR="001666C0" w:rsidRPr="001666C0" w:rsidRDefault="001666C0" w:rsidP="001666C0">
      <w:pPr>
        <w:numPr>
          <w:ilvl w:val="0"/>
          <w:numId w:val="22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wartość pracy sprzętu wraz z narzutami,</w:t>
      </w:r>
    </w:p>
    <w:p w14:paraId="51891735" w14:textId="77777777" w:rsidR="001666C0" w:rsidRPr="001666C0" w:rsidRDefault="001666C0" w:rsidP="001666C0">
      <w:pPr>
        <w:numPr>
          <w:ilvl w:val="0"/>
          <w:numId w:val="22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koszty pośrednie i zysk kalkulacyjny,</w:t>
      </w:r>
    </w:p>
    <w:p w14:paraId="134C3A40" w14:textId="77777777" w:rsidR="001666C0" w:rsidRPr="001666C0" w:rsidRDefault="001666C0" w:rsidP="001666C0">
      <w:pPr>
        <w:numPr>
          <w:ilvl w:val="0"/>
          <w:numId w:val="22"/>
        </w:numPr>
        <w:rPr>
          <w:rFonts w:ascii="Poppins" w:hAnsi="Poppins"/>
          <w:bCs/>
          <w:sz w:val="20"/>
        </w:rPr>
      </w:pPr>
      <w:r w:rsidRPr="001666C0">
        <w:rPr>
          <w:rFonts w:ascii="Poppins" w:hAnsi="Poppins"/>
          <w:bCs/>
          <w:sz w:val="20"/>
        </w:rPr>
        <w:t>podatki obliczone zgodnie z obowiązującymi przepisami, ale z wyłączeniem podatku VAT.</w:t>
      </w:r>
    </w:p>
    <w:p w14:paraId="51CA9717" w14:textId="5B36FE9F" w:rsidR="00D40C36" w:rsidRPr="001666C0" w:rsidRDefault="00D40C36" w:rsidP="001666C0">
      <w:pPr>
        <w:jc w:val="center"/>
        <w:rPr>
          <w:bCs/>
        </w:rPr>
      </w:pPr>
    </w:p>
    <w:sectPr w:rsidR="00D40C36" w:rsidRPr="001666C0" w:rsidSect="00EC0F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87A7" w14:textId="77777777" w:rsidR="00765E61" w:rsidRDefault="00765E61">
      <w:pPr>
        <w:spacing w:after="0" w:line="240" w:lineRule="auto"/>
      </w:pPr>
      <w:r>
        <w:separator/>
      </w:r>
    </w:p>
  </w:endnote>
  <w:endnote w:type="continuationSeparator" w:id="0">
    <w:p w14:paraId="4D3C4987" w14:textId="77777777" w:rsidR="00765E61" w:rsidRDefault="0076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D9AD14" w14:paraId="1D1FE841" w14:textId="77777777" w:rsidTr="31D9AD14">
      <w:trPr>
        <w:trHeight w:val="300"/>
      </w:trPr>
      <w:tc>
        <w:tcPr>
          <w:tcW w:w="3005" w:type="dxa"/>
        </w:tcPr>
        <w:p w14:paraId="12C07C5D" w14:textId="1D4C2F3E" w:rsidR="31D9AD14" w:rsidRDefault="31D9AD14" w:rsidP="31D9AD14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31D9AD14" w:rsidRDefault="31D9AD14" w:rsidP="31D9AD1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19F15E" wp14:editId="6C937065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31D9AD14" w:rsidRDefault="31D9AD14" w:rsidP="31D9AD14">
          <w:pPr>
            <w:pStyle w:val="Nagwek"/>
            <w:ind w:right="-115"/>
            <w:jc w:val="right"/>
          </w:pPr>
        </w:p>
      </w:tc>
    </w:tr>
  </w:tbl>
  <w:p w14:paraId="1040B3EB" w14:textId="62E8667A" w:rsidR="31D9AD14" w:rsidRDefault="31D9AD14" w:rsidP="31D9AD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65E61" w14:paraId="795ACBF5" w14:textId="77777777" w:rsidTr="000A72BA">
      <w:trPr>
        <w:trHeight w:val="300"/>
      </w:trPr>
      <w:tc>
        <w:tcPr>
          <w:tcW w:w="3005" w:type="dxa"/>
        </w:tcPr>
        <w:p w14:paraId="75C78FD5" w14:textId="77777777" w:rsidR="00765E61" w:rsidRDefault="00765E61" w:rsidP="00765E61">
          <w:pPr>
            <w:pStyle w:val="Nagwek"/>
            <w:ind w:left="-115"/>
          </w:pPr>
        </w:p>
      </w:tc>
      <w:tc>
        <w:tcPr>
          <w:tcW w:w="3005" w:type="dxa"/>
        </w:tcPr>
        <w:p w14:paraId="03E5DAEA" w14:textId="77777777" w:rsidR="00765E61" w:rsidRDefault="00765E61" w:rsidP="00765E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B4F765C" wp14:editId="227C60BF">
                <wp:extent cx="952500" cy="190500"/>
                <wp:effectExtent l="0" t="0" r="0" b="0"/>
                <wp:docPr id="1154237515" name="Obraz 1154237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0BF24A" w14:textId="77777777" w:rsidR="00765E61" w:rsidRDefault="00765E61" w:rsidP="00765E61">
          <w:pPr>
            <w:pStyle w:val="Nagwek"/>
            <w:ind w:right="-115"/>
            <w:jc w:val="right"/>
          </w:pPr>
        </w:p>
      </w:tc>
    </w:tr>
  </w:tbl>
  <w:p w14:paraId="5A645481" w14:textId="77777777" w:rsidR="00765E61" w:rsidRDefault="00765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3487" w14:textId="77777777" w:rsidR="00765E61" w:rsidRDefault="00765E61">
      <w:pPr>
        <w:spacing w:after="0" w:line="240" w:lineRule="auto"/>
      </w:pPr>
      <w:r>
        <w:separator/>
      </w:r>
    </w:p>
  </w:footnote>
  <w:footnote w:type="continuationSeparator" w:id="0">
    <w:p w14:paraId="6A3B4C58" w14:textId="77777777" w:rsidR="00765E61" w:rsidRDefault="0076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76894"/>
      <w:docPartObj>
        <w:docPartGallery w:val="Page Numbers (Margins)"/>
        <w:docPartUnique/>
      </w:docPartObj>
    </w:sdtPr>
    <w:sdtContent>
      <w:p w14:paraId="7627AB17" w14:textId="268635C9" w:rsidR="00EC0F4C" w:rsidRDefault="00FB0986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A3F0CF" wp14:editId="0C86AA3C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00997180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A28CF" w14:textId="47584208" w:rsidR="00FB0986" w:rsidRDefault="00FB09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/8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A3F0CF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E5A28CF" w14:textId="47584208" w:rsidR="00FB0986" w:rsidRDefault="00FB09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/8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82AA" w14:textId="4B4FF1C9" w:rsidR="00765E61" w:rsidRDefault="00765E61">
    <w:pPr>
      <w:pStyle w:val="Nagwek"/>
    </w:pPr>
    <w:r>
      <w:rPr>
        <w:noProof/>
      </w:rPr>
      <w:drawing>
        <wp:inline distT="0" distB="0" distL="0" distR="0" wp14:anchorId="54FB7A2B" wp14:editId="4E8AAEC5">
          <wp:extent cx="5724524" cy="1219200"/>
          <wp:effectExtent l="0" t="0" r="0" b="0"/>
          <wp:docPr id="1565381004" name="Obraz 156538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E28CF" w14:textId="77777777" w:rsidR="00EC0F4C" w:rsidRDefault="00EC0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259"/>
    <w:multiLevelType w:val="multilevel"/>
    <w:tmpl w:val="28AA5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39382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6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F09"/>
    <w:multiLevelType w:val="hybridMultilevel"/>
    <w:tmpl w:val="824E8C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36EA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8644B5"/>
    <w:multiLevelType w:val="hybridMultilevel"/>
    <w:tmpl w:val="349816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B0313"/>
    <w:multiLevelType w:val="hybridMultilevel"/>
    <w:tmpl w:val="89D408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287139"/>
    <w:multiLevelType w:val="hybridMultilevel"/>
    <w:tmpl w:val="7D4895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674D5"/>
    <w:multiLevelType w:val="hybridMultilevel"/>
    <w:tmpl w:val="99CA7D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517F0"/>
    <w:multiLevelType w:val="hybridMultilevel"/>
    <w:tmpl w:val="7F3239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4C6A81"/>
    <w:multiLevelType w:val="hybridMultilevel"/>
    <w:tmpl w:val="EE0E32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56CA9"/>
    <w:multiLevelType w:val="hybridMultilevel"/>
    <w:tmpl w:val="E5626E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8316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51B99"/>
    <w:multiLevelType w:val="hybridMultilevel"/>
    <w:tmpl w:val="1040AB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0426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26E6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A9667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511F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3BC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27DEF"/>
    <w:multiLevelType w:val="hybridMultilevel"/>
    <w:tmpl w:val="DA56C5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6A042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91624E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271B3"/>
    <w:multiLevelType w:val="hybridMultilevel"/>
    <w:tmpl w:val="3A6836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638473">
    <w:abstractNumId w:val="0"/>
  </w:num>
  <w:num w:numId="2" w16cid:durableId="780227639">
    <w:abstractNumId w:val="5"/>
  </w:num>
  <w:num w:numId="3" w16cid:durableId="2095667181">
    <w:abstractNumId w:val="6"/>
  </w:num>
  <w:num w:numId="4" w16cid:durableId="2008559073">
    <w:abstractNumId w:val="9"/>
  </w:num>
  <w:num w:numId="5" w16cid:durableId="1295138467">
    <w:abstractNumId w:val="11"/>
  </w:num>
  <w:num w:numId="6" w16cid:durableId="820000209">
    <w:abstractNumId w:val="3"/>
  </w:num>
  <w:num w:numId="7" w16cid:durableId="1351762985">
    <w:abstractNumId w:val="13"/>
  </w:num>
  <w:num w:numId="8" w16cid:durableId="554317134">
    <w:abstractNumId w:val="8"/>
  </w:num>
  <w:num w:numId="9" w16cid:durableId="619804958">
    <w:abstractNumId w:val="19"/>
  </w:num>
  <w:num w:numId="10" w16cid:durableId="896552328">
    <w:abstractNumId w:val="7"/>
  </w:num>
  <w:num w:numId="11" w16cid:durableId="657078749">
    <w:abstractNumId w:val="22"/>
  </w:num>
  <w:num w:numId="12" w16cid:durableId="587082281">
    <w:abstractNumId w:val="10"/>
  </w:num>
  <w:num w:numId="13" w16cid:durableId="568004514">
    <w:abstractNumId w:val="20"/>
  </w:num>
  <w:num w:numId="14" w16cid:durableId="1954437509">
    <w:abstractNumId w:val="21"/>
  </w:num>
  <w:num w:numId="15" w16cid:durableId="200243195">
    <w:abstractNumId w:val="2"/>
  </w:num>
  <w:num w:numId="16" w16cid:durableId="614596979">
    <w:abstractNumId w:val="17"/>
  </w:num>
  <w:num w:numId="17" w16cid:durableId="1453091300">
    <w:abstractNumId w:val="15"/>
  </w:num>
  <w:num w:numId="18" w16cid:durableId="326787258">
    <w:abstractNumId w:val="12"/>
  </w:num>
  <w:num w:numId="19" w16cid:durableId="2059430223">
    <w:abstractNumId w:val="1"/>
  </w:num>
  <w:num w:numId="20" w16cid:durableId="1088889177">
    <w:abstractNumId w:val="16"/>
  </w:num>
  <w:num w:numId="21" w16cid:durableId="78140402">
    <w:abstractNumId w:val="18"/>
  </w:num>
  <w:num w:numId="22" w16cid:durableId="527332933">
    <w:abstractNumId w:val="14"/>
  </w:num>
  <w:num w:numId="23" w16cid:durableId="2037845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46504"/>
    <w:rsid w:val="00071F29"/>
    <w:rsid w:val="00105A8A"/>
    <w:rsid w:val="00116BBD"/>
    <w:rsid w:val="001666C0"/>
    <w:rsid w:val="001D2758"/>
    <w:rsid w:val="003F3ABA"/>
    <w:rsid w:val="00436E2E"/>
    <w:rsid w:val="00765E61"/>
    <w:rsid w:val="008E0641"/>
    <w:rsid w:val="009D02F9"/>
    <w:rsid w:val="00A60AF4"/>
    <w:rsid w:val="00D40C36"/>
    <w:rsid w:val="00DE42D0"/>
    <w:rsid w:val="00E45FF9"/>
    <w:rsid w:val="00EC0F4C"/>
    <w:rsid w:val="00FB0986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Jakub Lasecki</cp:lastModifiedBy>
  <cp:revision>6</cp:revision>
  <dcterms:created xsi:type="dcterms:W3CDTF">2025-02-05T10:53:00Z</dcterms:created>
  <dcterms:modified xsi:type="dcterms:W3CDTF">2025-02-28T11:40:00Z</dcterms:modified>
</cp:coreProperties>
</file>