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0A25CF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204B">
        <w:rPr>
          <w:rFonts w:asciiTheme="minorHAnsi" w:hAnsiTheme="minorHAnsi" w:cstheme="minorHAnsi"/>
          <w:sz w:val="28"/>
          <w:szCs w:val="28"/>
        </w:rPr>
        <w:t>O</w:t>
      </w:r>
      <w:r w:rsidR="000A25CF" w:rsidRPr="0073204B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A270E2">
        <w:rPr>
          <w:rFonts w:asciiTheme="minorHAnsi" w:hAnsiTheme="minorHAnsi" w:cstheme="minorHAnsi"/>
          <w:sz w:val="28"/>
          <w:szCs w:val="28"/>
          <w:lang w:val="pl-PL"/>
        </w:rPr>
        <w:t xml:space="preserve">Podmiotu </w:t>
      </w:r>
      <w:r w:rsidR="000A25CF" w:rsidRPr="0073204B">
        <w:rPr>
          <w:rFonts w:asciiTheme="minorHAnsi" w:hAnsiTheme="minorHAnsi" w:cstheme="minorHAnsi"/>
          <w:sz w:val="28"/>
          <w:szCs w:val="28"/>
        </w:rPr>
        <w:t>udostępniającego zasoby</w:t>
      </w:r>
      <w:r w:rsidR="00543512" w:rsidRPr="000A25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FC125B" w:rsidRPr="000A25CF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Nazwa i adres Podmiotu udostępniającego zasoby</w:t>
      </w:r>
      <w:r w:rsidR="001330BC" w:rsidRPr="000A25CF">
        <w:rPr>
          <w:rFonts w:asciiTheme="minorHAnsi" w:hAnsiTheme="minorHAnsi" w:cstheme="minorHAnsi"/>
        </w:rPr>
        <w:t>:</w:t>
      </w:r>
      <w:r w:rsidR="000A25CF" w:rsidRPr="000A25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52110541"/>
          <w:placeholder>
            <w:docPart w:val="DefaultPlaceholder_-1854013440"/>
          </w:placeholder>
          <w:showingPlcHdr/>
          <w:text/>
        </w:sdtPr>
        <w:sdtEndPr/>
        <w:sdtContent>
          <w:r w:rsidR="000A25CF"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9B3888" w:rsidRPr="000A25CF" w:rsidRDefault="00D10E01" w:rsidP="00A270E2">
      <w:pPr>
        <w:pStyle w:val="NormalnyWeb"/>
        <w:spacing w:before="36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0A25CF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0A25CF">
        <w:rPr>
          <w:rFonts w:asciiTheme="minorHAnsi" w:hAnsiTheme="minorHAnsi" w:cstheme="minorHAnsi"/>
          <w:sz w:val="24"/>
          <w:szCs w:val="24"/>
        </w:rPr>
        <w:t>na</w:t>
      </w:r>
      <w:r w:rsidR="002371BE" w:rsidRPr="000A25CF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0A25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445B" w:rsidRPr="00D70C63">
        <w:rPr>
          <w:rFonts w:ascii="Calibri" w:hAnsi="Calibri" w:cs="Calibri"/>
          <w:b/>
          <w:sz w:val="24"/>
          <w:szCs w:val="24"/>
        </w:rPr>
        <w:t>Grupowy zakup energii elektrycznej</w:t>
      </w:r>
      <w:r w:rsidR="00D061A2" w:rsidRPr="000A25CF">
        <w:rPr>
          <w:rFonts w:asciiTheme="minorHAnsi" w:hAnsiTheme="minorHAnsi" w:cstheme="minorHAnsi"/>
          <w:b/>
          <w:sz w:val="24"/>
          <w:szCs w:val="24"/>
        </w:rPr>
        <w:t>,</w:t>
      </w:r>
      <w:r w:rsidR="00C43965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C125B" w:rsidRPr="000A25CF">
        <w:rPr>
          <w:rFonts w:asciiTheme="minorHAnsi" w:hAnsiTheme="minorHAnsi" w:cstheme="minorHAnsi"/>
          <w:sz w:val="24"/>
          <w:szCs w:val="24"/>
        </w:rPr>
        <w:t>wyżej wymieniony Podmiot zobowiązuje</w:t>
      </w:r>
      <w:r w:rsidR="00820A41" w:rsidRPr="000A25CF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0A25CF">
        <w:rPr>
          <w:rFonts w:asciiTheme="minorHAnsi" w:hAnsiTheme="minorHAnsi" w:cstheme="minorHAnsi"/>
          <w:sz w:val="24"/>
          <w:szCs w:val="24"/>
        </w:rPr>
        <w:t>oddania do dyspozycji</w:t>
      </w:r>
      <w:r w:rsidR="00985FD9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0A25CF">
        <w:rPr>
          <w:rFonts w:asciiTheme="minorHAnsi" w:hAnsiTheme="minorHAnsi" w:cstheme="minorHAnsi"/>
          <w:sz w:val="24"/>
          <w:szCs w:val="24"/>
        </w:rPr>
        <w:t>Wykonawcy</w:t>
      </w:r>
      <w:r w:rsidR="00206412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0A25CF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65159594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NormalnyWeb"/>
            <w:spacing w:before="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0A25C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0A25CF" w:rsidRDefault="000E4941" w:rsidP="007F63AE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A25CF">
        <w:rPr>
          <w:rFonts w:asciiTheme="minorHAnsi" w:hAnsiTheme="minorHAnsi" w:cstheme="minorHAnsi"/>
          <w:sz w:val="24"/>
        </w:rPr>
        <w:t>niezbędnych</w:t>
      </w:r>
      <w:r w:rsidR="00D10E01" w:rsidRPr="000A25CF">
        <w:rPr>
          <w:rFonts w:asciiTheme="minorHAnsi" w:hAnsiTheme="minorHAnsi" w:cstheme="minorHAnsi"/>
          <w:sz w:val="24"/>
        </w:rPr>
        <w:t xml:space="preserve"> zasobów</w:t>
      </w:r>
      <w:r w:rsidR="00F5318D" w:rsidRPr="000A25CF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0A25CF">
        <w:rPr>
          <w:rFonts w:asciiTheme="minorHAnsi" w:hAnsiTheme="minorHAnsi" w:cstheme="minorHAnsi"/>
          <w:sz w:val="24"/>
        </w:rPr>
        <w:t xml:space="preserve"> na</w:t>
      </w:r>
      <w:r w:rsidR="00735E58" w:rsidRPr="000A25CF">
        <w:rPr>
          <w:rFonts w:asciiTheme="minorHAnsi" w:hAnsiTheme="minorHAnsi" w:cstheme="minorHAnsi"/>
          <w:sz w:val="24"/>
        </w:rPr>
        <w:t xml:space="preserve"> </w:t>
      </w:r>
      <w:r w:rsidR="00D10E01" w:rsidRPr="000A25CF">
        <w:rPr>
          <w:rFonts w:asciiTheme="minorHAnsi" w:hAnsiTheme="minorHAnsi" w:cstheme="minorHAnsi"/>
          <w:sz w:val="24"/>
        </w:rPr>
        <w:t>zasadach określonych</w:t>
      </w:r>
      <w:r w:rsidR="00A270E2">
        <w:rPr>
          <w:rFonts w:asciiTheme="minorHAnsi" w:hAnsiTheme="minorHAnsi" w:cstheme="minorHAnsi"/>
          <w:sz w:val="24"/>
        </w:rPr>
        <w:t xml:space="preserve"> </w:t>
      </w:r>
      <w:r w:rsidRPr="000A25CF">
        <w:rPr>
          <w:rFonts w:asciiTheme="minorHAnsi" w:hAnsiTheme="minorHAnsi" w:cstheme="minorHAnsi"/>
          <w:sz w:val="24"/>
        </w:rPr>
        <w:t>w</w:t>
      </w:r>
      <w:r w:rsidR="00A270E2">
        <w:rPr>
          <w:rFonts w:asciiTheme="minorHAnsi" w:hAnsiTheme="minorHAnsi" w:cstheme="minorHAnsi"/>
          <w:sz w:val="24"/>
        </w:rPr>
        <w:t> </w:t>
      </w:r>
      <w:r w:rsidRPr="000A25CF">
        <w:rPr>
          <w:rFonts w:asciiTheme="minorHAnsi" w:hAnsiTheme="minorHAnsi" w:cstheme="minorHAnsi"/>
          <w:sz w:val="24"/>
        </w:rPr>
        <w:t xml:space="preserve">art. 118 </w:t>
      </w:r>
      <w:r w:rsidR="001F6E5B" w:rsidRPr="000A25CF">
        <w:rPr>
          <w:rFonts w:asciiTheme="minorHAnsi" w:hAnsiTheme="minorHAnsi" w:cstheme="minorHAnsi"/>
          <w:sz w:val="24"/>
        </w:rPr>
        <w:t>ustawy</w:t>
      </w:r>
      <w:r w:rsidR="00543512" w:rsidRPr="000A25CF">
        <w:rPr>
          <w:rFonts w:asciiTheme="minorHAnsi" w:hAnsiTheme="minorHAnsi" w:cstheme="minorHAnsi"/>
          <w:sz w:val="24"/>
        </w:rPr>
        <w:t>.</w:t>
      </w:r>
    </w:p>
    <w:p w:rsidR="000E4941" w:rsidRPr="000A25CF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Z</w:t>
      </w:r>
      <w:r w:rsidR="000E4941" w:rsidRPr="000A25CF">
        <w:rPr>
          <w:rFonts w:asciiTheme="minorHAnsi" w:hAnsiTheme="minorHAnsi" w:cstheme="minorHAnsi"/>
          <w:color w:val="auto"/>
        </w:rPr>
        <w:t>akres dostę</w:t>
      </w:r>
      <w:r w:rsidR="00E2612A" w:rsidRPr="000A25CF">
        <w:rPr>
          <w:rFonts w:asciiTheme="minorHAnsi" w:hAnsiTheme="minorHAnsi" w:cstheme="minorHAnsi"/>
          <w:color w:val="auto"/>
        </w:rPr>
        <w:t>pnych W</w:t>
      </w:r>
      <w:r w:rsidR="00FC125B" w:rsidRPr="000A25CF">
        <w:rPr>
          <w:rFonts w:asciiTheme="minorHAnsi" w:hAnsiTheme="minorHAnsi" w:cstheme="minorHAnsi"/>
          <w:color w:val="auto"/>
        </w:rPr>
        <w:t>ykonawcy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</w:t>
      </w:r>
      <w:r w:rsidR="00E2612A" w:rsidRPr="000A25CF">
        <w:rPr>
          <w:rFonts w:asciiTheme="minorHAnsi" w:hAnsiTheme="minorHAnsi" w:cstheme="minorHAnsi"/>
          <w:color w:val="auto"/>
        </w:rPr>
        <w:t>cego zasoby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-156007840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E2612A" w:rsidRPr="000A25CF" w:rsidRDefault="00543512" w:rsidP="000A25CF">
      <w:pPr>
        <w:pStyle w:val="Default"/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S</w:t>
      </w:r>
      <w:r w:rsidR="000E4941" w:rsidRPr="000A25CF">
        <w:rPr>
          <w:rFonts w:asciiTheme="minorHAnsi" w:hAnsiTheme="minorHAnsi" w:cstheme="minorHAnsi"/>
          <w:color w:val="auto"/>
        </w:rPr>
        <w:t>posób i okres udostę</w:t>
      </w:r>
      <w:r w:rsidR="00E2612A" w:rsidRPr="000A25CF">
        <w:rPr>
          <w:rFonts w:asciiTheme="minorHAnsi" w:hAnsiTheme="minorHAnsi" w:cstheme="minorHAnsi"/>
          <w:color w:val="auto"/>
        </w:rPr>
        <w:t>pnienia W</w:t>
      </w:r>
      <w:r w:rsidR="000E4941" w:rsidRPr="000A25CF">
        <w:rPr>
          <w:rFonts w:asciiTheme="minorHAnsi" w:hAnsiTheme="minorHAnsi" w:cstheme="minorHAnsi"/>
          <w:color w:val="auto"/>
        </w:rPr>
        <w:t>ykonawcy i wyk</w:t>
      </w:r>
      <w:r w:rsidR="00FC125B" w:rsidRPr="000A25CF">
        <w:rPr>
          <w:rFonts w:asciiTheme="minorHAnsi" w:hAnsiTheme="minorHAnsi" w:cstheme="minorHAnsi"/>
          <w:color w:val="auto"/>
        </w:rPr>
        <w:t>orzystania przez niego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udostępniającego te zasoby przy wykonywaniu zamó</w:t>
      </w:r>
      <w:r w:rsidR="00E2612A" w:rsidRPr="000A25CF">
        <w:rPr>
          <w:rFonts w:asciiTheme="minorHAnsi" w:hAnsiTheme="minorHAnsi" w:cstheme="minorHAnsi"/>
          <w:color w:val="auto"/>
        </w:rPr>
        <w:t>wienia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198828001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Pr="000A25CF" w:rsidRDefault="00FC125B" w:rsidP="000E1CDF">
      <w:pPr>
        <w:spacing w:before="240" w:after="120"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A270E2">
        <w:rPr>
          <w:rFonts w:asciiTheme="minorHAnsi" w:hAnsiTheme="minorHAnsi" w:cstheme="minorHAnsi"/>
        </w:rPr>
        <w:t> </w:t>
      </w:r>
      <w:r w:rsidRPr="000A25CF">
        <w:rPr>
          <w:rFonts w:asciiTheme="minorHAnsi" w:hAnsiTheme="minorHAnsi" w:cstheme="minorHAnsi"/>
        </w:rPr>
        <w:t>prawdą oraz zostały przedstawione z pełną świadomością konsekwencji</w:t>
      </w:r>
      <w:r w:rsidR="00235404" w:rsidRPr="000A25CF">
        <w:rPr>
          <w:rFonts w:asciiTheme="minorHAnsi" w:hAnsiTheme="minorHAnsi" w:cstheme="minorHAnsi"/>
        </w:rPr>
        <w:t xml:space="preserve"> prawnych wprowadzenia Z</w:t>
      </w:r>
      <w:r w:rsidRPr="000A25CF">
        <w:rPr>
          <w:rFonts w:asciiTheme="minorHAnsi" w:hAnsiTheme="minorHAnsi" w:cstheme="minorHAnsi"/>
        </w:rPr>
        <w:t>amawiającego w błąd przy przedstawianiu informacji.</w:t>
      </w:r>
    </w:p>
    <w:p w:rsidR="00032AFD" w:rsidRPr="000A25CF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Dokument należy podpisać kwalifikowanym podpisem elektronicznym</w:t>
      </w:r>
      <w:r w:rsidR="00CA445B">
        <w:rPr>
          <w:rFonts w:asciiTheme="minorHAnsi" w:hAnsiTheme="minorHAnsi" w:cstheme="minorHAnsi"/>
        </w:rPr>
        <w:t>.</w:t>
      </w:r>
    </w:p>
    <w:sectPr w:rsidR="00032AFD" w:rsidRPr="000A25C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D1" w:rsidRDefault="007C75D1">
      <w:r>
        <w:separator/>
      </w:r>
    </w:p>
  </w:endnote>
  <w:endnote w:type="continuationSeparator" w:id="0">
    <w:p w:rsidR="007C75D1" w:rsidRDefault="007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615098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615098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D1" w:rsidRDefault="007C75D1">
      <w:r>
        <w:separator/>
      </w:r>
    </w:p>
  </w:footnote>
  <w:footnote w:type="continuationSeparator" w:id="0">
    <w:p w:rsidR="007C75D1" w:rsidRDefault="007C75D1">
      <w:r>
        <w:continuationSeparator/>
      </w:r>
    </w:p>
  </w:footnote>
  <w:footnote w:id="1">
    <w:p w:rsidR="00543512" w:rsidRPr="007C75D1" w:rsidRDefault="00543512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7C75D1">
        <w:rPr>
          <w:rFonts w:ascii="Calibri" w:hAnsi="Calibri" w:cs="Calibri"/>
          <w:sz w:val="24"/>
          <w:szCs w:val="24"/>
        </w:rPr>
        <w:t>oby musi potwierdzać, że</w:t>
      </w:r>
      <w:r w:rsidRPr="007C75D1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7C75D1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o</w:t>
      </w:r>
      <w:r w:rsidRPr="007C75D1">
        <w:rPr>
          <w:rFonts w:ascii="Calibri" w:hAnsi="Calibri" w:cs="Calibri"/>
          <w:sz w:val="24"/>
          <w:szCs w:val="24"/>
        </w:rPr>
        <w:t>pisać udostępnian</w:t>
      </w:r>
      <w:r w:rsidR="000E1CDF" w:rsidRPr="007C75D1">
        <w:rPr>
          <w:rFonts w:ascii="Calibri" w:hAnsi="Calibri" w:cs="Calibri"/>
          <w:sz w:val="24"/>
          <w:szCs w:val="24"/>
        </w:rPr>
        <w:t>e zasoby, adekwatnie do warunk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</w:t>
      </w:r>
      <w:r w:rsidR="000E1CDF" w:rsidRPr="007C75D1">
        <w:rPr>
          <w:rFonts w:ascii="Calibri" w:hAnsi="Calibri" w:cs="Calibri"/>
          <w:sz w:val="24"/>
          <w:szCs w:val="24"/>
        </w:rPr>
        <w:t>działu 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Pr="007C75D1">
        <w:rPr>
          <w:rFonts w:ascii="Calibri" w:hAnsi="Calibri" w:cs="Calibri"/>
          <w:sz w:val="24"/>
          <w:szCs w:val="24"/>
        </w:rPr>
        <w:t xml:space="preserve"> mowa w pkt </w:t>
      </w:r>
      <w:r w:rsidR="000E1CDF" w:rsidRPr="007C75D1">
        <w:rPr>
          <w:rFonts w:ascii="Calibri" w:hAnsi="Calibri" w:cs="Calibri"/>
          <w:sz w:val="24"/>
          <w:szCs w:val="24"/>
        </w:rPr>
        <w:t>V.1.</w:t>
      </w:r>
      <w:r w:rsidR="00CA445B">
        <w:rPr>
          <w:rFonts w:ascii="Calibri" w:hAnsi="Calibri" w:cs="Calibri"/>
          <w:sz w:val="24"/>
          <w:szCs w:val="24"/>
        </w:rPr>
        <w:t>3</w:t>
      </w:r>
      <w:bookmarkStart w:id="0" w:name="_GoBack"/>
      <w:bookmarkEnd w:id="0"/>
      <w:r w:rsidR="000E1CDF" w:rsidRPr="007C75D1">
        <w:rPr>
          <w:rFonts w:ascii="Calibri" w:hAnsi="Calibri" w:cs="Calibri"/>
          <w:sz w:val="24"/>
          <w:szCs w:val="24"/>
        </w:rPr>
        <w:t xml:space="preserve">) </w:t>
      </w:r>
      <w:r w:rsidRPr="007C75D1">
        <w:rPr>
          <w:rFonts w:ascii="Calibri" w:hAnsi="Calibri" w:cs="Calibri"/>
          <w:sz w:val="24"/>
          <w:szCs w:val="24"/>
        </w:rPr>
        <w:t>SWZ.</w:t>
      </w:r>
    </w:p>
  </w:footnote>
  <w:footnote w:id="3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wskazać okres udostępnienia zasobów wskazanych w pkt</w:t>
      </w:r>
      <w:r w:rsidR="002371BE" w:rsidRPr="007C75D1">
        <w:rPr>
          <w:rFonts w:ascii="Calibri" w:hAnsi="Calibri" w:cs="Calibri"/>
          <w:sz w:val="24"/>
          <w:szCs w:val="24"/>
        </w:rPr>
        <w:t>.</w:t>
      </w:r>
      <w:r w:rsidR="00543512" w:rsidRPr="007C75D1">
        <w:rPr>
          <w:rFonts w:ascii="Calibri" w:hAnsi="Calibri" w:cs="Calibri"/>
          <w:sz w:val="24"/>
          <w:szCs w:val="24"/>
        </w:rPr>
        <w:t xml:space="preserve"> 1) oraz </w:t>
      </w:r>
      <w:r w:rsidR="003904CD" w:rsidRPr="007C75D1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CA445B">
      <w:rPr>
        <w:rFonts w:ascii="Calibri" w:hAnsi="Calibri" w:cs="Calibri"/>
        <w:b/>
      </w:rPr>
      <w:t>76</w:t>
    </w:r>
    <w:r>
      <w:rPr>
        <w:rFonts w:ascii="Calibri" w:hAnsi="Calibri" w:cs="Calibri"/>
        <w:b/>
      </w:rPr>
      <w:t>.202</w:t>
    </w:r>
    <w:r w:rsidR="00EE0A92">
      <w:rPr>
        <w:rFonts w:ascii="Calibri" w:hAnsi="Calibri" w:cs="Calibri"/>
        <w:b/>
      </w:rPr>
      <w:t>5</w:t>
    </w:r>
    <w:r w:rsidR="00C034AF">
      <w:rPr>
        <w:rFonts w:ascii="Calibri" w:hAnsi="Calibri" w:cs="Calibri"/>
        <w:b/>
      </w:rPr>
      <w:t>.SA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 xml:space="preserve">Załącznik nr </w:t>
    </w:r>
    <w:r w:rsidR="00CA445B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A25CF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4997"/>
    <w:rsid w:val="004065A4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E58"/>
    <w:rsid w:val="00552915"/>
    <w:rsid w:val="00555861"/>
    <w:rsid w:val="00564C55"/>
    <w:rsid w:val="00570652"/>
    <w:rsid w:val="0057114F"/>
    <w:rsid w:val="005749CA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098"/>
    <w:rsid w:val="0061580C"/>
    <w:rsid w:val="00622EE1"/>
    <w:rsid w:val="00627323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204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270E2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34AF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A445B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A41EC"/>
    <w:rsid w:val="00EB35BD"/>
    <w:rsid w:val="00EC25FE"/>
    <w:rsid w:val="00EC6A28"/>
    <w:rsid w:val="00ED0FFB"/>
    <w:rsid w:val="00EE0A92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86A7504"/>
  <w15:chartTrackingRefBased/>
  <w15:docId w15:val="{42D92AD5-60E6-4738-9434-E7475DF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0A2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ACE37-EE74-4FDE-BD7A-2593B752C8BB}"/>
      </w:docPartPr>
      <w:docPartBody>
        <w:p w:rsidR="00B715F4" w:rsidRDefault="00E12193">
          <w:r w:rsidRPr="004579D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93"/>
    <w:rsid w:val="00B715F4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21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6499-6BFA-4885-98DB-D1BBFAE1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12</cp:revision>
  <cp:lastPrinted>2023-11-24T13:01:00Z</cp:lastPrinted>
  <dcterms:created xsi:type="dcterms:W3CDTF">2024-12-27T08:58:00Z</dcterms:created>
  <dcterms:modified xsi:type="dcterms:W3CDTF">2025-06-02T11:59:00Z</dcterms:modified>
</cp:coreProperties>
</file>