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B79A2A" w14:textId="346FFA0D" w:rsidR="00DF1011" w:rsidRPr="008D33D8" w:rsidRDefault="00DF1011" w:rsidP="00DF1011">
      <w:pPr>
        <w:jc w:val="right"/>
        <w:rPr>
          <w:rFonts w:cs="Open Sans"/>
          <w:color w:val="000000" w:themeColor="text1"/>
        </w:rPr>
      </w:pPr>
      <w:r w:rsidRPr="008D33D8">
        <w:rPr>
          <w:rFonts w:cs="Open Sans"/>
          <w:color w:val="000000" w:themeColor="text1"/>
        </w:rPr>
        <w:t xml:space="preserve">Załącznik nr </w:t>
      </w:r>
      <w:r w:rsidR="00A30958" w:rsidRPr="008D33D8">
        <w:rPr>
          <w:rFonts w:cs="Open Sans"/>
          <w:color w:val="000000" w:themeColor="text1"/>
        </w:rPr>
        <w:t>[…]</w:t>
      </w:r>
      <w:r w:rsidRPr="008D33D8">
        <w:rPr>
          <w:rFonts w:cs="Open Sans"/>
          <w:color w:val="000000" w:themeColor="text1"/>
        </w:rPr>
        <w:t xml:space="preserve"> do Umowy</w:t>
      </w:r>
    </w:p>
    <w:p w14:paraId="02A210F5" w14:textId="77777777" w:rsidR="00DF1011" w:rsidRPr="002E1326" w:rsidRDefault="00DF1011" w:rsidP="00DF1011">
      <w:pPr>
        <w:widowControl/>
        <w:autoSpaceDE/>
        <w:adjustRightInd/>
        <w:spacing w:before="100" w:beforeAutospacing="1" w:after="100" w:afterAutospacing="1"/>
        <w:jc w:val="center"/>
        <w:rPr>
          <w:rFonts w:ascii="Open Sans" w:hAnsi="Open Sans" w:cs="Open Sans"/>
          <w:b/>
          <w:bCs/>
          <w:color w:val="000000" w:themeColor="text1"/>
          <w:lang w:eastAsia="en-GB"/>
        </w:rPr>
      </w:pPr>
      <w:r w:rsidRPr="002E1326">
        <w:rPr>
          <w:rFonts w:ascii="Open Sans" w:hAnsi="Open Sans" w:cs="Open Sans"/>
          <w:b/>
          <w:bCs/>
          <w:i/>
          <w:iCs/>
          <w:color w:val="000000" w:themeColor="text1"/>
          <w:lang w:eastAsia="en-GB"/>
        </w:rPr>
        <w:t>Szczegółowe zasady odpowiedzialności Wykonawcy w związku z utrzymaniem</w:t>
      </w:r>
      <w:r w:rsidR="00E61275" w:rsidRPr="002E1326">
        <w:rPr>
          <w:rFonts w:ascii="Open Sans" w:hAnsi="Open Sans" w:cs="Open Sans"/>
          <w:b/>
          <w:bCs/>
          <w:i/>
          <w:iCs/>
          <w:color w:val="000000" w:themeColor="text1"/>
          <w:lang w:eastAsia="en-GB"/>
        </w:rPr>
        <w:t xml:space="preserve"> i ochroną</w:t>
      </w:r>
      <w:r w:rsidRPr="002E1326">
        <w:rPr>
          <w:rFonts w:ascii="Open Sans" w:hAnsi="Open Sans" w:cs="Open Sans"/>
          <w:b/>
          <w:bCs/>
          <w:i/>
          <w:iCs/>
          <w:color w:val="000000" w:themeColor="text1"/>
          <w:lang w:eastAsia="en-GB"/>
        </w:rPr>
        <w:t xml:space="preserve"> zieleni podczas realizacji robót budowlanych.</w:t>
      </w:r>
    </w:p>
    <w:p w14:paraId="19CBC883" w14:textId="08D8813C" w:rsidR="001E2159" w:rsidRPr="002E1326" w:rsidRDefault="000259BF" w:rsidP="001E2159">
      <w:pPr>
        <w:widowControl/>
        <w:numPr>
          <w:ilvl w:val="0"/>
          <w:numId w:val="1"/>
        </w:numPr>
        <w:autoSpaceDE/>
        <w:adjustRightInd/>
        <w:spacing w:line="252" w:lineRule="auto"/>
        <w:ind w:left="284" w:hanging="284"/>
        <w:contextualSpacing/>
        <w:jc w:val="both"/>
        <w:rPr>
          <w:rFonts w:ascii="Open Sans" w:hAnsi="Open Sans" w:cs="Open Sans"/>
          <w:color w:val="000000" w:themeColor="text1"/>
        </w:rPr>
      </w:pPr>
      <w:r w:rsidRPr="002E1326">
        <w:rPr>
          <w:rFonts w:ascii="Open Sans" w:hAnsi="Open Sans" w:cs="Open Sans"/>
          <w:color w:val="000000" w:themeColor="text1"/>
        </w:rPr>
        <w:t xml:space="preserve">Wykonawca jest zobowiązany do realizacji robót zgodnie </w:t>
      </w:r>
      <w:r w:rsidR="0063240F" w:rsidRPr="002E1326">
        <w:rPr>
          <w:rFonts w:ascii="Open Sans" w:hAnsi="Open Sans" w:cs="Open Sans"/>
          <w:color w:val="000000" w:themeColor="text1"/>
        </w:rPr>
        <w:t xml:space="preserve">z obowiązującymi przepisami prawa w zakresie ochrony zieleni, </w:t>
      </w:r>
      <w:r w:rsidRPr="002E1326">
        <w:rPr>
          <w:rFonts w:ascii="Open Sans" w:hAnsi="Open Sans" w:cs="Open Sans"/>
          <w:color w:val="000000" w:themeColor="text1"/>
        </w:rPr>
        <w:t>z dokumentacją</w:t>
      </w:r>
      <w:r w:rsidR="00CB7A52" w:rsidRPr="002E1326">
        <w:rPr>
          <w:rFonts w:ascii="Open Sans" w:hAnsi="Open Sans" w:cs="Open Sans"/>
          <w:color w:val="000000" w:themeColor="text1"/>
        </w:rPr>
        <w:t xml:space="preserve"> projektową oraz dokumentacją </w:t>
      </w:r>
      <w:r w:rsidRPr="002E1326">
        <w:rPr>
          <w:rFonts w:ascii="Open Sans" w:hAnsi="Open Sans" w:cs="Open Sans"/>
          <w:color w:val="000000" w:themeColor="text1"/>
        </w:rPr>
        <w:t>dendrologiczną</w:t>
      </w:r>
      <w:r w:rsidR="00CB7A52" w:rsidRPr="002E1326">
        <w:rPr>
          <w:rFonts w:ascii="Open Sans" w:hAnsi="Open Sans" w:cs="Open Sans"/>
          <w:color w:val="000000" w:themeColor="text1"/>
        </w:rPr>
        <w:t xml:space="preserve"> inwestycji</w:t>
      </w:r>
      <w:r w:rsidR="000778EC" w:rsidRPr="002E1326">
        <w:rPr>
          <w:rFonts w:ascii="Open Sans" w:hAnsi="Open Sans" w:cs="Open Sans"/>
          <w:color w:val="000000" w:themeColor="text1"/>
        </w:rPr>
        <w:t xml:space="preserve"> </w:t>
      </w:r>
      <w:r w:rsidR="009E38C1" w:rsidRPr="002E1326">
        <w:rPr>
          <w:rFonts w:ascii="Open Sans" w:hAnsi="Open Sans" w:cs="Open Sans"/>
          <w:color w:val="000000" w:themeColor="text1"/>
        </w:rPr>
        <w:t xml:space="preserve">(w tym wytycznymi i zaleceniami Zamawiającego) oraz zgodnie </w:t>
      </w:r>
      <w:r w:rsidRPr="002E1326">
        <w:rPr>
          <w:rFonts w:ascii="Open Sans" w:hAnsi="Open Sans" w:cs="Open Sans"/>
          <w:color w:val="000000" w:themeColor="text1"/>
        </w:rPr>
        <w:t>z Zarządzeniem nr 279/25 Prezydenta Miasta Gdańska z dnia 14 lutego 2025 r. (z późniejszymi zmianami) w sprawie wprowadzenia „Gdańskiej Karty dla Drzew”</w:t>
      </w:r>
      <w:r w:rsidR="00CB7A52" w:rsidRPr="002E1326">
        <w:rPr>
          <w:rFonts w:ascii="Open Sans" w:hAnsi="Open Sans" w:cs="Open Sans"/>
          <w:color w:val="000000" w:themeColor="text1"/>
        </w:rPr>
        <w:t xml:space="preserve"> (dale jako Zarządzenie), w szczególności:</w:t>
      </w:r>
    </w:p>
    <w:p w14:paraId="4D63A17C" w14:textId="2C571676" w:rsidR="001E2159" w:rsidRPr="002E1326" w:rsidRDefault="00CB7A52" w:rsidP="001E2159">
      <w:pPr>
        <w:widowControl/>
        <w:numPr>
          <w:ilvl w:val="1"/>
          <w:numId w:val="1"/>
        </w:numPr>
        <w:autoSpaceDE/>
        <w:adjustRightInd/>
        <w:spacing w:line="252" w:lineRule="auto"/>
        <w:contextualSpacing/>
        <w:jc w:val="both"/>
        <w:rPr>
          <w:rFonts w:ascii="Open Sans" w:hAnsi="Open Sans" w:cs="Open Sans"/>
          <w:color w:val="000000" w:themeColor="text1"/>
        </w:rPr>
      </w:pPr>
      <w:r w:rsidRPr="002E1326">
        <w:rPr>
          <w:rFonts w:ascii="Open Sans" w:hAnsi="Open Sans" w:cs="Open Sans"/>
          <w:color w:val="000000" w:themeColor="text1"/>
        </w:rPr>
        <w:t>Wykonawca jest zobowiązany do zabezpieczeni</w:t>
      </w:r>
      <w:r w:rsidR="00A24DC4" w:rsidRPr="002E1326">
        <w:rPr>
          <w:rFonts w:ascii="Open Sans" w:hAnsi="Open Sans" w:cs="Open Sans"/>
          <w:color w:val="000000" w:themeColor="text1"/>
        </w:rPr>
        <w:t>a</w:t>
      </w:r>
      <w:r w:rsidRPr="002E1326">
        <w:rPr>
          <w:rFonts w:ascii="Open Sans" w:hAnsi="Open Sans" w:cs="Open Sans"/>
          <w:color w:val="000000" w:themeColor="text1"/>
        </w:rPr>
        <w:t xml:space="preserve"> zieleni przed wejściem na teren robót</w:t>
      </w:r>
      <w:r w:rsidR="000778EC" w:rsidRPr="002E1326">
        <w:rPr>
          <w:rFonts w:ascii="Open Sans" w:hAnsi="Open Sans" w:cs="Open Sans"/>
          <w:color w:val="000000" w:themeColor="text1"/>
        </w:rPr>
        <w:t xml:space="preserve"> odpowiednio do rodzaju zabezpieczanej zieleni;</w:t>
      </w:r>
      <w:r w:rsidRPr="002E1326">
        <w:rPr>
          <w:rFonts w:ascii="Open Sans" w:hAnsi="Open Sans" w:cs="Open Sans"/>
          <w:color w:val="000000" w:themeColor="text1"/>
        </w:rPr>
        <w:t xml:space="preserve"> </w:t>
      </w:r>
    </w:p>
    <w:p w14:paraId="0F9C9CA9" w14:textId="5F80B5B5" w:rsidR="00830F16" w:rsidRPr="002E1326" w:rsidRDefault="00830F16" w:rsidP="001E2159">
      <w:pPr>
        <w:widowControl/>
        <w:numPr>
          <w:ilvl w:val="1"/>
          <w:numId w:val="1"/>
        </w:numPr>
        <w:autoSpaceDE/>
        <w:adjustRightInd/>
        <w:spacing w:line="252" w:lineRule="auto"/>
        <w:contextualSpacing/>
        <w:jc w:val="both"/>
        <w:rPr>
          <w:rFonts w:ascii="Open Sans" w:hAnsi="Open Sans" w:cs="Open Sans"/>
          <w:color w:val="000000" w:themeColor="text1"/>
        </w:rPr>
      </w:pPr>
      <w:r w:rsidRPr="002E1326">
        <w:rPr>
          <w:rFonts w:ascii="Open Sans" w:hAnsi="Open Sans" w:cs="Open Sans"/>
          <w:color w:val="000000" w:themeColor="text1"/>
        </w:rPr>
        <w:t>Wykonawca jest zobowiązany do organizacji robót  w sposób, który nie narusza procedury ochrony zieleni, w szczególności do powstrzymywania się od składowania w strefach ochrony drzew materiałów budowalnych, obiektów tymczasowych, placów postojowych, miejsc wysypywania czy wylewania odpadów</w:t>
      </w:r>
      <w:r w:rsidR="00A24DC4" w:rsidRPr="002E1326">
        <w:rPr>
          <w:rFonts w:ascii="Open Sans" w:hAnsi="Open Sans" w:cs="Open Sans"/>
          <w:color w:val="000000" w:themeColor="text1"/>
        </w:rPr>
        <w:t>;</w:t>
      </w:r>
    </w:p>
    <w:p w14:paraId="2981B539" w14:textId="0F0D5E03" w:rsidR="000778EC" w:rsidRPr="002E1326" w:rsidRDefault="000778EC" w:rsidP="001E2159">
      <w:pPr>
        <w:widowControl/>
        <w:numPr>
          <w:ilvl w:val="1"/>
          <w:numId w:val="1"/>
        </w:numPr>
        <w:autoSpaceDE/>
        <w:adjustRightInd/>
        <w:spacing w:line="252" w:lineRule="auto"/>
        <w:contextualSpacing/>
        <w:jc w:val="both"/>
        <w:rPr>
          <w:rFonts w:ascii="Open Sans" w:hAnsi="Open Sans" w:cs="Open Sans"/>
          <w:color w:val="000000" w:themeColor="text1"/>
        </w:rPr>
      </w:pPr>
      <w:r w:rsidRPr="002E1326">
        <w:rPr>
          <w:rFonts w:ascii="Open Sans" w:hAnsi="Open Sans" w:cs="Open Sans"/>
          <w:color w:val="000000" w:themeColor="text1"/>
        </w:rPr>
        <w:t xml:space="preserve">Wykonawca jest zobowiązany do przeprowadzenia prac porządkowych po zakończeniu robót. </w:t>
      </w:r>
    </w:p>
    <w:p w14:paraId="7012211F" w14:textId="77777777" w:rsidR="00DF1011" w:rsidRPr="002E1326" w:rsidRDefault="00DF1011" w:rsidP="00DF1011">
      <w:pPr>
        <w:widowControl/>
        <w:numPr>
          <w:ilvl w:val="0"/>
          <w:numId w:val="1"/>
        </w:numPr>
        <w:autoSpaceDE/>
        <w:adjustRightInd/>
        <w:spacing w:line="252" w:lineRule="auto"/>
        <w:ind w:left="284" w:hanging="284"/>
        <w:contextualSpacing/>
        <w:jc w:val="both"/>
        <w:rPr>
          <w:rFonts w:ascii="Open Sans" w:hAnsi="Open Sans" w:cs="Open Sans"/>
          <w:color w:val="000000" w:themeColor="text1"/>
        </w:rPr>
      </w:pPr>
      <w:r w:rsidRPr="002E1326">
        <w:rPr>
          <w:rFonts w:ascii="Open Sans" w:hAnsi="Open Sans" w:cs="Open Sans"/>
          <w:color w:val="000000" w:themeColor="text1"/>
        </w:rPr>
        <w:t xml:space="preserve">W przypadku stwierdzenia </w:t>
      </w:r>
      <w:r w:rsidR="009E38C1" w:rsidRPr="002E1326">
        <w:rPr>
          <w:rFonts w:ascii="Open Sans" w:hAnsi="Open Sans" w:cs="Open Sans"/>
          <w:color w:val="000000" w:themeColor="text1"/>
        </w:rPr>
        <w:t xml:space="preserve">naruszeń, </w:t>
      </w:r>
      <w:r w:rsidRPr="002E1326">
        <w:rPr>
          <w:rFonts w:ascii="Open Sans" w:hAnsi="Open Sans" w:cs="Open Sans"/>
          <w:color w:val="000000" w:themeColor="text1"/>
        </w:rPr>
        <w:t>Zamawiający, przy zapewnieniu możliwości udziału Wykonawcy, sporządza Notatkę oraz dokumentację fotograficzną.</w:t>
      </w:r>
    </w:p>
    <w:p w14:paraId="028DA52A" w14:textId="2281A3B4" w:rsidR="00DF1011" w:rsidRPr="002E1326" w:rsidRDefault="009E38C1" w:rsidP="00DF1011">
      <w:pPr>
        <w:widowControl/>
        <w:numPr>
          <w:ilvl w:val="0"/>
          <w:numId w:val="1"/>
        </w:numPr>
        <w:autoSpaceDE/>
        <w:adjustRightInd/>
        <w:spacing w:line="252" w:lineRule="auto"/>
        <w:ind w:left="284" w:hanging="284"/>
        <w:contextualSpacing/>
        <w:jc w:val="both"/>
        <w:rPr>
          <w:rFonts w:ascii="Open Sans" w:hAnsi="Open Sans" w:cs="Open Sans"/>
          <w:color w:val="000000" w:themeColor="text1"/>
        </w:rPr>
      </w:pPr>
      <w:r w:rsidRPr="002E1326">
        <w:rPr>
          <w:rFonts w:ascii="Open Sans" w:hAnsi="Open Sans" w:cs="Open Sans"/>
          <w:color w:val="000000" w:themeColor="text1"/>
        </w:rPr>
        <w:t>Zamawiający</w:t>
      </w:r>
      <w:r w:rsidR="0063240F" w:rsidRPr="002E1326">
        <w:rPr>
          <w:rFonts w:ascii="Open Sans" w:hAnsi="Open Sans" w:cs="Open Sans"/>
          <w:color w:val="000000" w:themeColor="text1"/>
        </w:rPr>
        <w:t xml:space="preserve"> w</w:t>
      </w:r>
      <w:r w:rsidR="00DF1011" w:rsidRPr="002E1326">
        <w:rPr>
          <w:rFonts w:ascii="Open Sans" w:hAnsi="Open Sans" w:cs="Open Sans"/>
          <w:color w:val="000000" w:themeColor="text1"/>
        </w:rPr>
        <w:t xml:space="preserve"> Notatce </w:t>
      </w:r>
      <w:r w:rsidR="0063240F" w:rsidRPr="002E1326">
        <w:rPr>
          <w:rFonts w:ascii="Open Sans" w:hAnsi="Open Sans" w:cs="Open Sans"/>
          <w:color w:val="000000" w:themeColor="text1"/>
        </w:rPr>
        <w:t>stwierdza rodzaj naruszenia</w:t>
      </w:r>
      <w:r w:rsidR="00BB1A2D">
        <w:rPr>
          <w:rFonts w:ascii="Open Sans" w:hAnsi="Open Sans" w:cs="Open Sans"/>
          <w:color w:val="000000" w:themeColor="text1"/>
        </w:rPr>
        <w:t xml:space="preserve"> </w:t>
      </w:r>
      <w:r w:rsidR="0063240F" w:rsidRPr="002E1326">
        <w:rPr>
          <w:rFonts w:ascii="Open Sans" w:hAnsi="Open Sans" w:cs="Open Sans"/>
          <w:color w:val="000000" w:themeColor="text1"/>
        </w:rPr>
        <w:t xml:space="preserve">oraz wskazuje czynności naprawcze, w tym zasady i prace związane z odtworzeniem zieleni oraz termin na wykonanie tych czynności. </w:t>
      </w:r>
    </w:p>
    <w:p w14:paraId="0F05FC53" w14:textId="59B43DF3" w:rsidR="00DF1011" w:rsidRPr="002E1326" w:rsidRDefault="00B95520" w:rsidP="00DF1011">
      <w:pPr>
        <w:widowControl/>
        <w:numPr>
          <w:ilvl w:val="0"/>
          <w:numId w:val="1"/>
        </w:numPr>
        <w:autoSpaceDE/>
        <w:adjustRightInd/>
        <w:spacing w:after="160" w:line="254" w:lineRule="auto"/>
        <w:ind w:left="284" w:hanging="284"/>
        <w:jc w:val="both"/>
        <w:rPr>
          <w:rFonts w:ascii="Open Sans" w:hAnsi="Open Sans" w:cs="Open Sans"/>
          <w:color w:val="000000" w:themeColor="text1"/>
        </w:rPr>
      </w:pPr>
      <w:r w:rsidRPr="002E1326">
        <w:rPr>
          <w:rFonts w:ascii="Open Sans" w:hAnsi="Open Sans" w:cs="Open Sans"/>
          <w:color w:val="000000" w:themeColor="text1"/>
        </w:rPr>
        <w:t xml:space="preserve">Z zastrzeżeniem ust. </w:t>
      </w:r>
      <w:r w:rsidR="00280A9B" w:rsidRPr="002E1326">
        <w:rPr>
          <w:rFonts w:ascii="Open Sans" w:hAnsi="Open Sans" w:cs="Open Sans"/>
          <w:color w:val="000000" w:themeColor="text1"/>
        </w:rPr>
        <w:t>7-8</w:t>
      </w:r>
      <w:r w:rsidRPr="002E1326">
        <w:rPr>
          <w:rFonts w:ascii="Open Sans" w:hAnsi="Open Sans" w:cs="Open Sans"/>
          <w:color w:val="000000" w:themeColor="text1"/>
        </w:rPr>
        <w:t xml:space="preserve"> poniżej, </w:t>
      </w:r>
      <w:r w:rsidR="00DF1011" w:rsidRPr="002E1326">
        <w:rPr>
          <w:rFonts w:ascii="Open Sans" w:hAnsi="Open Sans" w:cs="Open Sans"/>
          <w:color w:val="000000" w:themeColor="text1"/>
        </w:rPr>
        <w:t>Wykonawca zobowiązany jest do zapłaty kar, innych należności i wykonania obowiązków określonych poniżej: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3722"/>
        <w:gridCol w:w="4814"/>
      </w:tblGrid>
      <w:tr w:rsidR="008D33D8" w:rsidRPr="002E1326" w14:paraId="551FFDAE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DBB3E" w14:textId="77777777" w:rsidR="00DF1011" w:rsidRPr="002E1326" w:rsidRDefault="00DF1011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b/>
                <w:color w:val="000000" w:themeColor="text1"/>
              </w:rPr>
              <w:t>Lp.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5281E" w14:textId="77777777" w:rsidR="00DF1011" w:rsidRPr="002E1326" w:rsidRDefault="00DF1011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b/>
                <w:color w:val="000000" w:themeColor="text1"/>
              </w:rPr>
              <w:t>Rodzaj naruszenia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0E4A2" w14:textId="724F314E" w:rsidR="00DF1011" w:rsidRPr="002E1326" w:rsidRDefault="00DF1011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b/>
                <w:color w:val="000000" w:themeColor="text1"/>
              </w:rPr>
              <w:t xml:space="preserve">Wysokość kary </w:t>
            </w:r>
          </w:p>
        </w:tc>
      </w:tr>
      <w:tr w:rsidR="008D33D8" w:rsidRPr="002E1326" w14:paraId="5073AFF0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3EC74" w14:textId="77777777" w:rsidR="004D112E" w:rsidRPr="002E1326" w:rsidRDefault="004D112E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>1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2FBB9" w14:textId="77777777" w:rsidR="004D112E" w:rsidRPr="002E1326" w:rsidRDefault="004D112E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>za ulokowanie obiektów tymczasowych (np. biura, toalety itp.) w strefie ochrony drzewa</w:t>
            </w:r>
            <w:r w:rsidR="00B95520" w:rsidRPr="002E1326">
              <w:rPr>
                <w:rFonts w:ascii="Open Sans" w:hAnsi="Open Sans" w:cs="Open Sans"/>
                <w:color w:val="000000" w:themeColor="text1"/>
              </w:rPr>
              <w:t xml:space="preserve"> (SOD)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FE363" w14:textId="77777777" w:rsidR="00B95520" w:rsidRPr="002E1326" w:rsidRDefault="00B95520" w:rsidP="00B95520">
            <w:pPr>
              <w:pStyle w:val="litera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2000 zł za każde stwierdzenie naruszenia w strefie SOD,</w:t>
            </w:r>
          </w:p>
          <w:p w14:paraId="1CE33E7C" w14:textId="77777777" w:rsidR="00B95520" w:rsidRPr="002E1326" w:rsidRDefault="00B95520" w:rsidP="00B95520">
            <w:pPr>
              <w:pStyle w:val="litera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 xml:space="preserve">200 zł za każdy dzień zwłoki w usunięciu naruszenia, liczone dla każdego przypadku osobno </w:t>
            </w:r>
          </w:p>
          <w:p w14:paraId="54E0D5B7" w14:textId="77777777" w:rsidR="004D112E" w:rsidRPr="002E1326" w:rsidRDefault="004D112E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</w:p>
        </w:tc>
      </w:tr>
      <w:tr w:rsidR="008D33D8" w:rsidRPr="002E1326" w14:paraId="0DFC3C35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15798" w14:textId="77777777" w:rsidR="004D112E" w:rsidRPr="002E1326" w:rsidRDefault="004D112E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>2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A07AE" w14:textId="77777777" w:rsidR="004D112E" w:rsidRPr="002E1326" w:rsidRDefault="00B95520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>za ulokowanie placów postojowych i składowisk materiałów budowlanych, kruszyw, gruntów i środków chemicznych w SOD</w:t>
            </w:r>
          </w:p>
          <w:p w14:paraId="7F059784" w14:textId="77777777" w:rsidR="00B95520" w:rsidRPr="002E1326" w:rsidRDefault="00B95520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</w:p>
          <w:p w14:paraId="1492B18B" w14:textId="77777777" w:rsidR="00B95520" w:rsidRPr="002E1326" w:rsidRDefault="00B95520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1EE72" w14:textId="77777777" w:rsidR="00B95520" w:rsidRPr="002E1326" w:rsidRDefault="00B95520" w:rsidP="00B95520">
            <w:pPr>
              <w:pStyle w:val="litera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2000 zł za każde stwierdzenie naruszenia w strefie SOD,</w:t>
            </w:r>
          </w:p>
          <w:p w14:paraId="77157A28" w14:textId="77777777" w:rsidR="004D112E" w:rsidRPr="002E1326" w:rsidRDefault="00B95520" w:rsidP="00B95520">
            <w:pPr>
              <w:pStyle w:val="litera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200 zł za każdy dzień zwłoki w usunięciu naruszenia, liczone dla każdego przypadku osobno</w:t>
            </w:r>
          </w:p>
        </w:tc>
      </w:tr>
      <w:tr w:rsidR="008D33D8" w:rsidRPr="002E1326" w14:paraId="47358CF4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E717B" w14:textId="77777777" w:rsidR="004D112E" w:rsidRPr="002E1326" w:rsidRDefault="004D112E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>3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4464F" w14:textId="30773480" w:rsidR="004D112E" w:rsidRPr="002E1326" w:rsidRDefault="00B95520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>za poruszanie się sprzętu, maszyn i pojazdów w SOD, bez odpowiedniego zabezpieczanie podłoża przed zagęszczaniem i ingerencją w systemy korzeniowe drzew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A419A" w14:textId="77777777" w:rsidR="00B95520" w:rsidRPr="002E1326" w:rsidRDefault="00B95520" w:rsidP="00B95520">
            <w:pPr>
              <w:pStyle w:val="litera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1000 zł za każde stwierdzenie naruszenia w strefie SOD,</w:t>
            </w:r>
          </w:p>
          <w:p w14:paraId="1073A95C" w14:textId="77777777" w:rsidR="00B95520" w:rsidRPr="002E1326" w:rsidRDefault="00B95520" w:rsidP="00B95520">
            <w:pPr>
              <w:pStyle w:val="litera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100 zł za każdy dzień zwłoki w usunięciu naruszenia (np. poprzez wykonanie tymczasowych dróg technologicznych), liczone dla każdego przypadku osobno</w:t>
            </w:r>
          </w:p>
          <w:p w14:paraId="4034DE00" w14:textId="77777777" w:rsidR="004D112E" w:rsidRPr="002E1326" w:rsidRDefault="004D112E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</w:p>
        </w:tc>
      </w:tr>
      <w:tr w:rsidR="008D33D8" w:rsidRPr="002E1326" w14:paraId="79CD8F45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D3625" w14:textId="77777777" w:rsidR="004D112E" w:rsidRPr="002E1326" w:rsidRDefault="004D112E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>4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30A8D" w14:textId="4DB4995A" w:rsidR="004D112E" w:rsidRPr="002E1326" w:rsidRDefault="00B95520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>za wysypywanie lub wylewanie odpadów powstających w procesie budowlanym, w tym płukanie i mycie maszyn i narzędzi w strefie SOD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88649" w14:textId="77777777" w:rsidR="00B95520" w:rsidRPr="002E1326" w:rsidRDefault="00B95520" w:rsidP="00B95520">
            <w:pPr>
              <w:pStyle w:val="litera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2000 zł za każde stwierdzenie naruszenia w strefie SOD,</w:t>
            </w:r>
          </w:p>
          <w:p w14:paraId="5FC467CC" w14:textId="77777777" w:rsidR="00B95520" w:rsidRPr="002E1326" w:rsidRDefault="00B95520" w:rsidP="00B95520">
            <w:pPr>
              <w:pStyle w:val="litera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lastRenderedPageBreak/>
              <w:t>200 zł za każdy dzień zwłoki w usunięciu naruszenia, liczone dla każdego przypadku osobno</w:t>
            </w:r>
          </w:p>
          <w:p w14:paraId="0CCEEFAE" w14:textId="77777777" w:rsidR="004D112E" w:rsidRPr="002E1326" w:rsidRDefault="004D112E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</w:p>
        </w:tc>
      </w:tr>
      <w:tr w:rsidR="008D33D8" w:rsidRPr="002E1326" w14:paraId="68956C33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E3896" w14:textId="77777777" w:rsidR="004D112E" w:rsidRPr="002E1326" w:rsidRDefault="004D112E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lastRenderedPageBreak/>
              <w:t>5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DA955" w14:textId="4C0E9C99" w:rsidR="004D112E" w:rsidRPr="002E1326" w:rsidRDefault="00B95520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 xml:space="preserve">za brak zabezpieczenia </w:t>
            </w:r>
            <w:r w:rsidR="00F37F1C" w:rsidRPr="002E1326">
              <w:rPr>
                <w:rFonts w:ascii="Open Sans" w:hAnsi="Open Sans" w:cs="Open Sans"/>
                <w:color w:val="000000" w:themeColor="text1"/>
              </w:rPr>
              <w:t xml:space="preserve">zieleni, w szczególności </w:t>
            </w:r>
            <w:r w:rsidRPr="002E1326">
              <w:rPr>
                <w:rFonts w:ascii="Open Sans" w:hAnsi="Open Sans" w:cs="Open Sans"/>
                <w:color w:val="000000" w:themeColor="text1"/>
              </w:rPr>
              <w:t xml:space="preserve">drzew zgodnego z </w:t>
            </w:r>
            <w:r w:rsidR="00147CA6" w:rsidRPr="002E1326">
              <w:rPr>
                <w:rFonts w:ascii="Open Sans" w:hAnsi="Open Sans" w:cs="Open Sans"/>
                <w:color w:val="000000" w:themeColor="text1"/>
              </w:rPr>
              <w:t>Zarządzeniem (Standardem ochrony drzew</w:t>
            </w:r>
            <w:r w:rsidRPr="002E1326">
              <w:rPr>
                <w:rFonts w:ascii="Open Sans" w:hAnsi="Open Sans" w:cs="Open Sans"/>
                <w:color w:val="000000" w:themeColor="text1"/>
              </w:rPr>
              <w:t xml:space="preserve"> i innych form zieleni w procesie inwestycyjnym na terenie placu budowy</w:t>
            </w:r>
            <w:r w:rsidR="00147CA6" w:rsidRPr="002E1326">
              <w:rPr>
                <w:rFonts w:ascii="Open Sans" w:hAnsi="Open Sans" w:cs="Open Sans"/>
                <w:color w:val="000000" w:themeColor="text1"/>
              </w:rPr>
              <w:t>)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60FB8" w14:textId="37F165F6" w:rsidR="00B95520" w:rsidRPr="002E1326" w:rsidRDefault="00B95520" w:rsidP="00B95520">
            <w:pPr>
              <w:pStyle w:val="litera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500 zł za każde stwierdzone niezabezpieczone drzewo</w:t>
            </w:r>
            <w:r w:rsidR="00147CA6"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, czy inne</w:t>
            </w:r>
            <w:r w:rsidR="00F37F1C"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j</w:t>
            </w:r>
            <w:r w:rsidR="00147CA6"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 xml:space="preserve"> formy zieleni, </w:t>
            </w:r>
          </w:p>
          <w:p w14:paraId="2CF610FD" w14:textId="6AC713CB" w:rsidR="00B95520" w:rsidRPr="002E1326" w:rsidRDefault="00B95520" w:rsidP="00B95520">
            <w:pPr>
              <w:pStyle w:val="litera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100 zł za każdy dzień zwłoki w usunięciu naruszenia, liczone dla każdego przypadku osobno</w:t>
            </w:r>
          </w:p>
          <w:p w14:paraId="76F67939" w14:textId="77777777" w:rsidR="004D112E" w:rsidRPr="002E1326" w:rsidRDefault="004D112E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</w:p>
        </w:tc>
      </w:tr>
      <w:tr w:rsidR="008D33D8" w:rsidRPr="002E1326" w14:paraId="08156D62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4E154" w14:textId="77777777" w:rsidR="004D112E" w:rsidRPr="002E1326" w:rsidRDefault="004D112E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>6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53693" w14:textId="38489508" w:rsidR="004D112E" w:rsidRPr="002E1326" w:rsidRDefault="00B95520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>za niewłaściwe zabezpieczenie</w:t>
            </w:r>
            <w:r w:rsidR="00F37F1C" w:rsidRPr="002E1326">
              <w:rPr>
                <w:rFonts w:ascii="Open Sans" w:hAnsi="Open Sans" w:cs="Open Sans"/>
                <w:color w:val="000000" w:themeColor="text1"/>
              </w:rPr>
              <w:t xml:space="preserve"> zieleni, w tym w szczególności</w:t>
            </w:r>
            <w:r w:rsidRPr="002E1326">
              <w:rPr>
                <w:rFonts w:ascii="Open Sans" w:hAnsi="Open Sans" w:cs="Open Sans"/>
                <w:color w:val="000000" w:themeColor="text1"/>
              </w:rPr>
              <w:t xml:space="preserve"> drzew na placu budowy niezgodne ze </w:t>
            </w:r>
            <w:r w:rsidR="00F37F1C" w:rsidRPr="002E1326">
              <w:rPr>
                <w:rFonts w:ascii="Open Sans" w:hAnsi="Open Sans" w:cs="Open Sans"/>
                <w:color w:val="000000" w:themeColor="text1"/>
              </w:rPr>
              <w:t>z Zarządzeniem (Standardem ochrony drzew i innych form zieleni w procesie inwestycyjnym na terenie placu budowy)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B5DD3" w14:textId="2C46ECA6" w:rsidR="00B95520" w:rsidRPr="002E1326" w:rsidRDefault="00B95520" w:rsidP="00B95520">
            <w:pPr>
              <w:pStyle w:val="litera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300 zł za każde stwierdzenie niewłaściwego zabezpieczenia drzewa,</w:t>
            </w:r>
            <w:r w:rsidR="00F37F1C"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 xml:space="preserve"> czy innej formy zieleni</w:t>
            </w:r>
          </w:p>
          <w:p w14:paraId="233B38E0" w14:textId="42E1570C" w:rsidR="00B95520" w:rsidRPr="002E1326" w:rsidRDefault="00B95520" w:rsidP="00B95520">
            <w:pPr>
              <w:pStyle w:val="litera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100 zł za każdy dzień zwłoki w usunięciu naruszenia, liczone dla każdego przypadku osobno</w:t>
            </w:r>
          </w:p>
          <w:p w14:paraId="3201BF52" w14:textId="77777777" w:rsidR="004D112E" w:rsidRPr="002E1326" w:rsidRDefault="004D112E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</w:p>
        </w:tc>
      </w:tr>
      <w:tr w:rsidR="008D33D8" w:rsidRPr="002E1326" w14:paraId="65F67BDC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1EBBE" w14:textId="77777777" w:rsidR="004D112E" w:rsidRPr="002E1326" w:rsidRDefault="004D112E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>7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DB920" w14:textId="7286920E" w:rsidR="004D112E" w:rsidRPr="002E1326" w:rsidRDefault="00B95520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>w przypadku uszkodzenia korzenia lub korzeni o średnicy powyżej 5 cm, Wykonawca ma obowiązek wykonania 2 badań specjalistycznych określających stabilność drzewa. Pierwsze badanie w terminie 7 dni od momentu stwierdzenia przypadku, drugie po upływie 2 lat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41069" w14:textId="4F86E815" w:rsidR="004D112E" w:rsidRPr="002E1326" w:rsidRDefault="00131F58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>z</w:t>
            </w:r>
            <w:r w:rsidR="00B95520" w:rsidRPr="002E1326">
              <w:rPr>
                <w:rFonts w:ascii="Open Sans" w:hAnsi="Open Sans" w:cs="Open Sans"/>
                <w:color w:val="000000" w:themeColor="text1"/>
              </w:rPr>
              <w:t>a każdy dzień zwłoki w wykonaniu badań specjalistycznych określających stabilność drzewa -200 zł</w:t>
            </w:r>
          </w:p>
        </w:tc>
      </w:tr>
      <w:tr w:rsidR="008D33D8" w:rsidRPr="002E1326" w14:paraId="71C7ED61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AA088" w14:textId="77777777" w:rsidR="004D112E" w:rsidRPr="002E1326" w:rsidRDefault="004D112E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>8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D53AE" w14:textId="77777777" w:rsidR="004D112E" w:rsidRPr="002E1326" w:rsidRDefault="00B95520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 xml:space="preserve">wykonawca ma obowiązek wykonania zaleceń wynikających z wyników ww. badań w terminie wskazanym przez Zamawiającego. 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FFE9E" w14:textId="2F9E1CD9" w:rsidR="004D112E" w:rsidRPr="002E1326" w:rsidRDefault="00B95520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>Za każdy dzień zwłoki w wykonaniu zaleceń wynikających z wyników badan specjalistycznych określających stabilność drzewa - 200 zł</w:t>
            </w:r>
          </w:p>
        </w:tc>
      </w:tr>
      <w:tr w:rsidR="008D33D8" w:rsidRPr="002E1326" w14:paraId="6FF5BBB0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A975B" w14:textId="77777777" w:rsidR="004D112E" w:rsidRPr="002E1326" w:rsidRDefault="004D112E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>9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D2DF0" w14:textId="77777777" w:rsidR="004D112E" w:rsidRPr="002E1326" w:rsidRDefault="00B95520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 xml:space="preserve">za każde uszkodzenie pnia lub gałęzi o średnicy powyżej 10 cm w miejscu uszkodzenia 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82CA6" w14:textId="5FC56AC0" w:rsidR="004D112E" w:rsidRPr="002E1326" w:rsidRDefault="00B95520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>2000 zł</w:t>
            </w:r>
          </w:p>
        </w:tc>
      </w:tr>
      <w:tr w:rsidR="008D33D8" w:rsidRPr="002E1326" w14:paraId="154E1857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E318B" w14:textId="77777777" w:rsidR="004D112E" w:rsidRPr="002E1326" w:rsidRDefault="00B95520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>10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F7CD6" w14:textId="339D3140" w:rsidR="004D112E" w:rsidRPr="002E1326" w:rsidRDefault="00B95520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>za zmianę poziomu gruntu w SOD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4E154" w14:textId="77777777" w:rsidR="00B95520" w:rsidRPr="002E1326" w:rsidRDefault="00B95520" w:rsidP="00B95520">
            <w:pPr>
              <w:pStyle w:val="litera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1000 zł za każde stwierdzenie naruszenia w strefie SOD,</w:t>
            </w:r>
          </w:p>
          <w:p w14:paraId="1DD52737" w14:textId="77777777" w:rsidR="004D112E" w:rsidRPr="002E1326" w:rsidRDefault="00B95520" w:rsidP="00B95520">
            <w:pPr>
              <w:pStyle w:val="litera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100 zł za każdy dzień zwłoki w usunięciu naruszenia, liczone dla każdego przypadku osobno</w:t>
            </w:r>
          </w:p>
        </w:tc>
      </w:tr>
      <w:tr w:rsidR="008D33D8" w:rsidRPr="002E1326" w14:paraId="4AE6AE2E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86D49" w14:textId="77777777" w:rsidR="00B95520" w:rsidRPr="002E1326" w:rsidRDefault="00B95520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>11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585C1" w14:textId="77777777" w:rsidR="00B95520" w:rsidRPr="002E1326" w:rsidRDefault="00B95520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>za uszkodzenie korzeni w SOD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8F6BD" w14:textId="77777777" w:rsidR="00B95520" w:rsidRPr="002E1326" w:rsidRDefault="00B95520" w:rsidP="00B95520">
            <w:pPr>
              <w:pStyle w:val="litera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500 zł za każde uszkodzenie korzenia o średnicy w miejscu uszkodzenia od 2 do 5 cm,</w:t>
            </w:r>
          </w:p>
          <w:p w14:paraId="471E57EC" w14:textId="77777777" w:rsidR="00B95520" w:rsidRPr="002E1326" w:rsidRDefault="00B95520" w:rsidP="00B95520">
            <w:pPr>
              <w:pStyle w:val="litera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1000 zł za każde uszkodzenie korzenia o średnicy w miejscu uszkodzenia powyżej 5 cm.</w:t>
            </w:r>
          </w:p>
          <w:p w14:paraId="721FD977" w14:textId="77777777" w:rsidR="00B95520" w:rsidRPr="002E1326" w:rsidRDefault="00B95520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</w:p>
        </w:tc>
      </w:tr>
      <w:tr w:rsidR="00131F58" w:rsidRPr="002E1326" w14:paraId="514E7CF9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4EF9C" w14:textId="1688D68C" w:rsidR="00131F58" w:rsidRPr="002E1326" w:rsidRDefault="00131F58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>12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8DF6E" w14:textId="05530E59" w:rsidR="00131F58" w:rsidRPr="002E1326" w:rsidRDefault="00131F58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 xml:space="preserve">Zniszczenie </w:t>
            </w:r>
            <w:r w:rsidR="0017568B" w:rsidRPr="002E1326">
              <w:rPr>
                <w:rFonts w:ascii="Open Sans" w:hAnsi="Open Sans" w:cs="Open Sans"/>
                <w:color w:val="000000" w:themeColor="text1"/>
              </w:rPr>
              <w:t>terenu zielonego innego niż SOD, w tym</w:t>
            </w:r>
            <w:r w:rsidRPr="002E1326">
              <w:rPr>
                <w:rFonts w:ascii="Open Sans" w:hAnsi="Open Sans" w:cs="Open Sans"/>
                <w:color w:val="000000" w:themeColor="text1"/>
              </w:rPr>
              <w:t xml:space="preserve"> rozjeżdżanie, utwardzanie, zanieczyszczenie chemiczne 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CCD32" w14:textId="054D6CCB" w:rsidR="00292A60" w:rsidRPr="002E1326" w:rsidRDefault="004C6F5E" w:rsidP="004C6F5E">
            <w:pPr>
              <w:pStyle w:val="litera"/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Wykonawca jest zobowiązany do realizacji p</w:t>
            </w:r>
            <w:r w:rsidR="00292A60"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rac odtworzeniow</w:t>
            </w: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ych</w:t>
            </w:r>
            <w:r w:rsidR="00292A60"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 xml:space="preserve"> w zakresie okre</w:t>
            </w: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ślonym</w:t>
            </w:r>
            <w:r w:rsidR="00292A60"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 xml:space="preserve"> przez Zamawiającego, a w przypadku braku real</w:t>
            </w: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izacji</w:t>
            </w:r>
            <w:r w:rsidR="00292A60"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 xml:space="preserve"> prac</w:t>
            </w: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 xml:space="preserve"> w</w:t>
            </w:r>
            <w:r w:rsidR="002265F0"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 xml:space="preserve"> zakresie lub </w:t>
            </w: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 xml:space="preserve">terminie w </w:t>
            </w:r>
            <w:r w:rsidR="002265F0"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wyznaczonym przez Zamawiającego, Wykonawca jest zobowiązany do zapłaty kary:</w:t>
            </w:r>
          </w:p>
          <w:p w14:paraId="08D934C4" w14:textId="5E5A2726" w:rsidR="00131F58" w:rsidRPr="002E1326" w:rsidRDefault="00131F58" w:rsidP="00131F58">
            <w:pPr>
              <w:pStyle w:val="litera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lastRenderedPageBreak/>
              <w:t>1000 zł za każde stwierdzenie naruszenia,</w:t>
            </w:r>
          </w:p>
          <w:p w14:paraId="0FCA00DF" w14:textId="77777777" w:rsidR="00131F58" w:rsidRPr="002E1326" w:rsidRDefault="00131F58" w:rsidP="00131F58">
            <w:pPr>
              <w:pStyle w:val="litera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100 zł za każdy dzień zwłoki w usunięciu naruszenia liczone dla każdego przypadku osobno</w:t>
            </w:r>
          </w:p>
          <w:p w14:paraId="42805BCC" w14:textId="13A05493" w:rsidR="00131F58" w:rsidRPr="002E1326" w:rsidRDefault="00131F58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</w:p>
        </w:tc>
      </w:tr>
    </w:tbl>
    <w:p w14:paraId="4D60FA83" w14:textId="77777777" w:rsidR="001E2159" w:rsidRPr="002E1326" w:rsidRDefault="001E2159" w:rsidP="001E2159">
      <w:pPr>
        <w:ind w:left="426"/>
        <w:jc w:val="both"/>
        <w:rPr>
          <w:rFonts w:ascii="Open Sans" w:hAnsi="Open Sans" w:cs="Open Sans"/>
          <w:b/>
          <w:bCs/>
          <w:caps/>
          <w:color w:val="000000" w:themeColor="text1"/>
        </w:rPr>
      </w:pPr>
    </w:p>
    <w:p w14:paraId="7FA6C1BA" w14:textId="23B7B877" w:rsidR="001E2159" w:rsidRPr="002E1326" w:rsidRDefault="00DF1011" w:rsidP="001E2159">
      <w:pPr>
        <w:numPr>
          <w:ilvl w:val="0"/>
          <w:numId w:val="1"/>
        </w:numPr>
        <w:ind w:left="426" w:hanging="284"/>
        <w:jc w:val="both"/>
        <w:rPr>
          <w:rFonts w:ascii="Open Sans" w:hAnsi="Open Sans" w:cs="Open Sans"/>
          <w:b/>
          <w:bCs/>
          <w:caps/>
          <w:color w:val="000000" w:themeColor="text1"/>
        </w:rPr>
      </w:pPr>
      <w:r w:rsidRPr="002E1326">
        <w:rPr>
          <w:rFonts w:ascii="Open Sans" w:hAnsi="Open Sans" w:cs="Open Sans"/>
          <w:caps/>
          <w:color w:val="000000" w:themeColor="text1"/>
        </w:rPr>
        <w:t>W</w:t>
      </w:r>
      <w:r w:rsidRPr="002E1326">
        <w:rPr>
          <w:rFonts w:ascii="Open Sans" w:hAnsi="Open Sans" w:cs="Open Sans"/>
          <w:color w:val="000000" w:themeColor="text1"/>
        </w:rPr>
        <w:t xml:space="preserve"> przypadku zwłoki Wykonawcy w należytym wykonaniu któregokolwiek z obowiązków, o których mowa w niniejszym załączniku, Zamawiający ma prawo zlecić zastępcze wykonanie tego obowiązku na koszt i ryzyko Wykonawcy bez konieczności uzyskania upoważnienia sądu, co nie zwalnia Wykonawcy z odpowiedzialności za zwłokę do czasu należytego wykonania tego obowiązku.</w:t>
      </w:r>
      <w:r w:rsidR="001E2159" w:rsidRPr="002E1326">
        <w:rPr>
          <w:rFonts w:ascii="Open Sans" w:hAnsi="Open Sans" w:cs="Open Sans"/>
          <w:color w:val="000000" w:themeColor="text1"/>
        </w:rPr>
        <w:tab/>
      </w:r>
    </w:p>
    <w:p w14:paraId="00F97644" w14:textId="77777777" w:rsidR="002A4F00" w:rsidRPr="002E1326" w:rsidRDefault="002A4F00" w:rsidP="002A4F00">
      <w:pPr>
        <w:numPr>
          <w:ilvl w:val="0"/>
          <w:numId w:val="1"/>
        </w:numPr>
        <w:ind w:left="426" w:hanging="284"/>
        <w:jc w:val="both"/>
        <w:rPr>
          <w:rFonts w:ascii="Open Sans" w:hAnsi="Open Sans" w:cs="Open Sans"/>
          <w:b/>
          <w:bCs/>
          <w:caps/>
          <w:color w:val="000000" w:themeColor="text1"/>
        </w:rPr>
      </w:pPr>
      <w:r w:rsidRPr="002E1326">
        <w:rPr>
          <w:rFonts w:ascii="Open Sans" w:hAnsi="Open Sans" w:cs="Open Sans"/>
          <w:color w:val="000000" w:themeColor="text1"/>
        </w:rPr>
        <w:t xml:space="preserve">Zamawiający jest uprawniony do dochodzenia szkody przewyższającej wartość zastrzeżonych kar. </w:t>
      </w:r>
    </w:p>
    <w:p w14:paraId="0DB30D7B" w14:textId="581EC433" w:rsidR="00CA6116" w:rsidRPr="002E1326" w:rsidRDefault="001E2159" w:rsidP="00CA6116">
      <w:pPr>
        <w:numPr>
          <w:ilvl w:val="0"/>
          <w:numId w:val="1"/>
        </w:numPr>
        <w:ind w:left="426" w:hanging="284"/>
        <w:jc w:val="both"/>
        <w:rPr>
          <w:rFonts w:ascii="Open Sans" w:hAnsi="Open Sans" w:cs="Open Sans"/>
          <w:b/>
          <w:bCs/>
          <w:caps/>
          <w:color w:val="000000" w:themeColor="text1"/>
        </w:rPr>
      </w:pPr>
      <w:r w:rsidRPr="002E1326">
        <w:rPr>
          <w:rFonts w:ascii="Open Sans" w:hAnsi="Open Sans" w:cs="Open Sans"/>
          <w:color w:val="000000" w:themeColor="text1"/>
        </w:rPr>
        <w:t xml:space="preserve">Dopuszcza się odstępstwa od stosowania </w:t>
      </w:r>
      <w:r w:rsidR="002E71F5" w:rsidRPr="002E1326">
        <w:rPr>
          <w:rFonts w:ascii="Open Sans" w:hAnsi="Open Sans" w:cs="Open Sans"/>
          <w:color w:val="000000" w:themeColor="text1"/>
        </w:rPr>
        <w:t>ust.</w:t>
      </w:r>
      <w:r w:rsidR="002A4F00" w:rsidRPr="002E1326">
        <w:rPr>
          <w:rFonts w:ascii="Open Sans" w:hAnsi="Open Sans" w:cs="Open Sans"/>
          <w:color w:val="000000" w:themeColor="text1"/>
        </w:rPr>
        <w:t xml:space="preserve"> </w:t>
      </w:r>
      <w:r w:rsidR="002E71F5" w:rsidRPr="002E1326">
        <w:rPr>
          <w:rFonts w:ascii="Open Sans" w:hAnsi="Open Sans" w:cs="Open Sans"/>
          <w:color w:val="000000" w:themeColor="text1"/>
        </w:rPr>
        <w:t>4</w:t>
      </w:r>
      <w:r w:rsidRPr="002E1326">
        <w:rPr>
          <w:rFonts w:ascii="Open Sans" w:hAnsi="Open Sans" w:cs="Open Sans"/>
          <w:color w:val="000000" w:themeColor="text1"/>
        </w:rPr>
        <w:t xml:space="preserve">  pkt. 11, przypadku braku możliwości zastosowania rozwiązań alternatywnych oraz przy zachowaniu następującej procedury:</w:t>
      </w:r>
    </w:p>
    <w:p w14:paraId="17DE41DF" w14:textId="4235C768" w:rsidR="00CA6116" w:rsidRPr="002E1326" w:rsidRDefault="002E71F5" w:rsidP="00CA6116">
      <w:pPr>
        <w:numPr>
          <w:ilvl w:val="1"/>
          <w:numId w:val="1"/>
        </w:numPr>
        <w:jc w:val="both"/>
        <w:rPr>
          <w:rFonts w:ascii="Open Sans" w:hAnsi="Open Sans" w:cs="Open Sans"/>
          <w:b/>
          <w:bCs/>
          <w:caps/>
          <w:color w:val="000000" w:themeColor="text1"/>
        </w:rPr>
      </w:pPr>
      <w:r w:rsidRPr="002E1326">
        <w:rPr>
          <w:rFonts w:ascii="Open Sans" w:hAnsi="Open Sans" w:cs="Open Sans"/>
          <w:color w:val="000000" w:themeColor="text1"/>
        </w:rPr>
        <w:t>W</w:t>
      </w:r>
      <w:r w:rsidR="001E2159" w:rsidRPr="002E1326">
        <w:rPr>
          <w:rFonts w:ascii="Open Sans" w:hAnsi="Open Sans" w:cs="Open Sans"/>
          <w:color w:val="000000" w:themeColor="text1"/>
        </w:rPr>
        <w:t>ykonawca/</w:t>
      </w:r>
      <w:r w:rsidRPr="002E1326">
        <w:rPr>
          <w:rFonts w:ascii="Open Sans" w:hAnsi="Open Sans" w:cs="Open Sans"/>
          <w:color w:val="000000" w:themeColor="text1"/>
        </w:rPr>
        <w:t>i</w:t>
      </w:r>
      <w:r w:rsidR="001E2159" w:rsidRPr="002E1326">
        <w:rPr>
          <w:rFonts w:ascii="Open Sans" w:hAnsi="Open Sans" w:cs="Open Sans"/>
          <w:color w:val="000000" w:themeColor="text1"/>
        </w:rPr>
        <w:t>nspektor nadzoru</w:t>
      </w:r>
      <w:r w:rsidRPr="002E1326">
        <w:rPr>
          <w:rFonts w:ascii="Open Sans" w:hAnsi="Open Sans" w:cs="Open Sans"/>
          <w:color w:val="000000" w:themeColor="text1"/>
        </w:rPr>
        <w:t xml:space="preserve"> </w:t>
      </w:r>
      <w:r w:rsidR="001E2159" w:rsidRPr="002E1326">
        <w:rPr>
          <w:rFonts w:ascii="Open Sans" w:hAnsi="Open Sans" w:cs="Open Sans"/>
          <w:color w:val="000000" w:themeColor="text1"/>
        </w:rPr>
        <w:t xml:space="preserve">w zakresie ochrony zieleni ze strony </w:t>
      </w:r>
      <w:r w:rsidRPr="002E1326">
        <w:rPr>
          <w:rFonts w:ascii="Open Sans" w:hAnsi="Open Sans" w:cs="Open Sans"/>
          <w:color w:val="000000" w:themeColor="text1"/>
        </w:rPr>
        <w:t>W</w:t>
      </w:r>
      <w:r w:rsidR="001E2159" w:rsidRPr="002E1326">
        <w:rPr>
          <w:rFonts w:ascii="Open Sans" w:hAnsi="Open Sans" w:cs="Open Sans"/>
          <w:color w:val="000000" w:themeColor="text1"/>
        </w:rPr>
        <w:t xml:space="preserve">ykonawcy musi zwrócić się z pisemnym wnioskiem do </w:t>
      </w:r>
      <w:r w:rsidRPr="002E1326">
        <w:rPr>
          <w:rFonts w:ascii="Open Sans" w:hAnsi="Open Sans" w:cs="Open Sans"/>
          <w:color w:val="000000" w:themeColor="text1"/>
        </w:rPr>
        <w:t>Zamawiającego</w:t>
      </w:r>
      <w:r w:rsidR="001E2159" w:rsidRPr="002E1326">
        <w:rPr>
          <w:rFonts w:ascii="Open Sans" w:hAnsi="Open Sans" w:cs="Open Sans"/>
          <w:color w:val="000000" w:themeColor="text1"/>
        </w:rPr>
        <w:t>, uzasadniając brak możliwości zastosowania rozwiązań alternatywnych;</w:t>
      </w:r>
    </w:p>
    <w:p w14:paraId="4060B20A" w14:textId="77777777" w:rsidR="00CA6116" w:rsidRPr="002E1326" w:rsidRDefault="001E2159" w:rsidP="00CA6116">
      <w:pPr>
        <w:numPr>
          <w:ilvl w:val="1"/>
          <w:numId w:val="1"/>
        </w:numPr>
        <w:jc w:val="both"/>
        <w:rPr>
          <w:rFonts w:ascii="Open Sans" w:hAnsi="Open Sans" w:cs="Open Sans"/>
          <w:b/>
          <w:bCs/>
          <w:caps/>
          <w:color w:val="000000" w:themeColor="text1"/>
        </w:rPr>
      </w:pPr>
      <w:r w:rsidRPr="002E1326">
        <w:rPr>
          <w:rFonts w:ascii="Open Sans" w:hAnsi="Open Sans" w:cs="Open Sans"/>
          <w:color w:val="000000" w:themeColor="text1"/>
        </w:rPr>
        <w:t>we wniosku musi być zawarty program naprawczy, który zostanie wdrożony natychmiast po uszkodzeniu korzeni;</w:t>
      </w:r>
    </w:p>
    <w:p w14:paraId="19DDA722" w14:textId="2FE6C5A4" w:rsidR="001E2159" w:rsidRPr="002E1326" w:rsidRDefault="001E2159" w:rsidP="00DB2EAA">
      <w:pPr>
        <w:numPr>
          <w:ilvl w:val="1"/>
          <w:numId w:val="1"/>
        </w:numPr>
        <w:jc w:val="both"/>
        <w:rPr>
          <w:rFonts w:ascii="Open Sans" w:hAnsi="Open Sans" w:cs="Open Sans"/>
          <w:b/>
          <w:bCs/>
          <w:caps/>
          <w:color w:val="000000" w:themeColor="text1"/>
        </w:rPr>
      </w:pPr>
      <w:r w:rsidRPr="002E1326">
        <w:rPr>
          <w:rFonts w:ascii="Open Sans" w:hAnsi="Open Sans" w:cs="Open Sans"/>
          <w:color w:val="000000" w:themeColor="text1"/>
        </w:rPr>
        <w:t xml:space="preserve">wniosek wraz z programem naprawczym musi zostać zaakceptowany przez </w:t>
      </w:r>
      <w:r w:rsidR="002E71F5" w:rsidRPr="002E1326">
        <w:rPr>
          <w:rFonts w:ascii="Open Sans" w:hAnsi="Open Sans" w:cs="Open Sans"/>
          <w:color w:val="000000" w:themeColor="text1"/>
        </w:rPr>
        <w:t>Z</w:t>
      </w:r>
      <w:r w:rsidRPr="002E1326">
        <w:rPr>
          <w:rFonts w:ascii="Open Sans" w:hAnsi="Open Sans" w:cs="Open Sans"/>
          <w:color w:val="000000" w:themeColor="text1"/>
        </w:rPr>
        <w:t>amawiającego/</w:t>
      </w:r>
      <w:r w:rsidR="002E71F5" w:rsidRPr="002E1326">
        <w:rPr>
          <w:rFonts w:ascii="Open Sans" w:hAnsi="Open Sans" w:cs="Open Sans"/>
          <w:color w:val="000000" w:themeColor="text1"/>
        </w:rPr>
        <w:t xml:space="preserve"> Inspektora nadzoru</w:t>
      </w:r>
      <w:r w:rsidRPr="002E1326">
        <w:rPr>
          <w:rFonts w:ascii="Open Sans" w:hAnsi="Open Sans" w:cs="Open Sans"/>
          <w:color w:val="000000" w:themeColor="text1"/>
        </w:rPr>
        <w:t xml:space="preserve"> w zakresie ochrony zieleni </w:t>
      </w:r>
      <w:r w:rsidR="002E71F5" w:rsidRPr="002E1326">
        <w:rPr>
          <w:rFonts w:ascii="Open Sans" w:hAnsi="Open Sans" w:cs="Open Sans"/>
          <w:color w:val="000000" w:themeColor="text1"/>
        </w:rPr>
        <w:t>Z</w:t>
      </w:r>
      <w:r w:rsidRPr="002E1326">
        <w:rPr>
          <w:rFonts w:ascii="Open Sans" w:hAnsi="Open Sans" w:cs="Open Sans"/>
          <w:color w:val="000000" w:themeColor="text1"/>
        </w:rPr>
        <w:t>amawiającego</w:t>
      </w:r>
      <w:r w:rsidR="002E71F5" w:rsidRPr="002E1326">
        <w:rPr>
          <w:rFonts w:ascii="Open Sans" w:hAnsi="Open Sans" w:cs="Open Sans"/>
          <w:color w:val="000000" w:themeColor="text1"/>
        </w:rPr>
        <w:t xml:space="preserve">. </w:t>
      </w:r>
    </w:p>
    <w:p w14:paraId="3E5817A3" w14:textId="6A7B3975" w:rsidR="0070127B" w:rsidRPr="002E1326" w:rsidRDefault="002A4F00" w:rsidP="0070127B">
      <w:pPr>
        <w:numPr>
          <w:ilvl w:val="0"/>
          <w:numId w:val="1"/>
        </w:numPr>
        <w:ind w:left="426" w:hanging="284"/>
        <w:jc w:val="both"/>
        <w:rPr>
          <w:rFonts w:ascii="Open Sans" w:hAnsi="Open Sans" w:cs="Open Sans"/>
          <w:b/>
          <w:bCs/>
          <w:caps/>
          <w:color w:val="000000" w:themeColor="text1"/>
        </w:rPr>
      </w:pPr>
      <w:r w:rsidRPr="002E1326">
        <w:rPr>
          <w:rFonts w:ascii="Open Sans" w:hAnsi="Open Sans" w:cs="Open Sans"/>
          <w:color w:val="000000" w:themeColor="text1"/>
        </w:rPr>
        <w:t>O ile zakres dopuszczalnych odstępstw nie wynika z dokument</w:t>
      </w:r>
      <w:r w:rsidR="00BB1A2D">
        <w:rPr>
          <w:rFonts w:ascii="Open Sans" w:hAnsi="Open Sans" w:cs="Open Sans"/>
          <w:color w:val="000000" w:themeColor="text1"/>
        </w:rPr>
        <w:t>ów zamówienia</w:t>
      </w:r>
      <w:r w:rsidRPr="002E1326">
        <w:rPr>
          <w:rFonts w:ascii="Open Sans" w:hAnsi="Open Sans" w:cs="Open Sans"/>
          <w:color w:val="000000" w:themeColor="text1"/>
        </w:rPr>
        <w:t xml:space="preserve">, </w:t>
      </w:r>
      <w:r w:rsidR="003C1346" w:rsidRPr="002E1326">
        <w:rPr>
          <w:rFonts w:ascii="Open Sans" w:hAnsi="Open Sans" w:cs="Open Sans"/>
          <w:color w:val="000000" w:themeColor="text1"/>
        </w:rPr>
        <w:t xml:space="preserve">w sytuacjach szczególnych związanych z realizacją robót, Wykonawca - za uprzednią pisemną zgodą Zamawiającego/ Inspektora nadzoru w zakresie ochrony zieleni Zamawiającego - </w:t>
      </w:r>
      <w:r w:rsidR="006E2D0B" w:rsidRPr="002E1326">
        <w:rPr>
          <w:rFonts w:ascii="Open Sans" w:hAnsi="Open Sans" w:cs="Open Sans"/>
          <w:color w:val="000000" w:themeColor="text1"/>
        </w:rPr>
        <w:t>może</w:t>
      </w:r>
      <w:r w:rsidR="003C1346" w:rsidRPr="002E1326">
        <w:rPr>
          <w:rFonts w:ascii="Open Sans" w:hAnsi="Open Sans" w:cs="Open Sans"/>
          <w:color w:val="000000" w:themeColor="text1"/>
        </w:rPr>
        <w:t xml:space="preserve"> </w:t>
      </w:r>
      <w:r w:rsidR="0070127B" w:rsidRPr="002E1326">
        <w:rPr>
          <w:rFonts w:ascii="Open Sans" w:hAnsi="Open Sans" w:cs="Open Sans"/>
          <w:color w:val="000000" w:themeColor="text1"/>
        </w:rPr>
        <w:t>prowadz</w:t>
      </w:r>
      <w:r w:rsidR="003C1346" w:rsidRPr="002E1326">
        <w:rPr>
          <w:rFonts w:ascii="Open Sans" w:hAnsi="Open Sans" w:cs="Open Sans"/>
          <w:color w:val="000000" w:themeColor="text1"/>
        </w:rPr>
        <w:t>ić</w:t>
      </w:r>
      <w:r w:rsidR="0070127B" w:rsidRPr="002E1326">
        <w:rPr>
          <w:rFonts w:ascii="Open Sans" w:hAnsi="Open Sans" w:cs="Open Sans"/>
          <w:color w:val="000000" w:themeColor="text1"/>
        </w:rPr>
        <w:t xml:space="preserve"> rob</w:t>
      </w:r>
      <w:r w:rsidR="003C1346" w:rsidRPr="002E1326">
        <w:rPr>
          <w:rFonts w:ascii="Open Sans" w:hAnsi="Open Sans" w:cs="Open Sans"/>
          <w:color w:val="000000" w:themeColor="text1"/>
        </w:rPr>
        <w:t>oty</w:t>
      </w:r>
      <w:r w:rsidR="0070127B" w:rsidRPr="002E1326">
        <w:rPr>
          <w:rFonts w:ascii="Open Sans" w:hAnsi="Open Sans" w:cs="Open Sans"/>
          <w:color w:val="000000" w:themeColor="text1"/>
        </w:rPr>
        <w:t xml:space="preserve"> w obrębie strefy ochrony drzewa </w:t>
      </w:r>
      <w:r w:rsidR="005C5372" w:rsidRPr="002E1326">
        <w:rPr>
          <w:rFonts w:ascii="Open Sans" w:hAnsi="Open Sans" w:cs="Open Sans"/>
          <w:color w:val="000000" w:themeColor="text1"/>
        </w:rPr>
        <w:t>zgodnie z wytycznymi</w:t>
      </w:r>
      <w:r w:rsidR="003C1346" w:rsidRPr="002E1326">
        <w:rPr>
          <w:rFonts w:ascii="Open Sans" w:hAnsi="Open Sans" w:cs="Open Sans"/>
          <w:color w:val="000000" w:themeColor="text1"/>
        </w:rPr>
        <w:t xml:space="preserve"> Zamawiającego. </w:t>
      </w:r>
    </w:p>
    <w:p w14:paraId="69E9DE75" w14:textId="77777777" w:rsidR="00710534" w:rsidRPr="002E1326" w:rsidRDefault="00710534">
      <w:pPr>
        <w:rPr>
          <w:rFonts w:ascii="Open Sans" w:hAnsi="Open Sans" w:cs="Open Sans"/>
          <w:color w:val="000000" w:themeColor="text1"/>
        </w:rPr>
      </w:pPr>
    </w:p>
    <w:sectPr w:rsidR="00710534" w:rsidRPr="002E13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0855"/>
    <w:multiLevelType w:val="hybridMultilevel"/>
    <w:tmpl w:val="CFD0F2D0"/>
    <w:lvl w:ilvl="0" w:tplc="E174DCF4">
      <w:start w:val="1"/>
      <w:numFmt w:val="lowerLetter"/>
      <w:lvlText w:val="%1."/>
      <w:lvlJc w:val="left"/>
      <w:pPr>
        <w:ind w:left="720" w:hanging="360"/>
      </w:pPr>
      <w:rPr>
        <w:rFonts w:ascii="Open Sans" w:hAnsi="Open Sans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CAF51FD"/>
    <w:multiLevelType w:val="hybridMultilevel"/>
    <w:tmpl w:val="5F68A3F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B48CC"/>
    <w:multiLevelType w:val="hybridMultilevel"/>
    <w:tmpl w:val="80909732"/>
    <w:lvl w:ilvl="0" w:tplc="E5F0BCCA">
      <w:start w:val="1"/>
      <w:numFmt w:val="bullet"/>
      <w:lvlText w:val="-"/>
      <w:lvlJc w:val="left"/>
      <w:pPr>
        <w:ind w:left="720" w:hanging="360"/>
      </w:pPr>
      <w:rPr>
        <w:rFonts w:ascii="Open Sans" w:eastAsia="Open Sans" w:hAnsi="Open Sans" w:cs="Open Sans"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162F1"/>
    <w:multiLevelType w:val="hybridMultilevel"/>
    <w:tmpl w:val="F0B85A1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85FA3"/>
    <w:multiLevelType w:val="hybridMultilevel"/>
    <w:tmpl w:val="DCD8FEA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36075"/>
    <w:multiLevelType w:val="hybridMultilevel"/>
    <w:tmpl w:val="7CA0838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A5B16"/>
    <w:multiLevelType w:val="hybridMultilevel"/>
    <w:tmpl w:val="467C96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1F23AD"/>
    <w:multiLevelType w:val="hybridMultilevel"/>
    <w:tmpl w:val="2C56375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64DC5"/>
    <w:multiLevelType w:val="hybridMultilevel"/>
    <w:tmpl w:val="81529A36"/>
    <w:lvl w:ilvl="0" w:tplc="0276BC7E">
      <w:start w:val="1"/>
      <w:numFmt w:val="lowerLetter"/>
      <w:lvlText w:val="%1)"/>
      <w:lvlJc w:val="left"/>
      <w:pPr>
        <w:ind w:left="720" w:hanging="360"/>
      </w:pPr>
      <w:rPr>
        <w:rFonts w:ascii="Open Sans" w:eastAsia="Open Sans" w:hAnsi="Open Sans" w:cs="Open Sans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E15DD2"/>
    <w:multiLevelType w:val="hybridMultilevel"/>
    <w:tmpl w:val="459A99E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DB529F"/>
    <w:multiLevelType w:val="hybridMultilevel"/>
    <w:tmpl w:val="CF3CEC8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5543FF1"/>
    <w:multiLevelType w:val="hybridMultilevel"/>
    <w:tmpl w:val="8B3AD45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2E42C0"/>
    <w:multiLevelType w:val="hybridMultilevel"/>
    <w:tmpl w:val="FF061A4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5BC67740"/>
    <w:multiLevelType w:val="hybridMultilevel"/>
    <w:tmpl w:val="2C5637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1274E"/>
    <w:multiLevelType w:val="hybridMultilevel"/>
    <w:tmpl w:val="15802E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D36AD7"/>
    <w:multiLevelType w:val="hybridMultilevel"/>
    <w:tmpl w:val="0AB41AD2"/>
    <w:lvl w:ilvl="0" w:tplc="6554DFE6">
      <w:start w:val="1"/>
      <w:numFmt w:val="lowerLetter"/>
      <w:lvlText w:val="%1"/>
      <w:lvlJc w:val="left"/>
      <w:pPr>
        <w:ind w:left="720" w:hanging="360"/>
      </w:pPr>
      <w:rPr>
        <w:rFonts w:ascii="Open Sans" w:eastAsia="Open Sans" w:hAnsi="Open Sans" w:cs="Open Sans"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F75754"/>
    <w:multiLevelType w:val="multilevel"/>
    <w:tmpl w:val="B4CA3F04"/>
    <w:styleLink w:val="Biecalista2"/>
    <w:lvl w:ilvl="0">
      <w:start w:val="1"/>
      <w:numFmt w:val="lowerLetter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682D463E"/>
    <w:multiLevelType w:val="hybridMultilevel"/>
    <w:tmpl w:val="1BA8670C"/>
    <w:lvl w:ilvl="0" w:tplc="CE588A1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18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745804"/>
    <w:multiLevelType w:val="multilevel"/>
    <w:tmpl w:val="0BA07550"/>
    <w:styleLink w:val="Biecalista1"/>
    <w:lvl w:ilvl="0">
      <w:start w:val="1"/>
      <w:numFmt w:val="lowerLetter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709D05CD"/>
    <w:multiLevelType w:val="hybridMultilevel"/>
    <w:tmpl w:val="80AA6778"/>
    <w:lvl w:ilvl="0" w:tplc="DB8C4B2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  <w:i w:val="0"/>
        <w:caps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D63532"/>
    <w:multiLevelType w:val="hybridMultilevel"/>
    <w:tmpl w:val="5EFA3A4E"/>
    <w:lvl w:ilvl="0" w:tplc="F766ADEC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18"/>
      </w:rPr>
    </w:lvl>
    <w:lvl w:ilvl="1" w:tplc="325A3056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caps w:val="0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7B74B5"/>
    <w:multiLevelType w:val="hybridMultilevel"/>
    <w:tmpl w:val="459A99E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80052"/>
    <w:multiLevelType w:val="hybridMultilevel"/>
    <w:tmpl w:val="D1625A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001152"/>
    <w:multiLevelType w:val="multilevel"/>
    <w:tmpl w:val="4DD08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408587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18419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2093269">
    <w:abstractNumId w:val="10"/>
  </w:num>
  <w:num w:numId="4" w16cid:durableId="1402095421">
    <w:abstractNumId w:val="5"/>
  </w:num>
  <w:num w:numId="5" w16cid:durableId="2097898466">
    <w:abstractNumId w:val="3"/>
  </w:num>
  <w:num w:numId="6" w16cid:durableId="1726371134">
    <w:abstractNumId w:val="21"/>
  </w:num>
  <w:num w:numId="7" w16cid:durableId="1313800281">
    <w:abstractNumId w:val="22"/>
  </w:num>
  <w:num w:numId="8" w16cid:durableId="1089496747">
    <w:abstractNumId w:val="1"/>
  </w:num>
  <w:num w:numId="9" w16cid:durableId="1515458969">
    <w:abstractNumId w:val="11"/>
  </w:num>
  <w:num w:numId="10" w16cid:durableId="1249926015">
    <w:abstractNumId w:val="14"/>
  </w:num>
  <w:num w:numId="11" w16cid:durableId="204414855">
    <w:abstractNumId w:val="6"/>
  </w:num>
  <w:num w:numId="12" w16cid:durableId="402340268">
    <w:abstractNumId w:val="9"/>
  </w:num>
  <w:num w:numId="13" w16cid:durableId="992755407">
    <w:abstractNumId w:val="12"/>
  </w:num>
  <w:num w:numId="14" w16cid:durableId="1352296915">
    <w:abstractNumId w:val="18"/>
  </w:num>
  <w:num w:numId="15" w16cid:durableId="1022900003">
    <w:abstractNumId w:val="0"/>
  </w:num>
  <w:num w:numId="16" w16cid:durableId="2124836643">
    <w:abstractNumId w:val="16"/>
  </w:num>
  <w:num w:numId="17" w16cid:durableId="1825966468">
    <w:abstractNumId w:val="20"/>
  </w:num>
  <w:num w:numId="18" w16cid:durableId="127281059">
    <w:abstractNumId w:val="17"/>
  </w:num>
  <w:num w:numId="19" w16cid:durableId="188224564">
    <w:abstractNumId w:val="2"/>
  </w:num>
  <w:num w:numId="20" w16cid:durableId="938021948">
    <w:abstractNumId w:val="4"/>
  </w:num>
  <w:num w:numId="21" w16cid:durableId="290283172">
    <w:abstractNumId w:val="15"/>
  </w:num>
  <w:num w:numId="22" w16cid:durableId="656147729">
    <w:abstractNumId w:val="13"/>
  </w:num>
  <w:num w:numId="23" w16cid:durableId="1251045842">
    <w:abstractNumId w:val="7"/>
  </w:num>
  <w:num w:numId="24" w16cid:durableId="993290608">
    <w:abstractNumId w:val="8"/>
  </w:num>
  <w:num w:numId="25" w16cid:durableId="1110932550">
    <w:abstractNumId w:val="19"/>
  </w:num>
  <w:num w:numId="26" w16cid:durableId="4670917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8D4DF30B-B0C1-46F9-8554-F547A024C742}"/>
  </w:docVars>
  <w:rsids>
    <w:rsidRoot w:val="00DF1011"/>
    <w:rsid w:val="000259BF"/>
    <w:rsid w:val="00073A24"/>
    <w:rsid w:val="000778EC"/>
    <w:rsid w:val="000B572B"/>
    <w:rsid w:val="000F44DB"/>
    <w:rsid w:val="00107D84"/>
    <w:rsid w:val="00131AC3"/>
    <w:rsid w:val="00131F58"/>
    <w:rsid w:val="00147CA6"/>
    <w:rsid w:val="00171AD3"/>
    <w:rsid w:val="0017568B"/>
    <w:rsid w:val="001E2159"/>
    <w:rsid w:val="002265F0"/>
    <w:rsid w:val="002578CF"/>
    <w:rsid w:val="0026311A"/>
    <w:rsid w:val="00280A9B"/>
    <w:rsid w:val="00292A60"/>
    <w:rsid w:val="002A4F00"/>
    <w:rsid w:val="002B779D"/>
    <w:rsid w:val="002E1326"/>
    <w:rsid w:val="002E71F5"/>
    <w:rsid w:val="00372574"/>
    <w:rsid w:val="003C1346"/>
    <w:rsid w:val="004C6F5E"/>
    <w:rsid w:val="004D112E"/>
    <w:rsid w:val="005C5372"/>
    <w:rsid w:val="0063240F"/>
    <w:rsid w:val="006E2D0B"/>
    <w:rsid w:val="0070127B"/>
    <w:rsid w:val="00710534"/>
    <w:rsid w:val="00716D97"/>
    <w:rsid w:val="00727556"/>
    <w:rsid w:val="00820877"/>
    <w:rsid w:val="00830F16"/>
    <w:rsid w:val="008D33D8"/>
    <w:rsid w:val="009E38C1"/>
    <w:rsid w:val="00A24DC4"/>
    <w:rsid w:val="00A30958"/>
    <w:rsid w:val="00A61D48"/>
    <w:rsid w:val="00A72BCD"/>
    <w:rsid w:val="00B9446F"/>
    <w:rsid w:val="00B95520"/>
    <w:rsid w:val="00BB1A2D"/>
    <w:rsid w:val="00BF32EB"/>
    <w:rsid w:val="00C004CB"/>
    <w:rsid w:val="00CA6116"/>
    <w:rsid w:val="00CB7A52"/>
    <w:rsid w:val="00D36E2F"/>
    <w:rsid w:val="00DB1FC5"/>
    <w:rsid w:val="00DB2EAA"/>
    <w:rsid w:val="00DD1CC6"/>
    <w:rsid w:val="00DF1011"/>
    <w:rsid w:val="00E22D05"/>
    <w:rsid w:val="00E61275"/>
    <w:rsid w:val="00F37F1C"/>
    <w:rsid w:val="00F4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880D9"/>
  <w15:chartTrackingRefBased/>
  <w15:docId w15:val="{50749890-4185-BD45-B7C7-A458656EC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10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10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10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10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10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10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101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101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101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101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10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F10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10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101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101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101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101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101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101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101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10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10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F10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10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F101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101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F101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10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101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1011"/>
    <w:rPr>
      <w:b/>
      <w:bCs/>
      <w:smallCaps/>
      <w:color w:val="0F4761" w:themeColor="accent1" w:themeShade="BF"/>
      <w:spacing w:val="5"/>
    </w:rPr>
  </w:style>
  <w:style w:type="paragraph" w:customStyle="1" w:styleId="litera">
    <w:name w:val="litera"/>
    <w:basedOn w:val="Normalny"/>
    <w:rsid w:val="00B9552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7C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7CA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7CA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7C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7CA6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customStyle="1" w:styleId="ustep">
    <w:name w:val="ustep"/>
    <w:basedOn w:val="Normalny"/>
    <w:rsid w:val="001E215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Domylnaczcionkaakapitu"/>
    <w:rsid w:val="001E2159"/>
  </w:style>
  <w:style w:type="paragraph" w:customStyle="1" w:styleId="punkt">
    <w:name w:val="punkt"/>
    <w:basedOn w:val="Normalny"/>
    <w:rsid w:val="001E215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numbering" w:customStyle="1" w:styleId="Biecalista1">
    <w:name w:val="Bieżąca lista1"/>
    <w:uiPriority w:val="99"/>
    <w:rsid w:val="001E2159"/>
    <w:pPr>
      <w:numPr>
        <w:numId w:val="14"/>
      </w:numPr>
    </w:pPr>
  </w:style>
  <w:style w:type="numbering" w:customStyle="1" w:styleId="Biecalista2">
    <w:name w:val="Bieżąca lista2"/>
    <w:uiPriority w:val="99"/>
    <w:rsid w:val="001E2159"/>
    <w:pPr>
      <w:numPr>
        <w:numId w:val="16"/>
      </w:numPr>
    </w:pPr>
  </w:style>
  <w:style w:type="paragraph" w:styleId="NormalnyWeb">
    <w:name w:val="Normal (Web)"/>
    <w:basedOn w:val="Normalny"/>
    <w:uiPriority w:val="99"/>
    <w:semiHidden/>
    <w:unhideWhenUsed/>
    <w:rsid w:val="0070127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BB1A2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6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54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1B4402F542B14B94AB628124848340" ma:contentTypeVersion="18" ma:contentTypeDescription="Utwórz nowy dokument." ma:contentTypeScope="" ma:versionID="5f943d5ca7663f26a45df5530f0cb336">
  <xsd:schema xmlns:xsd="http://www.w3.org/2001/XMLSchema" xmlns:xs="http://www.w3.org/2001/XMLSchema" xmlns:p="http://schemas.microsoft.com/office/2006/metadata/properties" xmlns:ns2="17704b96-f876-4982-beed-9be87839b28f" xmlns:ns3="5b742006-3d1e-48e9-8df2-f21ddd197b0a" xmlns:ns4="7e7657b5-08c7-4804-b7cb-09b9cb225a7c" targetNamespace="http://schemas.microsoft.com/office/2006/metadata/properties" ma:root="true" ma:fieldsID="dbab6a4da13dbd175e632b9cb75975f7" ns2:_="" ns3:_="" ns4:_="">
    <xsd:import namespace="17704b96-f876-4982-beed-9be87839b28f"/>
    <xsd:import namespace="5b742006-3d1e-48e9-8df2-f21ddd197b0a"/>
    <xsd:import namespace="7e7657b5-08c7-4804-b7cb-09b9cb225a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04b96-f876-4982-beed-9be87839b2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42006-3d1e-48e9-8df2-f21ddd197b0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657b5-08c7-4804-b7cb-09b9cb225a7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4e24e13e-9673-4a01-8e69-d51d3e8044df}" ma:internalName="TaxCatchAll" ma:showField="CatchAllData" ma:web="7e7657b5-08c7-4804-b7cb-09b9cb225a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7704b96-f876-4982-beed-9be87839b28f">
      <Terms xmlns="http://schemas.microsoft.com/office/infopath/2007/PartnerControls"/>
    </lcf76f155ced4ddcb4097134ff3c332f>
    <TaxCatchAll xmlns="7e7657b5-08c7-4804-b7cb-09b9cb225a7c" xsi:nil="true"/>
  </documentManagement>
</p:properties>
</file>

<file path=customXml/itemProps1.xml><?xml version="1.0" encoding="utf-8"?>
<ds:datastoreItem xmlns:ds="http://schemas.openxmlformats.org/officeDocument/2006/customXml" ds:itemID="{8D4DF30B-B0C1-46F9-8554-F547A024C742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3A897D23-8793-4510-9AAF-4D7D5B96E632}"/>
</file>

<file path=customXml/itemProps3.xml><?xml version="1.0" encoding="utf-8"?>
<ds:datastoreItem xmlns:ds="http://schemas.openxmlformats.org/officeDocument/2006/customXml" ds:itemID="{7391C329-3548-4E17-9EAF-20BE1DFAF5AD}"/>
</file>

<file path=customXml/itemProps4.xml><?xml version="1.0" encoding="utf-8"?>
<ds:datastoreItem xmlns:ds="http://schemas.openxmlformats.org/officeDocument/2006/customXml" ds:itemID="{B72D6D58-E9CA-4B6D-9616-47E9D6774E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926</Words>
  <Characters>5556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Kowalska</dc:creator>
  <cp:keywords/>
  <dc:description/>
  <cp:lastModifiedBy>Mielke Marcin</cp:lastModifiedBy>
  <cp:revision>3</cp:revision>
  <dcterms:created xsi:type="dcterms:W3CDTF">2025-03-04T09:10:00Z</dcterms:created>
  <dcterms:modified xsi:type="dcterms:W3CDTF">2025-03-05T18:17:00Z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0x010100521B4402F542B14B94AB628124848340</vt:lpwstr>
  </property>
</Properties>
</file>