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B569" w14:textId="77777777" w:rsidR="00D0228B" w:rsidRPr="007A3256" w:rsidRDefault="00D0228B" w:rsidP="00D022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25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985BF37" w14:textId="61131DC2" w:rsidR="002A4756" w:rsidRDefault="002A4756" w:rsidP="008D79BF">
      <w:pPr>
        <w:suppressAutoHyphens/>
        <w:spacing w:after="0" w:line="360" w:lineRule="auto"/>
        <w:ind w:left="357" w:firstLine="357"/>
        <w:contextualSpacing/>
      </w:pPr>
    </w:p>
    <w:p w14:paraId="356986C6" w14:textId="2C6437F7" w:rsidR="008D79BF" w:rsidRPr="008D79BF" w:rsidRDefault="008D79BF" w:rsidP="008D79BF">
      <w:pPr>
        <w:suppressAutoHyphens/>
        <w:spacing w:after="0" w:line="360" w:lineRule="auto"/>
        <w:ind w:left="357" w:firstLine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B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1A651D9" w14:textId="77777777" w:rsidR="009A091F" w:rsidRPr="001F2B03" w:rsidRDefault="002A4756" w:rsidP="001F2B0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2B03">
        <w:rPr>
          <w:rFonts w:ascii="Times New Roman" w:hAnsi="Times New Roman" w:cs="Times New Roman"/>
          <w:sz w:val="24"/>
          <w:szCs w:val="24"/>
        </w:rPr>
        <w:t>Przedmiotem zamówienia jest wykonanie w roku 2022 kontroli rocznej budynk</w:t>
      </w:r>
      <w:r w:rsidR="008308F9" w:rsidRPr="001F2B03">
        <w:rPr>
          <w:rFonts w:ascii="Times New Roman" w:hAnsi="Times New Roman" w:cs="Times New Roman"/>
          <w:sz w:val="24"/>
          <w:szCs w:val="24"/>
        </w:rPr>
        <w:t xml:space="preserve">ów </w:t>
      </w:r>
      <w:r w:rsidRPr="001F2B03">
        <w:rPr>
          <w:rFonts w:ascii="Times New Roman" w:hAnsi="Times New Roman" w:cs="Times New Roman"/>
          <w:sz w:val="24"/>
          <w:szCs w:val="24"/>
        </w:rPr>
        <w:t>zlokalizowan</w:t>
      </w:r>
      <w:r w:rsidR="00F62162" w:rsidRPr="001F2B03">
        <w:rPr>
          <w:rFonts w:ascii="Times New Roman" w:hAnsi="Times New Roman" w:cs="Times New Roman"/>
          <w:sz w:val="24"/>
          <w:szCs w:val="24"/>
        </w:rPr>
        <w:t>ych</w:t>
      </w:r>
      <w:r w:rsidRPr="001F2B03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0A6219" w:rsidRPr="001F2B03">
        <w:rPr>
          <w:rFonts w:ascii="Times New Roman" w:hAnsi="Times New Roman" w:cs="Times New Roman"/>
          <w:sz w:val="24"/>
          <w:szCs w:val="24"/>
        </w:rPr>
        <w:t xml:space="preserve"> tj.: </w:t>
      </w:r>
    </w:p>
    <w:p w14:paraId="7DBB9920" w14:textId="5465BB20" w:rsidR="009A091F" w:rsidRDefault="009A091F" w:rsidP="009A091F">
      <w:pPr>
        <w:pStyle w:val="Akapitzlist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219" w:rsidRPr="005A05CF">
        <w:rPr>
          <w:rFonts w:ascii="Times New Roman" w:hAnsi="Times New Roman" w:cs="Times New Roman"/>
          <w:sz w:val="24"/>
          <w:szCs w:val="24"/>
        </w:rPr>
        <w:t xml:space="preserve">Dzienny Ośrodek Adaptacyjny nr 1 ul. Saperska 15, </w:t>
      </w:r>
    </w:p>
    <w:p w14:paraId="5CE8BCCE" w14:textId="77777777" w:rsidR="009A091F" w:rsidRDefault="009A091F" w:rsidP="009A091F">
      <w:pPr>
        <w:pStyle w:val="Akapitzlist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219" w:rsidRPr="005A05CF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A6219" w:rsidRPr="005A05CF">
        <w:rPr>
          <w:rFonts w:ascii="Times New Roman" w:hAnsi="Times New Roman" w:cs="Times New Roman"/>
          <w:sz w:val="24"/>
          <w:szCs w:val="24"/>
        </w:rPr>
        <w:t>Dziecka nr 2 ul. Pamiątkowa 28 i ul. Filarecka 13,14,15,</w:t>
      </w:r>
    </w:p>
    <w:p w14:paraId="49884439" w14:textId="77777777" w:rsidR="009A091F" w:rsidRDefault="009A091F" w:rsidP="009A091F">
      <w:pPr>
        <w:pStyle w:val="Akapitzlist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219" w:rsidRPr="005A05CF">
        <w:rPr>
          <w:rFonts w:ascii="Times New Roman" w:hAnsi="Times New Roman" w:cs="Times New Roman"/>
          <w:sz w:val="24"/>
          <w:szCs w:val="24"/>
        </w:rPr>
        <w:t>Miejskie Centrum Interwencji Kryzysowej ul. Dolne Chyby 10</w:t>
      </w:r>
    </w:p>
    <w:p w14:paraId="03F53093" w14:textId="03320D01" w:rsidR="009A091F" w:rsidRDefault="009A091F" w:rsidP="009A091F">
      <w:pPr>
        <w:pStyle w:val="Akapitzlist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219" w:rsidRPr="005A05CF">
        <w:rPr>
          <w:rFonts w:ascii="Times New Roman" w:hAnsi="Times New Roman" w:cs="Times New Roman"/>
          <w:sz w:val="24"/>
          <w:szCs w:val="24"/>
        </w:rPr>
        <w:t xml:space="preserve">Zespół Dziennych Domów Pomocy ul. </w:t>
      </w:r>
      <w:r w:rsidR="001F2B03">
        <w:rPr>
          <w:rFonts w:ascii="Times New Roman" w:hAnsi="Times New Roman" w:cs="Times New Roman"/>
          <w:sz w:val="24"/>
          <w:szCs w:val="24"/>
        </w:rPr>
        <w:t xml:space="preserve">M. </w:t>
      </w:r>
      <w:r w:rsidR="000A6219" w:rsidRPr="005A05CF">
        <w:rPr>
          <w:rFonts w:ascii="Times New Roman" w:hAnsi="Times New Roman" w:cs="Times New Roman"/>
          <w:sz w:val="24"/>
          <w:szCs w:val="24"/>
        </w:rPr>
        <w:t>Konopnickiej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4B9F8" w14:textId="77777777" w:rsidR="001F2B03" w:rsidRDefault="001F2B03" w:rsidP="001F2B0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B3C65" w14:textId="042A9CF9" w:rsidR="00E03862" w:rsidRPr="001F2B03" w:rsidRDefault="00F62162" w:rsidP="001F2B0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2B03">
        <w:rPr>
          <w:rFonts w:ascii="Times New Roman" w:hAnsi="Times New Roman" w:cs="Times New Roman"/>
          <w:sz w:val="24"/>
          <w:szCs w:val="24"/>
        </w:rPr>
        <w:t>Kontrola okresowa wykonana zostanie zgodnie z dyspozycją</w:t>
      </w:r>
      <w:r w:rsidR="009015B2" w:rsidRPr="001F2B03">
        <w:rPr>
          <w:rFonts w:ascii="Times New Roman" w:hAnsi="Times New Roman" w:cs="Times New Roman"/>
          <w:sz w:val="24"/>
          <w:szCs w:val="24"/>
        </w:rPr>
        <w:t xml:space="preserve"> </w:t>
      </w:r>
      <w:r w:rsidR="002A4756" w:rsidRPr="001F2B03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E8261C" w:rsidRPr="001F2B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4756" w:rsidRPr="001F2B03">
        <w:rPr>
          <w:rFonts w:ascii="Times New Roman" w:hAnsi="Times New Roman" w:cs="Times New Roman"/>
          <w:sz w:val="24"/>
          <w:szCs w:val="24"/>
          <w:shd w:val="clear" w:color="auto" w:fill="FFFFFF"/>
        </w:rPr>
        <w:t>62 ust. 1 pkt 1lit. a i b</w:t>
      </w:r>
      <w:r w:rsidR="002A4756" w:rsidRPr="001F2B03">
        <w:rPr>
          <w:rFonts w:ascii="Times New Roman" w:hAnsi="Times New Roman" w:cs="Times New Roman"/>
          <w:sz w:val="24"/>
          <w:szCs w:val="24"/>
        </w:rPr>
        <w:t xml:space="preserve"> ustawy z dnia 7 lipca 1994 r. - Prawo budowlane</w:t>
      </w:r>
      <w:r w:rsidR="00E03862" w:rsidRPr="001F2B03">
        <w:rPr>
          <w:rFonts w:ascii="Times New Roman" w:hAnsi="Times New Roman" w:cs="Times New Roman"/>
          <w:sz w:val="24"/>
          <w:szCs w:val="24"/>
        </w:rPr>
        <w:t xml:space="preserve"> oraz </w:t>
      </w:r>
      <w:r w:rsidR="00E03862" w:rsidRPr="001F2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§5 ust. 1 rozporządzenia Ministra Spraw Wewnętrznych i Administracji z dnia 16 sierpnia 1999 r. w sprawie warunków technicznych użytkowania budynków mieszkalnych (Dz. U. Nr 74, poz. 836 z </w:t>
      </w:r>
      <w:proofErr w:type="spellStart"/>
      <w:r w:rsidR="00E03862" w:rsidRPr="001F2B0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03862" w:rsidRPr="001F2B0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</w:t>
      </w:r>
      <w:r w:rsidR="009A091F" w:rsidRPr="001F2B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03862" w:rsidRPr="001F2B03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obejmuje:</w:t>
      </w:r>
    </w:p>
    <w:p w14:paraId="120FF61F" w14:textId="77777777" w:rsidR="009015B2" w:rsidRPr="005A05CF" w:rsidRDefault="00E03862" w:rsidP="005A05C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 warstwy przegród zewnętrznych (warstwa fakturowa), elementy ścian zewnętrznych (attyki, filary, gzymsy), balustrady, loggie i balkony,</w:t>
      </w:r>
    </w:p>
    <w:p w14:paraId="3B9DDD47" w14:textId="52C62123" w:rsidR="009015B2" w:rsidRPr="005A05CF" w:rsidRDefault="00E03862" w:rsidP="005A05C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zamocowane do ścian i dachu budynku oraz przejścia przyłączy instalacyjnych przez ściany budynku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76C442" w14:textId="77777777" w:rsidR="009015B2" w:rsidRPr="005A05CF" w:rsidRDefault="00E03862" w:rsidP="005A05C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dachowe, elementy odwodnienia budynku oraz obróbki blacharskie,</w:t>
      </w:r>
    </w:p>
    <w:p w14:paraId="01830C02" w14:textId="06DAD01A" w:rsidR="009015B2" w:rsidRPr="005A05CF" w:rsidRDefault="00E03862" w:rsidP="005A05C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centralnego ogrzewania, ciepłej wody użytkowej, zimnej wody oraz instalacje kanalizacyjn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</w:p>
    <w:p w14:paraId="2D6C1EA1" w14:textId="03F6B97B" w:rsidR="009015B2" w:rsidRPr="005A05CF" w:rsidRDefault="00E03862" w:rsidP="005A05C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stanowiące zabezpieczenie przeciwpożarowe budynku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044394" w14:textId="2B364BEC" w:rsidR="009015B2" w:rsidRPr="005A05CF" w:rsidRDefault="00E03862" w:rsidP="005A05C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elektryczną w zakresie łączników instalacyjnych, gniazd wtyczkowych, bezpieczników oraz odbiorników energii elektrycznej, stanowiące wyposażenie budynku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0657D7" w14:textId="1569618A" w:rsidR="00E03862" w:rsidRPr="005A05CF" w:rsidRDefault="00E03862" w:rsidP="005A05C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sanitarne służące oczyszczaniu lub gromadzeniu ścieków, służące do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czasowego gromadzenia odpadów stałych, urządzenia filtrujące i/lub wygłuszające.</w:t>
      </w:r>
    </w:p>
    <w:p w14:paraId="727C879C" w14:textId="0CD3DD00" w:rsidR="002A4756" w:rsidRPr="005A05CF" w:rsidRDefault="002A4756" w:rsidP="001F2B03">
      <w:pPr>
        <w:pStyle w:val="Textbody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5A05CF">
        <w:rPr>
          <w:rFonts w:ascii="Times New Roman" w:hAnsi="Times New Roman" w:cs="Times New Roman"/>
          <w:shd w:val="clear" w:color="auto" w:fill="FFFFFF"/>
        </w:rPr>
        <w:t>Wykonawca, na podstawie art. 62 ust. 1a</w:t>
      </w:r>
      <w:r w:rsidR="00E03862" w:rsidRPr="005A05CF">
        <w:rPr>
          <w:rFonts w:ascii="Times New Roman" w:hAnsi="Times New Roman" w:cs="Times New Roman"/>
          <w:shd w:val="clear" w:color="auto" w:fill="FFFFFF"/>
        </w:rPr>
        <w:t xml:space="preserve"> oraz art. 62a ust. 2 pkt 9</w:t>
      </w:r>
      <w:r w:rsidRPr="005A05CF">
        <w:rPr>
          <w:rFonts w:ascii="Times New Roman" w:hAnsi="Times New Roman" w:cs="Times New Roman"/>
          <w:shd w:val="clear" w:color="auto" w:fill="FFFFFF"/>
        </w:rPr>
        <w:t xml:space="preserve"> ustawy Prawo Budowlane, zobowiązany jest do zweryfikowania i sprawdzenia stanu wykonania zaleceń z poprzedniej kontroli. Informację w tym zakresie zobowiązany jest zawrzeć w protokole z kontroli, dokonując enumeratywnego wymienienia wszystkich nie wykonanych zaleceń z</w:t>
      </w:r>
      <w:r w:rsidR="009A091F">
        <w:rPr>
          <w:rFonts w:ascii="Times New Roman" w:hAnsi="Times New Roman" w:cs="Times New Roman"/>
          <w:shd w:val="clear" w:color="auto" w:fill="FFFFFF"/>
        </w:rPr>
        <w:t> </w:t>
      </w:r>
      <w:r w:rsidRPr="005A05CF">
        <w:rPr>
          <w:rFonts w:ascii="Times New Roman" w:hAnsi="Times New Roman" w:cs="Times New Roman"/>
          <w:shd w:val="clear" w:color="auto" w:fill="FFFFFF"/>
        </w:rPr>
        <w:t>poprzednich  kontroli.</w:t>
      </w:r>
    </w:p>
    <w:p w14:paraId="498B111A" w14:textId="77777777" w:rsidR="00D0228B" w:rsidRDefault="00D0228B" w:rsidP="005A05CF">
      <w:pPr>
        <w:pStyle w:val="Domynie"/>
        <w:widowControl/>
        <w:suppressAutoHyphens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</w:rPr>
      </w:pPr>
    </w:p>
    <w:p w14:paraId="4DDF98BB" w14:textId="7E7AD6B0" w:rsidR="008D79BF" w:rsidRPr="005A05CF" w:rsidRDefault="008D79BF" w:rsidP="005A05CF">
      <w:pPr>
        <w:pStyle w:val="Domynie"/>
        <w:widowControl/>
        <w:suppressAutoHyphens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</w:rPr>
      </w:pPr>
      <w:r w:rsidRPr="005A05CF">
        <w:rPr>
          <w:rFonts w:ascii="Times New Roman" w:hAnsi="Times New Roman" w:cs="Times New Roman"/>
          <w:b/>
          <w:bCs/>
        </w:rPr>
        <w:lastRenderedPageBreak/>
        <w:t>II</w:t>
      </w:r>
    </w:p>
    <w:p w14:paraId="61EED79B" w14:textId="77777777" w:rsidR="001F2B03" w:rsidRDefault="002A4756" w:rsidP="009A091F">
      <w:pPr>
        <w:pStyle w:val="Domynie"/>
        <w:widowControl/>
        <w:suppressAutoHyphens/>
        <w:spacing w:before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</w:rPr>
        <w:t>Przedmiotem zamówienia jest wykonanie w roku 2022 kontroli</w:t>
      </w:r>
      <w:r w:rsidR="004802CC" w:rsidRPr="005A05CF">
        <w:rPr>
          <w:rFonts w:ascii="Times New Roman" w:hAnsi="Times New Roman" w:cs="Times New Roman"/>
        </w:rPr>
        <w:t xml:space="preserve"> co najmniej raz na 5 lat</w:t>
      </w:r>
      <w:r w:rsidR="009015B2" w:rsidRPr="005A05CF">
        <w:rPr>
          <w:rFonts w:ascii="Times New Roman" w:hAnsi="Times New Roman" w:cs="Times New Roman"/>
        </w:rPr>
        <w:t xml:space="preserve"> </w:t>
      </w:r>
      <w:r w:rsidRPr="005A05CF">
        <w:rPr>
          <w:rFonts w:ascii="Times New Roman" w:hAnsi="Times New Roman" w:cs="Times New Roman"/>
        </w:rPr>
        <w:t>budynk</w:t>
      </w:r>
      <w:r w:rsidR="001F2B03">
        <w:rPr>
          <w:rFonts w:ascii="Times New Roman" w:hAnsi="Times New Roman" w:cs="Times New Roman"/>
        </w:rPr>
        <w:t>ów</w:t>
      </w:r>
      <w:r w:rsidRPr="005A05CF">
        <w:rPr>
          <w:rFonts w:ascii="Times New Roman" w:hAnsi="Times New Roman" w:cs="Times New Roman"/>
        </w:rPr>
        <w:t xml:space="preserve"> zlokalizowan</w:t>
      </w:r>
      <w:r w:rsidR="001F2B03">
        <w:rPr>
          <w:rFonts w:ascii="Times New Roman" w:hAnsi="Times New Roman" w:cs="Times New Roman"/>
        </w:rPr>
        <w:t xml:space="preserve">ych </w:t>
      </w:r>
      <w:r w:rsidRPr="005A05CF">
        <w:rPr>
          <w:rFonts w:ascii="Times New Roman" w:hAnsi="Times New Roman" w:cs="Times New Roman"/>
        </w:rPr>
        <w:t>w Poznaniu</w:t>
      </w:r>
      <w:r w:rsidR="001F2B03">
        <w:rPr>
          <w:rFonts w:ascii="Times New Roman" w:hAnsi="Times New Roman" w:cs="Times New Roman"/>
        </w:rPr>
        <w:t xml:space="preserve"> tj.:</w:t>
      </w:r>
    </w:p>
    <w:p w14:paraId="6FCE1027" w14:textId="14A587CC" w:rsidR="001F2B03" w:rsidRDefault="001F2B03" w:rsidP="001F2B03">
      <w:pPr>
        <w:pStyle w:val="Domynie"/>
        <w:widowControl/>
        <w:suppressAutoHyphens/>
        <w:spacing w:before="0" w:line="360" w:lineRule="auto"/>
        <w:ind w:left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Zespół Dziennych Domów Pomocy ul. M. Konopnickiej 18</w:t>
      </w:r>
    </w:p>
    <w:p w14:paraId="48ABD264" w14:textId="7353AC99" w:rsidR="001F2B03" w:rsidRDefault="001F2B03" w:rsidP="001F2B03">
      <w:pPr>
        <w:pStyle w:val="Domynie"/>
        <w:widowControl/>
        <w:suppressAutoHyphens/>
        <w:spacing w:before="0" w:line="360" w:lineRule="auto"/>
        <w:ind w:left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Miejskie Centrum Interwencji Kryzysowej ul. Dolne Chyby 10</w:t>
      </w:r>
    </w:p>
    <w:p w14:paraId="6C116BBB" w14:textId="02D413A0" w:rsidR="001F2B03" w:rsidRDefault="001F2B03" w:rsidP="001F2B03">
      <w:pPr>
        <w:pStyle w:val="Domynie"/>
        <w:widowControl/>
        <w:suppressAutoHyphens/>
        <w:spacing w:before="0" w:line="360" w:lineRule="auto"/>
        <w:ind w:left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Dom Dziecka nr 2 ul. Pamiątkowa 28.</w:t>
      </w:r>
    </w:p>
    <w:p w14:paraId="1D019068" w14:textId="77777777" w:rsidR="001F2B03" w:rsidRDefault="001F2B03" w:rsidP="009A091F">
      <w:pPr>
        <w:pStyle w:val="Domynie"/>
        <w:widowControl/>
        <w:suppressAutoHyphens/>
        <w:spacing w:before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254DFC1" w14:textId="4827B3ED" w:rsidR="004802CC" w:rsidRPr="005A05CF" w:rsidRDefault="004802CC" w:rsidP="001F2B03">
      <w:pPr>
        <w:pStyle w:val="Domynie"/>
        <w:widowControl/>
        <w:suppressAutoHyphens/>
        <w:spacing w:before="0" w:line="360" w:lineRule="auto"/>
        <w:ind w:left="3" w:firstLine="1"/>
        <w:contextualSpacing/>
        <w:mirrorIndents/>
        <w:jc w:val="both"/>
        <w:rPr>
          <w:rFonts w:ascii="Times New Roman" w:hAnsi="Times New Roman" w:cs="Times New Roman"/>
          <w:strike/>
        </w:rPr>
      </w:pPr>
      <w:r w:rsidRPr="005A05CF">
        <w:rPr>
          <w:rFonts w:ascii="Times New Roman" w:hAnsi="Times New Roman" w:cs="Times New Roman"/>
        </w:rPr>
        <w:t xml:space="preserve">Kontrola okresowa wykonana będzie </w:t>
      </w:r>
      <w:r w:rsidR="002A4756" w:rsidRPr="005A05CF">
        <w:rPr>
          <w:rFonts w:ascii="Times New Roman" w:hAnsi="Times New Roman" w:cs="Times New Roman"/>
          <w:shd w:val="clear" w:color="auto" w:fill="FFFFFF"/>
        </w:rPr>
        <w:t>zgodnie z wymogami opisanymi w</w:t>
      </w:r>
      <w:r w:rsidR="00E8261C" w:rsidRPr="005A05CF">
        <w:rPr>
          <w:rFonts w:ascii="Times New Roman" w:hAnsi="Times New Roman" w:cs="Times New Roman"/>
          <w:shd w:val="clear" w:color="auto" w:fill="FFFFFF"/>
        </w:rPr>
        <w:t> </w:t>
      </w:r>
      <w:r w:rsidR="002A4756" w:rsidRPr="005A05CF">
        <w:rPr>
          <w:rFonts w:ascii="Times New Roman" w:hAnsi="Times New Roman" w:cs="Times New Roman"/>
          <w:shd w:val="clear" w:color="auto" w:fill="FFFFFF"/>
        </w:rPr>
        <w:t>art.</w:t>
      </w:r>
      <w:r w:rsidR="00E8261C" w:rsidRPr="005A05CF">
        <w:rPr>
          <w:rFonts w:ascii="Times New Roman" w:hAnsi="Times New Roman" w:cs="Times New Roman"/>
          <w:shd w:val="clear" w:color="auto" w:fill="FFFFFF"/>
        </w:rPr>
        <w:t> </w:t>
      </w:r>
      <w:r w:rsidR="002A4756" w:rsidRPr="005A05CF">
        <w:rPr>
          <w:rFonts w:ascii="Times New Roman" w:hAnsi="Times New Roman" w:cs="Times New Roman"/>
          <w:shd w:val="clear" w:color="auto" w:fill="FFFFFF"/>
        </w:rPr>
        <w:t xml:space="preserve">62 ust. 1 pkt 2 </w:t>
      </w:r>
      <w:r w:rsidR="002A4756" w:rsidRPr="005A05CF">
        <w:rPr>
          <w:rFonts w:ascii="Times New Roman" w:hAnsi="Times New Roman" w:cs="Times New Roman"/>
        </w:rPr>
        <w:t>ustawy z dnia 7 lipca 1994 r. - Prawo budowlane</w:t>
      </w:r>
      <w:r w:rsidRPr="005A05CF">
        <w:rPr>
          <w:rFonts w:ascii="Times New Roman" w:hAnsi="Times New Roman" w:cs="Times New Roman"/>
        </w:rPr>
        <w:t xml:space="preserve"> oraz </w:t>
      </w:r>
      <w:r w:rsidRPr="005A05CF">
        <w:rPr>
          <w:rFonts w:ascii="Times New Roman" w:eastAsia="Times New Roman" w:hAnsi="Times New Roman" w:cs="Times New Roman"/>
          <w:lang w:eastAsia="pl-PL"/>
        </w:rPr>
        <w:t>§5 oraz §6 Rozporządzenia Ministra Spraw Wewnętrznych i</w:t>
      </w:r>
      <w:r w:rsidR="009A091F">
        <w:rPr>
          <w:rFonts w:ascii="Times New Roman" w:eastAsia="Times New Roman" w:hAnsi="Times New Roman" w:cs="Times New Roman"/>
          <w:lang w:eastAsia="pl-PL"/>
        </w:rPr>
        <w:t> </w:t>
      </w:r>
      <w:r w:rsidRPr="005A05CF">
        <w:rPr>
          <w:rFonts w:ascii="Times New Roman" w:eastAsia="Times New Roman" w:hAnsi="Times New Roman" w:cs="Times New Roman"/>
          <w:lang w:eastAsia="pl-PL"/>
        </w:rPr>
        <w:t>Administracji z dnia 16 sierpnia 1999 r. w sprawie warunków technicznych użytkowania budynków mieszkalnych  (Dz. U. Nr 74, poz. 836 z późn.zm.)</w:t>
      </w:r>
      <w:r w:rsidR="002A4756" w:rsidRPr="005A05CF">
        <w:rPr>
          <w:rFonts w:ascii="Times New Roman" w:hAnsi="Times New Roman" w:cs="Times New Roman"/>
        </w:rPr>
        <w:t>,</w:t>
      </w:r>
      <w:r w:rsidR="002A4756" w:rsidRPr="005A05CF">
        <w:rPr>
          <w:rFonts w:ascii="Times New Roman" w:hAnsi="Times New Roman" w:cs="Times New Roman"/>
          <w:shd w:val="clear" w:color="auto" w:fill="FFFFFF"/>
        </w:rPr>
        <w:t xml:space="preserve"> </w:t>
      </w:r>
      <w:r w:rsidRPr="005A05CF">
        <w:rPr>
          <w:rFonts w:ascii="Times New Roman" w:hAnsi="Times New Roman" w:cs="Times New Roman"/>
          <w:shd w:val="clear" w:color="auto" w:fill="FFFFFF"/>
        </w:rPr>
        <w:t>i</w:t>
      </w:r>
      <w:r w:rsidR="00261269">
        <w:rPr>
          <w:rFonts w:ascii="Times New Roman" w:hAnsi="Times New Roman" w:cs="Times New Roman"/>
          <w:shd w:val="clear" w:color="auto" w:fill="FFFFFF"/>
        </w:rPr>
        <w:t> </w:t>
      </w:r>
      <w:r w:rsidRPr="005A05CF">
        <w:rPr>
          <w:rFonts w:ascii="Times New Roman" w:hAnsi="Times New Roman" w:cs="Times New Roman"/>
          <w:shd w:val="clear" w:color="auto" w:fill="FFFFFF"/>
        </w:rPr>
        <w:t>obejmie:</w:t>
      </w:r>
    </w:p>
    <w:p w14:paraId="76462AC3" w14:textId="77777777" w:rsidR="00E24518" w:rsidRPr="005A05CF" w:rsidRDefault="004802CC" w:rsidP="005A05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 warstwy przegród zewnętrznych (warstwa fakturowa), elementy ścian zewnętrznych (attyki, filary, gzymsy), balustrady, loggie i balkony,</w:t>
      </w:r>
    </w:p>
    <w:p w14:paraId="5D3E83FC" w14:textId="3DE4F86F" w:rsidR="00E24518" w:rsidRPr="005A05CF" w:rsidRDefault="004802CC" w:rsidP="005A05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zamocowane do ścian i dachu budynku oraz przejścia przyłączy instalacyjnych przez ściany budynku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6FEAA1" w14:textId="77777777" w:rsidR="00E24518" w:rsidRPr="005A05CF" w:rsidRDefault="004802CC" w:rsidP="005A05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dachowe, elementy odwodnienia budynku oraz obróbki blacharskie,</w:t>
      </w:r>
    </w:p>
    <w:p w14:paraId="55061556" w14:textId="0320C923" w:rsidR="00E24518" w:rsidRPr="005A05CF" w:rsidRDefault="004802CC" w:rsidP="005A05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centralnego ogrzewania, ciepłej wody użytkowej, zimnej wody oraz instalacje kanalizacyjną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CA2EAB" w14:textId="3BEF95BB" w:rsidR="00E24518" w:rsidRPr="005A05CF" w:rsidRDefault="004802CC" w:rsidP="005A05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stanowiące zabezpieczenie przeciwpożarowe budynku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4AD975" w14:textId="273186F9" w:rsidR="00E24518" w:rsidRPr="005A05CF" w:rsidRDefault="004802CC" w:rsidP="005A05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elektryczną w zakresie łączników instalacyjnych, gniazd wtyczkowych, bezpieczników oraz odbiorników energii elektrycznej, stanowiące wyposażenie budynku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010E63" w14:textId="39B7A2D3" w:rsidR="00E24518" w:rsidRPr="005A05CF" w:rsidRDefault="004802CC" w:rsidP="005A05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i urządzenia służące ochronie środowiska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E3EE69" w14:textId="7B1F2F22" w:rsidR="00E24518" w:rsidRPr="00D0228B" w:rsidRDefault="004802CC" w:rsidP="00D0228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estetykę obiektu budowlanego i jego otoczenia. </w:t>
      </w:r>
    </w:p>
    <w:p w14:paraId="44DB2625" w14:textId="3614AAA9" w:rsidR="007A3256" w:rsidRPr="005A05CF" w:rsidRDefault="007A3256" w:rsidP="009A091F">
      <w:pPr>
        <w:pStyle w:val="Domynie"/>
        <w:widowControl/>
        <w:suppressAutoHyphens/>
        <w:spacing w:before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  <w:shd w:val="clear" w:color="auto" w:fill="FFFFFF"/>
        </w:rPr>
        <w:t>Wykonawca, na podstawie art. 62 ust. 1a ustawy Prawo Budowlane, zobowiązany jest do</w:t>
      </w:r>
      <w:r w:rsidR="00E8261C" w:rsidRPr="005A05CF">
        <w:rPr>
          <w:rFonts w:ascii="Times New Roman" w:hAnsi="Times New Roman" w:cs="Times New Roman"/>
          <w:shd w:val="clear" w:color="auto" w:fill="FFFFFF"/>
        </w:rPr>
        <w:t> </w:t>
      </w:r>
      <w:r w:rsidRPr="005A05CF">
        <w:rPr>
          <w:rFonts w:ascii="Times New Roman" w:hAnsi="Times New Roman" w:cs="Times New Roman"/>
          <w:shd w:val="clear" w:color="auto" w:fill="FFFFFF"/>
        </w:rPr>
        <w:t>zweryfikowania i sprawdzenia stanu wykonania zaleceń z poprzedniej kontroli. Informację w tym zakresie zobowiązany jest zawrzeć w protokole z kontroli, dokonując enumeratywnego wymienienia wszystkich nie wykonanych zaleceń z poprzednich  kontroli.</w:t>
      </w:r>
    </w:p>
    <w:p w14:paraId="2EECF23A" w14:textId="72665B0F" w:rsidR="007A3256" w:rsidRPr="005A05CF" w:rsidRDefault="00E24518" w:rsidP="005A05CF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5CF">
        <w:rPr>
          <w:rFonts w:ascii="Times New Roman" w:hAnsi="Times New Roman" w:cs="Times New Roman"/>
          <w:sz w:val="24"/>
          <w:szCs w:val="24"/>
        </w:rPr>
        <w:t>Protokoły kontroli okresowych rocznych oraz protokoły kontroli okresowej</w:t>
      </w:r>
      <w:r w:rsidR="008308F9" w:rsidRPr="005A05CF">
        <w:rPr>
          <w:rFonts w:ascii="Times New Roman" w:hAnsi="Times New Roman" w:cs="Times New Roman"/>
          <w:sz w:val="24"/>
          <w:szCs w:val="24"/>
        </w:rPr>
        <w:t xml:space="preserve"> wykonywanej raz na 5 lat </w:t>
      </w:r>
      <w:r w:rsidR="00140B08" w:rsidRPr="005A05CF">
        <w:rPr>
          <w:rFonts w:ascii="Times New Roman" w:hAnsi="Times New Roman" w:cs="Times New Roman"/>
          <w:sz w:val="24"/>
          <w:szCs w:val="24"/>
        </w:rPr>
        <w:t>muszą zawierać, zgodnie z dyspozycją art. 62a ust. 2 ustawy Prawo Budowlane, co</w:t>
      </w:r>
      <w:r w:rsidR="009A091F">
        <w:rPr>
          <w:rFonts w:ascii="Times New Roman" w:hAnsi="Times New Roman" w:cs="Times New Roman"/>
          <w:sz w:val="24"/>
          <w:szCs w:val="24"/>
        </w:rPr>
        <w:t> </w:t>
      </w:r>
      <w:r w:rsidR="00140B08" w:rsidRPr="005A05CF">
        <w:rPr>
          <w:rFonts w:ascii="Times New Roman" w:hAnsi="Times New Roman" w:cs="Times New Roman"/>
          <w:sz w:val="24"/>
          <w:szCs w:val="24"/>
        </w:rPr>
        <w:t>najmniej:</w:t>
      </w:r>
    </w:p>
    <w:p w14:paraId="3636000D" w14:textId="77158259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przeprowadzenia kontroli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mip55223475"/>
      <w:bookmarkEnd w:id="0"/>
    </w:p>
    <w:p w14:paraId="5F009FEF" w14:textId="52A31571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imię i nazwisko, a także numer uprawnień budowlanych wraz ze specjalnością,</w:t>
      </w:r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zostały wydane, osoby przeprowadzającej kontrolę oraz jej podpis</w:t>
      </w:r>
      <w:bookmarkStart w:id="1" w:name="mip55223476"/>
      <w:bookmarkEnd w:id="1"/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2D71EA" w14:textId="72D00E2E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albo nazwę właściciela lub zarządcy użytkowanego obiektu budowlanego</w:t>
      </w:r>
      <w:bookmarkStart w:id="2" w:name="mip55223477"/>
      <w:bookmarkEnd w:id="2"/>
      <w:r w:rsidR="009A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A7A143" w14:textId="1478B233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kontrolowanego obiektu budowlanego umożliwiające jego identyfikację</w:t>
      </w:r>
      <w:bookmarkStart w:id="3" w:name="mip55223478"/>
      <w:bookmarkEnd w:id="3"/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ADB6BC" w14:textId="51DB9242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kontroli</w:t>
      </w:r>
      <w:bookmarkStart w:id="4" w:name="mip55223479"/>
      <w:bookmarkEnd w:id="4"/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484616" w14:textId="4F032CD0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dokonane w zakresie kontroli, w tym wskazanie nieprawidłowości, jeżeli zostały stwierdzone</w:t>
      </w:r>
      <w:bookmarkStart w:id="5" w:name="mip55223480"/>
      <w:bookmarkEnd w:id="5"/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7A3AF4" w14:textId="7DE2EAC9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zalecenia, jeżeli zostały stwierdzone nieprawidłowości</w:t>
      </w:r>
      <w:bookmarkStart w:id="6" w:name="mip55223481"/>
      <w:bookmarkEnd w:id="6"/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1642ED" w14:textId="6CF32AD2" w:rsidR="008308F9" w:rsidRPr="005A05CF" w:rsidRDefault="00140B08" w:rsidP="006C380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i środki użytkowania elementów obiektów budowlanych narażonych na</w:t>
      </w:r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szkodliwe działanie wpływów atmosferycznych i niszczące działanie innych czynników, w przypadku kontroli tych elementów</w:t>
      </w:r>
      <w:bookmarkStart w:id="7" w:name="mip55223482"/>
      <w:bookmarkEnd w:id="7"/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1BC660" w14:textId="4DF1C820" w:rsidR="00140B08" w:rsidRPr="00D0228B" w:rsidRDefault="00140B08" w:rsidP="005A05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niewykonanych zaleceń określonych w protokołach z poprzednich kontroli. </w:t>
      </w:r>
    </w:p>
    <w:p w14:paraId="01A75B34" w14:textId="56B624E3" w:rsidR="00140B08" w:rsidRPr="005A05CF" w:rsidRDefault="00140B08" w:rsidP="006C380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Wykonawca, w przypadku stwierdzenia nieprawidłowości, na podstawie art. 62a ust.</w:t>
      </w:r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3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opisu czynności, których celem jest usunięcie stwierdzonych nieprawidłowości oraz podania terminu usunięcia nieprawidłowości – termin musi zostać określony jako dzień – miesiąc – rok. </w:t>
      </w:r>
    </w:p>
    <w:p w14:paraId="6F3E46CD" w14:textId="77777777" w:rsidR="00140B08" w:rsidRPr="005A05CF" w:rsidRDefault="00140B08" w:rsidP="005A05CF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D4830" w14:textId="5AD58EAF" w:rsidR="002D3D4E" w:rsidRPr="005A05CF" w:rsidRDefault="002D3D4E" w:rsidP="005A05CF">
      <w:pPr>
        <w:pStyle w:val="Domynie"/>
        <w:widowControl/>
        <w:suppressAutoHyphens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</w:rPr>
      </w:pPr>
      <w:r w:rsidRPr="005A05CF">
        <w:rPr>
          <w:rFonts w:ascii="Times New Roman" w:hAnsi="Times New Roman" w:cs="Times New Roman"/>
          <w:b/>
          <w:bCs/>
        </w:rPr>
        <w:t>III</w:t>
      </w:r>
    </w:p>
    <w:p w14:paraId="652001E4" w14:textId="5D0D84F3" w:rsidR="008D79BF" w:rsidRPr="005A05CF" w:rsidRDefault="008D79BF" w:rsidP="005A05CF">
      <w:pPr>
        <w:pStyle w:val="Domynie"/>
        <w:widowControl/>
        <w:suppressAutoHyphens/>
        <w:spacing w:before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</w:rPr>
        <w:t>Przedmiotem umowy jest wykonanie w roku 2022 okresowej</w:t>
      </w:r>
      <w:r w:rsidR="00140B08" w:rsidRPr="005A05CF">
        <w:rPr>
          <w:rFonts w:ascii="Times New Roman" w:hAnsi="Times New Roman" w:cs="Times New Roman"/>
        </w:rPr>
        <w:t xml:space="preserve"> kontroli wykonywanej co</w:t>
      </w:r>
      <w:r w:rsidR="006C3801">
        <w:rPr>
          <w:rFonts w:ascii="Times New Roman" w:hAnsi="Times New Roman" w:cs="Times New Roman"/>
        </w:rPr>
        <w:t> </w:t>
      </w:r>
      <w:r w:rsidR="00140B08" w:rsidRPr="005A05CF">
        <w:rPr>
          <w:rFonts w:ascii="Times New Roman" w:hAnsi="Times New Roman" w:cs="Times New Roman"/>
        </w:rPr>
        <w:t>najmniej raz na 5 lat w zakresie placu zabaw  zlokalizowanego</w:t>
      </w:r>
      <w:r w:rsidRPr="005A05CF">
        <w:rPr>
          <w:rFonts w:ascii="Times New Roman" w:hAnsi="Times New Roman" w:cs="Times New Roman"/>
        </w:rPr>
        <w:t xml:space="preserve"> w Poznaniu przy budynku Miejskiego Centrum Interwencj</w:t>
      </w:r>
      <w:r w:rsidR="00140B08" w:rsidRPr="005A05CF">
        <w:rPr>
          <w:rFonts w:ascii="Times New Roman" w:hAnsi="Times New Roman" w:cs="Times New Roman"/>
        </w:rPr>
        <w:t>i Kryzysowej ul. Dolne Chyby 10 oraz</w:t>
      </w:r>
      <w:r w:rsidRPr="005A05CF">
        <w:rPr>
          <w:rFonts w:ascii="Times New Roman" w:hAnsi="Times New Roman" w:cs="Times New Roman"/>
        </w:rPr>
        <w:t xml:space="preserve"> siłowni plenerowej przy budynku Zespołu Dziennych Domów Pomocy ul. M. Konopnickiej 18</w:t>
      </w:r>
      <w:r w:rsidR="008308F9" w:rsidRPr="005A05CF">
        <w:rPr>
          <w:rFonts w:ascii="Times New Roman" w:hAnsi="Times New Roman" w:cs="Times New Roman"/>
        </w:rPr>
        <w:t>.</w:t>
      </w:r>
    </w:p>
    <w:p w14:paraId="21CACA3B" w14:textId="77777777" w:rsidR="008308F9" w:rsidRPr="005A05CF" w:rsidRDefault="008308F9" w:rsidP="005A05CF">
      <w:pPr>
        <w:pStyle w:val="Domynie"/>
        <w:widowControl/>
        <w:suppressAutoHyphens/>
        <w:spacing w:before="0" w:line="360" w:lineRule="auto"/>
        <w:contextualSpacing/>
        <w:mirrorIndents/>
        <w:jc w:val="both"/>
        <w:rPr>
          <w:rFonts w:ascii="Times New Roman" w:hAnsi="Times New Roman" w:cs="Times New Roman"/>
          <w:strike/>
        </w:rPr>
      </w:pPr>
    </w:p>
    <w:p w14:paraId="140C41A0" w14:textId="4677239B" w:rsidR="008D79BF" w:rsidRPr="005A05CF" w:rsidRDefault="008D79BF" w:rsidP="00261269">
      <w:pPr>
        <w:pStyle w:val="Domynie"/>
        <w:widowControl/>
        <w:suppressAutoHyphens/>
        <w:spacing w:before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</w:rPr>
        <w:t xml:space="preserve">Kontrola zostanie przeprowadzona </w:t>
      </w:r>
      <w:r w:rsidRPr="005A05CF">
        <w:rPr>
          <w:rFonts w:ascii="Times New Roman" w:hAnsi="Times New Roman" w:cs="Times New Roman"/>
          <w:shd w:val="clear" w:color="auto" w:fill="FFFFFF"/>
        </w:rPr>
        <w:t xml:space="preserve">zgodnie z wymogami opisanymi w art. 62 ust. 1 pkt 2 </w:t>
      </w:r>
      <w:r w:rsidRPr="005A05CF">
        <w:rPr>
          <w:rFonts w:ascii="Times New Roman" w:hAnsi="Times New Roman" w:cs="Times New Roman"/>
        </w:rPr>
        <w:t>ustawy z dnia 7 lipca 1994 r. - Prawo budowlane,</w:t>
      </w:r>
      <w:r w:rsidRPr="005A05CF">
        <w:rPr>
          <w:rFonts w:ascii="Times New Roman" w:hAnsi="Times New Roman" w:cs="Times New Roman"/>
          <w:shd w:val="clear" w:color="auto" w:fill="FFFFFF"/>
        </w:rPr>
        <w:t xml:space="preserve"> obejmującą w szczególności sprawdzenie </w:t>
      </w:r>
      <w:r w:rsidRPr="005A05CF">
        <w:rPr>
          <w:rFonts w:ascii="Times New Roman" w:hAnsi="Times New Roman" w:cs="Times New Roman"/>
        </w:rPr>
        <w:t>stanu technicznego i przydatności do użytkowania obiektu budowlanego, estetyki obiektu budowlanego oraz jego otoczenia</w:t>
      </w:r>
      <w:r w:rsidRPr="005A05CF">
        <w:rPr>
          <w:rFonts w:ascii="Times New Roman" w:hAnsi="Times New Roman" w:cs="Times New Roman"/>
          <w:shd w:val="clear" w:color="auto" w:fill="FFFFFF"/>
        </w:rPr>
        <w:t>.</w:t>
      </w:r>
    </w:p>
    <w:p w14:paraId="4F758EF8" w14:textId="55D285A5" w:rsidR="008D79BF" w:rsidRPr="005A05CF" w:rsidRDefault="008D79BF" w:rsidP="00D0228B">
      <w:pPr>
        <w:pStyle w:val="Domynie"/>
        <w:widowControl/>
        <w:suppressAutoHyphens/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  <w:shd w:val="clear" w:color="auto" w:fill="FFFFFF"/>
        </w:rPr>
        <w:t>Ponadto Wykonawca ma obowiązek wykonania czynności kontrolnych, opisanych w ust. 1 zgodnie normą PN-EN 1176.</w:t>
      </w:r>
    </w:p>
    <w:p w14:paraId="2EE9D117" w14:textId="1727B729" w:rsidR="008D79BF" w:rsidRPr="005A05CF" w:rsidRDefault="008D79BF" w:rsidP="00D0228B">
      <w:pPr>
        <w:pStyle w:val="Domynie"/>
        <w:widowControl/>
        <w:suppressAutoHyphens/>
        <w:spacing w:before="0" w:line="360" w:lineRule="auto"/>
        <w:contextualSpacing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  <w:shd w:val="clear" w:color="auto" w:fill="FFFFFF"/>
        </w:rPr>
        <w:t>Wykonawca z wykonanej kontroli ma obowiązek sporządzić protokół kontroli zgodnie z</w:t>
      </w:r>
      <w:r w:rsidR="00E8261C" w:rsidRPr="005A05CF">
        <w:rPr>
          <w:rFonts w:ascii="Times New Roman" w:hAnsi="Times New Roman" w:cs="Times New Roman"/>
          <w:shd w:val="clear" w:color="auto" w:fill="FFFFFF"/>
        </w:rPr>
        <w:t> </w:t>
      </w:r>
      <w:r w:rsidRPr="005A05CF">
        <w:rPr>
          <w:rFonts w:ascii="Times New Roman" w:hAnsi="Times New Roman" w:cs="Times New Roman"/>
          <w:shd w:val="clear" w:color="auto" w:fill="FFFFFF"/>
        </w:rPr>
        <w:t xml:space="preserve">zapisami art. 62a ustawy Prawo budowlane, zawierając również elementy wskazane </w:t>
      </w:r>
      <w:r w:rsidRPr="005A05CF">
        <w:rPr>
          <w:rFonts w:ascii="Times New Roman" w:hAnsi="Times New Roman" w:cs="Times New Roman"/>
          <w:shd w:val="clear" w:color="auto" w:fill="FFFFFF"/>
        </w:rPr>
        <w:lastRenderedPageBreak/>
        <w:t>w</w:t>
      </w:r>
      <w:r w:rsidR="00E8261C" w:rsidRPr="005A05CF">
        <w:rPr>
          <w:rFonts w:ascii="Times New Roman" w:hAnsi="Times New Roman" w:cs="Times New Roman"/>
          <w:shd w:val="clear" w:color="auto" w:fill="FFFFFF"/>
        </w:rPr>
        <w:t> </w:t>
      </w:r>
      <w:r w:rsidRPr="005A05CF">
        <w:rPr>
          <w:rFonts w:ascii="Times New Roman" w:hAnsi="Times New Roman" w:cs="Times New Roman"/>
          <w:shd w:val="clear" w:color="auto" w:fill="FFFFFF"/>
        </w:rPr>
        <w:t xml:space="preserve">załączniku nr 2 do umowy – Lista kontrolna do oceny stanu technicznego wyposażenia placu zabaw. </w:t>
      </w:r>
    </w:p>
    <w:p w14:paraId="5BA8C255" w14:textId="5278C6C7" w:rsidR="008D79BF" w:rsidRPr="005A05CF" w:rsidRDefault="008D79BF" w:rsidP="00261269">
      <w:pPr>
        <w:pStyle w:val="Domynie"/>
        <w:widowControl/>
        <w:suppressAutoHyphens/>
        <w:spacing w:before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</w:rPr>
        <w:t>Zakres kontroli okresowej obejmuje szczegółowe sprawdzenie:</w:t>
      </w:r>
    </w:p>
    <w:p w14:paraId="57126868" w14:textId="77777777" w:rsid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5A05CF">
        <w:rPr>
          <w:rFonts w:ascii="Times New Roman" w:hAnsi="Times New Roman" w:cs="Times New Roman"/>
        </w:rPr>
        <w:t>dostępności kompletnego i czytelnego regulaminu placu zabaw;</w:t>
      </w:r>
    </w:p>
    <w:p w14:paraId="40B30E5D" w14:textId="77777777" w:rsid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C3801">
        <w:rPr>
          <w:rFonts w:ascii="Times New Roman" w:hAnsi="Times New Roman" w:cs="Times New Roman"/>
        </w:rPr>
        <w:t>występowania elementów grożących zmiażdżeniem lub przecięciem;</w:t>
      </w:r>
    </w:p>
    <w:p w14:paraId="4DAD9ADB" w14:textId="77777777" w:rsid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C3801">
        <w:rPr>
          <w:rFonts w:ascii="Times New Roman" w:hAnsi="Times New Roman" w:cs="Times New Roman"/>
        </w:rPr>
        <w:t xml:space="preserve">wyposażenia w elementy dodatkowe: ławki, kosze na śmieci oraz sprawdzenie ich trwałości mocowania do nawierzchni; </w:t>
      </w:r>
    </w:p>
    <w:p w14:paraId="37AEE483" w14:textId="77777777" w:rsid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C3801">
        <w:rPr>
          <w:rFonts w:ascii="Times New Roman" w:hAnsi="Times New Roman" w:cs="Times New Roman"/>
        </w:rPr>
        <w:t>braku występowania roślinności z kolcami, cierniem, roślin trujących, suchych gałęzi, drzew zagrażających wyłamaniem/upadkiem</w:t>
      </w:r>
    </w:p>
    <w:p w14:paraId="051BF453" w14:textId="7CF8B1EF" w:rsid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C3801">
        <w:rPr>
          <w:rFonts w:ascii="Times New Roman" w:hAnsi="Times New Roman" w:cs="Times New Roman"/>
        </w:rPr>
        <w:t>stanu i rodzaju nawierzchni, w tym: zachowania minimalnej grubości, występowania zagłębień, dziur, występowania elementów wystających</w:t>
      </w:r>
      <w:r w:rsidR="002D3D4E" w:rsidRPr="006C3801">
        <w:rPr>
          <w:rFonts w:ascii="Times New Roman" w:hAnsi="Times New Roman" w:cs="Times New Roman"/>
        </w:rPr>
        <w:t xml:space="preserve"> (</w:t>
      </w:r>
      <w:r w:rsidRPr="006C3801">
        <w:rPr>
          <w:rFonts w:ascii="Times New Roman" w:hAnsi="Times New Roman" w:cs="Times New Roman"/>
        </w:rPr>
        <w:t>korzenie/krawężniki/fundamenty), występowania; niebezpiecznych przedmiotów np.</w:t>
      </w:r>
      <w:r w:rsidR="00FE5143">
        <w:rPr>
          <w:rFonts w:ascii="Times New Roman" w:hAnsi="Times New Roman" w:cs="Times New Roman"/>
        </w:rPr>
        <w:t> </w:t>
      </w:r>
      <w:r w:rsidRPr="006C3801">
        <w:rPr>
          <w:rFonts w:ascii="Times New Roman" w:hAnsi="Times New Roman" w:cs="Times New Roman"/>
        </w:rPr>
        <w:t>potłuczone szkło, występowania zanieczyszczeń organicznych</w:t>
      </w:r>
    </w:p>
    <w:p w14:paraId="3436A360" w14:textId="77777777" w:rsid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C3801">
        <w:rPr>
          <w:rFonts w:ascii="Times New Roman" w:hAnsi="Times New Roman" w:cs="Times New Roman"/>
        </w:rPr>
        <w:t>stanu urządzeń, w tym: oznaczenia na urządzeniu poziomu nawierzchni sypkiej, zachowania przestrzeni minimalnych wokół urządzeń, braku występowania przeszkód w przestrzeni wolnej, zachowania prześwitów minimalnych elementów (brak możliwości zakleszczenia), braku ostrych krawędzi, śladów rozkładu drewna, korozji metalu (określonych %), stabilności zakotwienia w fundamencie, stabilności konstrukcji naziemnej, możliwości nagrzewania się, kompletności i stabilności elementów zabezpieczeń (poręcze, bariery, osłony), kompletności i stabilności urządzeń do wspinania się i wchodzenia, kompletności i stabilności elementów siedzisk, pomostów, podestów i platform;</w:t>
      </w:r>
    </w:p>
    <w:p w14:paraId="7EB14DD3" w14:textId="05D9631D" w:rsid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C3801">
        <w:rPr>
          <w:rFonts w:ascii="Times New Roman" w:hAnsi="Times New Roman" w:cs="Times New Roman"/>
        </w:rPr>
        <w:t>stanu połączeń, w tym: kompletności łączników, braku występowania łączników, stan smarowania połączeń ruchomych, zabezpieczenia łączników przed obluzowaniem, stanu zużycia części ruchomych (określone w %), stanu zużycia łańcuchów i lin – w</w:t>
      </w:r>
      <w:r w:rsidR="00FE5143">
        <w:rPr>
          <w:rFonts w:ascii="Times New Roman" w:hAnsi="Times New Roman" w:cs="Times New Roman"/>
        </w:rPr>
        <w:t> </w:t>
      </w:r>
      <w:r w:rsidRPr="006C3801">
        <w:rPr>
          <w:rFonts w:ascii="Times New Roman" w:hAnsi="Times New Roman" w:cs="Times New Roman"/>
        </w:rPr>
        <w:t xml:space="preserve">szczególności przy </w:t>
      </w:r>
      <w:proofErr w:type="spellStart"/>
      <w:r w:rsidRPr="006C3801">
        <w:rPr>
          <w:rFonts w:ascii="Times New Roman" w:hAnsi="Times New Roman" w:cs="Times New Roman"/>
        </w:rPr>
        <w:t>zwiesiu</w:t>
      </w:r>
      <w:proofErr w:type="spellEnd"/>
      <w:r w:rsidRPr="006C3801">
        <w:rPr>
          <w:rFonts w:ascii="Times New Roman" w:hAnsi="Times New Roman" w:cs="Times New Roman"/>
        </w:rPr>
        <w:t xml:space="preserve"> i siedzisku (określony w %), stanu zużycia elementów tłumiących (określony w %), zmian w poziomie bezpieczeństwa na skutek dokonanych napraw;</w:t>
      </w:r>
    </w:p>
    <w:p w14:paraId="41CC2F9C" w14:textId="1F96FE95" w:rsidR="008D79BF" w:rsidRPr="006C3801" w:rsidRDefault="008D79BF" w:rsidP="00FE5143">
      <w:pPr>
        <w:pStyle w:val="Domynie"/>
        <w:widowControl/>
        <w:numPr>
          <w:ilvl w:val="0"/>
          <w:numId w:val="16"/>
        </w:numPr>
        <w:spacing w:before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C3801">
        <w:rPr>
          <w:rFonts w:ascii="Times New Roman" w:hAnsi="Times New Roman" w:cs="Times New Roman"/>
        </w:rPr>
        <w:t xml:space="preserve">innych zauważonych nieprawidłowości. </w:t>
      </w:r>
    </w:p>
    <w:p w14:paraId="7F7DDAB9" w14:textId="48320037" w:rsidR="008D79BF" w:rsidRPr="00261269" w:rsidRDefault="008D79BF" w:rsidP="002612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269">
        <w:rPr>
          <w:rFonts w:ascii="Times New Roman" w:hAnsi="Times New Roman" w:cs="Times New Roman"/>
          <w:sz w:val="24"/>
          <w:szCs w:val="24"/>
          <w:shd w:val="clear" w:color="auto" w:fill="FFFFFF"/>
        </w:rPr>
        <w:t>Wykonawca, na podstawie art. 62 ust. 1a ustawy Prawo Budowlane, zobowiązany jest do</w:t>
      </w:r>
      <w:r w:rsidR="00E8261C" w:rsidRPr="002612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1269">
        <w:rPr>
          <w:rFonts w:ascii="Times New Roman" w:hAnsi="Times New Roman" w:cs="Times New Roman"/>
          <w:sz w:val="24"/>
          <w:szCs w:val="24"/>
          <w:shd w:val="clear" w:color="auto" w:fill="FFFFFF"/>
        </w:rPr>
        <w:t>zweryfikowania i sprawdzenia stanu wykonania zaleceń z poprzedniej kontroli. Informację w tym zakresie zobowiązany jest zawrzeć w protokole z kontroli, dokonując enumeratywnego wymienienia wszystkich nie wykonanych zaleceń z poprzednich  kontroli</w:t>
      </w:r>
      <w:r w:rsidR="00E8261C" w:rsidRPr="002612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8D79BF" w:rsidRPr="00261269" w:rsidSect="008D79BF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0E6F" w14:textId="77777777" w:rsidR="00D0228B" w:rsidRDefault="00D0228B" w:rsidP="00D0228B">
      <w:pPr>
        <w:spacing w:after="0" w:line="240" w:lineRule="auto"/>
      </w:pPr>
      <w:r>
        <w:separator/>
      </w:r>
    </w:p>
  </w:endnote>
  <w:endnote w:type="continuationSeparator" w:id="0">
    <w:p w14:paraId="79993A8C" w14:textId="77777777" w:rsidR="00D0228B" w:rsidRDefault="00D0228B" w:rsidP="00D0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01FB" w14:textId="77777777" w:rsidR="00D0228B" w:rsidRDefault="00D0228B" w:rsidP="00D0228B">
      <w:pPr>
        <w:spacing w:after="0" w:line="240" w:lineRule="auto"/>
      </w:pPr>
      <w:r>
        <w:separator/>
      </w:r>
    </w:p>
  </w:footnote>
  <w:footnote w:type="continuationSeparator" w:id="0">
    <w:p w14:paraId="57D16F75" w14:textId="77777777" w:rsidR="00D0228B" w:rsidRDefault="00D0228B" w:rsidP="00D0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2FA7" w14:textId="39D50480" w:rsidR="00D0228B" w:rsidRPr="00D0228B" w:rsidRDefault="00D0228B" w:rsidP="00D0228B">
    <w:pPr>
      <w:jc w:val="right"/>
      <w:rPr>
        <w:rFonts w:ascii="Times New Roman" w:hAnsi="Times New Roman" w:cs="Times New Roman"/>
        <w:sz w:val="24"/>
        <w:szCs w:val="24"/>
      </w:rPr>
    </w:pPr>
    <w:r w:rsidRPr="007A3256">
      <w:rPr>
        <w:rFonts w:ascii="Times New Roman" w:hAnsi="Times New Roman" w:cs="Times New Roman"/>
        <w:sz w:val="24"/>
        <w:szCs w:val="24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E72"/>
    <w:multiLevelType w:val="hybridMultilevel"/>
    <w:tmpl w:val="641E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FA7"/>
    <w:multiLevelType w:val="hybridMultilevel"/>
    <w:tmpl w:val="8A7088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6EE4C97"/>
    <w:multiLevelType w:val="hybridMultilevel"/>
    <w:tmpl w:val="DDBC2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30C2"/>
    <w:multiLevelType w:val="hybridMultilevel"/>
    <w:tmpl w:val="69DEEA88"/>
    <w:lvl w:ilvl="0" w:tplc="04150011">
      <w:start w:val="1"/>
      <w:numFmt w:val="decimal"/>
      <w:lvlText w:val="%1)"/>
      <w:lvlJc w:val="left"/>
      <w:pPr>
        <w:ind w:left="1773" w:hanging="360"/>
      </w:p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1F9B39EB"/>
    <w:multiLevelType w:val="multilevel"/>
    <w:tmpl w:val="88E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C79"/>
    <w:multiLevelType w:val="hybridMultilevel"/>
    <w:tmpl w:val="02DE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E41BA"/>
    <w:multiLevelType w:val="hybridMultilevel"/>
    <w:tmpl w:val="303CE310"/>
    <w:lvl w:ilvl="0" w:tplc="5C500218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33836675"/>
    <w:multiLevelType w:val="hybridMultilevel"/>
    <w:tmpl w:val="6D78256E"/>
    <w:lvl w:ilvl="0" w:tplc="23B674D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D7C06"/>
    <w:multiLevelType w:val="hybridMultilevel"/>
    <w:tmpl w:val="D8AE4024"/>
    <w:lvl w:ilvl="0" w:tplc="027EDEF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FBDAA6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B42D18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B5CBC"/>
    <w:multiLevelType w:val="hybridMultilevel"/>
    <w:tmpl w:val="DF0C4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1A64"/>
    <w:multiLevelType w:val="hybridMultilevel"/>
    <w:tmpl w:val="535A1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FD3A02"/>
    <w:multiLevelType w:val="hybridMultilevel"/>
    <w:tmpl w:val="478A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C74E7"/>
    <w:multiLevelType w:val="hybridMultilevel"/>
    <w:tmpl w:val="D3E8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508F0"/>
    <w:multiLevelType w:val="hybridMultilevel"/>
    <w:tmpl w:val="1CEE2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6515"/>
    <w:multiLevelType w:val="hybridMultilevel"/>
    <w:tmpl w:val="4694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2258"/>
    <w:multiLevelType w:val="hybridMultilevel"/>
    <w:tmpl w:val="6248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14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46"/>
    <w:rsid w:val="000A6219"/>
    <w:rsid w:val="00140B08"/>
    <w:rsid w:val="001F2B03"/>
    <w:rsid w:val="00261269"/>
    <w:rsid w:val="002A4756"/>
    <w:rsid w:val="002D3D4E"/>
    <w:rsid w:val="003647AF"/>
    <w:rsid w:val="004802CC"/>
    <w:rsid w:val="005A05CF"/>
    <w:rsid w:val="006C3801"/>
    <w:rsid w:val="007A3256"/>
    <w:rsid w:val="008308F9"/>
    <w:rsid w:val="008D79BF"/>
    <w:rsid w:val="008F1446"/>
    <w:rsid w:val="009015B2"/>
    <w:rsid w:val="009A091F"/>
    <w:rsid w:val="009A0CC7"/>
    <w:rsid w:val="009E2E31"/>
    <w:rsid w:val="00D0228B"/>
    <w:rsid w:val="00E03862"/>
    <w:rsid w:val="00E24518"/>
    <w:rsid w:val="00E8261C"/>
    <w:rsid w:val="00F62162"/>
    <w:rsid w:val="00FC4B5B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06F6"/>
  <w15:chartTrackingRefBased/>
  <w15:docId w15:val="{8E6EA8A6-2AC3-4A47-A245-CFFAC26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A4756"/>
    <w:pPr>
      <w:widowControl w:val="0"/>
      <w:autoSpaceDE w:val="0"/>
      <w:autoSpaceDN w:val="0"/>
      <w:adjustRightInd w:val="0"/>
      <w:spacing w:before="100"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2A47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A47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2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28B"/>
  </w:style>
  <w:style w:type="paragraph" w:styleId="Stopka">
    <w:name w:val="footer"/>
    <w:basedOn w:val="Normalny"/>
    <w:link w:val="StopkaZnak"/>
    <w:uiPriority w:val="99"/>
    <w:unhideWhenUsed/>
    <w:rsid w:val="00D0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4</cp:revision>
  <dcterms:created xsi:type="dcterms:W3CDTF">2021-11-04T10:35:00Z</dcterms:created>
  <dcterms:modified xsi:type="dcterms:W3CDTF">2021-11-04T12:19:00Z</dcterms:modified>
</cp:coreProperties>
</file>