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12" w:rsidRDefault="00225212" w:rsidP="00225212">
      <w:pPr>
        <w:spacing w:before="0" w:after="0"/>
        <w:jc w:val="right"/>
        <w:rPr>
          <w:b/>
          <w:bCs/>
          <w:sz w:val="18"/>
          <w:szCs w:val="18"/>
        </w:rPr>
      </w:pPr>
      <w:r>
        <w:rPr>
          <w:rFonts w:eastAsia="Times New Roman" w:cstheme="minorHAnsi"/>
          <w:b/>
          <w:bCs/>
          <w:color w:val="000000"/>
          <w:sz w:val="18"/>
          <w:szCs w:val="18"/>
          <w:lang w:eastAsia="pl-PL"/>
        </w:rPr>
        <w:t>Załącznik nr  3</w:t>
      </w:r>
    </w:p>
    <w:p w:rsidR="00225212" w:rsidRDefault="00225212" w:rsidP="00225212">
      <w:pPr>
        <w:widowControl w:val="0"/>
        <w:spacing w:before="0" w:after="0"/>
        <w:jc w:val="right"/>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Nazwa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Adres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Tel. ………………………………………. Fax.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e-mail ……………………………………………………………………………..</w:t>
      </w:r>
    </w:p>
    <w:p w:rsidR="00225212" w:rsidRDefault="00225212" w:rsidP="00225212">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225212" w:rsidRDefault="00225212" w:rsidP="00225212">
      <w:pPr>
        <w:widowControl w:val="0"/>
        <w:spacing w:before="0" w:after="0"/>
        <w:contextualSpacing/>
        <w:jc w:val="center"/>
        <w:rPr>
          <w:color w:val="000000"/>
        </w:rPr>
      </w:pPr>
      <w:r>
        <w:rPr>
          <w:rFonts w:eastAsia="Times New Roman" w:cs="Tahoma"/>
          <w:b/>
          <w:bCs/>
          <w:color w:val="000000"/>
          <w:sz w:val="20"/>
          <w:szCs w:val="20"/>
          <w:lang w:eastAsia="pl-PL"/>
        </w:rPr>
        <w:t xml:space="preserve">Część III -  Dostawa akcesoriów do drukarek na potrzeby MOPR </w:t>
      </w:r>
    </w:p>
    <w:p w:rsidR="00225212" w:rsidRDefault="00225212" w:rsidP="00225212">
      <w:pPr>
        <w:widowControl w:val="0"/>
        <w:spacing w:before="0" w:after="0"/>
        <w:contextualSpacing/>
        <w:rPr>
          <w:color w:val="000000"/>
        </w:rPr>
      </w:pPr>
    </w:p>
    <w:tbl>
      <w:tblPr>
        <w:tblW w:w="8613" w:type="dxa"/>
        <w:jc w:val="center"/>
        <w:tblLayout w:type="fixed"/>
        <w:tblLook w:val="0000" w:firstRow="0" w:lastRow="0" w:firstColumn="0" w:lastColumn="0" w:noHBand="0" w:noVBand="0"/>
      </w:tblPr>
      <w:tblGrid>
        <w:gridCol w:w="452"/>
        <w:gridCol w:w="1200"/>
        <w:gridCol w:w="1200"/>
        <w:gridCol w:w="1249"/>
        <w:gridCol w:w="766"/>
        <w:gridCol w:w="774"/>
        <w:gridCol w:w="966"/>
        <w:gridCol w:w="768"/>
        <w:gridCol w:w="491"/>
        <w:gridCol w:w="747"/>
      </w:tblGrid>
      <w:tr w:rsidR="00225212" w:rsidRPr="00282F95" w:rsidTr="00225212">
        <w:trPr>
          <w:trHeight w:val="785"/>
          <w:jc w:val="center"/>
        </w:trPr>
        <w:tc>
          <w:tcPr>
            <w:tcW w:w="452"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Rodzaj drukarki </w:t>
            </w:r>
          </w:p>
        </w:tc>
        <w:tc>
          <w:tcPr>
            <w:tcW w:w="1200"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249"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Pr>
                <w:rFonts w:eastAsia="Times New Roman" w:cs="Times New Roman"/>
                <w:color w:val="000000"/>
                <w:sz w:val="14"/>
                <w:szCs w:val="14"/>
                <w:lang w:eastAsia="pl-PL"/>
              </w:rPr>
              <w:t>Rodzaj</w:t>
            </w:r>
          </w:p>
        </w:tc>
        <w:tc>
          <w:tcPr>
            <w:tcW w:w="766"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774"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color w:val="000000"/>
                <w:sz w:val="18"/>
                <w:szCs w:val="18"/>
                <w:lang w:eastAsia="pl-PL"/>
              </w:rPr>
            </w:pP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225212" w:rsidRPr="00120104" w:rsidRDefault="00225212" w:rsidP="00225212">
            <w:pPr>
              <w:widowControl w:val="0"/>
              <w:snapToGrid w:val="0"/>
              <w:spacing w:before="0" w:after="0"/>
              <w:jc w:val="center"/>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HL-L6300 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DR-3400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8</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MS610dn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500ZA</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10</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Lexmark B2650 </w:t>
            </w:r>
            <w:proofErr w:type="spellStart"/>
            <w:r w:rsidRPr="00225212">
              <w:rPr>
                <w:rFonts w:ascii="Arial" w:hAnsi="Arial" w:cs="Arial"/>
                <w:b/>
                <w:bCs/>
                <w:sz w:val="16"/>
                <w:szCs w:val="16"/>
              </w:rPr>
              <w:t>dw</w:t>
            </w:r>
            <w:proofErr w:type="spellEnd"/>
            <w:r w:rsidRPr="00225212">
              <w:rPr>
                <w:rFonts w:ascii="Arial" w:hAnsi="Arial" w:cs="Arial"/>
                <w:b/>
                <w:bCs/>
                <w:sz w:val="16"/>
                <w:szCs w:val="16"/>
              </w:rPr>
              <w:t xml:space="preserve">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56F0Z00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4</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DR-243CL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5</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CS727de BK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74C0ZV0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6</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B412dn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7</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MFC-9140CDN pas transferu</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 BU220CL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8</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MB472dnw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9</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Kyocera Fs-2100dn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DK-3100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10</w:t>
            </w:r>
          </w:p>
        </w:tc>
        <w:tc>
          <w:tcPr>
            <w:tcW w:w="1200" w:type="dxa"/>
            <w:tcBorders>
              <w:left w:val="single" w:sz="4" w:space="0" w:color="000000"/>
              <w:bottom w:val="single" w:sz="4" w:space="0" w:color="auto"/>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w:t>
            </w:r>
            <w:r>
              <w:rPr>
                <w:rFonts w:ascii="Arial" w:hAnsi="Arial" w:cs="Arial"/>
                <w:b/>
                <w:bCs/>
                <w:sz w:val="16"/>
                <w:szCs w:val="16"/>
              </w:rPr>
              <w:t xml:space="preserve">pojemnik na </w:t>
            </w:r>
            <w:proofErr w:type="spellStart"/>
            <w:r w:rsidRPr="00225212">
              <w:rPr>
                <w:rFonts w:ascii="Arial" w:hAnsi="Arial" w:cs="Arial"/>
                <w:b/>
                <w:bCs/>
                <w:sz w:val="16"/>
                <w:szCs w:val="16"/>
              </w:rPr>
              <w:t>zuż.</w:t>
            </w:r>
            <w:r>
              <w:rPr>
                <w:rFonts w:ascii="Arial" w:hAnsi="Arial" w:cs="Arial"/>
                <w:b/>
                <w:bCs/>
                <w:sz w:val="16"/>
                <w:szCs w:val="16"/>
              </w:rPr>
              <w:t>t</w:t>
            </w:r>
            <w:r w:rsidRPr="00225212">
              <w:rPr>
                <w:rFonts w:ascii="Arial" w:hAnsi="Arial" w:cs="Arial"/>
                <w:b/>
                <w:bCs/>
                <w:sz w:val="16"/>
                <w:szCs w:val="16"/>
              </w:rPr>
              <w:t>oner</w:t>
            </w:r>
            <w:proofErr w:type="spellEnd"/>
          </w:p>
        </w:tc>
        <w:tc>
          <w:tcPr>
            <w:tcW w:w="1200" w:type="dxa"/>
            <w:tcBorders>
              <w:left w:val="single" w:sz="4" w:space="0" w:color="000000"/>
              <w:bottom w:val="single" w:sz="4" w:space="0" w:color="auto"/>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WT-220CL</w:t>
            </w:r>
          </w:p>
        </w:tc>
        <w:tc>
          <w:tcPr>
            <w:tcW w:w="1249" w:type="dxa"/>
            <w:tcBorders>
              <w:left w:val="single" w:sz="4" w:space="0" w:color="000000"/>
              <w:bottom w:val="single" w:sz="4" w:space="0" w:color="auto"/>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auto"/>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3</w:t>
            </w:r>
          </w:p>
        </w:tc>
        <w:tc>
          <w:tcPr>
            <w:tcW w:w="774"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11</w:t>
            </w:r>
          </w:p>
        </w:tc>
        <w:tc>
          <w:tcPr>
            <w:tcW w:w="1200"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P 502 bęben</w:t>
            </w:r>
          </w:p>
        </w:tc>
        <w:tc>
          <w:tcPr>
            <w:tcW w:w="1200" w:type="dxa"/>
            <w:tcBorders>
              <w:top w:val="single" w:sz="4" w:space="0" w:color="auto"/>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418094</w:t>
            </w:r>
          </w:p>
        </w:tc>
        <w:tc>
          <w:tcPr>
            <w:tcW w:w="1249" w:type="dxa"/>
            <w:tcBorders>
              <w:top w:val="single" w:sz="4" w:space="0" w:color="auto"/>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w:t>
            </w:r>
          </w:p>
        </w:tc>
        <w:tc>
          <w:tcPr>
            <w:tcW w:w="774"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lastRenderedPageBreak/>
              <w:t>12</w:t>
            </w:r>
          </w:p>
        </w:tc>
        <w:tc>
          <w:tcPr>
            <w:tcW w:w="1200" w:type="dxa"/>
            <w:tcBorders>
              <w:left w:val="single" w:sz="4" w:space="0" w:color="000000"/>
              <w:bottom w:val="single" w:sz="4" w:space="0" w:color="000000"/>
              <w:right w:val="single" w:sz="4" w:space="0" w:color="000000"/>
            </w:tcBorders>
            <w:vAlign w:val="center"/>
          </w:tcPr>
          <w:p w:rsid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SP 400DN bęben</w:t>
            </w:r>
          </w:p>
        </w:tc>
        <w:tc>
          <w:tcPr>
            <w:tcW w:w="1200" w:type="dxa"/>
            <w:tcBorders>
              <w:left w:val="single" w:sz="4" w:space="0" w:color="000000"/>
              <w:bottom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408059</w:t>
            </w:r>
          </w:p>
        </w:tc>
        <w:tc>
          <w:tcPr>
            <w:tcW w:w="1249" w:type="dxa"/>
            <w:tcBorders>
              <w:left w:val="single" w:sz="4" w:space="0" w:color="000000"/>
              <w:bottom w:val="single" w:sz="4" w:space="0" w:color="000000"/>
            </w:tcBorders>
            <w:vAlign w:val="bottom"/>
          </w:tcPr>
          <w:p w:rsid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3</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bl>
    <w:p w:rsidR="00225212" w:rsidRDefault="00225212" w:rsidP="00225212">
      <w:pPr>
        <w:widowControl w:val="0"/>
        <w:snapToGrid w:val="0"/>
        <w:spacing w:before="0" w:after="0"/>
        <w:rPr>
          <w:b/>
          <w:bCs/>
          <w:sz w:val="16"/>
          <w:szCs w:val="16"/>
        </w:rPr>
      </w:pPr>
    </w:p>
    <w:p w:rsidR="00225212" w:rsidRDefault="00225212" w:rsidP="00225212">
      <w:pPr>
        <w:spacing w:before="0" w:after="0"/>
        <w:rPr>
          <w:color w:val="000000"/>
        </w:rPr>
      </w:pPr>
      <w:r>
        <w:rPr>
          <w:rFonts w:eastAsia="Times New Roman" w:cs="Times New Roman"/>
          <w:i/>
          <w:color w:val="000000"/>
          <w:sz w:val="20"/>
          <w:szCs w:val="20"/>
          <w:lang w:eastAsia="pl-PL"/>
        </w:rPr>
        <w:t>Cena oferty netto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spacing w:before="0" w:after="0"/>
        <w:rPr>
          <w:color w:val="000000"/>
        </w:rPr>
      </w:pPr>
      <w:r>
        <w:rPr>
          <w:rFonts w:eastAsia="Times New Roman" w:cs="Times New Roman"/>
          <w:i/>
          <w:color w:val="000000"/>
          <w:sz w:val="20"/>
          <w:szCs w:val="20"/>
          <w:lang w:eastAsia="pl-PL"/>
        </w:rPr>
        <w:t>Cena oferty brutto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Pr="00E63773" w:rsidRDefault="00225212" w:rsidP="00225212">
      <w:pPr>
        <w:tabs>
          <w:tab w:val="left" w:pos="0"/>
        </w:tabs>
        <w:spacing w:before="0" w:after="0"/>
        <w:jc w:val="both"/>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225212" w:rsidRDefault="00225212" w:rsidP="00225212">
      <w:pPr>
        <w:tabs>
          <w:tab w:val="left" w:pos="0"/>
        </w:tabs>
        <w:spacing w:before="0" w:after="0"/>
        <w:jc w:val="both"/>
        <w:rPr>
          <w:rFonts w:ascii="Calibri" w:eastAsia="Times New Roman" w:hAnsi="Calibri" w:cstheme="minorHAnsi"/>
          <w:b/>
          <w:bCs/>
          <w:i/>
          <w:color w:val="000000"/>
          <w:sz w:val="20"/>
          <w:szCs w:val="20"/>
        </w:rPr>
      </w:pP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Default="00225212" w:rsidP="00225212">
      <w:pPr>
        <w:spacing w:before="0" w:after="0"/>
        <w:jc w:val="both"/>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51671552" behindDoc="0" locked="0" layoutInCell="0" allowOverlap="1" wp14:anchorId="628C2075" wp14:editId="34C61800">
                <wp:simplePos x="0" y="0"/>
                <wp:positionH relativeFrom="column">
                  <wp:posOffset>0</wp:posOffset>
                </wp:positionH>
                <wp:positionV relativeFrom="paragraph">
                  <wp:posOffset>69850</wp:posOffset>
                </wp:positionV>
                <wp:extent cx="1840865" cy="1270"/>
                <wp:effectExtent l="15240" t="12700" r="13335" b="6350"/>
                <wp:wrapNone/>
                <wp:docPr id="5" name="Line 8"/>
                <wp:cNvGraphicFramePr/>
                <a:graphic xmlns:a="http://schemas.openxmlformats.org/drawingml/2006/main">
                  <a:graphicData uri="http://schemas.microsoft.com/office/word/2010/wordprocessingShape">
                    <wps:wsp>
                      <wps:cNvCnPr/>
                      <wps:spPr>
                        <a:xfrm>
                          <a:off x="0" y="0"/>
                          <a:ext cx="1840320" cy="0"/>
                        </a:xfrm>
                        <a:prstGeom prst="line">
                          <a:avLst/>
                        </a:prstGeom>
                        <a:noFill/>
                        <a:ln w="12700">
                          <a:solidFill>
                            <a:srgbClr val="000000"/>
                          </a:solidFill>
                          <a:prstDash val="sysDot"/>
                          <a:round/>
                        </a:ln>
                        <a:effectLst/>
                      </wps:spPr>
                      <wps:bodyPr/>
                    </wps:wsp>
                  </a:graphicData>
                </a:graphic>
              </wp:anchor>
            </w:drawing>
          </mc:Choice>
          <mc:Fallback>
            <w:pict>
              <v:line id="Line 8"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0,5.5pt" to="144.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" o:allowincell="f" strokeweight="1pt">
                <v:stroke dashstyle="1 1"/>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51672576" behindDoc="0" locked="0" layoutInCell="0" allowOverlap="1" wp14:anchorId="2E937644" wp14:editId="6A2CE65E">
                <wp:simplePos x="0" y="0"/>
                <wp:positionH relativeFrom="column">
                  <wp:posOffset>3608070</wp:posOffset>
                </wp:positionH>
                <wp:positionV relativeFrom="paragraph">
                  <wp:posOffset>69850</wp:posOffset>
                </wp:positionV>
                <wp:extent cx="2166620" cy="1270"/>
                <wp:effectExtent l="7620" t="12700" r="9525" b="6350"/>
                <wp:wrapNone/>
                <wp:docPr id="6" name="Line 9"/>
                <wp:cNvGraphicFramePr/>
                <a:graphic xmlns:a="http://schemas.openxmlformats.org/drawingml/2006/main">
                  <a:graphicData uri="http://schemas.microsoft.com/office/word/2010/wordprocessingShape">
                    <wps:wsp>
                      <wps:cNvCnPr/>
                      <wps:spPr>
                        <a:xfrm>
                          <a:off x="0" y="0"/>
                          <a:ext cx="2166120" cy="0"/>
                        </a:xfrm>
                        <a:prstGeom prst="line">
                          <a:avLst/>
                        </a:prstGeom>
                        <a:noFill/>
                        <a:ln w="12700">
                          <a:solidFill>
                            <a:srgbClr val="000000"/>
                          </a:solidFill>
                          <a:prstDash val="sysDot"/>
                          <a:round/>
                        </a:ln>
                        <a:effectLst/>
                      </wps:spPr>
                      <wps:bodyPr/>
                    </wps:wsp>
                  </a:graphicData>
                </a:graphic>
              </wp:anchor>
            </w:drawing>
          </mc:Choice>
          <mc:Fallback>
            <w:pict>
              <v:line id="Line 9"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284.1pt,5.5pt" to="454.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" o:allowincell="f" strokeweight="1pt">
                <v:stroke dashstyle="1 1"/>
              </v:line>
            </w:pict>
          </mc:Fallback>
        </mc:AlternateContent>
      </w:r>
    </w:p>
    <w:p w:rsidR="00225212" w:rsidRDefault="00225212" w:rsidP="00225212">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225212" w:rsidRDefault="00225212" w:rsidP="00225212">
      <w:pPr>
        <w:rPr>
          <w:rFonts w:eastAsia="Lucida Sans Unicode" w:cstheme="minorHAnsi"/>
          <w:i/>
          <w:color w:val="000000"/>
          <w:sz w:val="16"/>
          <w:szCs w:val="16"/>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Pr="00B25541" w:rsidRDefault="00225212" w:rsidP="00225212">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225212" w:rsidRPr="00B25541" w:rsidRDefault="00225212" w:rsidP="00225212">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225212" w:rsidRPr="00B25541" w:rsidRDefault="00225212" w:rsidP="00225212">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225212" w:rsidRPr="00B25541" w:rsidTr="00225212">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225212" w:rsidRPr="00B25541" w:rsidTr="00225212">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r>
      <w:tr w:rsidR="00225212" w:rsidRPr="00B25541" w:rsidTr="00225212">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225212" w:rsidRPr="00B25541" w:rsidTr="00225212">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r>
    </w:tbl>
    <w:p w:rsidR="00225212" w:rsidRPr="00B25541" w:rsidRDefault="00225212" w:rsidP="00225212">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225212" w:rsidRPr="00B25541" w:rsidRDefault="00225212" w:rsidP="00225212">
      <w:pPr>
        <w:tabs>
          <w:tab w:val="left" w:pos="3730"/>
        </w:tabs>
        <w:spacing w:before="0" w:after="0"/>
        <w:ind w:left="850" w:right="431"/>
        <w:rPr>
          <w:rFonts w:eastAsia="Times New Roman" w:cstheme="minorHAnsi"/>
          <w:sz w:val="20"/>
          <w:szCs w:val="20"/>
          <w:lang w:eastAsia="pl-PL"/>
        </w:rPr>
      </w:pPr>
    </w:p>
    <w:p w:rsidR="00225212" w:rsidRPr="00B25541" w:rsidRDefault="00225212" w:rsidP="00225212">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225212" w:rsidRPr="00B25541" w:rsidRDefault="00225212" w:rsidP="00225212">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225212" w:rsidRPr="00B25541" w:rsidRDefault="00225212" w:rsidP="00225212">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 xml:space="preserve">Średnie przedsiębiorstwa: przedsiębiorstwa, które nie są mikroprzedsiębiorstwami ani małymi przedsiębiorstwami i które zatrudniają mniej niż 250 osób i których roczny obrót nie przekracza 50 </w:t>
      </w:r>
      <w:r w:rsidRPr="00B25541">
        <w:rPr>
          <w:rFonts w:eastAsia="Calibri" w:cs="Times New Roman"/>
          <w:i/>
          <w:sz w:val="20"/>
          <w:szCs w:val="20"/>
        </w:rPr>
        <w:lastRenderedPageBreak/>
        <w:t>milionów EUR lub roczna suma bilansowa nie przekracza 43 milionów EUR.</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225212" w:rsidRPr="00B25541" w:rsidRDefault="00225212" w:rsidP="00225212">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225212" w:rsidRPr="00B25541" w:rsidRDefault="00225212" w:rsidP="00225212">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225212" w:rsidRPr="00B25541" w:rsidRDefault="00225212" w:rsidP="00225212">
      <w:pPr>
        <w:tabs>
          <w:tab w:val="left" w:pos="142"/>
          <w:tab w:val="left" w:pos="426"/>
          <w:tab w:val="left" w:pos="709"/>
        </w:tabs>
        <w:spacing w:before="0" w:after="0"/>
        <w:ind w:right="431"/>
        <w:rPr>
          <w:rFonts w:eastAsia="Times New Roman" w:cs="Times New Roman"/>
          <w:sz w:val="20"/>
          <w:szCs w:val="20"/>
          <w:lang w:eastAsia="pl-PL"/>
        </w:rPr>
      </w:pPr>
    </w:p>
    <w:p w:rsidR="00225212" w:rsidRPr="00B25541" w:rsidRDefault="00225212" w:rsidP="00225212">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73600" behindDoc="0" locked="0" layoutInCell="0" allowOverlap="1" wp14:anchorId="578E91EB" wp14:editId="1380C22F">
                <wp:simplePos x="0" y="0"/>
                <wp:positionH relativeFrom="column">
                  <wp:posOffset>-2540</wp:posOffset>
                </wp:positionH>
                <wp:positionV relativeFrom="paragraph">
                  <wp:posOffset>69850</wp:posOffset>
                </wp:positionV>
                <wp:extent cx="1830070" cy="1270"/>
                <wp:effectExtent l="0" t="0" r="17780" b="368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74624" behindDoc="0" locked="0" layoutInCell="0" allowOverlap="1" wp14:anchorId="4DA6486F" wp14:editId="7F35AF79">
                <wp:simplePos x="0" y="0"/>
                <wp:positionH relativeFrom="column">
                  <wp:posOffset>3608070</wp:posOffset>
                </wp:positionH>
                <wp:positionV relativeFrom="paragraph">
                  <wp:posOffset>69850</wp:posOffset>
                </wp:positionV>
                <wp:extent cx="2155825" cy="1270"/>
                <wp:effectExtent l="0" t="0" r="15875" b="368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WbfXbL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225212" w:rsidRPr="00B25541" w:rsidRDefault="00225212" w:rsidP="00225212">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176755" w:rsidRDefault="00176755">
      <w:pPr>
        <w:spacing w:before="0" w:after="0" w:line="360" w:lineRule="auto"/>
        <w:rPr>
          <w:rFonts w:eastAsia="Calibri" w:cstheme="minorHAnsi"/>
          <w:color w:val="000000"/>
          <w:sz w:val="20"/>
          <w:szCs w:val="20"/>
          <w:lang w:eastAsia="pl-PL"/>
        </w:rPr>
      </w:pPr>
    </w:p>
    <w:p w:rsidR="00176755" w:rsidRDefault="00176755">
      <w:pPr>
        <w:spacing w:before="0" w:after="0" w:line="360" w:lineRule="auto"/>
        <w:rPr>
          <w:rFonts w:eastAsia="Calibri" w:cstheme="minorHAnsi"/>
          <w:color w:val="000000"/>
          <w:sz w:val="20"/>
          <w:szCs w:val="20"/>
          <w:lang w:eastAsia="pl-PL"/>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F15636" w:rsidRPr="006E183F" w:rsidRDefault="00567009">
      <w:pPr>
        <w:jc w:val="right"/>
        <w:rPr>
          <w:b/>
          <w:color w:val="000000"/>
        </w:rPr>
      </w:pPr>
      <w:r w:rsidRPr="006E183F">
        <w:rPr>
          <w:rFonts w:eastAsia="Calibri" w:cstheme="minorHAnsi"/>
          <w:b/>
          <w:color w:val="000000"/>
          <w:sz w:val="20"/>
          <w:szCs w:val="20"/>
        </w:rPr>
        <w:lastRenderedPageBreak/>
        <w:t xml:space="preserve">Załącznik nr </w:t>
      </w:r>
      <w:r w:rsidR="00225212">
        <w:rPr>
          <w:rFonts w:eastAsia="Calibri" w:cstheme="minorHAnsi"/>
          <w:b/>
          <w:color w:val="000000"/>
          <w:sz w:val="20"/>
          <w:szCs w:val="20"/>
        </w:rPr>
        <w:t>4</w:t>
      </w:r>
    </w:p>
    <w:p w:rsidR="00F15636" w:rsidRDefault="00F15636">
      <w:pPr>
        <w:spacing w:before="0" w:after="0" w:line="360" w:lineRule="auto"/>
        <w:jc w:val="both"/>
        <w:rPr>
          <w:rFonts w:ascii="Calibri" w:eastAsia="Calibri" w:hAnsi="Calibri" w:cstheme="minorHAnsi"/>
          <w:color w:val="000000"/>
          <w:sz w:val="20"/>
          <w:szCs w:val="20"/>
          <w:lang w:eastAsia="pl-PL"/>
        </w:rPr>
      </w:pP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6E183F" w:rsidRPr="006E183F" w:rsidRDefault="006E183F" w:rsidP="00E63773">
      <w:pPr>
        <w:spacing w:after="0"/>
        <w:jc w:val="both"/>
        <w:rPr>
          <w:rFonts w:ascii="Calibri" w:eastAsia="Calibri" w:hAnsi="Calibri" w:cs="Times New Roman"/>
          <w:b/>
          <w:i/>
          <w:sz w:val="22"/>
          <w:szCs w:val="22"/>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spełniam warunki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rFonts w:eastAsia="Times New Roman" w:cstheme="minorHAnsi"/>
          <w:i/>
          <w:color w:val="000000"/>
          <w:sz w:val="20"/>
          <w:szCs w:val="20"/>
          <w:lang w:eastAsia="pl-PL"/>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color w:val="000000"/>
        </w:rPr>
      </w:pPr>
      <w:r w:rsidRPr="00A170CF">
        <w:rPr>
          <w:rFonts w:eastAsia="Times New Roman" w:cstheme="minorHAnsi"/>
          <w:b/>
          <w:color w:val="000000"/>
          <w:sz w:val="20"/>
          <w:szCs w:val="20"/>
          <w:lang w:eastAsia="zh-CN"/>
        </w:rPr>
        <w:t>UWAGA! WYPEŁNIĆ OSOBNO DLA KAŻDEJ CZĘŚCI POSTĘPOWANIA!</w:t>
      </w:r>
    </w:p>
    <w:p w:rsidR="00F15636" w:rsidRDefault="00567009">
      <w:pPr>
        <w:rPr>
          <w:rFonts w:ascii="Calibri" w:eastAsia="Times New Roman" w:hAnsi="Calibri" w:cstheme="minorHAnsi"/>
          <w:i/>
          <w:color w:val="000000"/>
          <w:sz w:val="20"/>
          <w:szCs w:val="20"/>
          <w:lang w:eastAsia="pl-PL"/>
        </w:rPr>
      </w:pPr>
      <w:r>
        <w:br w:type="page"/>
      </w:r>
    </w:p>
    <w:p w:rsidR="00DD4A32" w:rsidRPr="006E183F" w:rsidRDefault="00DD4A32" w:rsidP="00DD4A32">
      <w:pPr>
        <w:jc w:val="right"/>
        <w:rPr>
          <w:b/>
          <w:color w:val="000000"/>
        </w:rPr>
      </w:pPr>
      <w:r w:rsidRPr="006E183F">
        <w:rPr>
          <w:rFonts w:eastAsia="Calibri" w:cstheme="minorHAnsi"/>
          <w:b/>
          <w:color w:val="000000"/>
          <w:sz w:val="20"/>
          <w:szCs w:val="20"/>
        </w:rPr>
        <w:lastRenderedPageBreak/>
        <w:t xml:space="preserve">Załącznik nr </w:t>
      </w:r>
      <w:r w:rsidR="00176755">
        <w:rPr>
          <w:rFonts w:eastAsia="Calibri" w:cstheme="minorHAnsi"/>
          <w:b/>
          <w:color w:val="000000"/>
          <w:sz w:val="20"/>
          <w:szCs w:val="20"/>
        </w:rPr>
        <w:t>4</w:t>
      </w:r>
      <w:r w:rsidR="00225212">
        <w:rPr>
          <w:rFonts w:eastAsia="Calibri" w:cstheme="minorHAnsi"/>
          <w:b/>
          <w:color w:val="000000"/>
          <w:sz w:val="20"/>
          <w:szCs w:val="20"/>
        </w:rPr>
        <w:t>A</w:t>
      </w:r>
    </w:p>
    <w:p w:rsidR="00DD4A32" w:rsidRDefault="00DD4A32" w:rsidP="00DD4A32">
      <w:pPr>
        <w:spacing w:before="0" w:after="0" w:line="360" w:lineRule="auto"/>
        <w:jc w:val="both"/>
        <w:rPr>
          <w:rFonts w:ascii="Calibri" w:eastAsia="Calibri" w:hAnsi="Calibri" w:cstheme="minorHAnsi"/>
          <w:color w:val="000000"/>
          <w:sz w:val="20"/>
          <w:szCs w:val="20"/>
          <w:lang w:eastAsia="pl-PL"/>
        </w:rPr>
      </w:pPr>
    </w:p>
    <w:p w:rsidR="00DD4A32" w:rsidRDefault="00DD4A32" w:rsidP="00DD4A32">
      <w:pPr>
        <w:spacing w:before="0" w:after="0" w:line="360" w:lineRule="auto"/>
        <w:jc w:val="both"/>
        <w:rPr>
          <w:color w:val="000000"/>
        </w:rPr>
      </w:pPr>
      <w:r>
        <w:rPr>
          <w:rFonts w:eastAsia="Calibri" w:cstheme="minorHAnsi"/>
          <w:color w:val="000000"/>
          <w:sz w:val="20"/>
          <w:szCs w:val="20"/>
          <w:lang w:eastAsia="pl-PL"/>
        </w:rPr>
        <w:t>Nazwa i adres Wykonawcy:</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DD4A32" w:rsidRDefault="00DD4A32" w:rsidP="00DD4A32">
      <w:pPr>
        <w:spacing w:before="0" w:after="0"/>
        <w:rPr>
          <w:rFonts w:ascii="Calibri" w:eastAsia="Calibri" w:hAnsi="Calibri" w:cstheme="minorHAnsi"/>
          <w:color w:val="000000"/>
          <w:sz w:val="20"/>
          <w:szCs w:val="20"/>
          <w:lang w:eastAsia="pl-PL"/>
        </w:rPr>
      </w:pPr>
    </w:p>
    <w:p w:rsidR="00E63773" w:rsidRPr="00282F95" w:rsidRDefault="00DD4A32"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Nazwa postępowania:</w:t>
      </w:r>
      <w:r w:rsidR="00E63773">
        <w:rPr>
          <w:rFonts w:eastAsia="Calibri" w:cstheme="minorHAnsi"/>
          <w:color w:val="000000"/>
          <w:sz w:val="20"/>
          <w:szCs w:val="20"/>
          <w:lang w:eastAsia="pl-PL"/>
        </w:rPr>
        <w:t xml:space="preserve"> </w:t>
      </w:r>
      <w:r w:rsidR="00282F95" w:rsidRPr="00282F95">
        <w:rPr>
          <w:rFonts w:asciiTheme="minorHAnsi" w:eastAsia="Times New Roman" w:hAnsiTheme="minorHAnsi" w:cstheme="minorHAnsi"/>
          <w:b/>
          <w:bCs/>
          <w:i/>
          <w:color w:val="000000"/>
          <w:sz w:val="20"/>
          <w:szCs w:val="20"/>
          <w:lang w:eastAsia="pl-PL"/>
        </w:rPr>
        <w:t xml:space="preserve">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82F95" w:rsidRPr="00282F95" w:rsidRDefault="00282F95" w:rsidP="00282F95">
      <w:pPr>
        <w:spacing w:after="0"/>
        <w:jc w:val="both"/>
        <w:rPr>
          <w:rFonts w:asciiTheme="minorHAnsi" w:eastAsia="Calibri" w:hAnsiTheme="minorHAnsi" w:cstheme="minorHAnsi"/>
          <w:b/>
          <w:sz w:val="22"/>
          <w:szCs w:val="22"/>
        </w:rPr>
      </w:pPr>
      <w:r w:rsidRPr="00282F95">
        <w:rPr>
          <w:rFonts w:asciiTheme="minorHAnsi" w:eastAsia="Times New Roman" w:hAnsiTheme="minorHAnsi" w:cstheme="minorHAnsi"/>
          <w:b/>
          <w:bCs/>
          <w:i/>
          <w:color w:val="000000"/>
          <w:sz w:val="20"/>
          <w:szCs w:val="20"/>
          <w:lang w:eastAsia="pl-PL"/>
        </w:rPr>
        <w:t xml:space="preserve"> </w:t>
      </w:r>
    </w:p>
    <w:p w:rsidR="00DD4A32" w:rsidRPr="006E183F" w:rsidRDefault="00DD4A32" w:rsidP="00DD4A32">
      <w:pPr>
        <w:suppressAutoHyphens w:val="0"/>
        <w:spacing w:after="0"/>
        <w:jc w:val="both"/>
        <w:rPr>
          <w:rFonts w:ascii="Calibri" w:eastAsia="Calibri" w:hAnsi="Calibri" w:cs="Times New Roman"/>
          <w:b/>
          <w:i/>
          <w:sz w:val="22"/>
          <w:szCs w:val="22"/>
        </w:rPr>
      </w:pPr>
    </w:p>
    <w:p w:rsidR="00DD4A32" w:rsidRDefault="00DD4A32" w:rsidP="00DD4A32">
      <w:pPr>
        <w:spacing w:before="0" w:after="0"/>
        <w:jc w:val="both"/>
        <w:rPr>
          <w:rFonts w:ascii="Calibri" w:eastAsia="Times New Roman" w:hAnsi="Calibri" w:cstheme="minorHAnsi"/>
          <w:b/>
          <w:color w:val="000000"/>
          <w:sz w:val="20"/>
          <w:szCs w:val="20"/>
        </w:rPr>
      </w:pPr>
    </w:p>
    <w:p w:rsidR="00DD4A32" w:rsidRDefault="00DD4A32" w:rsidP="00DD4A32">
      <w:pPr>
        <w:widowControl w:val="0"/>
        <w:spacing w:before="0" w:after="0"/>
        <w:contextualSpacing/>
        <w:jc w:val="center"/>
        <w:rPr>
          <w:rFonts w:ascii="Calibri" w:eastAsia="Times New Roman" w:hAnsi="Calibri" w:cstheme="minorHAnsi"/>
          <w:b/>
          <w:color w:val="000000"/>
          <w:sz w:val="20"/>
          <w:szCs w:val="20"/>
          <w:lang w:eastAsia="pl-PL"/>
        </w:rPr>
      </w:pPr>
    </w:p>
    <w:p w:rsidR="00DD4A32" w:rsidRDefault="00DD4A32" w:rsidP="00DD4A32">
      <w:pPr>
        <w:widowControl w:val="0"/>
        <w:spacing w:before="0" w:after="0"/>
        <w:ind w:left="720"/>
        <w:contextualSpacing/>
        <w:jc w:val="both"/>
        <w:rPr>
          <w:rFonts w:ascii="Calibri" w:eastAsia="Times New Roman" w:hAnsi="Calibri" w:cstheme="minorHAnsi"/>
          <w:b/>
          <w:color w:val="000000"/>
          <w:sz w:val="20"/>
          <w:szCs w:val="20"/>
          <w:lang w:eastAsia="pl-PL"/>
        </w:rPr>
      </w:pPr>
    </w:p>
    <w:p w:rsidR="00DD4A32" w:rsidRDefault="00DD4A32" w:rsidP="00DD4A32">
      <w:pPr>
        <w:spacing w:before="0" w:after="0"/>
        <w:ind w:left="567"/>
        <w:jc w:val="both"/>
        <w:rPr>
          <w:rFonts w:ascii="Calibri" w:eastAsia="Times New Roman" w:hAnsi="Calibri" w:cstheme="minorHAnsi"/>
          <w:color w:val="000000"/>
          <w:sz w:val="20"/>
          <w:szCs w:val="20"/>
          <w:lang w:eastAsia="pl-PL"/>
        </w:rPr>
      </w:pPr>
    </w:p>
    <w:p w:rsidR="00DD4A32" w:rsidRDefault="00DD4A32" w:rsidP="00DD4A32">
      <w:pPr>
        <w:tabs>
          <w:tab w:val="left" w:pos="0"/>
        </w:tabs>
        <w:spacing w:before="0" w:after="0"/>
        <w:rPr>
          <w:rFonts w:ascii="Calibri" w:eastAsia="Calibri" w:hAnsi="Calibri" w:cstheme="minorHAnsi"/>
          <w:b/>
          <w:color w:val="000000"/>
          <w:sz w:val="20"/>
          <w:szCs w:val="20"/>
        </w:rPr>
      </w:pPr>
    </w:p>
    <w:p w:rsidR="00DD4A32" w:rsidRPr="008D522B" w:rsidRDefault="00DD4A32" w:rsidP="00DD4A32">
      <w:pPr>
        <w:spacing w:after="0"/>
        <w:contextualSpacing/>
        <w:jc w:val="both"/>
        <w:rPr>
          <w:rFonts w:asciiTheme="minorHAnsi" w:eastAsia="Calibri" w:hAnsiTheme="minorHAnsi" w:cstheme="minorHAnsi"/>
          <w:sz w:val="22"/>
          <w:szCs w:val="22"/>
        </w:rPr>
      </w:pPr>
      <w:r w:rsidRPr="008D522B">
        <w:rPr>
          <w:rFonts w:asciiTheme="minorHAnsi" w:eastAsia="Calibri" w:hAnsiTheme="minorHAnsi" w:cstheme="minorHAnsi"/>
          <w:color w:val="000000"/>
          <w:sz w:val="20"/>
          <w:szCs w:val="20"/>
        </w:rPr>
        <w:t xml:space="preserve">Oświadczam, że spełniam warunki udziału w postępowaniu w zakresie wskazanym w zapytaniu ofertowym tj. </w:t>
      </w:r>
      <w:r w:rsidRPr="008D522B">
        <w:rPr>
          <w:rFonts w:asciiTheme="minorHAnsi" w:eastAsia="Calibri" w:hAnsiTheme="minorHAnsi" w:cstheme="minorHAnsi"/>
          <w:sz w:val="22"/>
          <w:szCs w:val="22"/>
        </w:rPr>
        <w:t xml:space="preserve">wykonałem minimum 2 dostawy, a w przypadku świadczeń okresowych lub ciągłych również wykonywanych usług (dostaw) w okresie ostatnich 3 lat przed terminem składania ofert, a jeżeli okres prowadzenia działalności jest krótszy w tym okresie, o tematyce będącej przedmiotem postępowania lub podobnej o minimalnej wartości: </w:t>
      </w:r>
    </w:p>
    <w:p w:rsidR="00DD4A32" w:rsidRPr="008D522B" w:rsidRDefault="00DD4A32" w:rsidP="00DD4A32">
      <w:pPr>
        <w:spacing w:after="0"/>
        <w:contextualSpacing/>
        <w:jc w:val="both"/>
        <w:rPr>
          <w:rFonts w:asciiTheme="minorHAnsi" w:eastAsia="Calibri" w:hAnsiTheme="minorHAnsi" w:cstheme="minorHAnsi"/>
          <w:sz w:val="22"/>
          <w:szCs w:val="22"/>
        </w:rPr>
      </w:pPr>
    </w:p>
    <w:p w:rsidR="00DD4A32" w:rsidRDefault="00DD4A32" w:rsidP="00DD4A32">
      <w:pPr>
        <w:suppressAutoHyphens w:val="0"/>
        <w:spacing w:before="0" w:after="0"/>
        <w:contextualSpacing/>
        <w:jc w:val="both"/>
        <w:rPr>
          <w:rFonts w:ascii="Calibri" w:eastAsia="Calibri" w:hAnsi="Calibri" w:cs="Times New Roman"/>
          <w:color w:val="000000"/>
          <w:sz w:val="22"/>
          <w:szCs w:val="22"/>
        </w:rPr>
      </w:pPr>
      <w:r w:rsidRPr="00DD4A32">
        <w:rPr>
          <w:rFonts w:ascii="Calibri" w:eastAsia="Calibri" w:hAnsi="Calibri" w:cs="Times New Roman"/>
          <w:color w:val="000000"/>
          <w:sz w:val="22"/>
          <w:szCs w:val="22"/>
        </w:rPr>
        <w:t xml:space="preserve"> </w:t>
      </w:r>
    </w:p>
    <w:p w:rsidR="00DD4A32" w:rsidRPr="00DD4A32" w:rsidRDefault="00DD4A32" w:rsidP="00DD4A32">
      <w:pPr>
        <w:suppressAutoHyphens w:val="0"/>
        <w:spacing w:before="0" w:after="0"/>
        <w:contextualSpacing/>
        <w:jc w:val="both"/>
        <w:rPr>
          <w:rFonts w:ascii="Calibri" w:eastAsia="Calibri" w:hAnsi="Calibri" w:cs="Times New Roman"/>
          <w:sz w:val="22"/>
          <w:szCs w:val="22"/>
        </w:rPr>
      </w:pPr>
    </w:p>
    <w:p w:rsidR="00DD4A32"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 xml:space="preserve">Część 1 </w:t>
      </w:r>
      <w:r w:rsidR="00DD4A32" w:rsidRPr="00DD4A32">
        <w:rPr>
          <w:rFonts w:ascii="Calibri" w:eastAsia="Calibri" w:hAnsi="Calibri" w:cs="Times New Roman"/>
          <w:color w:val="000000"/>
          <w:sz w:val="22"/>
          <w:szCs w:val="22"/>
        </w:rPr>
        <w:t xml:space="preserve">minimum </w:t>
      </w:r>
      <w:r w:rsidR="00225212">
        <w:rPr>
          <w:rFonts w:ascii="Calibri" w:eastAsia="Calibri" w:hAnsi="Calibri" w:cs="Times New Roman"/>
          <w:color w:val="000000"/>
          <w:sz w:val="22"/>
          <w:szCs w:val="22"/>
        </w:rPr>
        <w:t xml:space="preserve">20 </w:t>
      </w:r>
      <w:r w:rsidR="00DD4A32" w:rsidRPr="00DD4A32">
        <w:rPr>
          <w:rFonts w:ascii="Calibri" w:eastAsia="Calibri" w:hAnsi="Calibri" w:cs="Times New Roman"/>
          <w:sz w:val="22"/>
          <w:szCs w:val="22"/>
        </w:rPr>
        <w:t>000</w:t>
      </w:r>
      <w:r w:rsidR="00DD4A32" w:rsidRPr="00DD4A32">
        <w:rPr>
          <w:rFonts w:ascii="Calibri" w:eastAsia="Calibri" w:hAnsi="Calibri" w:cs="Times New Roman"/>
          <w:color w:val="000000"/>
          <w:sz w:val="22"/>
          <w:szCs w:val="22"/>
        </w:rPr>
        <w:t xml:space="preserve"> zł  brutto każda </w:t>
      </w:r>
      <w:r w:rsidR="00DD4A32">
        <w:rPr>
          <w:rFonts w:ascii="Calibri" w:eastAsia="Calibri" w:hAnsi="Calibri" w:cs="Times New Roman"/>
          <w:color w:val="000000"/>
          <w:sz w:val="22"/>
          <w:szCs w:val="22"/>
        </w:rPr>
        <w:t>*</w:t>
      </w:r>
    </w:p>
    <w:p w:rsidR="00A170CF"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Część 2 minimum 5000 zł brutto każda</w:t>
      </w:r>
    </w:p>
    <w:p w:rsidR="00A170CF" w:rsidRPr="00DD4A32" w:rsidRDefault="00A170CF" w:rsidP="00DD4A32">
      <w:pPr>
        <w:suppressAutoHyphens w:val="0"/>
        <w:spacing w:before="0" w:after="0"/>
        <w:contextualSpacing/>
        <w:jc w:val="both"/>
        <w:rPr>
          <w:rFonts w:ascii="Calibri" w:eastAsia="Calibri" w:hAnsi="Calibri" w:cs="Times New Roman"/>
          <w:sz w:val="22"/>
          <w:szCs w:val="22"/>
        </w:rPr>
      </w:pPr>
      <w:r>
        <w:rPr>
          <w:rFonts w:ascii="Calibri" w:eastAsia="Calibri" w:hAnsi="Calibri" w:cs="Times New Roman"/>
          <w:color w:val="000000"/>
          <w:sz w:val="22"/>
          <w:szCs w:val="22"/>
        </w:rPr>
        <w:t>Część 3 minimum 5000 zł brutto każda</w:t>
      </w:r>
    </w:p>
    <w:p w:rsidR="00DD4A32" w:rsidRDefault="00DD4A32" w:rsidP="00DD4A32">
      <w:pPr>
        <w:tabs>
          <w:tab w:val="left" w:pos="0"/>
        </w:tabs>
        <w:spacing w:before="0" w:after="0"/>
        <w:jc w:val="both"/>
        <w:rPr>
          <w:color w:val="00000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rPr>
          <w:rFonts w:ascii="Calibri" w:eastAsia="Calibri" w:hAnsi="Calibri" w:cstheme="minorHAns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tabs>
          <w:tab w:val="left" w:pos="343"/>
          <w:tab w:val="left" w:pos="780"/>
        </w:tabs>
        <w:spacing w:before="0" w:after="0"/>
        <w:ind w:left="15"/>
        <w:jc w:val="both"/>
        <w:rPr>
          <w:rFonts w:ascii="Calibri" w:eastAsia="Times New Roman" w:hAnsi="Calibri" w:cstheme="minorHAnsi"/>
          <w:b/>
          <w:bCs/>
          <w:color w:val="000000"/>
          <w:sz w:val="20"/>
          <w:szCs w:val="20"/>
        </w:rPr>
      </w:pPr>
    </w:p>
    <w:p w:rsidR="00DD4A32" w:rsidRDefault="00DD4A32" w:rsidP="00DD4A32">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D4A32" w:rsidP="00DD4A32">
      <w:r>
        <w:t>*niepotrzebne skreślić</w:t>
      </w:r>
    </w:p>
    <w:p w:rsidR="00DD4A32" w:rsidRPr="00DD4A32" w:rsidRDefault="00D62B10" w:rsidP="00DD4A32">
      <w:pPr>
        <w:rPr>
          <w:rFonts w:ascii="Calibri" w:eastAsia="Times New Roman" w:hAnsi="Calibri" w:cstheme="minorHAnsi"/>
          <w:i/>
          <w:color w:val="000000"/>
          <w:sz w:val="20"/>
          <w:szCs w:val="20"/>
          <w:lang w:eastAsia="pl-PL"/>
        </w:rPr>
      </w:pPr>
      <w:r w:rsidRPr="00A170CF">
        <w:rPr>
          <w:rFonts w:eastAsia="Times New Roman" w:cstheme="minorHAnsi"/>
          <w:b/>
          <w:color w:val="000000"/>
          <w:sz w:val="20"/>
          <w:szCs w:val="20"/>
          <w:lang w:eastAsia="zh-CN"/>
        </w:rPr>
        <w:t xml:space="preserve">UWAGA! WYPEŁNIĆ OSOBNO DLA KAŻDEJ CZĘŚCI POSTĘPOWANIA! </w:t>
      </w:r>
      <w:r w:rsidR="00DD4A32">
        <w:br w:type="page"/>
      </w:r>
    </w:p>
    <w:p w:rsidR="00F15636" w:rsidRDefault="00F15636">
      <w:pPr>
        <w:spacing w:before="0" w:after="0"/>
        <w:ind w:firstLine="17"/>
        <w:jc w:val="both"/>
        <w:rPr>
          <w:rFonts w:ascii="Calibri" w:eastAsia="Times New Roman" w:hAnsi="Calibri" w:cstheme="minorHAnsi"/>
          <w:i/>
          <w:color w:val="000000"/>
          <w:sz w:val="20"/>
          <w:szCs w:val="20"/>
        </w:rPr>
      </w:pPr>
    </w:p>
    <w:p w:rsidR="00F15636" w:rsidRPr="006E183F" w:rsidRDefault="006E183F" w:rsidP="006E183F">
      <w:pPr>
        <w:tabs>
          <w:tab w:val="left" w:pos="4962"/>
          <w:tab w:val="left" w:pos="5529"/>
        </w:tabs>
        <w:ind w:left="4956"/>
        <w:jc w:val="right"/>
        <w:rPr>
          <w:b/>
          <w:color w:val="000000"/>
        </w:rPr>
      </w:pPr>
      <w:r>
        <w:rPr>
          <w:rFonts w:eastAsia="Calibri" w:cstheme="minorHAnsi"/>
          <w:color w:val="000000"/>
          <w:sz w:val="20"/>
          <w:szCs w:val="20"/>
        </w:rPr>
        <w:t xml:space="preserve"> </w:t>
      </w:r>
      <w:r w:rsidRPr="006E183F">
        <w:rPr>
          <w:rFonts w:eastAsia="Calibri" w:cstheme="minorHAnsi"/>
          <w:b/>
          <w:color w:val="000000"/>
          <w:sz w:val="20"/>
          <w:szCs w:val="20"/>
        </w:rPr>
        <w:t xml:space="preserve">Załącznik nr </w:t>
      </w:r>
      <w:r w:rsidR="00176755">
        <w:rPr>
          <w:rFonts w:eastAsia="Calibri" w:cstheme="minorHAnsi"/>
          <w:b/>
          <w:color w:val="000000"/>
          <w:sz w:val="20"/>
          <w:szCs w:val="20"/>
        </w:rPr>
        <w:t>5</w:t>
      </w: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4284D" w:rsidRPr="00282F95" w:rsidRDefault="0024284D" w:rsidP="0024284D">
      <w:pPr>
        <w:spacing w:after="0"/>
        <w:jc w:val="both"/>
        <w:rPr>
          <w:rFonts w:asciiTheme="minorHAnsi" w:eastAsia="Calibri" w:hAnsiTheme="minorHAnsi" w:cstheme="minorHAnsi"/>
          <w:b/>
          <w:sz w:val="22"/>
          <w:szCs w:val="22"/>
        </w:rPr>
      </w:pPr>
    </w:p>
    <w:p w:rsidR="006E183F" w:rsidRPr="006E183F" w:rsidRDefault="006E183F" w:rsidP="006E183F">
      <w:pPr>
        <w:suppressAutoHyphens w:val="0"/>
        <w:spacing w:after="0"/>
        <w:jc w:val="both"/>
        <w:rPr>
          <w:rFonts w:ascii="Calibri" w:eastAsia="Calibri" w:hAnsi="Calibri" w:cs="Times New Roman"/>
          <w:b/>
          <w:i/>
          <w:sz w:val="22"/>
          <w:szCs w:val="22"/>
        </w:rPr>
      </w:pPr>
    </w:p>
    <w:p w:rsidR="00F15636" w:rsidRDefault="00F15636">
      <w:pPr>
        <w:spacing w:before="0" w:after="0"/>
        <w:jc w:val="both"/>
        <w:rPr>
          <w:color w:val="000000"/>
        </w:rPr>
      </w:pPr>
    </w:p>
    <w:p w:rsidR="00F15636" w:rsidRDefault="00F15636">
      <w:pPr>
        <w:spacing w:before="0" w:after="0"/>
        <w:contextualSpacing/>
        <w:jc w:val="both"/>
        <w:rPr>
          <w:rFonts w:ascii="Calibri" w:hAnsi="Calibri"/>
          <w:color w:val="000000"/>
          <w:sz w:val="20"/>
          <w:szCs w:val="20"/>
        </w:rPr>
      </w:pPr>
    </w:p>
    <w:p w:rsidR="00F15636" w:rsidRDefault="00F15636">
      <w:pPr>
        <w:spacing w:before="0" w:after="0"/>
        <w:contextualSpacing/>
        <w:jc w:val="both"/>
        <w:rPr>
          <w:rFonts w:ascii="Calibri" w:eastAsia="Times New Roman" w:hAnsi="Calibri" w:cs="Tahoma"/>
          <w:bCs/>
          <w:color w:val="000000"/>
          <w:sz w:val="20"/>
          <w:szCs w:val="20"/>
          <w:lang w:eastAsia="pl-PL"/>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spacing w:before="0" w:after="0"/>
        <w:jc w:val="right"/>
        <w:rPr>
          <w:color w:val="000000"/>
        </w:rPr>
      </w:pPr>
    </w:p>
    <w:p w:rsidR="00F15636" w:rsidRDefault="00F15636">
      <w:pPr>
        <w:spacing w:before="0" w:after="0"/>
        <w:jc w:val="right"/>
        <w:rPr>
          <w:rFonts w:ascii="Calibri" w:eastAsia="Times New Roman" w:hAnsi="Calibri" w:cstheme="minorHAnsi"/>
          <w:b/>
          <w:color w:val="000000"/>
          <w:sz w:val="20"/>
          <w:szCs w:val="20"/>
          <w:lang w:eastAsia="pl-PL"/>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nie podlegam wykluczeniu z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A170CF" w:rsidRDefault="00A170CF">
      <w:pPr>
        <w:jc w:val="right"/>
        <w:rPr>
          <w:rFonts w:eastAsia="Times New Roman" w:cstheme="minorHAnsi"/>
          <w:color w:val="000000"/>
          <w:sz w:val="20"/>
          <w:szCs w:val="20"/>
          <w:lang w:eastAsia="zh-CN"/>
        </w:rPr>
      </w:pPr>
    </w:p>
    <w:p w:rsidR="00A170CF" w:rsidRDefault="00A170CF">
      <w:pPr>
        <w:jc w:val="right"/>
        <w:rPr>
          <w:rFonts w:eastAsia="Times New Roman" w:cstheme="minorHAnsi"/>
          <w:color w:val="000000"/>
          <w:sz w:val="20"/>
          <w:szCs w:val="20"/>
          <w:lang w:eastAsia="zh-CN"/>
        </w:rPr>
      </w:pPr>
    </w:p>
    <w:p w:rsidR="00F15636" w:rsidRPr="00A170CF" w:rsidRDefault="00A170CF" w:rsidP="00A170CF">
      <w:pPr>
        <w:rPr>
          <w:b/>
          <w:color w:val="000000"/>
        </w:rPr>
      </w:pPr>
      <w:r w:rsidRPr="00A170CF">
        <w:rPr>
          <w:rFonts w:eastAsia="Times New Roman" w:cstheme="minorHAnsi"/>
          <w:b/>
          <w:color w:val="000000"/>
          <w:sz w:val="20"/>
          <w:szCs w:val="20"/>
          <w:lang w:eastAsia="zh-CN"/>
        </w:rPr>
        <w:t>UWAGA! WYPEŁNIĆ OSOBNO DLA KAŻDEJ CZĘŚCI POSTĘPOWANIA!</w:t>
      </w:r>
      <w:r w:rsidR="00567009" w:rsidRPr="00A170CF">
        <w:rPr>
          <w:rFonts w:eastAsia="Times New Roman" w:cstheme="minorHAnsi"/>
          <w:b/>
          <w:color w:val="000000"/>
          <w:sz w:val="20"/>
          <w:szCs w:val="20"/>
          <w:lang w:eastAsia="zh-CN"/>
        </w:rPr>
        <w:t xml:space="preserve"> </w:t>
      </w:r>
      <w:r w:rsidR="00567009" w:rsidRPr="00A170CF">
        <w:rPr>
          <w:b/>
        </w:rPr>
        <w:br w:type="page"/>
      </w:r>
    </w:p>
    <w:p w:rsidR="00D707C3" w:rsidRPr="00AE5442" w:rsidRDefault="00D707C3" w:rsidP="00D707C3">
      <w:pPr>
        <w:spacing w:before="0" w:after="0"/>
        <w:jc w:val="right"/>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lastRenderedPageBreak/>
        <w:t xml:space="preserve">Załącznik nr </w:t>
      </w:r>
      <w:r w:rsidR="006D41C6">
        <w:rPr>
          <w:rFonts w:eastAsia="Times New Roman" w:cs="Times New Roman"/>
          <w:b/>
          <w:sz w:val="20"/>
          <w:szCs w:val="20"/>
          <w:lang w:eastAsia="x-none" w:bidi="x-none"/>
        </w:rPr>
        <w:t>6</w:t>
      </w:r>
    </w:p>
    <w:p w:rsidR="00D707C3" w:rsidRDefault="00D707C3" w:rsidP="00D707C3">
      <w:pPr>
        <w:spacing w:before="0" w:after="0"/>
        <w:jc w:val="center"/>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C3" w:rsidRDefault="00D707C3" w:rsidP="00D707C3">
      <w:pPr>
        <w:spacing w:before="0" w:after="0"/>
        <w:ind w:left="15"/>
        <w:contextualSpacing/>
        <w:rPr>
          <w:rFonts w:ascii="Calibri" w:eastAsia="Times New Roman" w:hAnsi="Calibri" w:cs="Times New Roman"/>
          <w:lang w:eastAsia="pl-PL"/>
        </w:rPr>
      </w:pPr>
    </w:p>
    <w:p w:rsidR="00D707C3" w:rsidRPr="00282F95" w:rsidRDefault="00D707C3" w:rsidP="00D707C3">
      <w:pPr>
        <w:spacing w:after="0"/>
        <w:jc w:val="both"/>
        <w:rPr>
          <w:rFonts w:asciiTheme="minorHAnsi" w:eastAsia="Calibri" w:hAnsiTheme="minorHAnsi" w:cstheme="minorHAnsi"/>
          <w:b/>
          <w:sz w:val="22"/>
          <w:szCs w:val="22"/>
        </w:rPr>
      </w:pPr>
      <w:r w:rsidRPr="00AE5442">
        <w:rPr>
          <w:rFonts w:asciiTheme="minorHAnsi" w:eastAsia="Times New Roman" w:hAnsiTheme="minorHAnsi" w:cstheme="minorHAnsi"/>
          <w:bCs/>
          <w:color w:val="000000"/>
          <w:sz w:val="20"/>
          <w:szCs w:val="20"/>
          <w:lang w:eastAsia="pl-PL"/>
        </w:rPr>
        <w:t xml:space="preserve">Przedmiotem zamówienia jest </w:t>
      </w:r>
      <w:r w:rsidRPr="00282F95">
        <w:rPr>
          <w:rFonts w:asciiTheme="minorHAnsi" w:eastAsia="Calibri" w:hAnsiTheme="minorHAnsi" w:cstheme="minorHAnsi"/>
          <w:b/>
          <w:i/>
          <w:color w:val="000000"/>
          <w:sz w:val="20"/>
          <w:szCs w:val="20"/>
        </w:rPr>
        <w:t>„D</w:t>
      </w:r>
      <w:r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Pr="00282F95">
        <w:rPr>
          <w:rFonts w:asciiTheme="minorHAnsi" w:eastAsia="Times New Roman" w:hAnsiTheme="minorHAnsi" w:cstheme="minorHAnsi"/>
          <w:b/>
          <w:bCs/>
          <w:i/>
          <w:color w:val="000000"/>
          <w:sz w:val="20"/>
          <w:szCs w:val="20"/>
          <w:lang w:eastAsia="pl-PL"/>
        </w:rPr>
        <w:t xml:space="preserve">do drukarek i  kserokopiarek </w:t>
      </w:r>
      <w:r>
        <w:rPr>
          <w:rFonts w:asciiTheme="minorHAnsi" w:eastAsia="Times New Roman" w:hAnsiTheme="minorHAnsi" w:cstheme="minorHAnsi"/>
          <w:b/>
          <w:bCs/>
          <w:i/>
          <w:color w:val="000000"/>
          <w:sz w:val="20"/>
          <w:szCs w:val="20"/>
          <w:lang w:eastAsia="pl-PL"/>
        </w:rPr>
        <w:t xml:space="preserve">na potrzeby MOPR z podziałem na </w:t>
      </w:r>
      <w:r w:rsidR="00A170CF">
        <w:rPr>
          <w:rFonts w:asciiTheme="minorHAnsi" w:eastAsia="Times New Roman" w:hAnsiTheme="minorHAnsi" w:cstheme="minorHAnsi"/>
          <w:b/>
          <w:bCs/>
          <w:i/>
          <w:color w:val="000000"/>
          <w:sz w:val="20"/>
          <w:szCs w:val="20"/>
          <w:lang w:eastAsia="pl-PL"/>
        </w:rPr>
        <w:t>3</w:t>
      </w:r>
      <w:r>
        <w:rPr>
          <w:rFonts w:asciiTheme="minorHAnsi" w:eastAsia="Times New Roman" w:hAnsiTheme="minorHAnsi" w:cstheme="minorHAnsi"/>
          <w:b/>
          <w:bCs/>
          <w:i/>
          <w:color w:val="000000"/>
          <w:sz w:val="20"/>
          <w:szCs w:val="20"/>
          <w:lang w:eastAsia="pl-PL"/>
        </w:rPr>
        <w:t xml:space="preserve"> części”</w:t>
      </w:r>
    </w:p>
    <w:p w:rsidR="00D707C3" w:rsidRPr="00AE5442" w:rsidRDefault="00D707C3" w:rsidP="00D707C3">
      <w:pPr>
        <w:spacing w:before="0" w:after="0"/>
        <w:contextualSpacing/>
        <w:jc w:val="both"/>
        <w:rPr>
          <w:rFonts w:asciiTheme="minorHAnsi" w:hAnsiTheme="minorHAnsi" w:cstheme="minorHAnsi"/>
          <w:bCs/>
          <w:color w:val="000000"/>
          <w:sz w:val="20"/>
          <w:szCs w:val="20"/>
        </w:rPr>
      </w:pPr>
      <w:r w:rsidRPr="00AE5442">
        <w:rPr>
          <w:rFonts w:asciiTheme="minorHAnsi" w:hAnsiTheme="minorHAnsi" w:cstheme="minorHAnsi"/>
          <w:bCs/>
          <w:color w:val="000000"/>
          <w:sz w:val="20"/>
          <w:szCs w:val="20"/>
        </w:rPr>
        <w:t xml:space="preserve">Przedmiot zamówienia podzielono na </w:t>
      </w:r>
      <w:r w:rsidR="00D62B10">
        <w:rPr>
          <w:rFonts w:asciiTheme="minorHAnsi" w:hAnsiTheme="minorHAnsi" w:cstheme="minorHAnsi"/>
          <w:bCs/>
          <w:color w:val="000000"/>
          <w:sz w:val="20"/>
          <w:szCs w:val="20"/>
        </w:rPr>
        <w:t>3</w:t>
      </w:r>
      <w:r w:rsidRPr="00AE5442">
        <w:rPr>
          <w:rFonts w:asciiTheme="minorHAnsi" w:hAnsiTheme="minorHAnsi" w:cstheme="minorHAnsi"/>
          <w:bCs/>
          <w:color w:val="000000"/>
          <w:sz w:val="20"/>
          <w:szCs w:val="20"/>
        </w:rPr>
        <w:t xml:space="preserve"> części : </w:t>
      </w:r>
    </w:p>
    <w:p w:rsidR="00D707C3" w:rsidRPr="0024284D" w:rsidRDefault="00D707C3" w:rsidP="00D707C3">
      <w:pPr>
        <w:suppressAutoHyphens w:val="0"/>
        <w:spacing w:before="0" w:after="0"/>
        <w:contextualSpacing/>
        <w:jc w:val="both"/>
        <w:rPr>
          <w:rFonts w:asciiTheme="minorHAnsi" w:eastAsia="Calibri" w:hAnsiTheme="minorHAnsi" w:cstheme="minorHAnsi"/>
          <w:sz w:val="22"/>
          <w:szCs w:val="22"/>
        </w:rPr>
      </w:pPr>
      <w:r w:rsidRPr="0024284D">
        <w:rPr>
          <w:rFonts w:asciiTheme="minorHAnsi" w:eastAsia="Times New Roman" w:hAnsiTheme="minorHAnsi" w:cstheme="minorHAnsi"/>
          <w:b/>
          <w:bCs/>
          <w:color w:val="000000"/>
          <w:sz w:val="22"/>
          <w:szCs w:val="22"/>
          <w:lang w:eastAsia="pl-PL"/>
        </w:rPr>
        <w:t xml:space="preserve">Część </w:t>
      </w:r>
      <w:r w:rsidRPr="0024284D">
        <w:rPr>
          <w:rFonts w:asciiTheme="minorHAnsi" w:eastAsia="Times New Roman" w:hAnsiTheme="minorHAnsi" w:cstheme="minorHAnsi"/>
          <w:bCs/>
          <w:color w:val="000000"/>
          <w:sz w:val="22"/>
          <w:szCs w:val="22"/>
          <w:lang w:eastAsia="pl-PL"/>
        </w:rPr>
        <w:t>I – Do</w:t>
      </w:r>
      <w:r>
        <w:rPr>
          <w:rFonts w:asciiTheme="minorHAnsi" w:eastAsia="Times New Roman" w:hAnsiTheme="minorHAnsi" w:cstheme="minorHAnsi"/>
          <w:bCs/>
          <w:color w:val="000000"/>
          <w:sz w:val="22"/>
          <w:szCs w:val="22"/>
          <w:lang w:eastAsia="pl-PL"/>
        </w:rPr>
        <w:t>stawa tonerów na potrzeby MOPR</w:t>
      </w:r>
    </w:p>
    <w:p w:rsidR="00D707C3" w:rsidRDefault="00D707C3" w:rsidP="00D707C3">
      <w:pPr>
        <w:suppressAutoHyphens w:val="0"/>
        <w:spacing w:before="0" w:after="0"/>
        <w:contextualSpacing/>
        <w:jc w:val="both"/>
        <w:rPr>
          <w:rFonts w:asciiTheme="minorHAnsi" w:eastAsia="Times New Roman" w:hAnsiTheme="minorHAnsi" w:cstheme="minorHAnsi"/>
          <w:bCs/>
          <w:color w:val="000000"/>
          <w:sz w:val="22"/>
          <w:szCs w:val="22"/>
          <w:lang w:eastAsia="pl-PL"/>
        </w:rPr>
      </w:pPr>
      <w:r w:rsidRPr="0024284D">
        <w:rPr>
          <w:rFonts w:asciiTheme="minorHAnsi" w:eastAsia="Times New Roman" w:hAnsiTheme="minorHAnsi" w:cstheme="minorHAnsi"/>
          <w:b/>
          <w:bCs/>
          <w:color w:val="000000"/>
          <w:sz w:val="22"/>
          <w:szCs w:val="22"/>
          <w:lang w:eastAsia="pl-PL"/>
        </w:rPr>
        <w:t>Część II</w:t>
      </w:r>
      <w:r w:rsidRPr="0024284D">
        <w:rPr>
          <w:rFonts w:asciiTheme="minorHAnsi" w:eastAsia="Times New Roman" w:hAnsiTheme="minorHAnsi" w:cstheme="minorHAnsi"/>
          <w:bCs/>
          <w:color w:val="000000"/>
          <w:sz w:val="22"/>
          <w:szCs w:val="22"/>
          <w:lang w:eastAsia="pl-PL"/>
        </w:rPr>
        <w:t xml:space="preserve"> -  Dostawa tonerów do kserokopiarek na potrzeby MOPR </w:t>
      </w:r>
    </w:p>
    <w:p w:rsidR="00A170CF" w:rsidRPr="0024284D" w:rsidRDefault="00A170CF" w:rsidP="00D707C3">
      <w:pPr>
        <w:suppressAutoHyphens w:val="0"/>
        <w:spacing w:before="0" w:after="0"/>
        <w:contextualSpacing/>
        <w:jc w:val="both"/>
        <w:rPr>
          <w:rFonts w:asciiTheme="minorHAnsi" w:eastAsia="Calibri" w:hAnsiTheme="minorHAnsi" w:cstheme="minorHAnsi"/>
          <w:sz w:val="22"/>
          <w:szCs w:val="22"/>
        </w:rPr>
      </w:pPr>
      <w:r w:rsidRPr="00A170CF">
        <w:rPr>
          <w:rFonts w:asciiTheme="minorHAnsi" w:eastAsia="Times New Roman" w:hAnsiTheme="minorHAnsi" w:cstheme="minorHAnsi"/>
          <w:b/>
          <w:bCs/>
          <w:color w:val="000000"/>
          <w:sz w:val="22"/>
          <w:szCs w:val="22"/>
          <w:lang w:eastAsia="pl-PL"/>
        </w:rPr>
        <w:t>Część III</w:t>
      </w:r>
      <w:r>
        <w:rPr>
          <w:rFonts w:asciiTheme="minorHAnsi" w:eastAsia="Times New Roman" w:hAnsiTheme="minorHAnsi" w:cstheme="minorHAnsi"/>
          <w:bCs/>
          <w:color w:val="000000"/>
          <w:sz w:val="22"/>
          <w:szCs w:val="22"/>
          <w:lang w:eastAsia="pl-PL"/>
        </w:rPr>
        <w:t xml:space="preserve"> – Dostawa akcesoriów do drukarek</w:t>
      </w:r>
    </w:p>
    <w:p w:rsidR="00D707C3" w:rsidRDefault="00D707C3" w:rsidP="00D707C3">
      <w:pPr>
        <w:tabs>
          <w:tab w:val="left" w:pos="0"/>
        </w:tabs>
        <w:spacing w:before="0" w:after="0"/>
        <w:jc w:val="both"/>
        <w:rPr>
          <w:rFonts w:asciiTheme="minorHAnsi" w:eastAsia="Times New Roman" w:hAnsiTheme="minorHAnsi" w:cstheme="minorHAnsi"/>
          <w:b/>
          <w:bCs/>
          <w:sz w:val="20"/>
          <w:szCs w:val="20"/>
          <w:lang w:eastAsia="ar-SA"/>
        </w:rPr>
      </w:pPr>
    </w:p>
    <w:p w:rsidR="00D707C3" w:rsidRPr="00AE5442"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E5442">
        <w:rPr>
          <w:rFonts w:asciiTheme="minorHAnsi" w:eastAsia="Times New Roman" w:hAnsiTheme="minorHAnsi" w:cstheme="minorHAnsi"/>
          <w:b/>
          <w:bCs/>
          <w:sz w:val="20"/>
          <w:szCs w:val="20"/>
          <w:lang w:eastAsia="ar-SA"/>
        </w:rPr>
        <w:t>I. WARUNKI SZCZEGÓŁOWE DOTYCZĄCE DOSTAWY TONERÓW</w:t>
      </w:r>
      <w:r>
        <w:rPr>
          <w:rFonts w:asciiTheme="minorHAnsi" w:eastAsia="Times New Roman" w:hAnsiTheme="minorHAnsi" w:cstheme="minorHAnsi"/>
          <w:b/>
          <w:bCs/>
          <w:sz w:val="20"/>
          <w:szCs w:val="20"/>
          <w:lang w:eastAsia="ar-SA"/>
        </w:rPr>
        <w:t xml:space="preserve"> DO DRUKAREK I KSEROKOPIAREK</w:t>
      </w:r>
      <w:r w:rsidRPr="00AE5442">
        <w:rPr>
          <w:rFonts w:asciiTheme="minorHAnsi" w:eastAsia="Times New Roman" w:hAnsiTheme="minorHAnsi" w:cstheme="minorHAnsi"/>
          <w:b/>
          <w:bCs/>
          <w:sz w:val="20"/>
          <w:szCs w:val="20"/>
          <w:lang w:eastAsia="ar-SA"/>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Materiały muszą być fabrycznie nowe, nie poddane wcześniej procesowi regeneracji, oryginalnie zapakowane. Wykonawca gwarantuje, że dostarczone materiały są fabrycznie nowe, zapewniające kompatybilność pracy z urządzeniami Zamawiającego oraz są dopuszczone do obrotu na terenie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Fabrycznie nowe to produkty wykonane z nowych elementów bez śladów uszkodzenia. Opakowanie z widocznym logo, symbolem produktu, terminem przydatności do użytku, posiadające wszelkie zabezpieczenia szczelności zbiorników z tonerem oraz parametry techniczne i informację do jakiego typu urządzenia dany produkt jest stosowany.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 fabrycznie nowy nie uznaje się wyrobu, gdzie pojemnik został jedynie wyczyszczony i ponownie napełniony tonerem lub tuszem.</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dopuszcza produkty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chyba, że inaczej stanowi formularz cenowy. </w:t>
      </w:r>
      <w:r w:rsidRPr="00AE5442">
        <w:rPr>
          <w:rFonts w:asciiTheme="minorHAnsi" w:eastAsia="Times New Roman" w:hAnsiTheme="minorHAnsi" w:cstheme="minorHAnsi"/>
          <w:b/>
          <w:bCs/>
          <w:sz w:val="20"/>
          <w:szCs w:val="20"/>
          <w:lang w:eastAsia="pl-PL"/>
        </w:rPr>
        <w:t>Produkty oryginalne są wymagane przez Zamawiającego z uwagi na posiadanie urządzeń drukujących</w:t>
      </w:r>
      <w:r>
        <w:rPr>
          <w:rFonts w:asciiTheme="minorHAnsi" w:eastAsia="Times New Roman" w:hAnsiTheme="minorHAnsi" w:cstheme="minorHAnsi"/>
          <w:b/>
          <w:bCs/>
          <w:sz w:val="20"/>
          <w:szCs w:val="20"/>
          <w:lang w:eastAsia="pl-PL"/>
        </w:rPr>
        <w:t xml:space="preserve"> i kserujących</w:t>
      </w:r>
      <w:r w:rsidRPr="00AE5442">
        <w:rPr>
          <w:rFonts w:asciiTheme="minorHAnsi" w:eastAsia="Times New Roman" w:hAnsiTheme="minorHAnsi" w:cstheme="minorHAnsi"/>
          <w:b/>
          <w:bCs/>
          <w:sz w:val="20"/>
          <w:szCs w:val="20"/>
          <w:lang w:eastAsia="pl-PL"/>
        </w:rPr>
        <w:t xml:space="preserve"> na gwarancji producenta w których użycie innych – równoważnych materiałów spowodowałby utratę gwarancji producenta drukarek.</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color w:val="FF0000"/>
          <w:sz w:val="20"/>
          <w:szCs w:val="20"/>
          <w:lang w:eastAsia="pl-PL"/>
        </w:rPr>
        <w:t xml:space="preserve"> </w:t>
      </w:r>
      <w:r w:rsidRPr="00AE5442">
        <w:rPr>
          <w:rFonts w:asciiTheme="minorHAnsi" w:eastAsia="Times New Roman" w:hAnsiTheme="minorHAnsi" w:cstheme="minorHAnsi"/>
          <w:sz w:val="20"/>
          <w:szCs w:val="20"/>
          <w:lang w:eastAsia="pl-PL"/>
        </w:rPr>
        <w:t>Przez produkt równoważny</w:t>
      </w:r>
      <w:r>
        <w:rPr>
          <w:rFonts w:asciiTheme="minorHAnsi" w:eastAsia="Times New Roman" w:hAnsiTheme="minorHAnsi" w:cstheme="minorHAnsi"/>
          <w:sz w:val="20"/>
          <w:szCs w:val="20"/>
          <w:lang w:eastAsia="pl-PL"/>
        </w:rPr>
        <w:t xml:space="preserve"> - zamiennik</w:t>
      </w:r>
      <w:r w:rsidRPr="00AE5442">
        <w:rPr>
          <w:rFonts w:asciiTheme="minorHAnsi" w:eastAsia="Times New Roman" w:hAnsiTheme="minorHAnsi" w:cstheme="minorHAnsi"/>
          <w:sz w:val="20"/>
          <w:szCs w:val="20"/>
          <w:lang w:eastAsia="pl-PL"/>
        </w:rPr>
        <w:t xml:space="preserve"> Zamawiający rozumie produkt kompatybilny z urządzeniem, do którego jest zamówiony, o parametrach takich samych bądź lepszych(pojemność tonera, wydajność i jakość wydruku) w stosunku do oryginału produkowanego przez producenta, o ile zostały one dopuszczone do obrotu na terytorium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Produkty oferowane przez Wykonawcę muszą być wytworzone seryjnie w cyklu produkcyjnym zgodnym z normą ISO 9001 i ISO 14001</w:t>
      </w:r>
      <w:r>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powołując się na rozwiązania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w stosunku do tonerów wytwarzanych przez producentów urządzeń drukujących jest zobowiązany w swojej ofercie udowodnić ich równoważność poprzez przedłożenie dokumentów dotyczących:</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pojemności czy też wydajności (ilość uzyskanych kopii). Wydajność ta winna zostać potwierdzona wynikiem testów( formularz raportu potwierdzający ilość kopii);</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zgodności z obowiązującymi normami : dokument wydany przez producentów produktów równoważnych zgodnie z normami: </w:t>
      </w:r>
      <w:r w:rsidRPr="00AE5442">
        <w:rPr>
          <w:rFonts w:asciiTheme="minorHAnsi" w:eastAsia="Times New Roman" w:hAnsiTheme="minorHAnsi" w:cstheme="minorHAnsi"/>
          <w:b/>
          <w:sz w:val="20"/>
          <w:szCs w:val="20"/>
          <w:lang w:eastAsia="pl-PL"/>
        </w:rPr>
        <w:t>ISO/IEC 19752</w:t>
      </w:r>
      <w:r w:rsidRPr="00AE5442">
        <w:rPr>
          <w:rFonts w:asciiTheme="minorHAnsi" w:eastAsia="Times New Roman" w:hAnsiTheme="minorHAnsi" w:cstheme="minorHAnsi"/>
          <w:sz w:val="20"/>
          <w:szCs w:val="20"/>
          <w:lang w:eastAsia="pl-PL"/>
        </w:rPr>
        <w:t xml:space="preserve">-dla tonerów monochromatycznych, </w:t>
      </w:r>
      <w:r w:rsidRPr="00AE5442">
        <w:rPr>
          <w:rFonts w:asciiTheme="minorHAnsi" w:eastAsia="Times New Roman" w:hAnsiTheme="minorHAnsi" w:cstheme="minorHAnsi"/>
          <w:b/>
          <w:sz w:val="20"/>
          <w:szCs w:val="20"/>
          <w:lang w:eastAsia="pl-PL"/>
        </w:rPr>
        <w:t>ISO/IEC 24711</w:t>
      </w:r>
      <w:r w:rsidRPr="00AE5442">
        <w:rPr>
          <w:rFonts w:asciiTheme="minorHAnsi" w:eastAsia="Times New Roman" w:hAnsiTheme="minorHAnsi" w:cstheme="minorHAnsi"/>
          <w:sz w:val="20"/>
          <w:szCs w:val="20"/>
          <w:lang w:eastAsia="pl-PL"/>
        </w:rPr>
        <w:t xml:space="preserve"> – dla wkładów atramentowych, </w:t>
      </w:r>
      <w:r w:rsidRPr="00AE5442">
        <w:rPr>
          <w:rFonts w:asciiTheme="minorHAnsi" w:eastAsia="Times New Roman" w:hAnsiTheme="minorHAnsi" w:cstheme="minorHAnsi"/>
          <w:b/>
          <w:sz w:val="20"/>
          <w:szCs w:val="20"/>
          <w:lang w:eastAsia="pl-PL"/>
        </w:rPr>
        <w:t>ISO/IEC 19798</w:t>
      </w:r>
      <w:r w:rsidRPr="00AE5442">
        <w:rPr>
          <w:rFonts w:asciiTheme="minorHAnsi" w:eastAsia="Times New Roman" w:hAnsiTheme="minorHAnsi" w:cstheme="minorHAnsi"/>
          <w:sz w:val="20"/>
          <w:szCs w:val="20"/>
          <w:lang w:eastAsia="pl-PL"/>
        </w:rPr>
        <w:t xml:space="preserve"> – dla tonerów kolorowych lub normami równoważnymi;</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ponosi pełną odpowiedzialność za zgodność z prawem</w:t>
      </w:r>
      <w:r>
        <w:rPr>
          <w:rFonts w:asciiTheme="minorHAnsi" w:eastAsia="Times New Roman" w:hAnsiTheme="minorHAnsi" w:cstheme="minorHAnsi"/>
          <w:sz w:val="20"/>
          <w:szCs w:val="20"/>
          <w:lang w:eastAsia="pl-PL"/>
        </w:rPr>
        <w:t xml:space="preserve"> i opisem przedmiotu zamówienia </w:t>
      </w:r>
      <w:r w:rsidRPr="00AE5442">
        <w:rPr>
          <w:rFonts w:asciiTheme="minorHAnsi" w:eastAsia="Times New Roman" w:hAnsiTheme="minorHAnsi" w:cstheme="minorHAnsi"/>
          <w:sz w:val="20"/>
          <w:szCs w:val="20"/>
          <w:lang w:eastAsia="pl-PL"/>
        </w:rPr>
        <w:t xml:space="preserve"> oferowanych produktów;</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 przypadku produktów sprzedawanych pod inną marką handlową niż marka producenta – wraz z dokumentami potwierdzającymi spełnienie przez produkt norm IS/IEC należy dostarczyć oświadczenie wykonawcy o pochodzeniu tego produktu( tj. nazwa producenta/importera);</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Termin ważności (przydatności) przedmiotu zamówienia to minimum 12</w:t>
      </w:r>
      <w:r>
        <w:rPr>
          <w:rFonts w:asciiTheme="minorHAnsi" w:eastAsia="Times New Roman" w:hAnsiTheme="minorHAnsi" w:cstheme="minorHAnsi"/>
          <w:sz w:val="20"/>
          <w:szCs w:val="20"/>
          <w:lang w:eastAsia="pl-PL"/>
        </w:rPr>
        <w:t xml:space="preserve"> </w:t>
      </w:r>
      <w:r w:rsidRPr="00AE5442">
        <w:rPr>
          <w:rFonts w:asciiTheme="minorHAnsi" w:eastAsia="Times New Roman" w:hAnsiTheme="minorHAnsi" w:cstheme="minorHAnsi"/>
          <w:sz w:val="20"/>
          <w:szCs w:val="20"/>
          <w:lang w:eastAsia="pl-PL"/>
        </w:rPr>
        <w:t>miesięcy licząc od daty dostarczenia towaru do Zamawiającego, lub terminu przydatności na opakowaniu tego produktu, jeżeli jest terminem dłuższym;</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będzie ponosił odpowiedzialność za ewentualne uszkodzenia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 xml:space="preserve"> Zamawiającego powstałe w wyniku niewłaściwej jakości dostarczonych przez niego tonerów, a stwierdzone pisemną opinią wystawioną przez zewnętrzny autoryzowany serwis producenta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 xml:space="preserve">Jeśli dostarczone tonery będą wykonywać rażąco mniejszą od podanej przez Wykonawcę liczbę wydruków </w:t>
      </w:r>
      <w:r>
        <w:rPr>
          <w:rFonts w:asciiTheme="minorHAnsi" w:eastAsia="Times New Roman" w:hAnsiTheme="minorHAnsi" w:cstheme="minorHAnsi"/>
          <w:sz w:val="20"/>
          <w:szCs w:val="20"/>
          <w:lang w:eastAsia="pl-PL"/>
        </w:rPr>
        <w:t xml:space="preserve">i kopii </w:t>
      </w:r>
      <w:r w:rsidRPr="00AE5442">
        <w:rPr>
          <w:rFonts w:asciiTheme="minorHAnsi" w:eastAsia="Times New Roman" w:hAnsiTheme="minorHAnsi" w:cstheme="minorHAnsi"/>
          <w:sz w:val="20"/>
          <w:szCs w:val="20"/>
          <w:lang w:eastAsia="pl-PL"/>
        </w:rPr>
        <w:t>lub wystąpią objawy wadliwej pracy tonera (np. zabrudzenia, głośna praca, zła jakość wydruku), Zamawiający ma prawo je zwrócić w ramach rękojmi. Wykonawca prześle w zamian sprawne tonery w czasie do 2 dni roboczych od daty otrzymania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w terminie 7 dni od daty wystawienia opinii, o której mowa w pkt. 13 dokona wymiany wadliwego sprzętu Zamawiającego na nowy tego samego rodzaju, jakości i producenta na swój koszt i zapewni poprzez dostawę i instalację zamiennych drukarek </w:t>
      </w:r>
      <w:r>
        <w:rPr>
          <w:rFonts w:asciiTheme="minorHAnsi" w:eastAsia="Times New Roman" w:hAnsiTheme="minorHAnsi" w:cstheme="minorHAnsi"/>
          <w:sz w:val="20"/>
          <w:szCs w:val="20"/>
          <w:lang w:eastAsia="pl-PL"/>
        </w:rPr>
        <w:t xml:space="preserve">i kserokopiarek </w:t>
      </w:r>
      <w:r w:rsidRPr="00AE5442">
        <w:rPr>
          <w:rFonts w:asciiTheme="minorHAnsi" w:eastAsia="Times New Roman" w:hAnsiTheme="minorHAnsi" w:cstheme="minorHAnsi"/>
          <w:sz w:val="20"/>
          <w:szCs w:val="20"/>
          <w:lang w:eastAsia="pl-PL"/>
        </w:rPr>
        <w:t>zastępczy sprzęt do drukowania  na czas nie zbędny do naprawy;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Jeżeli w trakcie trwania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Wykonawcy zmiany produktu na nowy bez dodatkowej dopłaty;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Szczegółowe oznaczenia tonerów znajdują się w załączniku nr </w:t>
      </w:r>
      <w:r>
        <w:rPr>
          <w:rFonts w:asciiTheme="minorHAnsi" w:eastAsia="Times New Roman" w:hAnsiTheme="minorHAnsi" w:cstheme="minorHAnsi"/>
          <w:sz w:val="20"/>
          <w:szCs w:val="20"/>
          <w:lang w:eastAsia="pl-PL"/>
        </w:rPr>
        <w:t>1, 2</w:t>
      </w:r>
      <w:r w:rsidRPr="00AE5442">
        <w:rPr>
          <w:rFonts w:asciiTheme="minorHAnsi" w:eastAsia="Times New Roman" w:hAnsiTheme="minorHAnsi" w:cstheme="minorHAnsi"/>
          <w:sz w:val="20"/>
          <w:szCs w:val="20"/>
          <w:lang w:eastAsia="pl-PL"/>
        </w:rPr>
        <w:t xml:space="preserve"> dla części 1,</w:t>
      </w:r>
      <w:r>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zapytania ofertowego.</w:t>
      </w:r>
    </w:p>
    <w:p w:rsidR="00D707C3" w:rsidRPr="00AE5442" w:rsidRDefault="00D707C3" w:rsidP="00D707C3">
      <w:pPr>
        <w:tabs>
          <w:tab w:val="left" w:pos="0"/>
        </w:tabs>
        <w:spacing w:before="0" w:after="0"/>
        <w:jc w:val="both"/>
        <w:rPr>
          <w:rFonts w:asciiTheme="minorHAnsi" w:eastAsia="Times New Roman" w:hAnsiTheme="minorHAnsi" w:cstheme="minorHAnsi"/>
          <w:b/>
          <w:bCs/>
          <w:color w:val="FF0000"/>
          <w:sz w:val="20"/>
          <w:szCs w:val="20"/>
          <w:lang w:eastAsia="ar-SA"/>
        </w:rPr>
      </w:pPr>
    </w:p>
    <w:p w:rsidR="00D707C3" w:rsidRPr="00A170CF"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170CF">
        <w:rPr>
          <w:rFonts w:asciiTheme="minorHAnsi" w:eastAsia="Times New Roman" w:hAnsiTheme="minorHAnsi" w:cstheme="minorHAnsi"/>
          <w:b/>
          <w:bCs/>
          <w:sz w:val="20"/>
          <w:szCs w:val="20"/>
          <w:lang w:eastAsia="ar-SA"/>
        </w:rPr>
        <w:t>II. WARUNKI SZCZEGÓŁOWE DOTYCZĄCE DOSTAWY BĘBNÓW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Materiały fabrycznie nowe to produkty wykonane z nowych elementów bez śladów uszkodzenia. Opakowanie z widocznym logo, symbolem produktu, terminem przydatności do użytku, posiadające wszelkie zabezpieczenia oraz parametry techniczne i informację do jakiego typu urządzenia dany produkt jest stosowany.</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dopuszcza produkty równoważne chyba, że inaczej stanowi formularz cenowy. Przez produkt równoważny Zamawiający rozumie produkt kompatybilny z urządzeniem, do którego jest zamówiony, o parametrach takich samych bądź lepszych w stosunku do oryginału produkowanego przez producenta, o ile zostały one dopuszczone do obrotu na terytorium Rzeczpospolitej Polskiej.</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ponosi pełną odpowiedzialność za zgodność z prawem oferowanych produktów;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Termin ważności (przydatności) przedmiotu zamówienia to minimum 12 miesięcy licząc od daty dostarczenia towaru do Zamawiającego, lub terminu przydatności na opakowaniu tego produktu, jeżeli jest terminem dłuższym;</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 xml:space="preserve">Szczegółowe oznaczenia bębnów znajdują się w załączniku nr  </w:t>
      </w:r>
      <w:r w:rsidR="00A170CF">
        <w:rPr>
          <w:rFonts w:asciiTheme="minorHAnsi" w:eastAsia="Times New Roman" w:hAnsiTheme="minorHAnsi" w:cstheme="minorHAnsi"/>
          <w:sz w:val="20"/>
          <w:szCs w:val="20"/>
          <w:lang w:eastAsia="pl-PL"/>
        </w:rPr>
        <w:t>3</w:t>
      </w:r>
      <w:r w:rsidRPr="00A170CF">
        <w:rPr>
          <w:rFonts w:asciiTheme="minorHAnsi" w:eastAsia="Times New Roman" w:hAnsiTheme="minorHAnsi" w:cstheme="minorHAnsi"/>
          <w:sz w:val="20"/>
          <w:szCs w:val="20"/>
          <w:lang w:eastAsia="pl-PL"/>
        </w:rPr>
        <w:t xml:space="preserve">   zapytania ofertowego.</w:t>
      </w:r>
    </w:p>
    <w:p w:rsidR="00D707C3" w:rsidRPr="00AE5442" w:rsidRDefault="00D707C3" w:rsidP="00D707C3">
      <w:pPr>
        <w:spacing w:before="0" w:after="0"/>
        <w:ind w:left="15"/>
        <w:contextualSpacing/>
        <w:jc w:val="both"/>
        <w:rPr>
          <w:rFonts w:asciiTheme="minorHAnsi" w:eastAsia="Times New Roman" w:hAnsiTheme="minorHAnsi" w:cstheme="minorHAnsi"/>
          <w:b/>
          <w:sz w:val="20"/>
          <w:szCs w:val="20"/>
          <w:lang w:eastAsia="pl-PL"/>
        </w:rPr>
      </w:pPr>
      <w:r w:rsidRPr="00AE5442">
        <w:rPr>
          <w:rFonts w:asciiTheme="minorHAnsi" w:eastAsia="Times New Roman" w:hAnsiTheme="minorHAnsi" w:cstheme="minorHAnsi"/>
          <w:b/>
          <w:sz w:val="20"/>
          <w:szCs w:val="20"/>
          <w:lang w:eastAsia="pl-PL"/>
        </w:rPr>
        <w:t>III DODATKOWE POSTANOWIENIA: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Oferta powinna zawierać wszystkie koszty związane z realizacją zamówienia, w tym: koszty transportu.</w:t>
      </w:r>
    </w:p>
    <w:p w:rsidR="00D707C3" w:rsidRPr="00AE5442" w:rsidRDefault="00D707C3" w:rsidP="00D707C3">
      <w:pPr>
        <w:numPr>
          <w:ilvl w:val="0"/>
          <w:numId w:val="14"/>
        </w:numPr>
        <w:spacing w:before="0" w:after="0"/>
        <w:ind w:left="284" w:hanging="284"/>
        <w:contextualSpacing/>
        <w:jc w:val="both"/>
        <w:rPr>
          <w:rFonts w:asciiTheme="minorHAnsi" w:hAnsiTheme="minorHAnsi" w:cstheme="minorHAnsi"/>
          <w:b/>
          <w:bCs/>
          <w:sz w:val="20"/>
          <w:szCs w:val="20"/>
          <w:u w:val="single"/>
        </w:rPr>
      </w:pPr>
      <w:r w:rsidRPr="00AE5442">
        <w:rPr>
          <w:rFonts w:asciiTheme="minorHAnsi" w:eastAsia="Times New Roman" w:hAnsiTheme="minorHAnsi" w:cstheme="minorHAnsi"/>
          <w:b/>
          <w:bCs/>
          <w:sz w:val="20"/>
          <w:szCs w:val="20"/>
          <w:u w:val="single"/>
          <w:lang w:eastAsia="pl-PL"/>
        </w:rPr>
        <w:t>Dostawca powinien zapewni</w:t>
      </w:r>
      <w:r w:rsidRPr="00AE5442">
        <w:rPr>
          <w:rFonts w:asciiTheme="minorHAnsi" w:hAnsiTheme="minorHAnsi" w:cstheme="minorHAnsi"/>
          <w:b/>
          <w:bCs/>
          <w:sz w:val="20"/>
          <w:szCs w:val="20"/>
          <w:u w:val="single"/>
        </w:rPr>
        <w:t>ć współpracę z obecnie dostępnymi i przyszłymi wersjami oprogramowania sprzętowymi drukarki</w:t>
      </w:r>
      <w:r>
        <w:rPr>
          <w:rFonts w:asciiTheme="minorHAnsi" w:hAnsiTheme="minorHAnsi" w:cstheme="minorHAnsi"/>
          <w:b/>
          <w:bCs/>
          <w:sz w:val="20"/>
          <w:szCs w:val="20"/>
          <w:u w:val="single"/>
        </w:rPr>
        <w:t xml:space="preserve"> i </w:t>
      </w:r>
      <w:proofErr w:type="spellStart"/>
      <w:r>
        <w:rPr>
          <w:rFonts w:asciiTheme="minorHAnsi" w:hAnsiTheme="minorHAnsi" w:cstheme="minorHAnsi"/>
          <w:b/>
          <w:bCs/>
          <w:sz w:val="20"/>
          <w:szCs w:val="20"/>
          <w:u w:val="single"/>
        </w:rPr>
        <w:t>kserokoparki</w:t>
      </w:r>
      <w:proofErr w:type="spellEnd"/>
      <w:r w:rsidRPr="00AE5442">
        <w:rPr>
          <w:rFonts w:asciiTheme="minorHAnsi" w:hAnsiTheme="minorHAnsi" w:cstheme="minorHAnsi"/>
          <w:b/>
          <w:bCs/>
          <w:sz w:val="20"/>
          <w:szCs w:val="20"/>
          <w:u w:val="single"/>
        </w:rPr>
        <w:t xml:space="preserve"> i sterownikami bez ingerencji w toner lub konieczności używania konkretnej wersji oprogramowania. </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jednorazowa nastąpi do placówki Zamawiającego, w</w:t>
      </w:r>
      <w:r>
        <w:rPr>
          <w:rFonts w:asciiTheme="minorHAnsi" w:eastAsia="Times New Roman" w:hAnsiTheme="minorHAnsi" w:cstheme="minorHAnsi"/>
          <w:sz w:val="20"/>
          <w:szCs w:val="20"/>
          <w:lang w:eastAsia="pl-PL"/>
        </w:rPr>
        <w:t xml:space="preserve"> terminie wcześniej uzgodnionym i zgodnym z ofertą Wykonawcy za które uzyskał punkty w kryterium - termin dostawy.</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 którym zostanie podpisana umowa zobowiązany jest do udzielenia gwarancji na całość asortymentu na okres 12 – miesięcy.</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Zamówienie zostało podzielone na </w:t>
      </w:r>
      <w:r w:rsidR="00A170CF">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części. Ofertę można złożyć na jedną, dwie  lub trzy części postępowania.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Zapłata za dostawę nastąpi jednorazowo w terminie do 30 – dni od daty dostarczenie prawidłowo wystawionej faktury VAT.</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zobowiązany jest dostarczyć faktury VAT zgodne pod względem ilościowym i jakościowym z wykonaną usługą.</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Zamawiający wymaga wystawienia faktury zgodnej z asortymentem i cenami zawartymi w załączniku </w:t>
      </w:r>
      <w:r>
        <w:rPr>
          <w:rFonts w:asciiTheme="minorHAnsi" w:eastAsia="Times New Roman" w:hAnsiTheme="minorHAnsi" w:cstheme="minorHAnsi"/>
          <w:sz w:val="20"/>
          <w:szCs w:val="20"/>
          <w:lang w:eastAsia="pl-PL"/>
        </w:rPr>
        <w:t xml:space="preserve">1 - </w:t>
      </w:r>
      <w:r w:rsidR="001A3291">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zapytania ofertowego.</w:t>
      </w:r>
    </w:p>
    <w:p w:rsidR="00D707C3"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Zamawiający zastrzega sobie prawo do unieważnienia postępowania w przypadku nie zabezpieczenia wystarczających środków finansowych na realizację zamówienia, które uzależnia od wysokości cen ofert złożonych w niniejszym postępowaniu lub podpisania umowy do kwot posiadanych środków finansowych.</w:t>
      </w:r>
    </w:p>
    <w:p w:rsidR="00D707C3" w:rsidRPr="001D6CA1"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1D6CA1">
        <w:rPr>
          <w:rFonts w:asciiTheme="minorHAnsi" w:eastAsia="Times New Roman" w:hAnsiTheme="minorHAnsi" w:cstheme="minorHAnsi"/>
          <w:sz w:val="20"/>
          <w:szCs w:val="20"/>
          <w:lang w:eastAsia="pl-PL"/>
        </w:rPr>
        <w:t xml:space="preserve">Termin realizacji umowy w zakresie każdej części postępowania obejmuje okres od daty zawarcia umowy do czasu dostawy. Przy czym Wykonawca musi posiadać gotowość dostawy do 10 dni roboczych od daty zawarcia umowy. </w:t>
      </w:r>
    </w:p>
    <w:p w:rsidR="00D707C3" w:rsidRPr="00AE5442" w:rsidRDefault="00D707C3" w:rsidP="00D707C3">
      <w:pPr>
        <w:spacing w:before="0" w:after="0"/>
        <w:ind w:left="15"/>
        <w:contextualSpacing/>
        <w:jc w:val="both"/>
        <w:rPr>
          <w:rFonts w:asciiTheme="minorHAnsi" w:eastAsia="Times New Roman" w:hAnsiTheme="minorHAnsi" w:cstheme="minorHAnsi"/>
          <w:color w:val="FF0000"/>
          <w:sz w:val="20"/>
          <w:szCs w:val="20"/>
          <w:lang w:eastAsia="pl-PL"/>
        </w:rPr>
      </w:pPr>
    </w:p>
    <w:p w:rsidR="006D41C6" w:rsidRDefault="00D707C3" w:rsidP="00767B25">
      <w:pPr>
        <w:pStyle w:val="Akapitzlist"/>
        <w:ind w:left="7799"/>
        <w:rPr>
          <w:rFonts w:asciiTheme="minorHAnsi" w:eastAsiaTheme="minorHAnsi" w:hAnsiTheme="minorHAnsi" w:cstheme="minorBidi"/>
          <w:sz w:val="20"/>
          <w:szCs w:val="20"/>
        </w:rPr>
      </w:pPr>
      <w:r w:rsidRPr="00AE5442">
        <w:rPr>
          <w:rFonts w:asciiTheme="minorHAnsi" w:hAnsiTheme="minorHAnsi" w:cstheme="minorHAnsi"/>
          <w:sz w:val="20"/>
          <w:szCs w:val="20"/>
        </w:rPr>
        <w:br w:type="page"/>
      </w:r>
      <w:r w:rsidR="00767B25">
        <w:rPr>
          <w:rFonts w:asciiTheme="minorHAnsi" w:eastAsiaTheme="minorHAnsi" w:hAnsiTheme="minorHAnsi" w:cstheme="minorBidi"/>
          <w:sz w:val="20"/>
          <w:szCs w:val="20"/>
        </w:rPr>
        <w:lastRenderedPageBreak/>
        <w:t xml:space="preserve"> </w:t>
      </w:r>
    </w:p>
    <w:p w:rsidR="006D41C6" w:rsidRDefault="006D41C6" w:rsidP="006D41C6">
      <w:pPr>
        <w:suppressAutoHyphens w:val="0"/>
        <w:spacing w:before="0" w:after="200"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t>Załącznik 7B</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UMOWA Nr  ORG/     /2024</w:t>
      </w:r>
      <w:bookmarkStart w:id="0" w:name="_GoBack"/>
      <w:bookmarkEnd w:id="0"/>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zawarta w dniu………pomiędzy: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Miastem Zabrze, ul. Powstańców Śląskich 5-7, 41-800 Zabrze, NIP 6482743351,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zwanym „nabywcą”,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 imieniu którego działa reprezentowany przez:</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Dyrektora Danutę Dymek działającą na podstawie upoważnienia Prezydenta Miasta Zabrze,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Miejski Ośrodek Pomocy Rodzinie w Zabrzu ul. 3 Maja 16</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 zwanym dalej Zamawiającym,</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zwanymi dalej Dostawcą</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1</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PRZEDMIOT  UMOWY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Przedmiotem umowy jest dostawa akcesoriów do drukarek na potrzeby Miejskiego Ośrodka Pomocy Rodzinie w Zabrzu.</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 xml:space="preserve">Zapytanie ofertowe zamawiającego z dnia    r. zawierające formularz cenowy stanowi integralną część niniejszej umowy  i stanowi załącznik nr 1.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w:t>
      </w:r>
      <w:r w:rsidRPr="006D41C6">
        <w:rPr>
          <w:rFonts w:asciiTheme="minorHAnsi" w:eastAsiaTheme="minorHAnsi" w:hAnsiTheme="minorHAnsi" w:cstheme="minorBidi"/>
          <w:sz w:val="20"/>
          <w:szCs w:val="20"/>
        </w:rPr>
        <w:tab/>
        <w:t>Termin ważności (przydatności) przedmiotu umowy to minimum 12 miesięcy licząc od daty dostarcz</w:t>
      </w: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nia towaru do Zamawiającego, lub terminu przydatności na opakowaniu tego produktu, jeżeli jest terminem dłuższym;</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w:t>
      </w:r>
      <w:r w:rsidRPr="006D41C6">
        <w:rPr>
          <w:rFonts w:asciiTheme="minorHAnsi" w:eastAsiaTheme="minorHAnsi" w:hAnsiTheme="minorHAnsi" w:cstheme="minorBidi"/>
          <w:sz w:val="20"/>
          <w:szCs w:val="20"/>
        </w:rPr>
        <w:tab/>
        <w:t>Oferta dostawcy z dnia      r. stanowi integralną część umowy i stanowi załącznik nr 2.</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2</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TERMIN REALIZACJI UMOWY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 Realizacja dostawy będącej przedmiotem umowy odbędzie w terminie przedstawionym przez dostawcę w ofercie i wynosi do ………… dni roboczych od dnia złożenia zamówienia (załącznik nr 2).</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2. Dostawa będzie jednorazowa i  nastąpi do placówki Zamawiającego,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3.Dostawa towaru będzie kontrolowana przez Zamawiającego.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3</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WARTOŚĆ PRZEDMIOTU UMOWY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Wartość przedmiotu umowy strony ustalają na kwotę brutto                              (słownie:  złotych 00/100 ) D</w:t>
      </w:r>
      <w:r w:rsidRPr="006D41C6">
        <w:rPr>
          <w:rFonts w:asciiTheme="minorHAnsi" w:eastAsiaTheme="minorHAnsi" w:hAnsiTheme="minorHAnsi" w:cstheme="minorBidi"/>
          <w:sz w:val="20"/>
          <w:szCs w:val="20"/>
        </w:rPr>
        <w:t>o</w:t>
      </w:r>
      <w:r w:rsidRPr="006D41C6">
        <w:rPr>
          <w:rFonts w:asciiTheme="minorHAnsi" w:eastAsiaTheme="minorHAnsi" w:hAnsiTheme="minorHAnsi" w:cstheme="minorBidi"/>
          <w:sz w:val="20"/>
          <w:szCs w:val="20"/>
        </w:rPr>
        <w:t>stawca zobowiązuje się dostarczyć przedmiot zamówienia po cenach jednostkowych podanych w ofercie.</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4</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PRAWA I OBOWIĄZKI STRON</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1.Dostawca zobowiązuje się do: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w:t>
      </w:r>
      <w:r w:rsidRPr="006D41C6">
        <w:rPr>
          <w:rFonts w:asciiTheme="minorHAnsi" w:eastAsiaTheme="minorHAnsi" w:hAnsiTheme="minorHAnsi" w:cstheme="minorBidi"/>
          <w:sz w:val="20"/>
          <w:szCs w:val="20"/>
        </w:rPr>
        <w:tab/>
        <w:t xml:space="preserve"> wykonania przedmiotu umowy z należytą starannością, zgodnie z najlepszymi praktykami przyjętymi przy świadczeniu tego rodzaju dostaw;</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b)</w:t>
      </w:r>
      <w:r w:rsidRPr="006D41C6">
        <w:rPr>
          <w:rFonts w:asciiTheme="minorHAnsi" w:eastAsiaTheme="minorHAnsi" w:hAnsiTheme="minorHAnsi" w:cstheme="minorBidi"/>
          <w:sz w:val="20"/>
          <w:szCs w:val="20"/>
        </w:rPr>
        <w:tab/>
        <w:t xml:space="preserve"> dostarczenia przedmiotu umowy zgodnego opisem przedmiotu zamówienia, stanowiącym załącznik nr 1 do niniejszej umowy;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c)</w:t>
      </w:r>
      <w:r w:rsidRPr="006D41C6">
        <w:rPr>
          <w:rFonts w:asciiTheme="minorHAnsi" w:eastAsiaTheme="minorHAnsi" w:hAnsiTheme="minorHAnsi" w:cstheme="minorBidi"/>
          <w:sz w:val="20"/>
          <w:szCs w:val="20"/>
        </w:rPr>
        <w:tab/>
        <w:t xml:space="preserve"> dostarczenia zamówionych akcesoriów do drukarek  siedziby Zamawiającego własnym transportem i na własny koszt, w terminie wcześniej uzgodnionym bez dodatkowego wynagrodzenia;</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d)</w:t>
      </w:r>
      <w:r w:rsidRPr="006D41C6">
        <w:rPr>
          <w:rFonts w:asciiTheme="minorHAnsi" w:eastAsiaTheme="minorHAnsi" w:hAnsiTheme="minorHAnsi" w:cstheme="minorBidi"/>
          <w:sz w:val="20"/>
          <w:szCs w:val="20"/>
        </w:rPr>
        <w:tab/>
        <w:t>wniesienia przedmiotu dostawy, przez pracowników dostawcy, do pomieszczenia wskazanego przez upoważnionego pracownika Zamawiającego;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ab/>
        <w:t>udzielenia minimum 12 – miesięcznej gwarancji na oferowany towar, licząc od daty dostawy towaru;</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f)</w:t>
      </w:r>
      <w:r w:rsidRPr="006D41C6">
        <w:rPr>
          <w:rFonts w:asciiTheme="minorHAnsi" w:eastAsiaTheme="minorHAnsi" w:hAnsiTheme="minorHAnsi" w:cstheme="minorBidi"/>
          <w:sz w:val="20"/>
          <w:szCs w:val="20"/>
        </w:rPr>
        <w:tab/>
        <w:t>ponoszenia odpowiedzialności za ewentualne uszkodzenia drukarek Zamawiającego powstałych w wyniku niewłaściwej jakości dostarczonych przez niego akcesoriów,                                    a stwierdzone pisemną opinia wystawioną przez zewnętrzny autoryzowany serwis producenta drukarek;</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g)</w:t>
      </w:r>
      <w:r w:rsidRPr="006D41C6">
        <w:rPr>
          <w:rFonts w:asciiTheme="minorHAnsi" w:eastAsiaTheme="minorHAnsi" w:hAnsiTheme="minorHAnsi" w:cstheme="minorBidi"/>
          <w:sz w:val="20"/>
          <w:szCs w:val="20"/>
        </w:rPr>
        <w:tab/>
        <w:t xml:space="preserve"> wymiany wadliwego sprzętu Zamawiającego na nowy tego samego rodzaju, jakości                      i pr</w:t>
      </w:r>
      <w:r w:rsidRPr="006D41C6">
        <w:rPr>
          <w:rFonts w:asciiTheme="minorHAnsi" w:eastAsiaTheme="minorHAnsi" w:hAnsiTheme="minorHAnsi" w:cstheme="minorBidi"/>
          <w:sz w:val="20"/>
          <w:szCs w:val="20"/>
        </w:rPr>
        <w:t>o</w:t>
      </w:r>
      <w:r w:rsidRPr="006D41C6">
        <w:rPr>
          <w:rFonts w:asciiTheme="minorHAnsi" w:eastAsiaTheme="minorHAnsi" w:hAnsiTheme="minorHAnsi" w:cstheme="minorBidi"/>
          <w:sz w:val="20"/>
          <w:szCs w:val="20"/>
        </w:rPr>
        <w:t>ducenta na swój koszt i zapewnienia poprzez dostawę i instalację zamiennych drukarek zastępczy sprzęt do kopiowania na czas niezbędny do naprawy   w terminie…………….dni od daty wystawienia opinii, o której mowa w pkt. f.</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h)</w:t>
      </w:r>
      <w:r w:rsidRPr="006D41C6">
        <w:rPr>
          <w:rFonts w:asciiTheme="minorHAnsi" w:eastAsiaTheme="minorHAnsi" w:hAnsiTheme="minorHAnsi" w:cstheme="minorBidi"/>
          <w:sz w:val="20"/>
          <w:szCs w:val="20"/>
        </w:rPr>
        <w:tab/>
        <w:t>dostarczenia faktury VAT zgodnej pod względem ilościowym i jakościowym z wykonaną dostawą.</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 Zamawiający zobowiązuje się zapłacić  należności  na  konto  dostawcy   w  terminie 14  dni  od  daty  dosta</w:t>
      </w:r>
      <w:r w:rsidRPr="006D41C6">
        <w:rPr>
          <w:rFonts w:asciiTheme="minorHAnsi" w:eastAsiaTheme="minorHAnsi" w:hAnsiTheme="minorHAnsi" w:cstheme="minorBidi"/>
          <w:sz w:val="20"/>
          <w:szCs w:val="20"/>
        </w:rPr>
        <w:t>r</w:t>
      </w:r>
      <w:r w:rsidRPr="006D41C6">
        <w:rPr>
          <w:rFonts w:asciiTheme="minorHAnsi" w:eastAsiaTheme="minorHAnsi" w:hAnsiTheme="minorHAnsi" w:cstheme="minorBidi"/>
          <w:sz w:val="20"/>
          <w:szCs w:val="20"/>
        </w:rPr>
        <w:t xml:space="preserve">czenia prawidłowo wystawionej faktury VAT na rachunek bankowy wskazany w fakturze, po jej pozytywnym zweryfikowaniu.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 Zamawiający: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 potwierdzi otrzymanie dostawy w protokole odbiorczym.</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b) zastrzega sobie możliwość zwrotu całej partii towaru, w sytuacji, gdy wśród sprawdzonych akcesoriów, jeden okaże się wadliwy lub niezgodny z przedmiotem umowy. W takim przypadku dostawca będzie zobowiązany odebrać całą dostarczoną partię towaru na własny koszt  i ponownie dostarczyć akcesoria do drukarek wolne od wad w terminie ……………. dni roboczych od zgłoszenia reklamacji.</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5</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PODSTAWY ROZWIĄZANIA UMOWY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 Zamawiający zastrzega sobie prawo rozwiązania umowy bez zachowania terminu                             wypowi</w:t>
      </w: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dzenia w przypadku rażącego zaniedbania obowiązków bądź naruszenia                               postanowień  umowy przez dostawcę lub dostarczenia produktów nie zgodnych                                z przedmiotem zamówienia.</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 Strony dopuszczają możliwość rozwiązania umowy za porozumieniem stron bez konieczności naliczania kar umownych.</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6</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KARY UMOWNE</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Strony ustalają odpowiedzialność za niewykonanie lub nienależyte wykonanie przedmiotu  umowy w formie kar umownych.</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Dostawca zobowiązany jest zapłacić karę:</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 w wysokości 20% wartości przedmiotu  umowy  w przypadku  odstąpienia  od umowy  przez dostawcę  lub zamawiającego z  winy dostawcy,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b) w wysokości 0,2% wartości  przedmiotu umowy  w przypadku zwłoki  w wykonaniu umowy, za każdy dzień zwłoki,</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3.  Zamawiający zobowiązany jest zapłacić karę w wysokości 20% wartości  przedmiotu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umowy  w przypadku odstąpienia od umowy  przez zamawiającego z przyczyn  za które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nie odpowiada dostawca.</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 W przypadku gdy kara nie pokrywa poniesionej szkody, strony mogą dochodzić odszkodowania uzupełniaj</w:t>
      </w:r>
      <w:r w:rsidRPr="006D41C6">
        <w:rPr>
          <w:rFonts w:asciiTheme="minorHAnsi" w:eastAsiaTheme="minorHAnsi" w:hAnsiTheme="minorHAnsi" w:cstheme="minorBidi"/>
          <w:sz w:val="20"/>
          <w:szCs w:val="20"/>
        </w:rPr>
        <w:t>ą</w:t>
      </w:r>
      <w:r w:rsidRPr="006D41C6">
        <w:rPr>
          <w:rFonts w:asciiTheme="minorHAnsi" w:eastAsiaTheme="minorHAnsi" w:hAnsiTheme="minorHAnsi" w:cstheme="minorBidi"/>
          <w:sz w:val="20"/>
          <w:szCs w:val="20"/>
        </w:rPr>
        <w:t>cego na drodze  sądowej.</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5. Zamawiający uprawniony jest do potrącenia kar umownych przewidzianych                           w § 6 pkt. 2 z w</w:t>
      </w:r>
      <w:r w:rsidRPr="006D41C6">
        <w:rPr>
          <w:rFonts w:asciiTheme="minorHAnsi" w:eastAsiaTheme="minorHAnsi" w:hAnsiTheme="minorHAnsi" w:cstheme="minorBidi"/>
          <w:sz w:val="20"/>
          <w:szCs w:val="20"/>
        </w:rPr>
        <w:t>y</w:t>
      </w:r>
      <w:r w:rsidRPr="006D41C6">
        <w:rPr>
          <w:rFonts w:asciiTheme="minorHAnsi" w:eastAsiaTheme="minorHAnsi" w:hAnsiTheme="minorHAnsi" w:cstheme="minorBidi"/>
          <w:sz w:val="20"/>
          <w:szCs w:val="20"/>
        </w:rPr>
        <w:t>nagrodzenia przysługującego dostawcy.</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 7</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POSTANOWIENIA KOŃCOWE</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W sprawach nieuregulowanych niniejszą umową zastosowanie mają przepisy kodeksu cywilnego.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 xml:space="preserve">Każdorazowa zmiana warunków wymaga aneksu w formie pisemnej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w:t>
      </w:r>
      <w:r w:rsidRPr="006D41C6">
        <w:rPr>
          <w:rFonts w:asciiTheme="minorHAnsi" w:eastAsiaTheme="minorHAnsi" w:hAnsiTheme="minorHAnsi" w:cstheme="minorBidi"/>
          <w:sz w:val="20"/>
          <w:szCs w:val="20"/>
        </w:rPr>
        <w:tab/>
        <w:t>Wszelkie spory dotyczące realizacji niniejszej umowy rozstrzygać będzie Sąd właściwy dla siedziby zamawiającego.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w:t>
      </w:r>
      <w:r w:rsidRPr="006D41C6">
        <w:rPr>
          <w:rFonts w:asciiTheme="minorHAnsi" w:eastAsiaTheme="minorHAnsi" w:hAnsiTheme="minorHAnsi" w:cstheme="minorBidi"/>
          <w:sz w:val="20"/>
          <w:szCs w:val="20"/>
        </w:rPr>
        <w:tab/>
        <w:t>Dostawca oświadcza, iż zapoznał się z klauzulami informacyjnymi zamawiającego.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5.</w:t>
      </w:r>
      <w:r w:rsidRPr="006D41C6">
        <w:rPr>
          <w:rFonts w:asciiTheme="minorHAnsi" w:eastAsiaTheme="minorHAnsi" w:hAnsiTheme="minorHAnsi" w:cstheme="minorBidi"/>
          <w:sz w:val="20"/>
          <w:szCs w:val="20"/>
        </w:rPr>
        <w:tab/>
        <w:t>Zamawiający wskazuje do kontaktów:…………………………………….</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6.</w:t>
      </w:r>
      <w:r w:rsidRPr="006D41C6">
        <w:rPr>
          <w:rFonts w:asciiTheme="minorHAnsi" w:eastAsiaTheme="minorHAnsi" w:hAnsiTheme="minorHAnsi" w:cstheme="minorBidi"/>
          <w:sz w:val="20"/>
          <w:szCs w:val="20"/>
        </w:rPr>
        <w:tab/>
        <w:t>Dostawca wskazuje do kontaktów ………………………………………...</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7.</w:t>
      </w:r>
      <w:r w:rsidRPr="006D41C6">
        <w:rPr>
          <w:rFonts w:asciiTheme="minorHAnsi" w:eastAsiaTheme="minorHAnsi" w:hAnsiTheme="minorHAnsi" w:cstheme="minorBidi"/>
          <w:sz w:val="20"/>
          <w:szCs w:val="20"/>
        </w:rPr>
        <w:tab/>
        <w:t>Umowę sporządzono w dwóch jednobrzmiących egzemplarzach po jednym dla każdej ze stron.</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za dostawcę</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 xml:space="preserve">      </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 xml:space="preserve">          za zamawiającego</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KONTRASYGNATA</w:t>
      </w: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6D41C6">
      <w:pPr>
        <w:suppressAutoHyphens w:val="0"/>
        <w:spacing w:before="0" w:after="200" w:line="276" w:lineRule="auto"/>
        <w:rPr>
          <w:rFonts w:asciiTheme="minorHAnsi" w:eastAsiaTheme="minorHAnsi" w:hAnsiTheme="minorHAnsi" w:cstheme="minorBidi"/>
          <w:sz w:val="20"/>
          <w:szCs w:val="20"/>
        </w:rPr>
      </w:pPr>
    </w:p>
    <w:p w:rsidR="001B4FFD" w:rsidRPr="006D41C6" w:rsidRDefault="001B4FFD" w:rsidP="0024284D">
      <w:pPr>
        <w:pStyle w:val="Akapitzlist"/>
        <w:ind w:left="7799"/>
        <w:rPr>
          <w:rFonts w:asciiTheme="minorHAnsi" w:hAnsiTheme="minorHAnsi" w:cstheme="minorHAnsi"/>
          <w:color w:val="FF0000"/>
          <w:sz w:val="20"/>
          <w:szCs w:val="20"/>
        </w:rPr>
      </w:pPr>
    </w:p>
    <w:sectPr w:rsidR="001B4FFD" w:rsidRPr="006D41C6">
      <w:headerReference w:type="default" r:id="rId9"/>
      <w:pgSz w:w="11906" w:h="16838"/>
      <w:pgMar w:top="997" w:right="1421" w:bottom="1417" w:left="1400"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10" w:rsidRDefault="00D62B10">
      <w:pPr>
        <w:spacing w:before="0" w:after="0"/>
      </w:pPr>
      <w:r>
        <w:separator/>
      </w:r>
    </w:p>
  </w:endnote>
  <w:endnote w:type="continuationSeparator" w:id="0">
    <w:p w:rsidR="00D62B10" w:rsidRDefault="00D62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10" w:rsidRDefault="00D62B10">
      <w:pPr>
        <w:rPr>
          <w:sz w:val="12"/>
        </w:rPr>
      </w:pPr>
      <w:r>
        <w:separator/>
      </w:r>
    </w:p>
  </w:footnote>
  <w:footnote w:type="continuationSeparator" w:id="0">
    <w:p w:rsidR="00D62B10" w:rsidRDefault="00D62B1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0" w:rsidRDefault="00D62B10">
    <w:pPr>
      <w:pStyle w:val="Nagwek"/>
    </w:pPr>
    <w:r>
      <w:rPr>
        <w:noProof/>
        <w:lang w:eastAsia="pl-PL"/>
      </w:rPr>
      <w:drawing>
        <wp:inline distT="0" distB="0" distL="0" distR="0" wp14:anchorId="4BA513AD" wp14:editId="16F09F14">
          <wp:extent cx="5760720" cy="691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1263"/>
                  </a:xfrm>
                  <a:prstGeom prst="rect">
                    <a:avLst/>
                  </a:prstGeom>
                  <a:noFill/>
                  <a:ln>
                    <a:noFill/>
                  </a:ln>
                </pic:spPr>
              </pic:pic>
            </a:graphicData>
          </a:graphic>
        </wp:inline>
      </w:drawing>
    </w:r>
  </w:p>
  <w:p w:rsidR="00D62B10" w:rsidRPr="001D6CA1" w:rsidRDefault="00D62B10">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5"/>
    <w:multiLevelType w:val="singleLevel"/>
    <w:tmpl w:val="04150017"/>
    <w:lvl w:ilvl="0">
      <w:start w:val="1"/>
      <w:numFmt w:val="lowerLetter"/>
      <w:lvlText w:val="%1)"/>
      <w:lvlJc w:val="left"/>
      <w:pPr>
        <w:ind w:left="502" w:hanging="360"/>
      </w:pPr>
    </w:lvl>
  </w:abstractNum>
  <w:abstractNum w:abstractNumId="2">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4">
    <w:nsid w:val="01584625"/>
    <w:multiLevelType w:val="multilevel"/>
    <w:tmpl w:val="8670F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252885"/>
    <w:multiLevelType w:val="multilevel"/>
    <w:tmpl w:val="817279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6F40125"/>
    <w:multiLevelType w:val="multilevel"/>
    <w:tmpl w:val="3F0E82A4"/>
    <w:lvl w:ilvl="0">
      <w:start w:val="1"/>
      <w:numFmt w:val="decimal"/>
      <w:lvlText w:val="%1."/>
      <w:lvlJc w:val="left"/>
      <w:pPr>
        <w:tabs>
          <w:tab w:val="num" w:pos="0"/>
        </w:tabs>
        <w:ind w:left="720" w:hanging="360"/>
      </w:pPr>
    </w:lvl>
    <w:lvl w:ilvl="1">
      <w:start w:val="1"/>
      <w:numFmt w:val="lowerLetter"/>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4D021F"/>
    <w:multiLevelType w:val="multilevel"/>
    <w:tmpl w:val="347E2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720960"/>
    <w:multiLevelType w:val="hybridMultilevel"/>
    <w:tmpl w:val="46AA466C"/>
    <w:lvl w:ilvl="0" w:tplc="EA021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C3996"/>
    <w:multiLevelType w:val="multilevel"/>
    <w:tmpl w:val="CBA063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792371"/>
    <w:multiLevelType w:val="multilevel"/>
    <w:tmpl w:val="B6763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A8A7577"/>
    <w:multiLevelType w:val="multilevel"/>
    <w:tmpl w:val="29A03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8064FB"/>
    <w:multiLevelType w:val="hybridMultilevel"/>
    <w:tmpl w:val="AF46B3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491A52"/>
    <w:multiLevelType w:val="multilevel"/>
    <w:tmpl w:val="E95E5C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4E125BB0"/>
    <w:multiLevelType w:val="multilevel"/>
    <w:tmpl w:val="7E3683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0DB31CA"/>
    <w:multiLevelType w:val="multilevel"/>
    <w:tmpl w:val="9E828BA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4EC27B6"/>
    <w:multiLevelType w:val="multilevel"/>
    <w:tmpl w:val="50CC12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72918A5"/>
    <w:multiLevelType w:val="hybridMultilevel"/>
    <w:tmpl w:val="A5FA15D0"/>
    <w:lvl w:ilvl="0" w:tplc="AB8E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580C58"/>
    <w:multiLevelType w:val="hybridMultilevel"/>
    <w:tmpl w:val="9ECA3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32BB0"/>
    <w:multiLevelType w:val="multilevel"/>
    <w:tmpl w:val="57328AB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60F71EBD"/>
    <w:multiLevelType w:val="hybridMultilevel"/>
    <w:tmpl w:val="59A45BDC"/>
    <w:lvl w:ilvl="0" w:tplc="6F68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D42BC7"/>
    <w:multiLevelType w:val="multilevel"/>
    <w:tmpl w:val="46685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E965EF"/>
    <w:multiLevelType w:val="multilevel"/>
    <w:tmpl w:val="BBFEA51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715C19F4"/>
    <w:multiLevelType w:val="multilevel"/>
    <w:tmpl w:val="BF465840"/>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775F462B"/>
    <w:multiLevelType w:val="multilevel"/>
    <w:tmpl w:val="371A5A66"/>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E7D432B"/>
    <w:multiLevelType w:val="multilevel"/>
    <w:tmpl w:val="18DADDB8"/>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2"/>
  </w:num>
  <w:num w:numId="2">
    <w:abstractNumId w:val="19"/>
  </w:num>
  <w:num w:numId="3">
    <w:abstractNumId w:val="13"/>
  </w:num>
  <w:num w:numId="4">
    <w:abstractNumId w:val="17"/>
  </w:num>
  <w:num w:numId="5">
    <w:abstractNumId w:val="25"/>
  </w:num>
  <w:num w:numId="6">
    <w:abstractNumId w:val="5"/>
  </w:num>
  <w:num w:numId="7">
    <w:abstractNumId w:val="18"/>
  </w:num>
  <w:num w:numId="8">
    <w:abstractNumId w:val="24"/>
  </w:num>
  <w:num w:numId="9">
    <w:abstractNumId w:val="27"/>
  </w:num>
  <w:num w:numId="10">
    <w:abstractNumId w:val="8"/>
  </w:num>
  <w:num w:numId="11">
    <w:abstractNumId w:val="28"/>
  </w:num>
  <w:num w:numId="12">
    <w:abstractNumId w:val="12"/>
  </w:num>
  <w:num w:numId="13">
    <w:abstractNumId w:val="6"/>
  </w:num>
  <w:num w:numId="14">
    <w:abstractNumId w:val="10"/>
  </w:num>
  <w:num w:numId="15">
    <w:abstractNumId w:val="15"/>
  </w:num>
  <w:num w:numId="16">
    <w:abstractNumId w:val="26"/>
  </w:num>
  <w:num w:numId="17">
    <w:abstractNumId w:val="4"/>
  </w:num>
  <w:num w:numId="18">
    <w:abstractNumId w:val="26"/>
    <w:lvlOverride w:ilvl="0">
      <w:startOverride w:val="1"/>
    </w:lvlOverride>
  </w:num>
  <w:num w:numId="19">
    <w:abstractNumId w:val="16"/>
  </w:num>
  <w:num w:numId="20">
    <w:abstractNumId w:val="7"/>
  </w:num>
  <w:num w:numId="21">
    <w:abstractNumId w:val="11"/>
  </w:num>
  <w:num w:numId="22">
    <w:abstractNumId w:val="0"/>
  </w:num>
  <w:num w:numId="23">
    <w:abstractNumId w:val="1"/>
  </w:num>
  <w:num w:numId="24">
    <w:abstractNumId w:val="2"/>
  </w:num>
  <w:num w:numId="25">
    <w:abstractNumId w:val="3"/>
  </w:num>
  <w:num w:numId="26">
    <w:abstractNumId w:val="3"/>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2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6"/>
    <w:rsid w:val="000044D8"/>
    <w:rsid w:val="0003312C"/>
    <w:rsid w:val="00057240"/>
    <w:rsid w:val="000765CC"/>
    <w:rsid w:val="000C0D23"/>
    <w:rsid w:val="00120104"/>
    <w:rsid w:val="00176755"/>
    <w:rsid w:val="001A3291"/>
    <w:rsid w:val="001B4FFD"/>
    <w:rsid w:val="001D6CA1"/>
    <w:rsid w:val="001E5E9F"/>
    <w:rsid w:val="002050BB"/>
    <w:rsid w:val="00206ADE"/>
    <w:rsid w:val="00225212"/>
    <w:rsid w:val="0024284D"/>
    <w:rsid w:val="002646DB"/>
    <w:rsid w:val="00282F95"/>
    <w:rsid w:val="00315E44"/>
    <w:rsid w:val="00375D80"/>
    <w:rsid w:val="003770B0"/>
    <w:rsid w:val="003D122B"/>
    <w:rsid w:val="003F634B"/>
    <w:rsid w:val="004D3FAE"/>
    <w:rsid w:val="004F6CED"/>
    <w:rsid w:val="00567009"/>
    <w:rsid w:val="005843E9"/>
    <w:rsid w:val="00673D9C"/>
    <w:rsid w:val="006A729A"/>
    <w:rsid w:val="006D41C6"/>
    <w:rsid w:val="006E183F"/>
    <w:rsid w:val="00701A7C"/>
    <w:rsid w:val="0070434E"/>
    <w:rsid w:val="00767B25"/>
    <w:rsid w:val="008C1620"/>
    <w:rsid w:val="008D522B"/>
    <w:rsid w:val="009A4C81"/>
    <w:rsid w:val="009C6BB0"/>
    <w:rsid w:val="009E4723"/>
    <w:rsid w:val="00A16445"/>
    <w:rsid w:val="00A170CF"/>
    <w:rsid w:val="00A21185"/>
    <w:rsid w:val="00AE5442"/>
    <w:rsid w:val="00B16B26"/>
    <w:rsid w:val="00B22AB9"/>
    <w:rsid w:val="00B25541"/>
    <w:rsid w:val="00B31F04"/>
    <w:rsid w:val="00BB39F6"/>
    <w:rsid w:val="00BC13D3"/>
    <w:rsid w:val="00C05B24"/>
    <w:rsid w:val="00C20CD6"/>
    <w:rsid w:val="00C7187D"/>
    <w:rsid w:val="00C967CB"/>
    <w:rsid w:val="00CB0E3F"/>
    <w:rsid w:val="00CC10E1"/>
    <w:rsid w:val="00CD59BD"/>
    <w:rsid w:val="00CF0ACF"/>
    <w:rsid w:val="00D43788"/>
    <w:rsid w:val="00D62B10"/>
    <w:rsid w:val="00D707C3"/>
    <w:rsid w:val="00DD4A32"/>
    <w:rsid w:val="00E63773"/>
    <w:rsid w:val="00E64659"/>
    <w:rsid w:val="00EE2FEF"/>
    <w:rsid w:val="00F15636"/>
    <w:rsid w:val="00F17C99"/>
    <w:rsid w:val="00F319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4561">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682855275">
      <w:bodyDiv w:val="1"/>
      <w:marLeft w:val="0"/>
      <w:marRight w:val="0"/>
      <w:marTop w:val="0"/>
      <w:marBottom w:val="0"/>
      <w:divBdr>
        <w:top w:val="none" w:sz="0" w:space="0" w:color="auto"/>
        <w:left w:val="none" w:sz="0" w:space="0" w:color="auto"/>
        <w:bottom w:val="none" w:sz="0" w:space="0" w:color="auto"/>
        <w:right w:val="none" w:sz="0" w:space="0" w:color="auto"/>
      </w:divBdr>
    </w:div>
    <w:div w:id="170020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B777-974F-4608-9307-C8768362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3052</Words>
  <Characters>18313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2</cp:revision>
  <cp:lastPrinted>2024-04-18T09:14:00Z</cp:lastPrinted>
  <dcterms:created xsi:type="dcterms:W3CDTF">2024-04-22T07:46:00Z</dcterms:created>
  <dcterms:modified xsi:type="dcterms:W3CDTF">2024-04-22T07:46:00Z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