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6F733" w14:textId="6F990D8F" w:rsidR="00446AC0" w:rsidRDefault="00446AC0" w:rsidP="00F73FE2">
      <w:pPr>
        <w:ind w:left="360" w:hanging="360"/>
        <w:jc w:val="right"/>
        <w:rPr>
          <w:rFonts w:ascii="Verdana" w:hAnsi="Verdana" w:cs="Arial"/>
          <w:b/>
          <w:bCs/>
          <w:sz w:val="20"/>
          <w:szCs w:val="20"/>
        </w:rPr>
      </w:pPr>
      <w:r w:rsidRPr="00FC6525">
        <w:rPr>
          <w:rFonts w:ascii="Verdana" w:hAnsi="Verdana" w:cs="Arial"/>
          <w:b/>
          <w:bCs/>
          <w:sz w:val="20"/>
          <w:szCs w:val="20"/>
        </w:rPr>
        <w:t xml:space="preserve">Załącznik nr 3 do </w:t>
      </w:r>
      <w:r w:rsidR="00F73FE2">
        <w:rPr>
          <w:rFonts w:ascii="Verdana" w:hAnsi="Verdana" w:cs="Arial"/>
          <w:b/>
          <w:bCs/>
          <w:sz w:val="20"/>
          <w:szCs w:val="20"/>
        </w:rPr>
        <w:t>Umowy</w:t>
      </w:r>
    </w:p>
    <w:p w14:paraId="5EDE8C44" w14:textId="77777777" w:rsidR="00F73FE2" w:rsidRPr="00FC6525" w:rsidRDefault="00F73FE2" w:rsidP="00F73FE2">
      <w:pPr>
        <w:ind w:left="360" w:hanging="360"/>
        <w:jc w:val="right"/>
        <w:rPr>
          <w:rFonts w:ascii="Verdana" w:hAnsi="Verdana" w:cs="Arial"/>
          <w:b/>
          <w:bCs/>
          <w:sz w:val="20"/>
          <w:szCs w:val="20"/>
        </w:rPr>
      </w:pPr>
    </w:p>
    <w:p w14:paraId="75BC8BEC" w14:textId="2E1E73A3" w:rsidR="00446AC0" w:rsidRPr="00FC6525" w:rsidRDefault="00446AC0" w:rsidP="00446AC0">
      <w:pPr>
        <w:pStyle w:val="Akapitzlist"/>
        <w:ind w:left="360"/>
        <w:jc w:val="center"/>
        <w:rPr>
          <w:rFonts w:ascii="Verdana" w:hAnsi="Verdana" w:cs="Arial"/>
          <w:b/>
          <w:bCs/>
          <w:sz w:val="20"/>
          <w:szCs w:val="20"/>
        </w:rPr>
      </w:pPr>
      <w:r w:rsidRPr="00FC6525">
        <w:rPr>
          <w:rFonts w:ascii="Verdana" w:hAnsi="Verdana" w:cs="Arial"/>
          <w:b/>
          <w:bCs/>
          <w:sz w:val="20"/>
          <w:szCs w:val="20"/>
        </w:rPr>
        <w:t>SZCZEGÓŁOWE WARUNKI UBEZPIECZENIA</w:t>
      </w:r>
    </w:p>
    <w:p w14:paraId="798C2827" w14:textId="77777777" w:rsidR="00446AC0" w:rsidRPr="00FC6525" w:rsidRDefault="00446AC0" w:rsidP="00446AC0">
      <w:pPr>
        <w:pStyle w:val="Akapitzlist"/>
        <w:ind w:left="360"/>
        <w:jc w:val="center"/>
        <w:rPr>
          <w:rFonts w:ascii="Verdana" w:hAnsi="Verdana" w:cstheme="minorHAnsi"/>
        </w:rPr>
      </w:pPr>
    </w:p>
    <w:p w14:paraId="4F2B944D" w14:textId="0CFC25DA" w:rsidR="00052382" w:rsidRPr="00FC6525" w:rsidRDefault="00031DF5" w:rsidP="00FC6525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bCs/>
          <w:sz w:val="20"/>
          <w:szCs w:val="20"/>
        </w:rPr>
        <w:t xml:space="preserve">Wykonawca zobowiązany jest do zawarcia umowy ubezpieczenia odpowiedzialności cywilnej (OC) z tytułu wykonywanej i prowadzonej działalności gospodarczej oraz posiadania mienia  z podstawową  sumą gwarancyjną nie mniejszą niż </w:t>
      </w:r>
      <w:r w:rsidR="00290732">
        <w:rPr>
          <w:rFonts w:ascii="Verdana" w:hAnsi="Verdana" w:cs="Arial"/>
          <w:bCs/>
          <w:sz w:val="20"/>
          <w:szCs w:val="20"/>
        </w:rPr>
        <w:t>1</w:t>
      </w:r>
      <w:r w:rsidRPr="00FC6525">
        <w:rPr>
          <w:rFonts w:ascii="Verdana" w:hAnsi="Verdana" w:cs="Arial"/>
          <w:bCs/>
          <w:sz w:val="20"/>
          <w:szCs w:val="20"/>
        </w:rPr>
        <w:t xml:space="preserve"> 000.000,00 PLN (słownie: </w:t>
      </w:r>
      <w:r w:rsidR="00290732">
        <w:rPr>
          <w:rFonts w:ascii="Verdana" w:hAnsi="Verdana" w:cs="Arial"/>
          <w:bCs/>
          <w:sz w:val="20"/>
          <w:szCs w:val="20"/>
        </w:rPr>
        <w:t xml:space="preserve">jeden </w:t>
      </w:r>
      <w:r w:rsidR="00052382" w:rsidRPr="00FC6525">
        <w:rPr>
          <w:rFonts w:ascii="Verdana" w:hAnsi="Verdana" w:cs="Arial"/>
          <w:bCs/>
          <w:sz w:val="20"/>
          <w:szCs w:val="20"/>
        </w:rPr>
        <w:t>milion</w:t>
      </w:r>
      <w:r w:rsidR="00290732">
        <w:rPr>
          <w:rFonts w:ascii="Verdana" w:hAnsi="Verdana" w:cs="Arial"/>
          <w:bCs/>
          <w:sz w:val="20"/>
          <w:szCs w:val="20"/>
        </w:rPr>
        <w:t xml:space="preserve"> </w:t>
      </w:r>
      <w:r w:rsidRPr="00FC6525">
        <w:rPr>
          <w:rFonts w:ascii="Verdana" w:hAnsi="Verdana" w:cs="Arial"/>
          <w:bCs/>
          <w:sz w:val="20"/>
          <w:szCs w:val="20"/>
        </w:rPr>
        <w:t xml:space="preserve">złotych 00/100) na jedno i wszystkie zdarzenia lub serię zdarzeń powstałych w okresie ubezpieczenia dla realizacji </w:t>
      </w:r>
      <w:r w:rsidR="00446AC0" w:rsidRPr="00FC6525">
        <w:rPr>
          <w:rFonts w:ascii="Verdana" w:hAnsi="Verdana" w:cs="Arial"/>
          <w:bCs/>
          <w:sz w:val="20"/>
          <w:szCs w:val="20"/>
        </w:rPr>
        <w:t>P</w:t>
      </w:r>
      <w:r w:rsidRPr="00FC6525">
        <w:rPr>
          <w:rFonts w:ascii="Verdana" w:hAnsi="Verdana" w:cs="Arial"/>
          <w:bCs/>
          <w:sz w:val="20"/>
          <w:szCs w:val="20"/>
        </w:rPr>
        <w:t xml:space="preserve">rzedmiotu </w:t>
      </w:r>
      <w:r w:rsidR="00446AC0" w:rsidRPr="00FC6525">
        <w:rPr>
          <w:rFonts w:ascii="Verdana" w:hAnsi="Verdana" w:cs="Arial"/>
          <w:bCs/>
          <w:sz w:val="20"/>
          <w:szCs w:val="20"/>
        </w:rPr>
        <w:t>U</w:t>
      </w:r>
      <w:r w:rsidRPr="00FC6525">
        <w:rPr>
          <w:rFonts w:ascii="Verdana" w:hAnsi="Verdana" w:cs="Arial"/>
          <w:bCs/>
          <w:sz w:val="20"/>
          <w:szCs w:val="20"/>
        </w:rPr>
        <w:t>mowy</w:t>
      </w:r>
      <w:r w:rsidR="00446AC0" w:rsidRPr="00FC6525">
        <w:rPr>
          <w:rFonts w:ascii="Verdana" w:hAnsi="Verdana" w:cs="Arial"/>
          <w:bCs/>
          <w:sz w:val="20"/>
          <w:szCs w:val="20"/>
        </w:rPr>
        <w:t>.</w:t>
      </w:r>
    </w:p>
    <w:p w14:paraId="18CC24A9" w14:textId="24D64E67" w:rsidR="00031DF5" w:rsidRPr="00FC6525" w:rsidRDefault="00031DF5" w:rsidP="00FC6525">
      <w:pPr>
        <w:pStyle w:val="FR1"/>
        <w:numPr>
          <w:ilvl w:val="0"/>
          <w:numId w:val="1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 xml:space="preserve">Umowa ubezpieczenia obejmować będzie odpowiedzialność cywilną deliktową </w:t>
      </w:r>
      <w:r w:rsidR="00FC6525">
        <w:rPr>
          <w:rFonts w:ascii="Verdana" w:hAnsi="Verdana" w:cs="Arial"/>
          <w:b w:val="0"/>
          <w:bCs/>
        </w:rPr>
        <w:br/>
      </w:r>
      <w:r w:rsidRPr="00FC6525">
        <w:rPr>
          <w:rFonts w:ascii="Verdana" w:hAnsi="Verdana" w:cs="Arial"/>
          <w:b w:val="0"/>
          <w:bCs/>
        </w:rPr>
        <w:t>i kontraktową lub pozostającą w zbiegu obu tych reżimów odpowiedzialności (w związku z wykonywaną i prowadzoną działalnością oraz posiadanym mieniem)</w:t>
      </w:r>
      <w:r w:rsidR="00A83874" w:rsidRPr="00FC6525">
        <w:rPr>
          <w:rFonts w:ascii="Verdana" w:hAnsi="Verdana" w:cs="Arial"/>
          <w:b w:val="0"/>
          <w:bCs/>
        </w:rPr>
        <w:t>.</w:t>
      </w:r>
    </w:p>
    <w:p w14:paraId="6AA7158C" w14:textId="047CB80A" w:rsidR="00031DF5" w:rsidRPr="00FC6525" w:rsidRDefault="00031DF5" w:rsidP="00031DF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>Warunki umowy ubezpieczenia będą zapewniały</w:t>
      </w:r>
      <w:r w:rsidR="00FC6525">
        <w:rPr>
          <w:rFonts w:ascii="Verdana" w:hAnsi="Verdana" w:cs="Arial"/>
          <w:sz w:val="20"/>
          <w:szCs w:val="20"/>
        </w:rPr>
        <w:t xml:space="preserve"> </w:t>
      </w:r>
      <w:r w:rsidRPr="00FC6525">
        <w:rPr>
          <w:rFonts w:ascii="Verdana" w:hAnsi="Verdana" w:cs="Arial"/>
          <w:sz w:val="20"/>
          <w:szCs w:val="20"/>
        </w:rPr>
        <w:t>pokrycie</w:t>
      </w:r>
      <w:r w:rsidR="00FC6525">
        <w:rPr>
          <w:rFonts w:ascii="Verdana" w:hAnsi="Verdana" w:cs="Arial"/>
          <w:sz w:val="20"/>
          <w:szCs w:val="20"/>
        </w:rPr>
        <w:t xml:space="preserve"> </w:t>
      </w:r>
      <w:r w:rsidRPr="00FC6525">
        <w:rPr>
          <w:rFonts w:ascii="Verdana" w:hAnsi="Verdana" w:cs="Arial"/>
          <w:sz w:val="20"/>
          <w:szCs w:val="20"/>
        </w:rPr>
        <w:t>wszelkich</w:t>
      </w:r>
      <w:r w:rsidR="00FC6525">
        <w:rPr>
          <w:rFonts w:ascii="Verdana" w:hAnsi="Verdana" w:cs="Arial"/>
          <w:sz w:val="20"/>
          <w:szCs w:val="20"/>
        </w:rPr>
        <w:t xml:space="preserve"> </w:t>
      </w:r>
      <w:r w:rsidRPr="00FC6525">
        <w:rPr>
          <w:rFonts w:ascii="Verdana" w:hAnsi="Verdana" w:cs="Arial"/>
          <w:sz w:val="20"/>
          <w:szCs w:val="20"/>
        </w:rPr>
        <w:t>kosztów naprawienia szkody (szkoda rzeczowa,</w:t>
      </w:r>
      <w:r w:rsidR="00A83874" w:rsidRPr="00FC6525">
        <w:rPr>
          <w:rFonts w:ascii="Verdana" w:hAnsi="Verdana" w:cs="Arial"/>
          <w:sz w:val="20"/>
          <w:szCs w:val="20"/>
        </w:rPr>
        <w:t xml:space="preserve"> </w:t>
      </w:r>
      <w:r w:rsidRPr="00FC6525">
        <w:rPr>
          <w:rFonts w:ascii="Verdana" w:hAnsi="Verdana" w:cs="Arial"/>
          <w:sz w:val="20"/>
          <w:szCs w:val="20"/>
        </w:rPr>
        <w:t xml:space="preserve">szkoda osobowa,  czysta strata finansowa), </w:t>
      </w:r>
      <w:r w:rsidR="00FC6525">
        <w:rPr>
          <w:rFonts w:ascii="Verdana" w:hAnsi="Verdana" w:cs="Arial"/>
          <w:sz w:val="20"/>
          <w:szCs w:val="20"/>
        </w:rPr>
        <w:br/>
      </w:r>
      <w:r w:rsidRPr="00FC6525">
        <w:rPr>
          <w:rFonts w:ascii="Verdana" w:hAnsi="Verdana" w:cs="Arial"/>
          <w:sz w:val="20"/>
          <w:szCs w:val="20"/>
        </w:rPr>
        <w:t>w tym obejmować będą straty, które poszkodowany rzeczywiście poniósł w wyniku powstałej szkody, oraz utracone korzyści, które mógłby osiągnąć, gdyby mu szkody nie wyrządzono.</w:t>
      </w:r>
    </w:p>
    <w:p w14:paraId="26F297DE" w14:textId="56045968" w:rsidR="00031DF5" w:rsidRPr="00FC6525" w:rsidRDefault="00031DF5" w:rsidP="00031DF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Ponadto umowa ubezpieczenia odpowiedzialności cywilnej (OC) powinna zawierać postanowienia uwzględniające odpowiedzialność ubezpieczyciela za szkody powstałe </w:t>
      </w:r>
      <w:r w:rsidR="00FC6525">
        <w:rPr>
          <w:rFonts w:ascii="Verdana" w:hAnsi="Verdana" w:cs="Arial"/>
          <w:sz w:val="20"/>
          <w:szCs w:val="20"/>
        </w:rPr>
        <w:br/>
      </w:r>
      <w:r w:rsidRPr="00FC6525">
        <w:rPr>
          <w:rFonts w:ascii="Verdana" w:hAnsi="Verdana" w:cs="Arial"/>
          <w:sz w:val="20"/>
          <w:szCs w:val="20"/>
        </w:rPr>
        <w:t>w</w:t>
      </w:r>
      <w:r w:rsidR="00FC6525">
        <w:rPr>
          <w:rFonts w:ascii="Verdana" w:hAnsi="Verdana" w:cs="Arial"/>
          <w:sz w:val="20"/>
          <w:szCs w:val="20"/>
        </w:rPr>
        <w:t xml:space="preserve"> </w:t>
      </w:r>
      <w:r w:rsidRPr="00FC6525">
        <w:rPr>
          <w:rFonts w:ascii="Verdana" w:hAnsi="Verdana" w:cs="Arial"/>
          <w:sz w:val="20"/>
          <w:szCs w:val="20"/>
        </w:rPr>
        <w:t>bezpośrednim lub pośrednim związku z</w:t>
      </w:r>
      <w:r w:rsidRPr="00FC6525">
        <w:rPr>
          <w:rFonts w:ascii="Verdana" w:hAnsi="Verdana" w:cs="Arial"/>
          <w:i/>
          <w:sz w:val="20"/>
          <w:szCs w:val="20"/>
        </w:rPr>
        <w:t>:</w:t>
      </w:r>
    </w:p>
    <w:p w14:paraId="381420EC" w14:textId="42314FD3" w:rsidR="00031DF5" w:rsidRPr="00FC6525" w:rsidRDefault="00031DF5" w:rsidP="00031DF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FC6525">
        <w:rPr>
          <w:rFonts w:ascii="Verdana" w:hAnsi="Verdana" w:cs="Arial"/>
          <w:iCs/>
          <w:sz w:val="20"/>
          <w:szCs w:val="20"/>
        </w:rPr>
        <w:t xml:space="preserve">Szkodami w ruchomościach i nieruchomościach należących do Zamawiającego </w:t>
      </w:r>
      <w:r w:rsidRPr="00FC6525">
        <w:rPr>
          <w:rFonts w:ascii="Verdana" w:hAnsi="Verdana" w:cs="Arial"/>
          <w:bCs/>
          <w:sz w:val="20"/>
          <w:szCs w:val="20"/>
        </w:rPr>
        <w:t>(do pełnej wysokości  sumy gwarancyjnej);</w:t>
      </w:r>
      <w:r w:rsidRPr="00FC6525">
        <w:rPr>
          <w:rFonts w:ascii="Verdana" w:hAnsi="Verdana" w:cs="Arial"/>
          <w:iCs/>
          <w:sz w:val="20"/>
          <w:szCs w:val="20"/>
        </w:rPr>
        <w:t xml:space="preserve"> </w:t>
      </w:r>
    </w:p>
    <w:p w14:paraId="64E7D508" w14:textId="0E6F7E45" w:rsidR="00031DF5" w:rsidRPr="00FC6525" w:rsidRDefault="00031DF5" w:rsidP="00031DF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FC6525">
        <w:rPr>
          <w:rFonts w:ascii="Verdana" w:hAnsi="Verdana" w:cs="Arial"/>
          <w:iCs/>
          <w:sz w:val="20"/>
          <w:szCs w:val="20"/>
        </w:rPr>
        <w:t xml:space="preserve">Odpowiedzialnością cywilną za produkt </w:t>
      </w:r>
      <w:r w:rsidRPr="00FC6525">
        <w:rPr>
          <w:rFonts w:ascii="Verdana" w:hAnsi="Verdana" w:cs="Arial"/>
          <w:bCs/>
          <w:sz w:val="20"/>
          <w:szCs w:val="20"/>
        </w:rPr>
        <w:t>(do pełnej wysokości sumy gwarancyjnej);</w:t>
      </w:r>
      <w:r w:rsidRPr="00FC6525">
        <w:rPr>
          <w:rFonts w:ascii="Verdana" w:hAnsi="Verdana" w:cs="Arial"/>
          <w:iCs/>
          <w:sz w:val="20"/>
          <w:szCs w:val="20"/>
        </w:rPr>
        <w:t xml:space="preserve"> </w:t>
      </w:r>
    </w:p>
    <w:p w14:paraId="43B8EABA" w14:textId="04EE80BD" w:rsidR="00031DF5" w:rsidRPr="00FC6525" w:rsidRDefault="00031DF5" w:rsidP="00031DF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FC6525">
        <w:rPr>
          <w:rFonts w:ascii="Verdana" w:hAnsi="Verdana" w:cs="Arial"/>
          <w:iCs/>
          <w:sz w:val="20"/>
          <w:szCs w:val="20"/>
        </w:rPr>
        <w:t xml:space="preserve">szkodami w mieniu powierzonym, które stanowiło przedmiot  prac, obróbki, czyszczenia, naprawy, montażu, demontażu lub innych usług </w:t>
      </w:r>
      <w:r w:rsidRPr="00FC6525">
        <w:rPr>
          <w:rFonts w:ascii="Verdana" w:hAnsi="Verdana" w:cs="Arial"/>
          <w:bCs/>
          <w:sz w:val="20"/>
          <w:szCs w:val="20"/>
        </w:rPr>
        <w:t>(do pełnej wysokości  sumy gwarancyjnej);</w:t>
      </w:r>
    </w:p>
    <w:p w14:paraId="42092CA0" w14:textId="7FE6CF1B" w:rsidR="00031DF5" w:rsidRPr="00FC6525" w:rsidRDefault="00031DF5" w:rsidP="00031DF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FC6525">
        <w:rPr>
          <w:rFonts w:ascii="Verdana" w:hAnsi="Verdana" w:cs="Arial"/>
          <w:bCs/>
          <w:sz w:val="20"/>
          <w:szCs w:val="20"/>
        </w:rPr>
        <w:t xml:space="preserve">szkodami powstałymi podczas prac załadunkowych/ wyładunkowych w tym </w:t>
      </w:r>
      <w:r w:rsidR="00FC6525">
        <w:rPr>
          <w:rFonts w:ascii="Verdana" w:hAnsi="Verdana" w:cs="Arial"/>
          <w:bCs/>
          <w:sz w:val="20"/>
          <w:szCs w:val="20"/>
        </w:rPr>
        <w:br/>
      </w:r>
      <w:r w:rsidRPr="00FC6525">
        <w:rPr>
          <w:rFonts w:ascii="Verdana" w:hAnsi="Verdana" w:cs="Arial"/>
          <w:bCs/>
          <w:sz w:val="20"/>
          <w:szCs w:val="20"/>
        </w:rPr>
        <w:t>w przedmiocie ładunku;</w:t>
      </w:r>
    </w:p>
    <w:p w14:paraId="20010B19" w14:textId="529165E7" w:rsidR="00031DF5" w:rsidRPr="00FC6525" w:rsidRDefault="00031DF5" w:rsidP="00031DF5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 xml:space="preserve">szkodami w środowisku (dopuszcza się wprowadzenie limitu odpowiedzialności </w:t>
      </w:r>
      <w:r w:rsidR="00052382" w:rsidRPr="00FC6525">
        <w:rPr>
          <w:rFonts w:ascii="Verdana" w:hAnsi="Verdana" w:cs="Arial"/>
          <w:b w:val="0"/>
          <w:bCs/>
        </w:rPr>
        <w:t xml:space="preserve">w wysokości min. </w:t>
      </w:r>
      <w:r w:rsidR="00290732">
        <w:rPr>
          <w:rFonts w:ascii="Verdana" w:hAnsi="Verdana" w:cs="Arial"/>
          <w:b w:val="0"/>
          <w:bCs/>
        </w:rPr>
        <w:t>5</w:t>
      </w:r>
      <w:r w:rsidRPr="00FC6525">
        <w:rPr>
          <w:rFonts w:ascii="Verdana" w:hAnsi="Verdana" w:cs="Arial"/>
          <w:b w:val="0"/>
          <w:bCs/>
        </w:rPr>
        <w:t>00 000,00 zł);</w:t>
      </w:r>
    </w:p>
    <w:p w14:paraId="647FF3B6" w14:textId="6071C80D" w:rsidR="00052382" w:rsidRPr="00FC6525" w:rsidRDefault="00031DF5" w:rsidP="00052382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 xml:space="preserve">powstaniem tzw. czystych strat finansowych </w:t>
      </w:r>
      <w:r w:rsidR="00052382" w:rsidRPr="00FC6525">
        <w:rPr>
          <w:rFonts w:ascii="Verdana" w:hAnsi="Verdana" w:cs="Arial"/>
          <w:b w:val="0"/>
          <w:bCs/>
        </w:rPr>
        <w:t xml:space="preserve">(dopuszcza się wprowadzenie limitu odpowiedzialności w wysokości min. </w:t>
      </w:r>
      <w:r w:rsidR="00290732">
        <w:rPr>
          <w:rFonts w:ascii="Verdana" w:hAnsi="Verdana" w:cs="Arial"/>
          <w:b w:val="0"/>
          <w:bCs/>
        </w:rPr>
        <w:t>5</w:t>
      </w:r>
      <w:r w:rsidR="00052382" w:rsidRPr="00FC6525">
        <w:rPr>
          <w:rFonts w:ascii="Verdana" w:hAnsi="Verdana" w:cs="Arial"/>
          <w:b w:val="0"/>
          <w:bCs/>
        </w:rPr>
        <w:t>00</w:t>
      </w:r>
      <w:r w:rsidR="00FC6525">
        <w:rPr>
          <w:rFonts w:ascii="Verdana" w:hAnsi="Verdana" w:cs="Arial"/>
          <w:b w:val="0"/>
          <w:bCs/>
        </w:rPr>
        <w:t xml:space="preserve"> </w:t>
      </w:r>
      <w:r w:rsidR="00052382" w:rsidRPr="00FC6525">
        <w:rPr>
          <w:rFonts w:ascii="Verdana" w:hAnsi="Verdana" w:cs="Arial"/>
          <w:b w:val="0"/>
          <w:bCs/>
        </w:rPr>
        <w:t>000,00 zł);</w:t>
      </w:r>
    </w:p>
    <w:p w14:paraId="39A4AF7B" w14:textId="42CE1D80" w:rsidR="00052382" w:rsidRPr="00FC6525" w:rsidRDefault="00031DF5" w:rsidP="00052382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 xml:space="preserve">szkodami wyrządzonymi pracownikom Wykonawcy </w:t>
      </w:r>
      <w:r w:rsidR="00052382" w:rsidRPr="00FC6525">
        <w:rPr>
          <w:rFonts w:ascii="Verdana" w:hAnsi="Verdana" w:cs="Arial"/>
          <w:b w:val="0"/>
          <w:bCs/>
        </w:rPr>
        <w:t xml:space="preserve">(dopuszcza się wprowadzenie limitu odpowiedzialności w wysokości min. </w:t>
      </w:r>
      <w:r w:rsidR="00290732">
        <w:rPr>
          <w:rFonts w:ascii="Verdana" w:hAnsi="Verdana" w:cs="Arial"/>
          <w:b w:val="0"/>
          <w:bCs/>
        </w:rPr>
        <w:t>5</w:t>
      </w:r>
      <w:r w:rsidR="00052382" w:rsidRPr="00FC6525">
        <w:rPr>
          <w:rFonts w:ascii="Verdana" w:hAnsi="Verdana" w:cs="Arial"/>
          <w:b w:val="0"/>
          <w:bCs/>
        </w:rPr>
        <w:t>00</w:t>
      </w:r>
      <w:r w:rsidR="00FC6525">
        <w:rPr>
          <w:rFonts w:ascii="Verdana" w:hAnsi="Verdana" w:cs="Arial"/>
          <w:b w:val="0"/>
          <w:bCs/>
        </w:rPr>
        <w:t xml:space="preserve"> </w:t>
      </w:r>
      <w:r w:rsidR="00052382" w:rsidRPr="00FC6525">
        <w:rPr>
          <w:rFonts w:ascii="Verdana" w:hAnsi="Verdana" w:cs="Arial"/>
          <w:b w:val="0"/>
          <w:bCs/>
        </w:rPr>
        <w:t>000,00 zł);</w:t>
      </w:r>
    </w:p>
    <w:p w14:paraId="16921707" w14:textId="7DECE137" w:rsidR="00031DF5" w:rsidRPr="00FC6525" w:rsidRDefault="00031DF5" w:rsidP="0086546A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 xml:space="preserve">szkodami wyrządzonymi w podziemnych instalacjach lub urządzeniach w czasie wykonywania prac, pod warunkiem, że instalacje te lub urządzenia znajdują się </w:t>
      </w:r>
      <w:r w:rsidRPr="00FC6525">
        <w:rPr>
          <w:rFonts w:ascii="Verdana" w:hAnsi="Verdana" w:cs="Arial"/>
          <w:b w:val="0"/>
          <w:bCs/>
        </w:rPr>
        <w:lastRenderedPageBreak/>
        <w:t xml:space="preserve">na terenie objętym działalnością Wykonawcy  (do pełnej wysokości  sumy gwarancyjnej); </w:t>
      </w:r>
    </w:p>
    <w:p w14:paraId="7D8A25CE" w14:textId="71CB7C1A" w:rsidR="00031DF5" w:rsidRPr="00FC6525" w:rsidRDefault="00031DF5" w:rsidP="00031DF5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>szkodami spowodowanymi przez pojazdy nie podlegające obowiązkowemu ubezpieczeniu odpowiedzialności cywilnej posiadacza pojazdów mechanicznych (OC ppm), pod warunkiem, że Wykonawca deklaruje, korzysta lub ma zamiar korzystać w związku z realizacją niniejszej Umowy z tego typu pojazdów (do pełnej wysokości sumy gwarancyjnej);</w:t>
      </w:r>
    </w:p>
    <w:p w14:paraId="37D95B86" w14:textId="31DC7B1A" w:rsidR="00031DF5" w:rsidRPr="00FC6525" w:rsidRDefault="00031DF5" w:rsidP="00031DF5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 xml:space="preserve">szkodami wynikającymi z używania maszyn budowlanych i urządzeń wibracyjnych (np. zagęszczarki), pod warunkiem, że Wykonawca deklaruje, </w:t>
      </w:r>
      <w:r w:rsidR="00A874A7" w:rsidRPr="00FC6525">
        <w:rPr>
          <w:rFonts w:ascii="Verdana" w:hAnsi="Verdana" w:cs="Arial"/>
          <w:b w:val="0"/>
          <w:bCs/>
        </w:rPr>
        <w:t xml:space="preserve">że </w:t>
      </w:r>
      <w:r w:rsidRPr="00FC6525">
        <w:rPr>
          <w:rFonts w:ascii="Verdana" w:hAnsi="Verdana" w:cs="Arial"/>
          <w:b w:val="0"/>
          <w:bCs/>
        </w:rPr>
        <w:t>korzysta lub ma zamiar używać w związku z realizacją niniejszej Umowy maszyny budowlane i urządzenia wibracyjne (do pełnej wysokości sumy gwarancyjnej);</w:t>
      </w:r>
    </w:p>
    <w:p w14:paraId="2898E58B" w14:textId="0B0D80CC" w:rsidR="00031DF5" w:rsidRPr="00FC6525" w:rsidRDefault="00031DF5" w:rsidP="00031DF5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>szkodami spowodowanymi przez podwykonawców, pod warunkiem że Wykonawca deklaruje, korzysta lub zamierza korzystać w związku z realizacją niniejszej Umowy z podwykonawców (do pełnej wysokości sumy gwarancyjnej);</w:t>
      </w:r>
    </w:p>
    <w:p w14:paraId="0CAAD260" w14:textId="2012C61D" w:rsidR="00031DF5" w:rsidRPr="00FC6525" w:rsidRDefault="00031DF5" w:rsidP="00031DF5">
      <w:pPr>
        <w:pStyle w:val="FR1"/>
        <w:widowControl/>
        <w:numPr>
          <w:ilvl w:val="0"/>
          <w:numId w:val="2"/>
        </w:numPr>
        <w:suppressAutoHyphens w:val="0"/>
        <w:spacing w:before="40" w:line="360" w:lineRule="auto"/>
        <w:rPr>
          <w:rFonts w:ascii="Verdana" w:hAnsi="Verdana" w:cs="Arial"/>
          <w:b w:val="0"/>
        </w:rPr>
      </w:pPr>
      <w:r w:rsidRPr="00FC6525">
        <w:rPr>
          <w:rFonts w:ascii="Verdana" w:hAnsi="Verdana" w:cs="Arial"/>
          <w:b w:val="0"/>
          <w:bCs/>
        </w:rPr>
        <w:t>szkodami po</w:t>
      </w:r>
      <w:r w:rsidRPr="00FC6525">
        <w:rPr>
          <w:rFonts w:ascii="Verdana" w:hAnsi="Verdana" w:cs="Arial"/>
          <w:b w:val="0"/>
          <w:bCs/>
        </w:rPr>
        <w:softHyphen/>
        <w:t>wstałymi w nieruchomościach, z których ubezpieczony ko</w:t>
      </w:r>
      <w:r w:rsidRPr="00FC6525">
        <w:rPr>
          <w:rFonts w:ascii="Verdana" w:hAnsi="Verdana" w:cs="Arial"/>
          <w:b w:val="0"/>
          <w:bCs/>
        </w:rPr>
        <w:softHyphen/>
        <w:t>rzystał na podstawie umowy najmu, dzierżawy, użytko</w:t>
      </w:r>
      <w:r w:rsidRPr="00FC6525">
        <w:rPr>
          <w:rFonts w:ascii="Verdana" w:hAnsi="Verdana" w:cs="Arial"/>
          <w:b w:val="0"/>
          <w:bCs/>
        </w:rPr>
        <w:softHyphen/>
        <w:t>wania, użyczenia, leasingu lub innej podobnej formy ko</w:t>
      </w:r>
      <w:r w:rsidRPr="00FC6525">
        <w:rPr>
          <w:rFonts w:ascii="Verdana" w:hAnsi="Verdana" w:cs="Arial"/>
          <w:b w:val="0"/>
          <w:bCs/>
        </w:rPr>
        <w:softHyphen/>
        <w:t>rzystania z cudzej rzeczy</w:t>
      </w:r>
      <w:r w:rsidRPr="00FC6525">
        <w:rPr>
          <w:rFonts w:ascii="Verdana" w:hAnsi="Verdana" w:cs="Arial"/>
          <w:b w:val="0"/>
        </w:rPr>
        <w:t>. Warunkiem zawarcia w umowie ubezpieczenia przedmiotowego rozszerzenia jest faktyczne lub deklarowane korzystanie  przez Wykonawcę (w oparciu o wskazane w zdaniu poprzednim formy) w okresie  realizacji zamówienia z nieruchomości (w tym pomieszczeń) Portu Lotniczego;</w:t>
      </w:r>
    </w:p>
    <w:p w14:paraId="10556E4A" w14:textId="0B46FC43" w:rsidR="00031DF5" w:rsidRPr="00FC6525" w:rsidRDefault="00031DF5" w:rsidP="00031DF5">
      <w:pPr>
        <w:pStyle w:val="FR1"/>
        <w:numPr>
          <w:ilvl w:val="0"/>
          <w:numId w:val="2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bCs/>
        </w:rPr>
        <w:t>szkodami wyrządzonymi rażącym niedbalstwem (do pełnej wysokości sumy gwarancyjnej)</w:t>
      </w:r>
      <w:r w:rsidR="00A874A7" w:rsidRPr="00FC6525">
        <w:rPr>
          <w:rFonts w:ascii="Verdana" w:hAnsi="Verdana" w:cs="Arial"/>
          <w:b w:val="0"/>
          <w:bCs/>
        </w:rPr>
        <w:t>.</w:t>
      </w:r>
    </w:p>
    <w:p w14:paraId="2A014629" w14:textId="7A723988" w:rsidR="00861FE9" w:rsidRPr="00FC6525" w:rsidRDefault="00861FE9" w:rsidP="00861FE9">
      <w:pPr>
        <w:pStyle w:val="FR1"/>
        <w:numPr>
          <w:ilvl w:val="0"/>
          <w:numId w:val="1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/>
          <w:b w:val="0"/>
          <w:bCs/>
        </w:rPr>
        <w:t xml:space="preserve">Przewidziany w umowie ubezpieczenia udział własny w szkodzie, franszyza redukcyjna bądź integralna powinny być określone kwotowo i mogą dotyczyć wyłącznie szkód </w:t>
      </w:r>
      <w:r w:rsidR="00FC6525">
        <w:rPr>
          <w:rFonts w:ascii="Verdana" w:hAnsi="Verdana"/>
          <w:b w:val="0"/>
          <w:bCs/>
        </w:rPr>
        <w:br/>
      </w:r>
      <w:r w:rsidRPr="00FC6525">
        <w:rPr>
          <w:rFonts w:ascii="Verdana" w:hAnsi="Verdana"/>
          <w:b w:val="0"/>
          <w:bCs/>
        </w:rPr>
        <w:t xml:space="preserve">w mieniu i czystych strat finansowych oraz nie powinny przekraczać kwoty </w:t>
      </w:r>
      <w:r w:rsidR="00290732">
        <w:rPr>
          <w:rFonts w:ascii="Verdana" w:hAnsi="Verdana"/>
          <w:b w:val="0"/>
          <w:bCs/>
        </w:rPr>
        <w:t>1</w:t>
      </w:r>
      <w:r w:rsidR="00A874A7" w:rsidRPr="00FC6525">
        <w:rPr>
          <w:rFonts w:ascii="Verdana" w:hAnsi="Verdana"/>
          <w:b w:val="0"/>
          <w:bCs/>
        </w:rPr>
        <w:t xml:space="preserve"> </w:t>
      </w:r>
      <w:r w:rsidRPr="00FC6525">
        <w:rPr>
          <w:rFonts w:ascii="Verdana" w:hAnsi="Verdana"/>
          <w:b w:val="0"/>
          <w:bCs/>
        </w:rPr>
        <w:t xml:space="preserve">000,00 zł na zdarzenie. Inne wysokości franszyz lub udziałów własnych mogą zostać wprowadzone wyłącznie wyjątkowo po każdorazowym uzyskaniu pisemnej zgody Zamawiającego. </w:t>
      </w:r>
    </w:p>
    <w:p w14:paraId="3874D650" w14:textId="551DD295" w:rsidR="00031DF5" w:rsidRPr="00FC6525" w:rsidRDefault="00031DF5" w:rsidP="00031DF5">
      <w:pPr>
        <w:pStyle w:val="FR1"/>
        <w:numPr>
          <w:ilvl w:val="0"/>
          <w:numId w:val="1"/>
        </w:numPr>
        <w:spacing w:before="40" w:line="360" w:lineRule="auto"/>
        <w:rPr>
          <w:rFonts w:ascii="Verdana" w:hAnsi="Verdana" w:cs="Arial"/>
          <w:b w:val="0"/>
          <w:bCs/>
        </w:rPr>
      </w:pPr>
      <w:r w:rsidRPr="00FC6525">
        <w:rPr>
          <w:rFonts w:ascii="Verdana" w:hAnsi="Verdana" w:cs="Arial"/>
          <w:b w:val="0"/>
          <w:lang w:eastAsia="ar-SA"/>
        </w:rPr>
        <w:t>Wykonawca przedłoży Zamawiającemu poświadczony „za zgodność z oryginałem”  odpis  (kopie) umowy z ubezpieczycielem (polisa lub inny dokument ubezpieczenia wraz z podstawą do zawarcia umowy  czyli ogólnymi warunkami ubezpieczenia- OWU).</w:t>
      </w:r>
    </w:p>
    <w:p w14:paraId="671300FA" w14:textId="3AA58274" w:rsidR="00031DF5" w:rsidRPr="00FC6525" w:rsidRDefault="00031DF5" w:rsidP="005557F2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>W uzasadnionych przypadkach, w szczególności kiedy aranżacja polisy ubezpieczenia przez Wykonawcę  w zakresie wymaganym powyżej nie będzie możliwa lub ekonomicznie uzasadniona, na wniosek Wykonawcy, Zamawiający może w drodze indywidualnej decyzji odstąpić od wybranych wymogów.</w:t>
      </w:r>
    </w:p>
    <w:p w14:paraId="48E8A8F5" w14:textId="194CDBBF" w:rsidR="00031DF5" w:rsidRPr="00FC6525" w:rsidRDefault="00031DF5" w:rsidP="00031DF5">
      <w:pPr>
        <w:pStyle w:val="Akapitzlist"/>
        <w:numPr>
          <w:ilvl w:val="0"/>
          <w:numId w:val="1"/>
        </w:numPr>
        <w:suppressAutoHyphens w:val="0"/>
        <w:spacing w:before="120" w:after="12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 w:bidi="pl-PL"/>
        </w:rPr>
      </w:pPr>
      <w:r w:rsidRPr="00FC6525">
        <w:rPr>
          <w:rFonts w:ascii="Verdana" w:hAnsi="Verdana" w:cs="Arial"/>
          <w:sz w:val="20"/>
          <w:szCs w:val="20"/>
        </w:rPr>
        <w:lastRenderedPageBreak/>
        <w:t xml:space="preserve">W przypadku zastosowania przez ubezpieczyciela w toku likwidacji szkody lub roszczenia franszyzy lub udziału własnego w  konsekwencji skutkującym dokonaniem przez ubezpieczyciela wypłaty odszkodowania niepełnego tj. pomniejszonego </w:t>
      </w:r>
      <w:r w:rsidR="00FC6525">
        <w:rPr>
          <w:rFonts w:ascii="Verdana" w:hAnsi="Verdana" w:cs="Arial"/>
          <w:sz w:val="20"/>
          <w:szCs w:val="20"/>
        </w:rPr>
        <w:br/>
      </w:r>
      <w:r w:rsidRPr="00FC6525">
        <w:rPr>
          <w:rFonts w:ascii="Verdana" w:hAnsi="Verdana" w:cs="Arial"/>
          <w:sz w:val="20"/>
          <w:szCs w:val="20"/>
        </w:rPr>
        <w:t xml:space="preserve">o zastosowaną franszyzę  lub odmową wypłaty odszkodowania przez ubezpieczyciela </w:t>
      </w:r>
      <w:r w:rsidR="00FC6525">
        <w:rPr>
          <w:rFonts w:ascii="Verdana" w:hAnsi="Verdana" w:cs="Arial"/>
          <w:sz w:val="20"/>
          <w:szCs w:val="20"/>
        </w:rPr>
        <w:br/>
      </w:r>
      <w:r w:rsidRPr="00FC6525">
        <w:rPr>
          <w:rFonts w:ascii="Verdana" w:hAnsi="Verdana" w:cs="Arial"/>
          <w:sz w:val="20"/>
          <w:szCs w:val="20"/>
        </w:rPr>
        <w:t xml:space="preserve">z uwagi na okoliczność, iż wysokość odszkodowania nie przekracza ustalonej w umowie ubezpieczenia wysokości franszyzy, Strony ustalają co następuję:  </w:t>
      </w:r>
    </w:p>
    <w:p w14:paraId="20A69CAB" w14:textId="4FA56AF5" w:rsidR="00031DF5" w:rsidRPr="00FC6525" w:rsidRDefault="00031DF5" w:rsidP="00031DF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>Wykonawca  zobowiązuje się w terminie 7 dni od otrzymania  przez  Zamawiającego kopi</w:t>
      </w:r>
      <w:r w:rsidR="00A874A7" w:rsidRPr="00FC6525">
        <w:rPr>
          <w:rFonts w:ascii="Verdana" w:hAnsi="Verdana" w:cs="Arial"/>
          <w:sz w:val="20"/>
          <w:szCs w:val="20"/>
        </w:rPr>
        <w:t>i</w:t>
      </w:r>
      <w:r w:rsidRPr="00FC6525">
        <w:rPr>
          <w:rFonts w:ascii="Verdana" w:hAnsi="Verdana" w:cs="Arial"/>
          <w:sz w:val="20"/>
          <w:szCs w:val="20"/>
        </w:rPr>
        <w:t xml:space="preserve"> (lub skanu) decyzji ubezpieczyciela o wypłacie lub odmowie wypłaty odszkodowania zapłacić Wykonawcy: </w:t>
      </w:r>
    </w:p>
    <w:p w14:paraId="32D5018C" w14:textId="77777777" w:rsidR="00031DF5" w:rsidRPr="00FC6525" w:rsidRDefault="00031DF5" w:rsidP="00031DF5">
      <w:pPr>
        <w:spacing w:line="360" w:lineRule="auto"/>
        <w:ind w:left="12" w:firstLine="708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• kwotę potrąconej przez Ubezpieczyciela franszyzy  lub  </w:t>
      </w:r>
    </w:p>
    <w:p w14:paraId="30A91EE5" w14:textId="7955B502" w:rsidR="00031DF5" w:rsidRPr="00FC6525" w:rsidRDefault="00031DF5" w:rsidP="00031DF5">
      <w:pPr>
        <w:spacing w:line="36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• kwotę odpowiadającą wysokości szkody w przypadku gdy wysokość szkody jest niższa (lub równa) od wartości ustalonej w umowie ubezpieczenia franszyzy. </w:t>
      </w:r>
    </w:p>
    <w:p w14:paraId="6312F228" w14:textId="680E04DC" w:rsidR="00031DF5" w:rsidRPr="00FC6525" w:rsidRDefault="00031DF5" w:rsidP="00031D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 Kwota zobowiązania o którym mowa w </w:t>
      </w:r>
      <w:r w:rsidR="00A874A7" w:rsidRPr="00FC6525">
        <w:rPr>
          <w:rFonts w:ascii="Verdana" w:hAnsi="Verdana" w:cs="Arial"/>
          <w:sz w:val="20"/>
          <w:szCs w:val="20"/>
        </w:rPr>
        <w:t>li</w:t>
      </w:r>
      <w:r w:rsidRPr="00FC6525">
        <w:rPr>
          <w:rFonts w:ascii="Verdana" w:hAnsi="Verdana" w:cs="Arial"/>
          <w:sz w:val="20"/>
          <w:szCs w:val="20"/>
        </w:rPr>
        <w:t xml:space="preserve">t. a zostanie przekazana na wskazany przez Zamawiającego  rachunek bankowy. </w:t>
      </w:r>
    </w:p>
    <w:p w14:paraId="68E0E6DC" w14:textId="7CDD64ED" w:rsidR="00031DF5" w:rsidRPr="00FC6525" w:rsidRDefault="00031DF5" w:rsidP="00031DF5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Podstawą zapłaty kwoty zobowiązania, o której mowa w </w:t>
      </w:r>
      <w:r w:rsidR="00A874A7" w:rsidRPr="00FC6525">
        <w:rPr>
          <w:rFonts w:ascii="Verdana" w:hAnsi="Verdana" w:cs="Arial"/>
          <w:sz w:val="20"/>
          <w:szCs w:val="20"/>
        </w:rPr>
        <w:t>li</w:t>
      </w:r>
      <w:r w:rsidRPr="00FC6525">
        <w:rPr>
          <w:rFonts w:ascii="Verdana" w:hAnsi="Verdana" w:cs="Arial"/>
          <w:sz w:val="20"/>
          <w:szCs w:val="20"/>
        </w:rPr>
        <w:t>t. a powyżej będzie:</w:t>
      </w:r>
    </w:p>
    <w:p w14:paraId="17056934" w14:textId="3496DD38" w:rsidR="00031DF5" w:rsidRPr="00FC6525" w:rsidRDefault="00031DF5" w:rsidP="00031DF5">
      <w:pPr>
        <w:pStyle w:val="Akapitzlist"/>
        <w:spacing w:line="360" w:lineRule="auto"/>
        <w:ind w:left="1776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 • przekazana Zamawiającemu kopia (lub skan) decyzji ubezpieczyciela zawierająca informację o pomniejszeniu wysokości odszkodowania </w:t>
      </w:r>
      <w:r w:rsidR="00FC6525">
        <w:rPr>
          <w:rFonts w:ascii="Verdana" w:hAnsi="Verdana" w:cs="Arial"/>
          <w:sz w:val="20"/>
          <w:szCs w:val="20"/>
        </w:rPr>
        <w:br/>
      </w:r>
      <w:r w:rsidRPr="00FC6525">
        <w:rPr>
          <w:rFonts w:ascii="Verdana" w:hAnsi="Verdana" w:cs="Arial"/>
          <w:sz w:val="20"/>
          <w:szCs w:val="20"/>
        </w:rPr>
        <w:t>o mającą zastosowanie franszyzę redukcyjną lub odmawiającą wypłaty odszkodowania, z uwagi na okoliczność, iż wysokość odszkodowania nie przekracza ustalonej w umowie ubezpieczenia wysokości franszyzy oraz</w:t>
      </w:r>
    </w:p>
    <w:p w14:paraId="45A1BD37" w14:textId="49FA5CA5" w:rsidR="00031DF5" w:rsidRPr="00FC6525" w:rsidRDefault="00031DF5" w:rsidP="00031DF5">
      <w:pPr>
        <w:pStyle w:val="Akapitzlist"/>
        <w:spacing w:line="360" w:lineRule="auto"/>
        <w:ind w:left="1776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 • wskazanie przez Zamawiającego numeru rachunku bankowego, na który ma nastąpić zapłata. </w:t>
      </w:r>
    </w:p>
    <w:p w14:paraId="68E4D233" w14:textId="57663748" w:rsidR="00031DF5" w:rsidRPr="00FC6525" w:rsidRDefault="00031DF5" w:rsidP="00031DF5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>Przekazanie decyzji i informacji, o których mowa w zdaniu poprzednim może nastąpić listownie, za pośrednictwem kuriera, faksem</w:t>
      </w:r>
      <w:r w:rsidR="00A874A7" w:rsidRPr="00FC6525">
        <w:rPr>
          <w:rFonts w:ascii="Verdana" w:hAnsi="Verdana" w:cs="Arial"/>
          <w:sz w:val="20"/>
          <w:szCs w:val="20"/>
        </w:rPr>
        <w:t xml:space="preserve"> lub</w:t>
      </w:r>
      <w:r w:rsidRPr="00FC6525">
        <w:rPr>
          <w:rFonts w:ascii="Verdana" w:hAnsi="Verdana" w:cs="Arial"/>
          <w:sz w:val="20"/>
          <w:szCs w:val="20"/>
        </w:rPr>
        <w:t xml:space="preserve"> za pośrednictwem poczty elektronicznej.  </w:t>
      </w:r>
    </w:p>
    <w:p w14:paraId="2D60EBF5" w14:textId="0763993B" w:rsidR="00031DF5" w:rsidRPr="00FC6525" w:rsidRDefault="00031DF5" w:rsidP="00031DF5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FC6525">
        <w:rPr>
          <w:rFonts w:ascii="Verdana" w:hAnsi="Verdana" w:cs="Arial"/>
          <w:sz w:val="20"/>
          <w:szCs w:val="20"/>
        </w:rPr>
        <w:t xml:space="preserve">Za termin zapłaty zobowiązania, o którym mowa w </w:t>
      </w:r>
      <w:r w:rsidR="00A874A7" w:rsidRPr="00FC6525">
        <w:rPr>
          <w:rFonts w:ascii="Verdana" w:hAnsi="Verdana" w:cs="Arial"/>
          <w:sz w:val="20"/>
          <w:szCs w:val="20"/>
        </w:rPr>
        <w:t>li</w:t>
      </w:r>
      <w:r w:rsidRPr="00FC6525">
        <w:rPr>
          <w:rFonts w:ascii="Verdana" w:hAnsi="Verdana" w:cs="Arial"/>
          <w:sz w:val="20"/>
          <w:szCs w:val="20"/>
        </w:rPr>
        <w:t>t. a uważa się datę wpływu środków na rachunek bankowy Zamawiającego.</w:t>
      </w:r>
    </w:p>
    <w:p w14:paraId="3883883A" w14:textId="77777777" w:rsidR="00031DF5" w:rsidRPr="00FC6525" w:rsidRDefault="00031DF5">
      <w:pPr>
        <w:rPr>
          <w:rFonts w:ascii="Verdana" w:hAnsi="Verdana"/>
        </w:rPr>
      </w:pPr>
    </w:p>
    <w:sectPr w:rsidR="00031DF5" w:rsidRPr="00FC65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66C94" w14:textId="77777777" w:rsidR="008A3089" w:rsidRDefault="008A3089" w:rsidP="00446AC0">
      <w:pPr>
        <w:spacing w:after="0" w:line="240" w:lineRule="auto"/>
      </w:pPr>
      <w:r>
        <w:separator/>
      </w:r>
    </w:p>
  </w:endnote>
  <w:endnote w:type="continuationSeparator" w:id="0">
    <w:p w14:paraId="0FE6B1BA" w14:textId="77777777" w:rsidR="008A3089" w:rsidRDefault="008A3089" w:rsidP="00446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9741698"/>
      <w:docPartObj>
        <w:docPartGallery w:val="Page Numbers (Bottom of Page)"/>
        <w:docPartUnique/>
      </w:docPartObj>
    </w:sdtPr>
    <w:sdtEndPr/>
    <w:sdtContent>
      <w:p w14:paraId="2787F7B9" w14:textId="6E69AF5E" w:rsidR="00446AC0" w:rsidRDefault="00446AC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A68CAF" w14:textId="77777777" w:rsidR="00446AC0" w:rsidRDefault="00446A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DED4" w14:textId="77777777" w:rsidR="008A3089" w:rsidRDefault="008A3089" w:rsidP="00446AC0">
      <w:pPr>
        <w:spacing w:after="0" w:line="240" w:lineRule="auto"/>
      </w:pPr>
      <w:r>
        <w:separator/>
      </w:r>
    </w:p>
  </w:footnote>
  <w:footnote w:type="continuationSeparator" w:id="0">
    <w:p w14:paraId="20865404" w14:textId="77777777" w:rsidR="008A3089" w:rsidRDefault="008A3089" w:rsidP="00446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3C3C"/>
    <w:multiLevelType w:val="hybridMultilevel"/>
    <w:tmpl w:val="FA6EDFE4"/>
    <w:lvl w:ilvl="0" w:tplc="E724E1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276DA"/>
    <w:multiLevelType w:val="hybridMultilevel"/>
    <w:tmpl w:val="9BC2F2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601E5C"/>
    <w:multiLevelType w:val="hybridMultilevel"/>
    <w:tmpl w:val="1A24532C"/>
    <w:lvl w:ilvl="0" w:tplc="40BE2394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EC71CD"/>
    <w:multiLevelType w:val="hybridMultilevel"/>
    <w:tmpl w:val="72E88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699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02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09984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100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F5"/>
    <w:rsid w:val="00031DF5"/>
    <w:rsid w:val="00052382"/>
    <w:rsid w:val="0005582A"/>
    <w:rsid w:val="00266220"/>
    <w:rsid w:val="00290732"/>
    <w:rsid w:val="00446AC0"/>
    <w:rsid w:val="004F6AEA"/>
    <w:rsid w:val="005557F2"/>
    <w:rsid w:val="0071484B"/>
    <w:rsid w:val="00861FE9"/>
    <w:rsid w:val="008A3089"/>
    <w:rsid w:val="008E2628"/>
    <w:rsid w:val="00A83874"/>
    <w:rsid w:val="00A874A7"/>
    <w:rsid w:val="00B57492"/>
    <w:rsid w:val="00C4727E"/>
    <w:rsid w:val="00F73FE2"/>
    <w:rsid w:val="00FC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7374"/>
  <w15:chartTrackingRefBased/>
  <w15:docId w15:val="{FB3AAFA5-D568-4920-BB3B-2510B3D0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F5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1 Znak,Akapit z listą11 Znak,Akapit z listą3 Znak,Akapit z listą31 Znak,BulletC Znak,Bullets Znak,LISTA PUNTKOWANA CPK Znak,LISTED PARAGRAPH CPK Znak,List Paragrap Znak,List Paragraph1 Znak,Numerowanie Znak,Obiekt Znak"/>
    <w:link w:val="Akapitzlist"/>
    <w:uiPriority w:val="34"/>
    <w:qFormat/>
    <w:locked/>
    <w:rsid w:val="00031DF5"/>
    <w:rPr>
      <w:rFonts w:ascii="Calibri" w:eastAsia="Calibri" w:hAnsi="Calibri" w:cs="Calibri"/>
      <w:lang w:eastAsia="ar-SA"/>
    </w:rPr>
  </w:style>
  <w:style w:type="paragraph" w:styleId="Akapitzlist">
    <w:name w:val="List Paragraph"/>
    <w:aliases w:val="Akapit z listą1,Akapit z listą11,Akapit z listą3,Akapit z listą31,BulletC,Bullets,LISTA PUNTKOWANA CPK,LISTED PARAGRAPH CPK,List Paragrap,List Paragraph1,Numerowanie,Obiekt,Podsis rysunku,Wyliczanie,lp1,normalny,normalny tekst,test ciągły"/>
    <w:basedOn w:val="Normalny"/>
    <w:link w:val="AkapitzlistZnak"/>
    <w:uiPriority w:val="34"/>
    <w:qFormat/>
    <w:rsid w:val="00031DF5"/>
    <w:pPr>
      <w:suppressAutoHyphens/>
      <w:ind w:left="720"/>
      <w:contextualSpacing/>
    </w:pPr>
    <w:rPr>
      <w:rFonts w:ascii="Calibri" w:eastAsia="Calibri" w:hAnsi="Calibri" w:cs="Calibri"/>
      <w:kern w:val="2"/>
      <w:lang w:eastAsia="ar-SA"/>
      <w14:ligatures w14:val="standardContextual"/>
    </w:rPr>
  </w:style>
  <w:style w:type="paragraph" w:customStyle="1" w:styleId="FR1">
    <w:name w:val="FR1"/>
    <w:rsid w:val="00031DF5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kern w:val="0"/>
      <w:sz w:val="20"/>
      <w:szCs w:val="20"/>
      <w:lang w:eastAsia="pl-PL" w:bidi="pl-PL"/>
      <w14:ligatures w14:val="none"/>
    </w:rPr>
  </w:style>
  <w:style w:type="character" w:styleId="Odwoaniedokomentarza">
    <w:name w:val="annotation reference"/>
    <w:basedOn w:val="Domylnaczcionkaakapitu"/>
    <w:unhideWhenUsed/>
    <w:rsid w:val="00031DF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31D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1DF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F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FE9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46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AC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46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AC0"/>
    <w:rPr>
      <w:kern w:val="0"/>
      <w14:ligatures w14:val="none"/>
    </w:rPr>
  </w:style>
  <w:style w:type="paragraph" w:styleId="Poprawka">
    <w:name w:val="Revision"/>
    <w:hidden/>
    <w:uiPriority w:val="99"/>
    <w:semiHidden/>
    <w:rsid w:val="00A83874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Banachowski</dc:creator>
  <cp:keywords/>
  <dc:description/>
  <cp:lastModifiedBy>Adriana Mikrut</cp:lastModifiedBy>
  <cp:revision>4</cp:revision>
  <dcterms:created xsi:type="dcterms:W3CDTF">2025-02-28T09:56:00Z</dcterms:created>
  <dcterms:modified xsi:type="dcterms:W3CDTF">2025-05-16T13:38:00Z</dcterms:modified>
</cp:coreProperties>
</file>