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421E5E1F" w:rsidR="0020799D" w:rsidRPr="008D0547" w:rsidRDefault="00B375D0" w:rsidP="0073761A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napToGrid w:val="0"/>
          <w:lang w:eastAsia="pl-PL"/>
        </w:rPr>
      </w:pPr>
      <w:r w:rsidRPr="008D0547">
        <w:rPr>
          <w:rFonts w:eastAsia="Times New Roman" w:cstheme="minorHAnsi"/>
          <w:snapToGrid w:val="0"/>
          <w:lang w:eastAsia="pl-PL"/>
        </w:rPr>
        <w:t>Grodziczno</w:t>
      </w:r>
      <w:r w:rsidR="0020799D" w:rsidRPr="008D0547">
        <w:rPr>
          <w:rFonts w:eastAsia="Times New Roman" w:cstheme="minorHAnsi"/>
          <w:snapToGrid w:val="0"/>
          <w:lang w:eastAsia="pl-PL"/>
        </w:rPr>
        <w:t xml:space="preserve">, dnia </w:t>
      </w:r>
      <w:r w:rsidRPr="008D0547">
        <w:rPr>
          <w:rFonts w:eastAsia="Times New Roman" w:cstheme="minorHAnsi"/>
          <w:snapToGrid w:val="0"/>
          <w:lang w:eastAsia="pl-PL"/>
        </w:rPr>
        <w:t>25.04.</w:t>
      </w:r>
      <w:r w:rsidR="0020799D" w:rsidRPr="008D0547">
        <w:rPr>
          <w:rFonts w:eastAsia="Times New Roman" w:cstheme="minorHAnsi"/>
          <w:snapToGrid w:val="0"/>
          <w:lang w:eastAsia="pl-PL"/>
        </w:rPr>
        <w:t>20</w:t>
      </w:r>
      <w:r w:rsidRPr="008D0547">
        <w:rPr>
          <w:rFonts w:eastAsia="Times New Roman" w:cstheme="minorHAnsi"/>
          <w:snapToGrid w:val="0"/>
          <w:lang w:eastAsia="pl-PL"/>
        </w:rPr>
        <w:t xml:space="preserve">25 </w:t>
      </w:r>
      <w:r w:rsidR="0020799D" w:rsidRPr="008D0547">
        <w:rPr>
          <w:rFonts w:eastAsia="Times New Roman" w:cstheme="minorHAnsi"/>
          <w:snapToGrid w:val="0"/>
          <w:lang w:eastAsia="pl-PL"/>
        </w:rPr>
        <w:t>r.</w:t>
      </w:r>
    </w:p>
    <w:p w14:paraId="664FEDB0" w14:textId="220D9FB5" w:rsidR="008E7063" w:rsidRPr="008D0547" w:rsidRDefault="008E7063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i/>
          <w:color w:val="1F497D" w:themeColor="text2"/>
          <w:lang w:eastAsia="pl-PL"/>
        </w:rPr>
      </w:pPr>
    </w:p>
    <w:p w14:paraId="235E6E21" w14:textId="77777777" w:rsidR="0020799D" w:rsidRPr="008D0547" w:rsidRDefault="0020799D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14:paraId="78B39EC2" w14:textId="77777777" w:rsidR="0020799D" w:rsidRPr="008D0547" w:rsidRDefault="0020799D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8D0547">
        <w:rPr>
          <w:rFonts w:eastAsia="Times New Roman" w:cstheme="minorHAnsi"/>
          <w:b/>
          <w:snapToGrid w:val="0"/>
          <w:lang w:eastAsia="pl-PL"/>
        </w:rPr>
        <w:t>Zamawiający:</w:t>
      </w:r>
    </w:p>
    <w:p w14:paraId="1DDE7037" w14:textId="45C5B2CD" w:rsidR="0020799D" w:rsidRPr="008D0547" w:rsidRDefault="00B375D0" w:rsidP="0020799D">
      <w:pPr>
        <w:spacing w:after="0" w:line="240" w:lineRule="auto"/>
        <w:rPr>
          <w:rFonts w:eastAsia="Times New Roman" w:cstheme="minorHAnsi"/>
          <w:bCs/>
          <w:snapToGrid w:val="0"/>
          <w:lang w:eastAsia="pl-PL"/>
        </w:rPr>
      </w:pPr>
      <w:r w:rsidRPr="008D0547">
        <w:rPr>
          <w:rFonts w:eastAsia="Times New Roman" w:cstheme="minorHAnsi"/>
          <w:bCs/>
          <w:snapToGrid w:val="0"/>
          <w:lang w:eastAsia="pl-PL"/>
        </w:rPr>
        <w:t>Gmina Grodziczno</w:t>
      </w:r>
    </w:p>
    <w:p w14:paraId="7983ABA5" w14:textId="4A87C9DB" w:rsidR="0020799D" w:rsidRPr="008D0547" w:rsidRDefault="00B375D0" w:rsidP="0020799D">
      <w:pPr>
        <w:spacing w:after="0" w:line="240" w:lineRule="auto"/>
        <w:rPr>
          <w:rFonts w:eastAsia="Times New Roman" w:cstheme="minorHAnsi"/>
          <w:bCs/>
          <w:snapToGrid w:val="0"/>
          <w:lang w:eastAsia="pl-PL"/>
        </w:rPr>
      </w:pPr>
      <w:r w:rsidRPr="008D0547">
        <w:rPr>
          <w:rFonts w:eastAsia="Times New Roman" w:cstheme="minorHAnsi"/>
          <w:bCs/>
          <w:snapToGrid w:val="0"/>
          <w:lang w:eastAsia="pl-PL"/>
        </w:rPr>
        <w:t>Grodziczno 17A</w:t>
      </w:r>
    </w:p>
    <w:p w14:paraId="4B5CC596" w14:textId="27D413A1" w:rsidR="0020799D" w:rsidRPr="008D0547" w:rsidRDefault="00B375D0" w:rsidP="0020799D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8D0547">
        <w:rPr>
          <w:rFonts w:eastAsia="Times New Roman" w:cstheme="minorHAnsi"/>
          <w:bCs/>
          <w:snapToGrid w:val="0"/>
          <w:lang w:eastAsia="pl-PL"/>
        </w:rPr>
        <w:t>13-324 Grodziczno</w:t>
      </w:r>
      <w:r w:rsidR="0020799D" w:rsidRPr="008D0547">
        <w:rPr>
          <w:rFonts w:eastAsia="Times New Roman" w:cstheme="minorHAnsi"/>
          <w:bCs/>
          <w:lang w:eastAsia="pl-PL"/>
        </w:rPr>
        <w:t xml:space="preserve">       </w:t>
      </w:r>
    </w:p>
    <w:p w14:paraId="4114F404" w14:textId="77777777" w:rsidR="0020799D" w:rsidRPr="008D0547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</w:rPr>
      </w:pPr>
      <w:r w:rsidRPr="008D0547">
        <w:rPr>
          <w:rFonts w:eastAsia="Calibri" w:cstheme="minorHAnsi"/>
          <w:b/>
        </w:rPr>
        <w:t xml:space="preserve">   </w:t>
      </w:r>
    </w:p>
    <w:p w14:paraId="5BE22634" w14:textId="77777777" w:rsidR="0020799D" w:rsidRPr="008D0547" w:rsidRDefault="0020799D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14:paraId="0DE0702F" w14:textId="1DB9A310" w:rsidR="0020799D" w:rsidRPr="008D0547" w:rsidRDefault="005A6B9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bookmarkStart w:id="0" w:name="_Hlk62480796"/>
      <w:r w:rsidRPr="008D0547">
        <w:rPr>
          <w:rFonts w:cstheme="minorHAnsi"/>
          <w:b/>
          <w:bCs/>
          <w:lang w:eastAsia="pl-PL"/>
        </w:rPr>
        <w:t xml:space="preserve">Informacja z otwarcia ofert </w:t>
      </w:r>
      <w:r w:rsidR="00B375D0" w:rsidRPr="008D0547">
        <w:rPr>
          <w:rFonts w:cstheme="minorHAnsi"/>
          <w:b/>
          <w:bCs/>
          <w:lang w:eastAsia="pl-PL"/>
        </w:rPr>
        <w:t>złożonych w postępowaniu</w:t>
      </w:r>
    </w:p>
    <w:bookmarkEnd w:id="0"/>
    <w:p w14:paraId="763C8600" w14:textId="77777777" w:rsidR="0020799D" w:rsidRPr="008D0547" w:rsidRDefault="0020799D" w:rsidP="0020799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AEDA06B" w14:textId="6A42289D" w:rsidR="0020799D" w:rsidRPr="008D0547" w:rsidRDefault="0020799D" w:rsidP="0073761A">
      <w:pPr>
        <w:spacing w:after="0" w:line="240" w:lineRule="auto"/>
        <w:ind w:right="-142"/>
        <w:rPr>
          <w:rFonts w:eastAsia="Calibri" w:cstheme="minorHAnsi"/>
          <w:b/>
        </w:rPr>
      </w:pPr>
      <w:r w:rsidRPr="008D0547">
        <w:rPr>
          <w:rFonts w:eastAsia="Calibri" w:cstheme="minorHAnsi"/>
          <w:b/>
        </w:rPr>
        <w:t>Dotyczy:</w:t>
      </w:r>
      <w:r w:rsidRPr="008D0547">
        <w:rPr>
          <w:rFonts w:eastAsia="Calibri" w:cstheme="minorHAnsi"/>
        </w:rPr>
        <w:t xml:space="preserve"> </w:t>
      </w:r>
      <w:r w:rsidR="00B375D0" w:rsidRPr="008D0547">
        <w:rPr>
          <w:rFonts w:eastAsia="Calibri" w:cstheme="minorHAnsi"/>
          <w:b/>
        </w:rPr>
        <w:t xml:space="preserve">„POSTĘPOWANIE O UDZIELENIE ZAMÓWIENIA NA UBEZPIECZENIE GMINY </w:t>
      </w:r>
      <w:r w:rsidR="008D0547" w:rsidRPr="008D0547">
        <w:rPr>
          <w:rFonts w:eastAsia="Calibri" w:cstheme="minorHAnsi"/>
          <w:b/>
        </w:rPr>
        <w:t>GRODZICZNO</w:t>
      </w:r>
      <w:r w:rsidR="00B375D0" w:rsidRPr="008D0547">
        <w:rPr>
          <w:rFonts w:eastAsia="Calibri" w:cstheme="minorHAnsi"/>
          <w:b/>
        </w:rPr>
        <w:t>”</w:t>
      </w:r>
    </w:p>
    <w:p w14:paraId="359F5013" w14:textId="10EAB080" w:rsidR="00B375D0" w:rsidRPr="008D0547" w:rsidRDefault="00B375D0" w:rsidP="0073761A">
      <w:pPr>
        <w:spacing w:after="0" w:line="240" w:lineRule="auto"/>
        <w:rPr>
          <w:rFonts w:eastAsia="Calibri" w:cstheme="minorHAnsi"/>
          <w:bCs/>
        </w:rPr>
      </w:pPr>
      <w:r w:rsidRPr="008D0547">
        <w:rPr>
          <w:rFonts w:eastAsia="Calibri" w:cstheme="minorHAnsi"/>
          <w:bCs/>
        </w:rPr>
        <w:t>Znak sprawy: IP.271.1.</w:t>
      </w:r>
      <w:r w:rsidR="004B45B9">
        <w:rPr>
          <w:rFonts w:eastAsia="Calibri" w:cstheme="minorHAnsi"/>
          <w:bCs/>
        </w:rPr>
        <w:t>5</w:t>
      </w:r>
      <w:r w:rsidRPr="008D0547">
        <w:rPr>
          <w:rFonts w:eastAsia="Calibri" w:cstheme="minorHAnsi"/>
          <w:bCs/>
        </w:rPr>
        <w:t>.2025</w:t>
      </w:r>
    </w:p>
    <w:p w14:paraId="592FEA6F" w14:textId="77777777" w:rsidR="0020799D" w:rsidRPr="008D0547" w:rsidRDefault="0020799D" w:rsidP="0073761A">
      <w:pPr>
        <w:widowControl w:val="0"/>
        <w:spacing w:after="0" w:line="240" w:lineRule="auto"/>
        <w:rPr>
          <w:rFonts w:eastAsia="Times New Roman" w:cstheme="minorHAnsi"/>
          <w:b/>
          <w:color w:val="002060"/>
          <w:lang w:eastAsia="pl-PL"/>
        </w:rPr>
      </w:pPr>
    </w:p>
    <w:p w14:paraId="70E824EC" w14:textId="77777777" w:rsidR="0073761A" w:rsidRPr="008D0547" w:rsidRDefault="008E7063" w:rsidP="0073761A">
      <w:pPr>
        <w:widowControl w:val="0"/>
        <w:spacing w:after="0" w:line="120" w:lineRule="atLeast"/>
        <w:rPr>
          <w:rFonts w:eastAsia="Calibri" w:cstheme="minorHAnsi"/>
        </w:rPr>
      </w:pPr>
      <w:r w:rsidRPr="008D0547">
        <w:rPr>
          <w:rFonts w:eastAsia="Calibri" w:cstheme="minorHAnsi"/>
        </w:rPr>
        <w:t>Działając na podstawie art. 222 ust. 5</w:t>
      </w:r>
      <w:r w:rsidR="00FB250F" w:rsidRPr="008D0547">
        <w:rPr>
          <w:rFonts w:eastAsia="Calibri" w:cstheme="minorHAnsi"/>
        </w:rPr>
        <w:t xml:space="preserve"> </w:t>
      </w:r>
      <w:r w:rsidR="0020799D" w:rsidRPr="008D0547">
        <w:rPr>
          <w:rFonts w:eastAsia="Calibri" w:cstheme="minorHAnsi"/>
        </w:rPr>
        <w:t>ustawy z 11 września 2019 r</w:t>
      </w:r>
      <w:r w:rsidR="005A6B94" w:rsidRPr="008D0547">
        <w:rPr>
          <w:rFonts w:eastAsia="Calibri" w:cstheme="minorHAnsi"/>
        </w:rPr>
        <w:t xml:space="preserve">. – </w:t>
      </w:r>
      <w:r w:rsidR="0020799D" w:rsidRPr="008D0547">
        <w:rPr>
          <w:rFonts w:eastAsia="Calibri" w:cstheme="minorHAnsi"/>
        </w:rPr>
        <w:t>Prawo zamówień publicznych</w:t>
      </w:r>
    </w:p>
    <w:p w14:paraId="08ECCEC5" w14:textId="7F0AEE14" w:rsidR="0073761A" w:rsidRPr="008D0547" w:rsidRDefault="0020799D" w:rsidP="0073761A">
      <w:pPr>
        <w:widowControl w:val="0"/>
        <w:spacing w:after="0" w:line="120" w:lineRule="atLeast"/>
        <w:rPr>
          <w:rFonts w:eastAsia="Calibri" w:cstheme="minorHAnsi"/>
        </w:rPr>
      </w:pPr>
      <w:r w:rsidRPr="008D0547">
        <w:rPr>
          <w:rFonts w:eastAsia="Calibri" w:cstheme="minorHAnsi"/>
        </w:rPr>
        <w:t>(</w:t>
      </w:r>
      <w:r w:rsidR="004110AA" w:rsidRPr="008D0547">
        <w:rPr>
          <w:rFonts w:eastAsia="Calibri" w:cstheme="minorHAnsi"/>
        </w:rPr>
        <w:t>Dz.U. z 202</w:t>
      </w:r>
      <w:r w:rsidR="001328B2" w:rsidRPr="008D0547">
        <w:rPr>
          <w:rFonts w:eastAsia="Calibri" w:cstheme="minorHAnsi"/>
        </w:rPr>
        <w:t>4</w:t>
      </w:r>
      <w:r w:rsidR="004110AA" w:rsidRPr="008D0547">
        <w:rPr>
          <w:rFonts w:eastAsia="Calibri" w:cstheme="minorHAnsi"/>
        </w:rPr>
        <w:t xml:space="preserve"> r. poz. 1</w:t>
      </w:r>
      <w:r w:rsidR="001328B2" w:rsidRPr="008D0547">
        <w:rPr>
          <w:rFonts w:eastAsia="Calibri" w:cstheme="minorHAnsi"/>
        </w:rPr>
        <w:t>320</w:t>
      </w:r>
      <w:r w:rsidR="006E33EB" w:rsidRPr="008D0547">
        <w:rPr>
          <w:rFonts w:cstheme="minorHAnsi"/>
        </w:rPr>
        <w:t>)</w:t>
      </w:r>
      <w:r w:rsidRPr="008D0547">
        <w:rPr>
          <w:rFonts w:eastAsia="Calibri" w:cstheme="minorHAnsi"/>
        </w:rPr>
        <w:t xml:space="preserve">, zamawiający </w:t>
      </w:r>
      <w:r w:rsidR="00FB250F" w:rsidRPr="008D0547">
        <w:rPr>
          <w:rFonts w:eastAsia="Calibri" w:cstheme="minorHAnsi"/>
        </w:rPr>
        <w:t xml:space="preserve">informuje, że </w:t>
      </w:r>
      <w:r w:rsidR="008E7063" w:rsidRPr="008D0547">
        <w:rPr>
          <w:rFonts w:eastAsia="Calibri" w:cstheme="minorHAnsi"/>
        </w:rPr>
        <w:t>w postępowaniu wpłynęły następujące oferty:</w:t>
      </w:r>
    </w:p>
    <w:p w14:paraId="51330732" w14:textId="77777777" w:rsidR="008E7063" w:rsidRPr="008D0547" w:rsidRDefault="008E7063" w:rsidP="0073761A">
      <w:pPr>
        <w:widowControl w:val="0"/>
        <w:spacing w:after="0" w:line="120" w:lineRule="atLeast"/>
        <w:rPr>
          <w:rFonts w:eastAsia="Calibri" w:cstheme="minorHAnsi"/>
        </w:rPr>
      </w:pP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293"/>
        <w:gridCol w:w="1509"/>
        <w:gridCol w:w="1610"/>
        <w:gridCol w:w="1460"/>
      </w:tblGrid>
      <w:tr w:rsidR="00B375D0" w:rsidRPr="008D0547" w14:paraId="2F97E446" w14:textId="77777777" w:rsidTr="00DE3419">
        <w:trPr>
          <w:trHeight w:val="712"/>
          <w:jc w:val="center"/>
        </w:trPr>
        <w:tc>
          <w:tcPr>
            <w:tcW w:w="875" w:type="dxa"/>
            <w:shd w:val="clear" w:color="auto" w:fill="D9E2F3"/>
            <w:vAlign w:val="center"/>
          </w:tcPr>
          <w:p w14:paraId="1256EA25" w14:textId="77777777" w:rsidR="00B375D0" w:rsidRPr="008D0547" w:rsidRDefault="00B375D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</w:rPr>
            </w:pPr>
            <w:r w:rsidRPr="008D0547">
              <w:rPr>
                <w:rFonts w:cstheme="minorHAnsi"/>
                <w:b/>
              </w:rPr>
              <w:t>Numer oferty</w:t>
            </w:r>
          </w:p>
        </w:tc>
        <w:tc>
          <w:tcPr>
            <w:tcW w:w="3293" w:type="dxa"/>
            <w:shd w:val="clear" w:color="auto" w:fill="D9E2F3"/>
            <w:vAlign w:val="center"/>
          </w:tcPr>
          <w:p w14:paraId="2B614C3C" w14:textId="77777777" w:rsidR="00B375D0" w:rsidRPr="008D0547" w:rsidRDefault="00B375D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</w:rPr>
            </w:pPr>
            <w:r w:rsidRPr="008D0547">
              <w:rPr>
                <w:rFonts w:cstheme="minorHAnsi"/>
                <w:b/>
              </w:rPr>
              <w:t>Wykonawca</w:t>
            </w:r>
          </w:p>
        </w:tc>
        <w:tc>
          <w:tcPr>
            <w:tcW w:w="1509" w:type="dxa"/>
            <w:shd w:val="clear" w:color="auto" w:fill="D9E2F3"/>
            <w:vAlign w:val="center"/>
          </w:tcPr>
          <w:p w14:paraId="4EB65584" w14:textId="77777777" w:rsidR="00B375D0" w:rsidRPr="008D0547" w:rsidRDefault="00B375D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</w:rPr>
            </w:pPr>
            <w:r w:rsidRPr="008D0547">
              <w:rPr>
                <w:rFonts w:cstheme="minorHAnsi"/>
                <w:b/>
              </w:rPr>
              <w:t>Cena część I</w:t>
            </w:r>
          </w:p>
        </w:tc>
        <w:tc>
          <w:tcPr>
            <w:tcW w:w="1610" w:type="dxa"/>
            <w:shd w:val="clear" w:color="auto" w:fill="D9E2F3"/>
            <w:vAlign w:val="center"/>
          </w:tcPr>
          <w:p w14:paraId="43FB79E0" w14:textId="77777777" w:rsidR="00B375D0" w:rsidRPr="008D0547" w:rsidRDefault="00B375D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</w:rPr>
            </w:pPr>
            <w:r w:rsidRPr="008D0547">
              <w:rPr>
                <w:rFonts w:cstheme="minorHAnsi"/>
                <w:b/>
              </w:rPr>
              <w:t>Cena część II</w:t>
            </w:r>
          </w:p>
        </w:tc>
        <w:tc>
          <w:tcPr>
            <w:tcW w:w="1460" w:type="dxa"/>
            <w:shd w:val="clear" w:color="auto" w:fill="D9E2F3"/>
            <w:vAlign w:val="center"/>
          </w:tcPr>
          <w:p w14:paraId="217F66CF" w14:textId="77777777" w:rsidR="00B375D0" w:rsidRPr="008D0547" w:rsidRDefault="00B375D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</w:rPr>
            </w:pPr>
            <w:r w:rsidRPr="008D0547">
              <w:rPr>
                <w:rFonts w:cstheme="minorHAnsi"/>
                <w:b/>
              </w:rPr>
              <w:t>Cena część III</w:t>
            </w:r>
          </w:p>
        </w:tc>
      </w:tr>
      <w:tr w:rsidR="00B375D0" w:rsidRPr="008D0547" w14:paraId="089C415F" w14:textId="77777777" w:rsidTr="00DE3419">
        <w:trPr>
          <w:trHeight w:val="1143"/>
          <w:jc w:val="center"/>
        </w:trPr>
        <w:tc>
          <w:tcPr>
            <w:tcW w:w="875" w:type="dxa"/>
            <w:shd w:val="clear" w:color="auto" w:fill="FFFFFF"/>
            <w:vAlign w:val="center"/>
          </w:tcPr>
          <w:p w14:paraId="711D196F" w14:textId="77777777" w:rsidR="00B375D0" w:rsidRPr="008D0547" w:rsidRDefault="00B375D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93" w:type="dxa"/>
            <w:shd w:val="clear" w:color="auto" w:fill="FFFFFF"/>
            <w:vAlign w:val="center"/>
          </w:tcPr>
          <w:p w14:paraId="3011D5FC" w14:textId="13C4174F" w:rsidR="00230270" w:rsidRPr="008D0547" w:rsidRDefault="00230270" w:rsidP="00F8315D">
            <w:pPr>
              <w:widowControl w:val="0"/>
              <w:spacing w:after="0" w:line="120" w:lineRule="atLeast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Generali T</w:t>
            </w:r>
            <w:r w:rsidR="001B7DE7" w:rsidRPr="008D0547">
              <w:rPr>
                <w:rFonts w:cstheme="minorHAnsi"/>
                <w:b/>
                <w:sz w:val="20"/>
                <w:szCs w:val="20"/>
              </w:rPr>
              <w:t>.</w:t>
            </w:r>
            <w:r w:rsidRPr="008D0547">
              <w:rPr>
                <w:rFonts w:cstheme="minorHAnsi"/>
                <w:b/>
                <w:sz w:val="20"/>
                <w:szCs w:val="20"/>
              </w:rPr>
              <w:t>U</w:t>
            </w:r>
            <w:r w:rsidR="001B7DE7" w:rsidRPr="008D0547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Pr="008D0547">
              <w:rPr>
                <w:rFonts w:cstheme="minorHAnsi"/>
                <w:b/>
                <w:sz w:val="20"/>
                <w:szCs w:val="20"/>
              </w:rPr>
              <w:t xml:space="preserve"> S.A.</w:t>
            </w:r>
          </w:p>
          <w:p w14:paraId="2A796BB1" w14:textId="1A729B7C" w:rsidR="00B375D0" w:rsidRPr="008D0547" w:rsidRDefault="00230270" w:rsidP="00F8315D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ul. Senatorska 18, 00-082 Warszawa NIP: 5262349108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0F252B36" w14:textId="071CFDA2" w:rsidR="00B375D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1FF77C27" w14:textId="56D7FAD0" w:rsidR="00B375D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87 192,00 zł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462AD38" w14:textId="47F45DDD" w:rsidR="00B375D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36 030,00 zł</w:t>
            </w:r>
          </w:p>
        </w:tc>
      </w:tr>
      <w:tr w:rsidR="00B375D0" w:rsidRPr="008D0547" w14:paraId="5C145A1D" w14:textId="77777777" w:rsidTr="007323F2">
        <w:trPr>
          <w:trHeight w:val="1480"/>
          <w:jc w:val="center"/>
        </w:trPr>
        <w:tc>
          <w:tcPr>
            <w:tcW w:w="875" w:type="dxa"/>
            <w:shd w:val="clear" w:color="auto" w:fill="FFFFFF"/>
            <w:vAlign w:val="center"/>
          </w:tcPr>
          <w:p w14:paraId="6D848F15" w14:textId="77777777" w:rsidR="00B375D0" w:rsidRPr="008D0547" w:rsidRDefault="00B375D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93" w:type="dxa"/>
            <w:shd w:val="clear" w:color="auto" w:fill="FFFFFF"/>
            <w:vAlign w:val="center"/>
          </w:tcPr>
          <w:p w14:paraId="3EB3A5B5" w14:textId="27551F2E" w:rsidR="00230270" w:rsidRPr="008D0547" w:rsidRDefault="00230270" w:rsidP="00B375D0">
            <w:pPr>
              <w:widowControl w:val="0"/>
              <w:spacing w:after="0" w:line="120" w:lineRule="atLeast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 xml:space="preserve">Towarzystwo Ubezpieczeń Wzajemnych „TUW” </w:t>
            </w:r>
          </w:p>
          <w:p w14:paraId="3F6E6B57" w14:textId="77777777" w:rsidR="007323F2" w:rsidRPr="000C0D7F" w:rsidRDefault="007323F2" w:rsidP="007323F2">
            <w:pPr>
              <w:widowControl w:val="0"/>
              <w:spacing w:after="0" w:line="120" w:lineRule="atLeast"/>
              <w:rPr>
                <w:rFonts w:ascii="Calibri" w:hAnsi="Calibri" w:cs="Calibri"/>
                <w:bCs/>
              </w:rPr>
            </w:pPr>
            <w:r w:rsidRPr="000C0D7F">
              <w:rPr>
                <w:rFonts w:ascii="Calibri" w:hAnsi="Calibri" w:cs="Calibri"/>
                <w:bCs/>
              </w:rPr>
              <w:t>ul. Raabego 13, 02-793 Warszawa</w:t>
            </w:r>
          </w:p>
          <w:p w14:paraId="6F4CEFE2" w14:textId="4F854884" w:rsidR="00B375D0" w:rsidRPr="00DE3419" w:rsidRDefault="001B7DE7" w:rsidP="00F8315D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NIP 5261033426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759BAAB5" w14:textId="04C1D4E9" w:rsidR="00B375D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6FF0DA76" w14:textId="28C1E288" w:rsidR="00B375D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92 160,00 zł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05F9D2B0" w14:textId="311C35C7" w:rsidR="00B375D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  <w:tr w:rsidR="00B375D0" w:rsidRPr="008D0547" w14:paraId="28D9C530" w14:textId="77777777" w:rsidTr="00DE3419">
        <w:trPr>
          <w:trHeight w:val="1159"/>
          <w:jc w:val="center"/>
        </w:trPr>
        <w:tc>
          <w:tcPr>
            <w:tcW w:w="875" w:type="dxa"/>
            <w:shd w:val="clear" w:color="auto" w:fill="FFFFFF"/>
            <w:vAlign w:val="center"/>
          </w:tcPr>
          <w:p w14:paraId="13D202DF" w14:textId="77777777" w:rsidR="00B375D0" w:rsidRPr="008D0547" w:rsidRDefault="00B375D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293" w:type="dxa"/>
            <w:shd w:val="clear" w:color="auto" w:fill="FFFFFF"/>
            <w:vAlign w:val="center"/>
          </w:tcPr>
          <w:p w14:paraId="2583784B" w14:textId="52604BE7" w:rsidR="00230270" w:rsidRPr="008D0547" w:rsidRDefault="00230270" w:rsidP="00F8315D">
            <w:pPr>
              <w:widowControl w:val="0"/>
              <w:spacing w:after="0" w:line="120" w:lineRule="atLeast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UNIQA T</w:t>
            </w:r>
            <w:r w:rsidR="00814DDF" w:rsidRPr="008D0547">
              <w:rPr>
                <w:rFonts w:cstheme="minorHAnsi"/>
                <w:b/>
                <w:sz w:val="20"/>
                <w:szCs w:val="20"/>
              </w:rPr>
              <w:t>.</w:t>
            </w:r>
            <w:r w:rsidRPr="008D0547">
              <w:rPr>
                <w:rFonts w:cstheme="minorHAnsi"/>
                <w:b/>
                <w:sz w:val="20"/>
                <w:szCs w:val="20"/>
              </w:rPr>
              <w:t>U</w:t>
            </w:r>
            <w:r w:rsidR="00814DDF" w:rsidRPr="008D0547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Pr="008D0547">
              <w:rPr>
                <w:rFonts w:cstheme="minorHAnsi"/>
                <w:b/>
                <w:sz w:val="20"/>
                <w:szCs w:val="20"/>
              </w:rPr>
              <w:t xml:space="preserve"> S.A. </w:t>
            </w:r>
          </w:p>
          <w:p w14:paraId="4492998A" w14:textId="77777777" w:rsidR="00814DDF" w:rsidRPr="008D0547" w:rsidRDefault="00230270" w:rsidP="00F8315D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ul. Chłodna 51,</w:t>
            </w:r>
          </w:p>
          <w:p w14:paraId="2AF4BD0F" w14:textId="0A05BAF3" w:rsidR="00814DDF" w:rsidRPr="008D0547" w:rsidRDefault="00230270" w:rsidP="00F8315D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 xml:space="preserve">00-867 Warszawa </w:t>
            </w:r>
          </w:p>
          <w:p w14:paraId="2D253401" w14:textId="471926DD" w:rsidR="00B375D0" w:rsidRPr="008D0547" w:rsidRDefault="00230270" w:rsidP="00F8315D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NIP 1070006155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0748C855" w14:textId="2247D9E1" w:rsidR="00B375D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0E3A20AD" w14:textId="70D0CD7B" w:rsidR="00B375D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77 085,00 zł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7043E60" w14:textId="3B4B0FC8" w:rsidR="00B375D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22 488,00 zł</w:t>
            </w:r>
          </w:p>
        </w:tc>
      </w:tr>
      <w:tr w:rsidR="00230270" w:rsidRPr="008D0547" w14:paraId="25A1EB1F" w14:textId="77777777" w:rsidTr="00DE3419">
        <w:trPr>
          <w:trHeight w:val="1159"/>
          <w:jc w:val="center"/>
        </w:trPr>
        <w:tc>
          <w:tcPr>
            <w:tcW w:w="875" w:type="dxa"/>
            <w:shd w:val="clear" w:color="auto" w:fill="FFFFFF"/>
            <w:vAlign w:val="center"/>
          </w:tcPr>
          <w:p w14:paraId="059294B2" w14:textId="4FC5BF9B" w:rsidR="00230270" w:rsidRPr="008D0547" w:rsidRDefault="0023027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293" w:type="dxa"/>
            <w:shd w:val="clear" w:color="auto" w:fill="FFFFFF"/>
            <w:vAlign w:val="center"/>
          </w:tcPr>
          <w:p w14:paraId="01462DDE" w14:textId="77777777" w:rsidR="00230270" w:rsidRPr="008D0547" w:rsidRDefault="00814DDF" w:rsidP="00F8315D">
            <w:pPr>
              <w:widowControl w:val="0"/>
              <w:spacing w:after="0" w:line="120" w:lineRule="atLeast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InterRisk T.U.  SA VIG</w:t>
            </w:r>
          </w:p>
          <w:p w14:paraId="59C007A2" w14:textId="77777777" w:rsidR="00814DDF" w:rsidRPr="008D0547" w:rsidRDefault="00814DDF" w:rsidP="00F8315D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ul. Noakowskiego 22,</w:t>
            </w:r>
          </w:p>
          <w:p w14:paraId="2D3DD2E1" w14:textId="77777777" w:rsidR="00814DDF" w:rsidRPr="008D0547" w:rsidRDefault="00814DDF" w:rsidP="00F8315D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00-668 Warszawa</w:t>
            </w:r>
          </w:p>
          <w:p w14:paraId="635F2EB4" w14:textId="43107FBB" w:rsidR="00814DDF" w:rsidRPr="008D0547" w:rsidRDefault="00814DDF" w:rsidP="00F8315D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NIP 5260038806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558F9884" w14:textId="2190FBD9" w:rsidR="0023027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550 639,95 zł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00DAD3BA" w14:textId="521A8A60" w:rsidR="0023027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5F93CE4" w14:textId="2555800C" w:rsidR="0023027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19 843,20 zł</w:t>
            </w:r>
          </w:p>
        </w:tc>
      </w:tr>
      <w:tr w:rsidR="00230270" w:rsidRPr="008D0547" w14:paraId="7A49AB7F" w14:textId="77777777" w:rsidTr="00DE3419">
        <w:trPr>
          <w:trHeight w:val="1159"/>
          <w:jc w:val="center"/>
        </w:trPr>
        <w:tc>
          <w:tcPr>
            <w:tcW w:w="875" w:type="dxa"/>
            <w:shd w:val="clear" w:color="auto" w:fill="FFFFFF"/>
            <w:vAlign w:val="center"/>
          </w:tcPr>
          <w:p w14:paraId="1CFE6438" w14:textId="77451DBF" w:rsidR="00230270" w:rsidRPr="008D0547" w:rsidRDefault="00230270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293" w:type="dxa"/>
            <w:shd w:val="clear" w:color="auto" w:fill="FFFFFF"/>
            <w:vAlign w:val="center"/>
          </w:tcPr>
          <w:p w14:paraId="62E443F3" w14:textId="7390A1A3" w:rsidR="00814DDF" w:rsidRPr="00EB3021" w:rsidRDefault="00814DDF" w:rsidP="00814DDF">
            <w:pPr>
              <w:widowControl w:val="0"/>
              <w:spacing w:after="0" w:line="120" w:lineRule="atLeas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B3021">
              <w:rPr>
                <w:rFonts w:cstheme="minorHAnsi"/>
                <w:b/>
                <w:sz w:val="20"/>
                <w:szCs w:val="20"/>
                <w:lang w:val="en-US"/>
              </w:rPr>
              <w:t>Balcia Insurance SE</w:t>
            </w:r>
          </w:p>
          <w:p w14:paraId="269FB005" w14:textId="77777777" w:rsidR="00814DDF" w:rsidRPr="00EB3021" w:rsidRDefault="00814DDF" w:rsidP="00814DDF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EB3021">
              <w:rPr>
                <w:rFonts w:cstheme="minorHAnsi"/>
                <w:bCs/>
                <w:sz w:val="20"/>
                <w:szCs w:val="20"/>
                <w:lang w:val="en-US"/>
              </w:rPr>
              <w:t xml:space="preserve">ul. K. Valdemara 63, </w:t>
            </w:r>
          </w:p>
          <w:p w14:paraId="77FED32A" w14:textId="77777777" w:rsidR="00814DDF" w:rsidRPr="008D0547" w:rsidRDefault="00814DDF" w:rsidP="00814DDF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 xml:space="preserve">Ryga, LV-1142, Łotwa, </w:t>
            </w:r>
          </w:p>
          <w:p w14:paraId="17F14ABD" w14:textId="77777777" w:rsidR="001833C7" w:rsidRPr="008D0547" w:rsidRDefault="00814DDF" w:rsidP="00814DDF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Balcia Insurance SE Oddział w Polsce,</w:t>
            </w:r>
          </w:p>
          <w:p w14:paraId="3A3C66FC" w14:textId="3A47A997" w:rsidR="001833C7" w:rsidRPr="008D0547" w:rsidRDefault="00814DDF" w:rsidP="00814DDF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 xml:space="preserve">Al. Jerozolimskie 96, </w:t>
            </w:r>
          </w:p>
          <w:p w14:paraId="0ABCC98D" w14:textId="6A41C9BD" w:rsidR="00814DDF" w:rsidRPr="008D0547" w:rsidRDefault="00814DDF" w:rsidP="00814DDF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00-807 Warszawa</w:t>
            </w:r>
          </w:p>
          <w:p w14:paraId="0EEA67AC" w14:textId="472FA62B" w:rsidR="001833C7" w:rsidRPr="008D0547" w:rsidRDefault="001833C7" w:rsidP="00814DDF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NIP 1080016534</w:t>
            </w:r>
          </w:p>
          <w:p w14:paraId="078CEB63" w14:textId="77777777" w:rsidR="00814DDF" w:rsidRPr="008D0547" w:rsidRDefault="00814DDF" w:rsidP="00814DDF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Pełnomocnik:</w:t>
            </w:r>
          </w:p>
          <w:p w14:paraId="47CD808E" w14:textId="77777777" w:rsidR="00DE3419" w:rsidRDefault="00814DDF" w:rsidP="00814DDF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 xml:space="preserve">RESO Europa Service Sp. z o.o., </w:t>
            </w:r>
          </w:p>
          <w:p w14:paraId="71FBACB3" w14:textId="5CB2860D" w:rsidR="00814DDF" w:rsidRPr="008D0547" w:rsidRDefault="00814DDF" w:rsidP="00814DDF">
            <w:pPr>
              <w:widowControl w:val="0"/>
              <w:spacing w:after="0" w:line="120" w:lineRule="atLeast"/>
              <w:rPr>
                <w:rFonts w:cstheme="minorHAnsi"/>
                <w:bCs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 xml:space="preserve">ul. Innowacyjna 1, </w:t>
            </w:r>
          </w:p>
          <w:p w14:paraId="66577EC6" w14:textId="087B01AB" w:rsidR="00230270" w:rsidRPr="008D0547" w:rsidRDefault="00814DDF" w:rsidP="00814DDF">
            <w:pPr>
              <w:widowControl w:val="0"/>
              <w:spacing w:after="0" w:line="120" w:lineRule="atLeast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Cs/>
                <w:sz w:val="20"/>
                <w:szCs w:val="20"/>
              </w:rPr>
              <w:t>16-400 Suwałki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45A7683E" w14:textId="3464E9F5" w:rsidR="0023027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376 605,00 zł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4256E518" w14:textId="1E7022F7" w:rsidR="0023027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A9FAA01" w14:textId="3CFE162B" w:rsidR="00230270" w:rsidRPr="008D0547" w:rsidRDefault="008D0547" w:rsidP="00F8315D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0547">
              <w:rPr>
                <w:rFonts w:cstheme="minorHAnsi"/>
                <w:b/>
                <w:sz w:val="20"/>
                <w:szCs w:val="20"/>
              </w:rPr>
              <w:t>30 270,00 zł</w:t>
            </w:r>
          </w:p>
        </w:tc>
      </w:tr>
    </w:tbl>
    <w:p w14:paraId="32F4C5BF" w14:textId="77777777" w:rsidR="008D0547" w:rsidRDefault="008D0547" w:rsidP="0073761A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5B4ACBC" w14:textId="5E63007A" w:rsidR="00EB3021" w:rsidRPr="008D0547" w:rsidRDefault="00EB3021" w:rsidP="0073761A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Otwarcie ofert nastąpiło w dniu 25.04.2025 r.</w:t>
      </w:r>
    </w:p>
    <w:sectPr w:rsidR="00EB3021" w:rsidRPr="008D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9535">
    <w:abstractNumId w:val="1"/>
  </w:num>
  <w:num w:numId="2" w16cid:durableId="1249583633">
    <w:abstractNumId w:val="2"/>
  </w:num>
  <w:num w:numId="3" w16cid:durableId="109250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103D1D"/>
    <w:rsid w:val="001328B2"/>
    <w:rsid w:val="001833C7"/>
    <w:rsid w:val="001B7DE7"/>
    <w:rsid w:val="001D5439"/>
    <w:rsid w:val="0020799D"/>
    <w:rsid w:val="00230270"/>
    <w:rsid w:val="002D0A95"/>
    <w:rsid w:val="002D686B"/>
    <w:rsid w:val="00335FBD"/>
    <w:rsid w:val="004110AA"/>
    <w:rsid w:val="004B24B9"/>
    <w:rsid w:val="004B45B9"/>
    <w:rsid w:val="00553E91"/>
    <w:rsid w:val="005A6B94"/>
    <w:rsid w:val="005D7364"/>
    <w:rsid w:val="00620C66"/>
    <w:rsid w:val="006C47DA"/>
    <w:rsid w:val="006E33EB"/>
    <w:rsid w:val="00723603"/>
    <w:rsid w:val="007323F2"/>
    <w:rsid w:val="0073761A"/>
    <w:rsid w:val="00814DDF"/>
    <w:rsid w:val="00874A33"/>
    <w:rsid w:val="008B040D"/>
    <w:rsid w:val="008C225A"/>
    <w:rsid w:val="008D0547"/>
    <w:rsid w:val="008E7063"/>
    <w:rsid w:val="00A024BD"/>
    <w:rsid w:val="00AD543C"/>
    <w:rsid w:val="00B375D0"/>
    <w:rsid w:val="00C3227B"/>
    <w:rsid w:val="00CD3F50"/>
    <w:rsid w:val="00DE3419"/>
    <w:rsid w:val="00EB3021"/>
    <w:rsid w:val="00FB250F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D92B-6371-460E-BC80-8842C560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user3</cp:lastModifiedBy>
  <cp:revision>3</cp:revision>
  <dcterms:created xsi:type="dcterms:W3CDTF">2025-04-25T11:35:00Z</dcterms:created>
  <dcterms:modified xsi:type="dcterms:W3CDTF">2025-04-25T11:42:00Z</dcterms:modified>
</cp:coreProperties>
</file>