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F6DFD" w14:textId="349A6ADC" w:rsidR="000B23D8" w:rsidRPr="001F0BE9" w:rsidRDefault="000B23D8" w:rsidP="000B23D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OPIS PRZEDMIOTU ZAMÓWIENIA</w:t>
      </w:r>
      <w:r w:rsidR="00B67996">
        <w:rPr>
          <w:rFonts w:ascii="Arial" w:hAnsi="Arial" w:cs="Arial"/>
          <w:b/>
          <w:bCs/>
          <w:sz w:val="24"/>
          <w:szCs w:val="24"/>
        </w:rPr>
        <w:t xml:space="preserve"> DLA CZĘŚCI 1 – 5 </w:t>
      </w:r>
    </w:p>
    <w:p w14:paraId="22CC62BE" w14:textId="77777777" w:rsidR="001F0BE9" w:rsidRDefault="001F0BE9" w:rsidP="003044D8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5F4D7CF" w14:textId="6EDAF786" w:rsidR="009037E3" w:rsidRDefault="00B67996" w:rsidP="003044D8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CZĘŚĆ</w:t>
      </w:r>
      <w:r w:rsidR="000B23D8">
        <w:rPr>
          <w:rFonts w:ascii="Arial" w:hAnsi="Arial" w:cs="Arial"/>
          <w:b/>
          <w:bCs/>
          <w:sz w:val="24"/>
          <w:szCs w:val="24"/>
          <w:u w:val="single"/>
        </w:rPr>
        <w:t xml:space="preserve"> 1 - DOSTAWA</w:t>
      </w:r>
      <w:r w:rsidR="001F0BE9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037E3">
        <w:rPr>
          <w:rFonts w:ascii="Arial" w:hAnsi="Arial" w:cs="Arial"/>
          <w:b/>
          <w:bCs/>
          <w:sz w:val="24"/>
          <w:szCs w:val="24"/>
          <w:u w:val="single"/>
        </w:rPr>
        <w:t>APARAT</w:t>
      </w:r>
      <w:r w:rsidR="000B23D8">
        <w:rPr>
          <w:rFonts w:ascii="Arial" w:hAnsi="Arial" w:cs="Arial"/>
          <w:b/>
          <w:bCs/>
          <w:sz w:val="24"/>
          <w:szCs w:val="24"/>
          <w:u w:val="single"/>
        </w:rPr>
        <w:t>ÓW</w:t>
      </w:r>
      <w:r w:rsidR="009037E3">
        <w:rPr>
          <w:rFonts w:ascii="Arial" w:hAnsi="Arial" w:cs="Arial"/>
          <w:b/>
          <w:bCs/>
          <w:sz w:val="24"/>
          <w:szCs w:val="24"/>
          <w:u w:val="single"/>
        </w:rPr>
        <w:t xml:space="preserve"> DO BADAŃ PSYCHOLOGICZNYCH</w:t>
      </w:r>
    </w:p>
    <w:p w14:paraId="6D07F04C" w14:textId="77777777" w:rsidR="009037E3" w:rsidRDefault="009037E3" w:rsidP="003044D8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49A741D" w14:textId="77777777" w:rsidR="00BD692F" w:rsidRPr="003956BF" w:rsidRDefault="00BD692F" w:rsidP="003044D8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3956BF">
        <w:rPr>
          <w:rFonts w:ascii="Arial" w:hAnsi="Arial" w:cs="Arial"/>
          <w:b/>
          <w:bCs/>
          <w:sz w:val="24"/>
          <w:szCs w:val="24"/>
          <w:u w:val="single"/>
        </w:rPr>
        <w:t xml:space="preserve">Aparat krzyżowy </w:t>
      </w:r>
      <w:r w:rsidR="009037E3">
        <w:rPr>
          <w:rFonts w:ascii="Arial" w:hAnsi="Arial" w:cs="Arial"/>
          <w:b/>
          <w:bCs/>
          <w:sz w:val="24"/>
          <w:szCs w:val="24"/>
          <w:u w:val="single"/>
        </w:rPr>
        <w:t xml:space="preserve">– 2 </w:t>
      </w:r>
      <w:proofErr w:type="spellStart"/>
      <w:r w:rsidR="00AB0C67">
        <w:rPr>
          <w:rFonts w:ascii="Arial" w:hAnsi="Arial" w:cs="Arial"/>
          <w:b/>
          <w:bCs/>
          <w:sz w:val="24"/>
          <w:szCs w:val="24"/>
          <w:u w:val="single"/>
        </w:rPr>
        <w:t>kpl</w:t>
      </w:r>
      <w:proofErr w:type="spellEnd"/>
      <w:r w:rsidR="009037E3">
        <w:rPr>
          <w:rFonts w:ascii="Arial" w:hAnsi="Arial" w:cs="Arial"/>
          <w:b/>
          <w:bCs/>
          <w:sz w:val="24"/>
          <w:szCs w:val="24"/>
          <w:u w:val="single"/>
        </w:rPr>
        <w:t>.</w:t>
      </w:r>
    </w:p>
    <w:p w14:paraId="14657AF1" w14:textId="77777777" w:rsidR="00A71777" w:rsidRDefault="00A71777" w:rsidP="00BD692F">
      <w:pPr>
        <w:rPr>
          <w:rFonts w:ascii="Arial" w:hAnsi="Arial" w:cs="Arial"/>
          <w:sz w:val="24"/>
          <w:szCs w:val="24"/>
        </w:rPr>
      </w:pPr>
      <w:r w:rsidRPr="00A71777">
        <w:rPr>
          <w:rFonts w:ascii="Arial" w:hAnsi="Arial" w:cs="Arial"/>
          <w:sz w:val="24"/>
          <w:szCs w:val="24"/>
        </w:rPr>
        <w:t>P</w:t>
      </w:r>
      <w:r w:rsidR="003044D8" w:rsidRPr="00A71777">
        <w:rPr>
          <w:rFonts w:ascii="Arial" w:hAnsi="Arial" w:cs="Arial"/>
          <w:sz w:val="24"/>
          <w:szCs w:val="24"/>
        </w:rPr>
        <w:t>rzeznaczenie</w:t>
      </w:r>
      <w:r w:rsidRPr="00A71777">
        <w:rPr>
          <w:rFonts w:ascii="Arial" w:hAnsi="Arial" w:cs="Arial"/>
          <w:sz w:val="24"/>
          <w:szCs w:val="24"/>
        </w:rPr>
        <w:t xml:space="preserve">: </w:t>
      </w:r>
      <w:r w:rsidR="00791FDD">
        <w:rPr>
          <w:rFonts w:ascii="Arial" w:hAnsi="Arial" w:cs="Arial"/>
          <w:sz w:val="24"/>
          <w:szCs w:val="24"/>
        </w:rPr>
        <w:t>b</w:t>
      </w:r>
      <w:r w:rsidRPr="00A71777">
        <w:rPr>
          <w:rFonts w:ascii="Arial" w:hAnsi="Arial" w:cs="Arial"/>
          <w:sz w:val="24"/>
          <w:szCs w:val="24"/>
        </w:rPr>
        <w:t>adanie koordynacji wzrokowo-ruchowej</w:t>
      </w:r>
      <w:r>
        <w:rPr>
          <w:rFonts w:ascii="Arial" w:hAnsi="Arial" w:cs="Arial"/>
          <w:sz w:val="24"/>
          <w:szCs w:val="24"/>
        </w:rPr>
        <w:t>.</w:t>
      </w:r>
    </w:p>
    <w:p w14:paraId="142A3370" w14:textId="77777777" w:rsidR="00BD692F" w:rsidRPr="00A71777" w:rsidRDefault="00BD692F" w:rsidP="003956BF">
      <w:pPr>
        <w:rPr>
          <w:rFonts w:ascii="Arial" w:hAnsi="Arial" w:cs="Arial"/>
          <w:sz w:val="24"/>
          <w:szCs w:val="24"/>
        </w:rPr>
      </w:pPr>
      <w:r w:rsidRPr="00A71777">
        <w:rPr>
          <w:rFonts w:ascii="Arial" w:hAnsi="Arial" w:cs="Arial"/>
          <w:sz w:val="24"/>
          <w:szCs w:val="24"/>
        </w:rPr>
        <w:br/>
      </w:r>
      <w:r w:rsidRPr="00A71777">
        <w:rPr>
          <w:rFonts w:ascii="Arial" w:hAnsi="Arial" w:cs="Arial"/>
          <w:b/>
          <w:bCs/>
          <w:sz w:val="24"/>
          <w:szCs w:val="24"/>
        </w:rPr>
        <w:t>Badane cechy:</w:t>
      </w:r>
      <w:r w:rsidR="003956BF">
        <w:rPr>
          <w:rFonts w:ascii="Arial" w:hAnsi="Arial" w:cs="Arial"/>
          <w:sz w:val="24"/>
          <w:szCs w:val="24"/>
        </w:rPr>
        <w:br/>
      </w:r>
      <w:r w:rsidRPr="00A71777">
        <w:rPr>
          <w:rFonts w:ascii="Arial" w:hAnsi="Arial" w:cs="Arial"/>
          <w:sz w:val="24"/>
          <w:szCs w:val="24"/>
        </w:rPr>
        <w:t>koordynacja wzrokowo-ruchowa zgodnie z rozporządzeniem Ministra Zdrowia z dnia 8 lipca 2016 roku (Dz. U. z 16 lipca 2014 r. poz. 937)</w:t>
      </w:r>
      <w:r w:rsidR="003956BF">
        <w:rPr>
          <w:rFonts w:ascii="Arial" w:hAnsi="Arial" w:cs="Arial"/>
          <w:sz w:val="24"/>
          <w:szCs w:val="24"/>
        </w:rPr>
        <w:t>,</w:t>
      </w:r>
      <w:r w:rsidR="003956BF">
        <w:rPr>
          <w:rFonts w:ascii="Arial" w:hAnsi="Arial" w:cs="Arial"/>
          <w:sz w:val="24"/>
          <w:szCs w:val="24"/>
        </w:rPr>
        <w:br/>
      </w:r>
      <w:r w:rsidRPr="00A71777">
        <w:rPr>
          <w:rFonts w:ascii="Arial" w:hAnsi="Arial" w:cs="Arial"/>
          <w:sz w:val="24"/>
          <w:szCs w:val="24"/>
        </w:rPr>
        <w:t>sprawność psychofizyczna w służbie medycyny-pracy zgodnie z Ustawą z dnia 27 czerwca 1997roku (DZ. U. z 1997r. Nr 96, poz. 593)</w:t>
      </w:r>
    </w:p>
    <w:p w14:paraId="320418E5" w14:textId="77777777" w:rsidR="00BD692F" w:rsidRPr="00A71777" w:rsidRDefault="002D2CA5" w:rsidP="002D2C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Możliwość</w:t>
      </w:r>
      <w:r w:rsidR="00BD692F" w:rsidRPr="00A71777">
        <w:rPr>
          <w:rFonts w:ascii="Arial" w:hAnsi="Arial" w:cs="Arial"/>
          <w:b/>
          <w:bCs/>
          <w:sz w:val="24"/>
          <w:szCs w:val="24"/>
        </w:rPr>
        <w:t xml:space="preserve"> przeprowadzeni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BD692F" w:rsidRPr="00A71777">
        <w:rPr>
          <w:rFonts w:ascii="Arial" w:hAnsi="Arial" w:cs="Arial"/>
          <w:b/>
          <w:bCs/>
          <w:sz w:val="24"/>
          <w:szCs w:val="24"/>
        </w:rPr>
        <w:t xml:space="preserve"> badania w zakresie:</w:t>
      </w:r>
      <w:r>
        <w:rPr>
          <w:rFonts w:ascii="Arial" w:hAnsi="Arial" w:cs="Arial"/>
          <w:sz w:val="24"/>
          <w:szCs w:val="24"/>
        </w:rPr>
        <w:br/>
        <w:t>t</w:t>
      </w:r>
      <w:r w:rsidR="00BD692F" w:rsidRPr="00A71777">
        <w:rPr>
          <w:rFonts w:ascii="Arial" w:hAnsi="Arial" w:cs="Arial"/>
          <w:sz w:val="24"/>
          <w:szCs w:val="24"/>
        </w:rPr>
        <w:t>empa narzuconego : 30, 50, 70, 90 bodźców / minutę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br/>
      </w:r>
      <w:r w:rsidR="00BD692F" w:rsidRPr="00A71777">
        <w:rPr>
          <w:rFonts w:ascii="Arial" w:hAnsi="Arial" w:cs="Arial"/>
          <w:sz w:val="24"/>
          <w:szCs w:val="24"/>
        </w:rPr>
        <w:t>tempa dowolnego z czasem badania trwającym 30, 60, 120 sekund, lub 49, 73, 98 bodźców</w:t>
      </w:r>
    </w:p>
    <w:p w14:paraId="623BCE6C" w14:textId="77777777" w:rsidR="00BD692F" w:rsidRDefault="002D2CA5" w:rsidP="002D2CA5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  <w:szCs w:val="24"/>
        </w:rPr>
        <w:t>P</w:t>
      </w:r>
      <w:r w:rsidR="00BD692F" w:rsidRPr="00A71777">
        <w:rPr>
          <w:rFonts w:ascii="Arial" w:hAnsi="Arial" w:cs="Arial"/>
          <w:b/>
          <w:bCs/>
          <w:sz w:val="24"/>
          <w:szCs w:val="24"/>
        </w:rPr>
        <w:t>rezent</w:t>
      </w:r>
      <w:r>
        <w:rPr>
          <w:rFonts w:ascii="Arial" w:hAnsi="Arial" w:cs="Arial"/>
          <w:b/>
          <w:bCs/>
          <w:sz w:val="24"/>
          <w:szCs w:val="24"/>
        </w:rPr>
        <w:t>acja</w:t>
      </w:r>
      <w:r w:rsidR="00BD692F" w:rsidRPr="00A7177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wyników</w:t>
      </w:r>
      <w:r w:rsidR="00BD692F" w:rsidRPr="00A71777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br/>
      </w:r>
      <w:r w:rsidR="00BD692F" w:rsidRPr="00A71777">
        <w:rPr>
          <w:rFonts w:ascii="Arial" w:hAnsi="Arial" w:cs="Arial"/>
          <w:sz w:val="24"/>
          <w:szCs w:val="24"/>
        </w:rPr>
        <w:t>czas trwania badania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br/>
      </w:r>
      <w:r w:rsidR="00BD692F" w:rsidRPr="00A71777">
        <w:rPr>
          <w:rFonts w:ascii="Arial" w:hAnsi="Arial" w:cs="Arial"/>
          <w:sz w:val="24"/>
          <w:szCs w:val="24"/>
        </w:rPr>
        <w:t>ilość zaprezentowanych bodźców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br/>
      </w:r>
      <w:r w:rsidR="00BD692F" w:rsidRPr="00A71777">
        <w:rPr>
          <w:rFonts w:ascii="Arial" w:hAnsi="Arial" w:cs="Arial"/>
          <w:sz w:val="24"/>
          <w:szCs w:val="24"/>
        </w:rPr>
        <w:t>ilość trafnych (poprawnych) reakcji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br/>
      </w:r>
      <w:r w:rsidR="00BD692F" w:rsidRPr="00A71777">
        <w:rPr>
          <w:rFonts w:ascii="Arial" w:hAnsi="Arial" w:cs="Arial"/>
          <w:sz w:val="24"/>
          <w:szCs w:val="24"/>
        </w:rPr>
        <w:t>ilość błędnych reakcji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br/>
      </w:r>
      <w:r w:rsidR="00BD692F" w:rsidRPr="00A71777">
        <w:rPr>
          <w:rFonts w:ascii="Arial" w:hAnsi="Arial" w:cs="Arial"/>
          <w:sz w:val="24"/>
          <w:szCs w:val="24"/>
        </w:rPr>
        <w:t>brak reakcji (ilość bodźców pominiętych)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br/>
      </w:r>
      <w:r w:rsidR="00BD692F" w:rsidRPr="002D2CA5">
        <w:rPr>
          <w:rFonts w:ascii="Arial" w:hAnsi="Arial" w:cs="Arial"/>
          <w:sz w:val="24"/>
        </w:rPr>
        <w:t>średni czas reakcji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</w:rPr>
        <w:t>mediana</w:t>
      </w:r>
      <w:r w:rsidR="00BD692F" w:rsidRPr="002D2CA5">
        <w:rPr>
          <w:rFonts w:ascii="Arial" w:hAnsi="Arial" w:cs="Arial"/>
          <w:sz w:val="24"/>
        </w:rPr>
        <w:t xml:space="preserve"> czasów reakcji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br/>
      </w:r>
      <w:r w:rsidR="00BD692F" w:rsidRPr="002D2CA5">
        <w:rPr>
          <w:rFonts w:ascii="Arial" w:hAnsi="Arial" w:cs="Arial"/>
          <w:sz w:val="24"/>
        </w:rPr>
        <w:t>minimalny czas reakcji</w:t>
      </w:r>
      <w:r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  <w:szCs w:val="24"/>
        </w:rPr>
        <w:br/>
      </w:r>
      <w:r w:rsidR="00BD692F" w:rsidRPr="002D2CA5">
        <w:rPr>
          <w:rFonts w:ascii="Arial" w:hAnsi="Arial" w:cs="Arial"/>
          <w:sz w:val="24"/>
        </w:rPr>
        <w:t>maksymalny czas reakcji</w:t>
      </w:r>
      <w:r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br/>
      </w:r>
      <w:r w:rsidR="00BD692F" w:rsidRPr="002D2CA5">
        <w:rPr>
          <w:rFonts w:ascii="Arial" w:hAnsi="Arial" w:cs="Arial"/>
          <w:sz w:val="24"/>
        </w:rPr>
        <w:t>pamięć wyników z ostatniego badania</w:t>
      </w:r>
      <w:r>
        <w:rPr>
          <w:rFonts w:ascii="Arial" w:hAnsi="Arial" w:cs="Arial"/>
          <w:sz w:val="24"/>
        </w:rPr>
        <w:t>.</w:t>
      </w:r>
    </w:p>
    <w:p w14:paraId="6586DBF1" w14:textId="789D974C" w:rsidR="00AB0C67" w:rsidRDefault="002D2CA5" w:rsidP="002D2CA5">
      <w:pPr>
        <w:rPr>
          <w:rFonts w:ascii="Arial" w:hAnsi="Arial" w:cs="Arial"/>
          <w:sz w:val="24"/>
        </w:rPr>
      </w:pPr>
      <w:r w:rsidRPr="002D2CA5">
        <w:rPr>
          <w:rFonts w:ascii="Arial" w:hAnsi="Arial" w:cs="Arial"/>
          <w:b/>
          <w:sz w:val="24"/>
        </w:rPr>
        <w:t>Skład zestawu:</w:t>
      </w:r>
      <w:r>
        <w:rPr>
          <w:rFonts w:ascii="Arial" w:hAnsi="Arial" w:cs="Arial"/>
          <w:b/>
          <w:sz w:val="24"/>
          <w:szCs w:val="24"/>
        </w:rPr>
        <w:br/>
      </w:r>
      <w:r w:rsidR="00BD692F" w:rsidRPr="002D2CA5">
        <w:rPr>
          <w:rFonts w:ascii="Arial" w:hAnsi="Arial" w:cs="Arial"/>
          <w:sz w:val="24"/>
        </w:rPr>
        <w:t>instrukcja obsługi,</w:t>
      </w:r>
      <w:r w:rsidRPr="002D2CA5">
        <w:rPr>
          <w:rFonts w:ascii="Arial" w:hAnsi="Arial" w:cs="Arial"/>
          <w:sz w:val="24"/>
        </w:rPr>
        <w:t xml:space="preserve"> </w:t>
      </w:r>
      <w:r w:rsidR="00BD692F" w:rsidRPr="002D2CA5">
        <w:rPr>
          <w:rFonts w:ascii="Arial" w:hAnsi="Arial" w:cs="Arial"/>
          <w:sz w:val="24"/>
        </w:rPr>
        <w:t>montażu,</w:t>
      </w:r>
      <w:r w:rsidRPr="002D2CA5">
        <w:rPr>
          <w:rFonts w:ascii="Arial" w:hAnsi="Arial" w:cs="Arial"/>
          <w:b/>
          <w:sz w:val="28"/>
          <w:szCs w:val="24"/>
        </w:rPr>
        <w:br/>
      </w:r>
      <w:r w:rsidR="00BD692F" w:rsidRPr="002D2CA5">
        <w:rPr>
          <w:rFonts w:ascii="Arial" w:hAnsi="Arial" w:cs="Arial"/>
          <w:sz w:val="24"/>
        </w:rPr>
        <w:t>panel sterujący</w:t>
      </w:r>
      <w:r w:rsidRPr="002D2CA5">
        <w:rPr>
          <w:rFonts w:ascii="Arial" w:hAnsi="Arial" w:cs="Arial"/>
          <w:sz w:val="24"/>
        </w:rPr>
        <w:t>,</w:t>
      </w:r>
      <w:r w:rsidRPr="002D2CA5">
        <w:rPr>
          <w:rFonts w:ascii="Arial" w:hAnsi="Arial" w:cs="Arial"/>
          <w:sz w:val="24"/>
        </w:rPr>
        <w:br/>
        <w:t>stolik,</w:t>
      </w:r>
      <w:r w:rsidRPr="002D2CA5">
        <w:rPr>
          <w:rFonts w:ascii="Arial" w:hAnsi="Arial" w:cs="Arial"/>
          <w:b/>
          <w:sz w:val="28"/>
          <w:szCs w:val="24"/>
        </w:rPr>
        <w:br/>
      </w:r>
      <w:r w:rsidR="00BD692F" w:rsidRPr="002D2CA5">
        <w:rPr>
          <w:rFonts w:ascii="Arial" w:hAnsi="Arial" w:cs="Arial"/>
          <w:sz w:val="24"/>
        </w:rPr>
        <w:t>zasilacz</w:t>
      </w:r>
      <w:r w:rsidRPr="002D2CA5">
        <w:rPr>
          <w:rFonts w:ascii="Arial" w:hAnsi="Arial" w:cs="Arial"/>
          <w:sz w:val="24"/>
        </w:rPr>
        <w:t xml:space="preserve"> 12VDC</w:t>
      </w:r>
      <w:r w:rsidR="009037E3">
        <w:rPr>
          <w:rFonts w:ascii="Arial" w:hAnsi="Arial" w:cs="Arial"/>
          <w:sz w:val="24"/>
        </w:rPr>
        <w:t>.</w:t>
      </w:r>
    </w:p>
    <w:p w14:paraId="01B0990D" w14:textId="77777777" w:rsidR="009037E3" w:rsidRPr="00F4366D" w:rsidRDefault="00AB0C67" w:rsidP="009037E3">
      <w:pPr>
        <w:shd w:val="clear" w:color="auto" w:fill="FFFFFF"/>
        <w:spacing w:after="150" w:line="600" w:lineRule="atLeast"/>
        <w:rPr>
          <w:rFonts w:ascii="Arial" w:eastAsia="Calibri" w:hAnsi="Arial" w:cs="Arial"/>
          <w:b/>
          <w:bCs/>
          <w:sz w:val="24"/>
          <w:szCs w:val="24"/>
          <w:u w:val="single"/>
          <w:lang w:eastAsia="pl-PL"/>
        </w:rPr>
      </w:pPr>
      <w:r>
        <w:rPr>
          <w:rFonts w:ascii="Arial" w:eastAsia="Calibri" w:hAnsi="Arial" w:cs="Arial"/>
          <w:b/>
          <w:bCs/>
          <w:sz w:val="24"/>
          <w:szCs w:val="24"/>
          <w:u w:val="single"/>
          <w:lang w:eastAsia="pl-PL"/>
        </w:rPr>
        <w:t>Mi</w:t>
      </w:r>
      <w:r w:rsidR="009037E3" w:rsidRPr="00F4366D">
        <w:rPr>
          <w:rFonts w:ascii="Arial" w:eastAsia="Calibri" w:hAnsi="Arial" w:cs="Arial"/>
          <w:b/>
          <w:bCs/>
          <w:sz w:val="24"/>
          <w:szCs w:val="24"/>
          <w:u w:val="single"/>
          <w:lang w:eastAsia="pl-PL"/>
        </w:rPr>
        <w:t>ernik czasu reakcji (wersja 4-przyciskowa)</w:t>
      </w:r>
      <w:r w:rsidR="009037E3">
        <w:rPr>
          <w:rFonts w:ascii="Arial" w:eastAsia="Calibri" w:hAnsi="Arial" w:cs="Arial"/>
          <w:b/>
          <w:bCs/>
          <w:sz w:val="24"/>
          <w:szCs w:val="24"/>
          <w:u w:val="single"/>
          <w:lang w:eastAsia="pl-PL"/>
        </w:rPr>
        <w:t xml:space="preserve"> – 2szt.</w:t>
      </w:r>
    </w:p>
    <w:p w14:paraId="6EEC3BCC" w14:textId="77777777" w:rsidR="009037E3" w:rsidRPr="002F08CB" w:rsidRDefault="009037E3" w:rsidP="009037E3">
      <w:pPr>
        <w:shd w:val="clear" w:color="auto" w:fill="FFFFFF"/>
        <w:spacing w:after="225" w:line="240" w:lineRule="auto"/>
        <w:rPr>
          <w:rFonts w:ascii="Arial" w:eastAsia="Calibri" w:hAnsi="Arial" w:cs="Arial"/>
          <w:sz w:val="24"/>
          <w:szCs w:val="21"/>
          <w:lang w:eastAsia="pl-PL"/>
        </w:rPr>
      </w:pPr>
      <w:r w:rsidRPr="002F08CB">
        <w:rPr>
          <w:rFonts w:ascii="Arial" w:eastAsia="Calibri" w:hAnsi="Arial" w:cs="Arial"/>
          <w:sz w:val="24"/>
          <w:szCs w:val="21"/>
          <w:lang w:eastAsia="pl-PL"/>
        </w:rPr>
        <w:t xml:space="preserve">Przeznaczenie: </w:t>
      </w:r>
      <w:r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2F08CB">
        <w:rPr>
          <w:rFonts w:ascii="Arial" w:eastAsia="Times New Roman" w:hAnsi="Arial" w:cs="Arial"/>
          <w:sz w:val="24"/>
          <w:szCs w:val="24"/>
          <w:lang w:eastAsia="pl-PL"/>
        </w:rPr>
        <w:t>adanie czasu reakcji prostej i złożonej</w:t>
      </w:r>
      <w:r w:rsidRPr="002F08CB">
        <w:rPr>
          <w:rFonts w:ascii="Arial" w:eastAsia="Calibri" w:hAnsi="Arial" w:cs="Arial"/>
          <w:sz w:val="24"/>
          <w:szCs w:val="21"/>
          <w:lang w:eastAsia="pl-PL"/>
        </w:rPr>
        <w:t>.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2F08CB">
        <w:rPr>
          <w:rFonts w:ascii="Arial" w:eastAsia="Calibri" w:hAnsi="Arial" w:cs="Arial"/>
          <w:b/>
          <w:bCs/>
          <w:sz w:val="24"/>
          <w:szCs w:val="21"/>
          <w:lang w:eastAsia="pl-PL"/>
        </w:rPr>
        <w:t>Badane cechy: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2F08CB">
        <w:rPr>
          <w:rFonts w:ascii="Arial" w:eastAsia="Calibri" w:hAnsi="Arial" w:cs="Arial"/>
          <w:sz w:val="24"/>
          <w:szCs w:val="21"/>
          <w:lang w:eastAsia="pl-PL"/>
        </w:rPr>
        <w:t>szybkość i adekwatność reakcji zgodnie z rozporządzeniem Ministra Zdrowia z dnia 8 lipca 2016 roku (Dz. U. z 16 lipca 2014 r. poz. 937),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2F08CB">
        <w:rPr>
          <w:rFonts w:ascii="Arial" w:eastAsia="Calibri" w:hAnsi="Arial" w:cs="Arial"/>
          <w:sz w:val="24"/>
          <w:szCs w:val="21"/>
          <w:lang w:eastAsia="pl-PL"/>
        </w:rPr>
        <w:t>sprawność psychofizyczna w służbie medycyny-pracy zgodnie z Ustawą z dnia 27 czerwca 1997 roku (Dz. U. z 1997r. Nr 96, poz. 593).</w:t>
      </w:r>
    </w:p>
    <w:p w14:paraId="77BEE42A" w14:textId="77777777" w:rsidR="009037E3" w:rsidRDefault="009037E3" w:rsidP="009037E3">
      <w:pPr>
        <w:shd w:val="clear" w:color="auto" w:fill="FFFFFF"/>
        <w:spacing w:after="225" w:line="240" w:lineRule="auto"/>
        <w:rPr>
          <w:rFonts w:ascii="Arial" w:eastAsia="Calibri" w:hAnsi="Arial" w:cs="Arial"/>
          <w:sz w:val="24"/>
          <w:szCs w:val="21"/>
          <w:lang w:eastAsia="pl-PL"/>
        </w:rPr>
      </w:pPr>
      <w:r w:rsidRPr="00F4366D">
        <w:rPr>
          <w:rFonts w:ascii="Arial" w:eastAsia="Calibri" w:hAnsi="Arial" w:cs="Arial"/>
          <w:b/>
          <w:bCs/>
          <w:sz w:val="24"/>
          <w:szCs w:val="21"/>
          <w:lang w:eastAsia="pl-PL"/>
        </w:rPr>
        <w:lastRenderedPageBreak/>
        <w:t>Prezentacja wyników: 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F4366D">
        <w:rPr>
          <w:rFonts w:ascii="Arial" w:eastAsia="Calibri" w:hAnsi="Arial" w:cs="Arial"/>
          <w:sz w:val="24"/>
          <w:szCs w:val="21"/>
          <w:lang w:eastAsia="pl-PL"/>
        </w:rPr>
        <w:t>średnia czasów reakcji,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F4366D">
        <w:rPr>
          <w:rFonts w:ascii="Arial" w:eastAsia="Calibri" w:hAnsi="Arial" w:cs="Arial"/>
          <w:sz w:val="24"/>
          <w:szCs w:val="21"/>
          <w:lang w:eastAsia="pl-PL"/>
        </w:rPr>
        <w:t>czas minimalny,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F4366D">
        <w:rPr>
          <w:rFonts w:ascii="Arial" w:eastAsia="Calibri" w:hAnsi="Arial" w:cs="Arial"/>
          <w:sz w:val="24"/>
          <w:szCs w:val="21"/>
          <w:lang w:eastAsia="pl-PL"/>
        </w:rPr>
        <w:t>czas maksymalny,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F4366D">
        <w:rPr>
          <w:rFonts w:ascii="Arial" w:eastAsia="Calibri" w:hAnsi="Arial" w:cs="Arial"/>
          <w:sz w:val="24"/>
          <w:szCs w:val="21"/>
          <w:lang w:eastAsia="pl-PL"/>
        </w:rPr>
        <w:t>rozstęp,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F4366D">
        <w:rPr>
          <w:rFonts w:ascii="Arial" w:eastAsia="Calibri" w:hAnsi="Arial" w:cs="Arial"/>
          <w:sz w:val="24"/>
          <w:szCs w:val="21"/>
          <w:lang w:eastAsia="pl-PL"/>
        </w:rPr>
        <w:t>ilość błędnych reakcji, 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F4366D">
        <w:rPr>
          <w:rFonts w:ascii="Arial" w:eastAsia="Calibri" w:hAnsi="Arial" w:cs="Arial"/>
          <w:sz w:val="24"/>
          <w:szCs w:val="21"/>
          <w:lang w:eastAsia="pl-PL"/>
        </w:rPr>
        <w:t>ilość braków reakcji,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F4366D">
        <w:rPr>
          <w:rFonts w:ascii="Arial" w:eastAsia="Calibri" w:hAnsi="Arial" w:cs="Arial"/>
          <w:sz w:val="24"/>
          <w:szCs w:val="21"/>
          <w:lang w:eastAsia="pl-PL"/>
        </w:rPr>
        <w:t>ilość reakcji na niewłaściwy bodziec,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F4366D">
        <w:rPr>
          <w:rFonts w:ascii="Arial" w:eastAsia="Calibri" w:hAnsi="Arial" w:cs="Arial"/>
          <w:sz w:val="24"/>
          <w:szCs w:val="21"/>
          <w:lang w:eastAsia="pl-PL"/>
        </w:rPr>
        <w:t>ilość reakcji niewłaściwym przyciskiem,</w:t>
      </w:r>
      <w:r>
        <w:rPr>
          <w:rFonts w:ascii="Arial" w:eastAsia="Calibri" w:hAnsi="Arial" w:cs="Arial"/>
          <w:sz w:val="24"/>
          <w:szCs w:val="21"/>
          <w:lang w:eastAsia="pl-PL"/>
        </w:rPr>
        <w:br/>
        <w:t>ilość reakcji między bodźcami.</w:t>
      </w:r>
    </w:p>
    <w:p w14:paraId="7144151E" w14:textId="77777777" w:rsidR="009037E3" w:rsidRPr="00646082" w:rsidRDefault="009037E3" w:rsidP="009037E3">
      <w:pPr>
        <w:shd w:val="clear" w:color="auto" w:fill="FFFFFF"/>
        <w:spacing w:after="0" w:line="240" w:lineRule="auto"/>
        <w:rPr>
          <w:rFonts w:ascii="Arial" w:eastAsia="Calibri" w:hAnsi="Arial" w:cs="Arial"/>
          <w:sz w:val="24"/>
          <w:szCs w:val="21"/>
          <w:lang w:eastAsia="pl-PL"/>
        </w:rPr>
      </w:pPr>
      <w:r w:rsidRPr="00F4366D">
        <w:rPr>
          <w:rFonts w:ascii="Arial" w:eastAsia="Calibri" w:hAnsi="Arial" w:cs="Arial"/>
          <w:b/>
          <w:bCs/>
          <w:sz w:val="24"/>
          <w:szCs w:val="21"/>
          <w:lang w:eastAsia="pl-PL"/>
        </w:rPr>
        <w:t>Skład zestawu</w:t>
      </w:r>
      <w:r>
        <w:rPr>
          <w:rFonts w:ascii="Arial" w:eastAsia="Calibri" w:hAnsi="Arial" w:cs="Arial"/>
          <w:b/>
          <w:bCs/>
          <w:sz w:val="24"/>
          <w:szCs w:val="21"/>
          <w:lang w:eastAsia="pl-PL"/>
        </w:rPr>
        <w:t>: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646082">
        <w:rPr>
          <w:rFonts w:ascii="Arial" w:eastAsia="Calibri" w:hAnsi="Arial" w:cs="Arial"/>
          <w:sz w:val="24"/>
          <w:szCs w:val="21"/>
          <w:lang w:eastAsia="pl-PL"/>
        </w:rPr>
        <w:t>instrukcja obsługi,</w:t>
      </w:r>
      <w:r>
        <w:rPr>
          <w:rFonts w:ascii="Arial" w:eastAsia="Calibri" w:hAnsi="Arial" w:cs="Arial"/>
          <w:sz w:val="24"/>
          <w:szCs w:val="21"/>
          <w:lang w:eastAsia="pl-PL"/>
        </w:rPr>
        <w:t xml:space="preserve"> montażu,                                                           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646082">
        <w:rPr>
          <w:rFonts w:ascii="Arial" w:eastAsia="Calibri" w:hAnsi="Arial" w:cs="Arial"/>
          <w:sz w:val="24"/>
          <w:szCs w:val="21"/>
          <w:lang w:eastAsia="pl-PL"/>
        </w:rPr>
        <w:t>panel sterujący z wyświetlaczem LCD i klawiaturą</w:t>
      </w:r>
      <w:r>
        <w:rPr>
          <w:rFonts w:ascii="Arial" w:eastAsia="Calibri" w:hAnsi="Arial" w:cs="Arial"/>
          <w:sz w:val="40"/>
          <w:szCs w:val="21"/>
          <w:lang w:eastAsia="pl-PL"/>
        </w:rPr>
        <w:t>,</w:t>
      </w:r>
      <w:r>
        <w:rPr>
          <w:rFonts w:ascii="Arial" w:eastAsia="Calibri" w:hAnsi="Arial" w:cs="Arial"/>
          <w:sz w:val="40"/>
          <w:szCs w:val="21"/>
          <w:lang w:eastAsia="pl-PL"/>
        </w:rPr>
        <w:br/>
      </w:r>
      <w:r>
        <w:rPr>
          <w:rFonts w:ascii="Arial" w:eastAsia="Calibri" w:hAnsi="Arial" w:cs="Arial"/>
          <w:sz w:val="24"/>
          <w:szCs w:val="21"/>
          <w:lang w:eastAsia="pl-PL"/>
        </w:rPr>
        <w:t>s</w:t>
      </w:r>
      <w:r w:rsidRPr="00646082">
        <w:rPr>
          <w:rFonts w:ascii="Arial" w:eastAsia="Calibri" w:hAnsi="Arial" w:cs="Arial"/>
          <w:sz w:val="24"/>
          <w:szCs w:val="21"/>
          <w:lang w:eastAsia="pl-PL"/>
        </w:rPr>
        <w:t>ygnalizator</w:t>
      </w:r>
      <w:r>
        <w:rPr>
          <w:rFonts w:ascii="Arial" w:eastAsia="Calibri" w:hAnsi="Arial" w:cs="Arial"/>
          <w:sz w:val="24"/>
          <w:szCs w:val="21"/>
          <w:lang w:eastAsia="pl-PL"/>
        </w:rPr>
        <w:t>,</w:t>
      </w:r>
    </w:p>
    <w:p w14:paraId="47E36433" w14:textId="23EA56A5" w:rsidR="00AB0C67" w:rsidRDefault="009037E3" w:rsidP="009037E3">
      <w:pPr>
        <w:rPr>
          <w:rFonts w:ascii="Arial" w:eastAsia="Calibri" w:hAnsi="Arial" w:cs="Arial"/>
          <w:sz w:val="24"/>
          <w:szCs w:val="21"/>
          <w:lang w:eastAsia="pl-PL"/>
        </w:rPr>
      </w:pPr>
      <w:r>
        <w:rPr>
          <w:rFonts w:ascii="Arial" w:eastAsia="Calibri" w:hAnsi="Arial" w:cs="Arial"/>
          <w:sz w:val="24"/>
          <w:szCs w:val="21"/>
          <w:lang w:eastAsia="pl-PL"/>
        </w:rPr>
        <w:t>p</w:t>
      </w:r>
      <w:r w:rsidRPr="00646082">
        <w:rPr>
          <w:rFonts w:ascii="Arial" w:eastAsia="Calibri" w:hAnsi="Arial" w:cs="Arial"/>
          <w:sz w:val="24"/>
          <w:szCs w:val="21"/>
          <w:lang w:eastAsia="pl-PL"/>
        </w:rPr>
        <w:t>łyta z przyciskami ręcznymi i nożnymi</w:t>
      </w:r>
      <w:r>
        <w:rPr>
          <w:rFonts w:ascii="Arial" w:eastAsia="Calibri" w:hAnsi="Arial" w:cs="Arial"/>
          <w:sz w:val="24"/>
          <w:szCs w:val="21"/>
          <w:lang w:eastAsia="pl-PL"/>
        </w:rPr>
        <w:t>,</w:t>
      </w:r>
      <w:r>
        <w:rPr>
          <w:rFonts w:ascii="Arial" w:eastAsia="Calibri" w:hAnsi="Arial" w:cs="Arial"/>
          <w:sz w:val="24"/>
          <w:szCs w:val="21"/>
          <w:lang w:eastAsia="pl-PL"/>
        </w:rPr>
        <w:br/>
      </w:r>
      <w:r w:rsidRPr="00646082">
        <w:rPr>
          <w:rFonts w:ascii="Arial" w:eastAsia="Calibri" w:hAnsi="Arial" w:cs="Arial"/>
          <w:sz w:val="24"/>
          <w:szCs w:val="21"/>
          <w:lang w:eastAsia="pl-PL"/>
        </w:rPr>
        <w:t>stolik</w:t>
      </w:r>
      <w:r>
        <w:rPr>
          <w:rFonts w:ascii="Arial" w:eastAsia="Calibri" w:hAnsi="Arial" w:cs="Arial"/>
          <w:sz w:val="24"/>
          <w:szCs w:val="21"/>
          <w:lang w:eastAsia="pl-PL"/>
        </w:rPr>
        <w:br/>
        <w:t>z</w:t>
      </w:r>
      <w:r w:rsidRPr="00646082">
        <w:rPr>
          <w:rFonts w:ascii="Arial" w:eastAsia="Calibri" w:hAnsi="Arial" w:cs="Arial"/>
          <w:sz w:val="24"/>
          <w:szCs w:val="21"/>
          <w:lang w:eastAsia="pl-PL"/>
        </w:rPr>
        <w:t>asilacz 12VDC</w:t>
      </w:r>
    </w:p>
    <w:p w14:paraId="68DCC5CF" w14:textId="77777777" w:rsidR="000B23D8" w:rsidRDefault="000B23D8" w:rsidP="009037E3">
      <w:pPr>
        <w:rPr>
          <w:rFonts w:ascii="Arial" w:eastAsia="Calibri" w:hAnsi="Arial" w:cs="Arial"/>
          <w:sz w:val="24"/>
          <w:szCs w:val="21"/>
          <w:lang w:eastAsia="pl-PL"/>
        </w:rPr>
      </w:pPr>
    </w:p>
    <w:p w14:paraId="7987E4F2" w14:textId="77777777" w:rsidR="00AB0C67" w:rsidRPr="00BE0916" w:rsidRDefault="00AB0C67" w:rsidP="00AB0C6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u w:val="single"/>
        </w:rPr>
        <w:t xml:space="preserve">Aparat Piórkowski – 7 </w:t>
      </w:r>
      <w:proofErr w:type="spellStart"/>
      <w:r>
        <w:rPr>
          <w:rFonts w:ascii="Arial" w:hAnsi="Arial" w:cs="Arial"/>
          <w:b/>
          <w:sz w:val="24"/>
          <w:u w:val="single"/>
        </w:rPr>
        <w:t>kpl</w:t>
      </w:r>
      <w:proofErr w:type="spellEnd"/>
      <w:r>
        <w:rPr>
          <w:rFonts w:ascii="Arial" w:hAnsi="Arial" w:cs="Arial"/>
          <w:b/>
          <w:sz w:val="24"/>
          <w:u w:val="single"/>
        </w:rPr>
        <w:t>.</w:t>
      </w:r>
      <w:r>
        <w:rPr>
          <w:rFonts w:ascii="Arial" w:hAnsi="Arial" w:cs="Arial"/>
          <w:sz w:val="24"/>
        </w:rPr>
        <w:t xml:space="preserve"> </w:t>
      </w:r>
    </w:p>
    <w:p w14:paraId="6D6711BF" w14:textId="77777777" w:rsidR="00AB0C67" w:rsidRPr="00BE0916" w:rsidRDefault="00AB0C67" w:rsidP="00AB0C6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Przeznaczenie: b</w:t>
      </w:r>
      <w:r w:rsidRPr="00BE0916">
        <w:rPr>
          <w:rFonts w:ascii="Arial" w:hAnsi="Arial" w:cs="Arial"/>
          <w:sz w:val="24"/>
        </w:rPr>
        <w:t>adanie koordynacji wzrokowo-ruchowej w sytuacji silnej presji czasu</w:t>
      </w:r>
    </w:p>
    <w:p w14:paraId="2620B3B7" w14:textId="77777777" w:rsidR="00AB0C67" w:rsidRPr="00BE0916" w:rsidRDefault="00AB0C67" w:rsidP="00AB0C67">
      <w:pPr>
        <w:rPr>
          <w:rFonts w:ascii="Arial" w:hAnsi="Arial" w:cs="Arial"/>
          <w:sz w:val="24"/>
        </w:rPr>
      </w:pPr>
      <w:r w:rsidRPr="00BE0916">
        <w:rPr>
          <w:rFonts w:ascii="Arial" w:hAnsi="Arial" w:cs="Arial"/>
          <w:sz w:val="24"/>
        </w:rPr>
        <w:t>Posiada 10 przycisków o średnicy 45mm i czerwone diody sygnalizacyjne</w:t>
      </w:r>
    </w:p>
    <w:p w14:paraId="4F9B398A" w14:textId="77777777" w:rsidR="00AB0C67" w:rsidRPr="00BE0916" w:rsidRDefault="00AB0C67" w:rsidP="00AB0C6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Pr="00BE0916">
        <w:rPr>
          <w:rFonts w:ascii="Arial" w:hAnsi="Arial" w:cs="Arial"/>
          <w:sz w:val="24"/>
        </w:rPr>
        <w:t>ryb pracy: </w:t>
      </w:r>
      <w:r w:rsidRPr="00BE0916">
        <w:rPr>
          <w:rFonts w:ascii="Arial" w:hAnsi="Arial" w:cs="Arial"/>
          <w:b/>
          <w:bCs/>
          <w:sz w:val="24"/>
        </w:rPr>
        <w:t>wymuszony (narzucony)</w:t>
      </w:r>
    </w:p>
    <w:p w14:paraId="10FB369B" w14:textId="77777777" w:rsidR="00AB0C67" w:rsidRPr="00BE0916" w:rsidRDefault="00AB0C67" w:rsidP="00AB0C6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M</w:t>
      </w:r>
      <w:r w:rsidRPr="00A073E0">
        <w:rPr>
          <w:rFonts w:ascii="Arial" w:hAnsi="Arial" w:cs="Arial"/>
          <w:b/>
          <w:sz w:val="24"/>
        </w:rPr>
        <w:t>ożliwość ustawienia następujących parametrów badania</w:t>
      </w:r>
      <w:r w:rsidRPr="00BE0916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br/>
      </w:r>
      <w:r w:rsidRPr="00BE0916">
        <w:rPr>
          <w:rFonts w:ascii="Arial" w:hAnsi="Arial" w:cs="Arial"/>
          <w:sz w:val="24"/>
        </w:rPr>
        <w:t>tempo: 30, 40, 50, 60, 75, 93, </w:t>
      </w:r>
      <w:r w:rsidRPr="00A073E0">
        <w:rPr>
          <w:rFonts w:ascii="Arial" w:hAnsi="Arial" w:cs="Arial"/>
          <w:bCs/>
          <w:sz w:val="24"/>
        </w:rPr>
        <w:t>107</w:t>
      </w:r>
      <w:r w:rsidRPr="00BE0916">
        <w:rPr>
          <w:rFonts w:ascii="Arial" w:hAnsi="Arial" w:cs="Arial"/>
          <w:sz w:val="24"/>
        </w:rPr>
        <w:t>, 125 i 150/min</w:t>
      </w:r>
      <w:r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br/>
        <w:t xml:space="preserve">czas badania: od 10 do 150 </w:t>
      </w:r>
      <w:proofErr w:type="spellStart"/>
      <w:r>
        <w:rPr>
          <w:rFonts w:ascii="Arial" w:hAnsi="Arial" w:cs="Arial"/>
          <w:sz w:val="24"/>
        </w:rPr>
        <w:t>sek</w:t>
      </w:r>
      <w:proofErr w:type="spellEnd"/>
      <w:r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br/>
        <w:t>m</w:t>
      </w:r>
      <w:r w:rsidRPr="00BE0916">
        <w:rPr>
          <w:rFonts w:ascii="Arial" w:hAnsi="Arial" w:cs="Arial"/>
          <w:sz w:val="24"/>
        </w:rPr>
        <w:t>ożliwość wyboru sposobu wyświetlania bodźców:</w:t>
      </w:r>
      <w:r>
        <w:rPr>
          <w:rFonts w:ascii="Arial" w:hAnsi="Arial" w:cs="Arial"/>
          <w:sz w:val="24"/>
        </w:rPr>
        <w:t xml:space="preserve"> </w:t>
      </w:r>
      <w:r w:rsidRPr="00BE0916">
        <w:rPr>
          <w:rFonts w:ascii="Arial" w:hAnsi="Arial" w:cs="Arial"/>
          <w:sz w:val="24"/>
        </w:rPr>
        <w:t>diody LED nad przyciskami lub</w:t>
      </w:r>
      <w:r>
        <w:rPr>
          <w:rFonts w:ascii="Arial" w:hAnsi="Arial" w:cs="Arial"/>
          <w:sz w:val="24"/>
        </w:rPr>
        <w:t xml:space="preserve"> </w:t>
      </w:r>
      <w:r w:rsidRPr="00BE0916">
        <w:rPr>
          <w:rFonts w:ascii="Arial" w:hAnsi="Arial" w:cs="Arial"/>
          <w:sz w:val="24"/>
        </w:rPr>
        <w:t>świecące tarcze przycisków</w:t>
      </w:r>
    </w:p>
    <w:p w14:paraId="106A9920" w14:textId="77777777" w:rsidR="00AB0C67" w:rsidRPr="00BE0916" w:rsidRDefault="00AB0C67" w:rsidP="00AB0C67">
      <w:pPr>
        <w:rPr>
          <w:rFonts w:ascii="Arial" w:hAnsi="Arial" w:cs="Arial"/>
          <w:sz w:val="24"/>
        </w:rPr>
      </w:pPr>
      <w:r w:rsidRPr="00A073E0">
        <w:rPr>
          <w:rFonts w:ascii="Arial" w:hAnsi="Arial" w:cs="Arial"/>
          <w:b/>
          <w:sz w:val="24"/>
        </w:rPr>
        <w:t>Prezentacja wyników</w:t>
      </w:r>
      <w:r>
        <w:rPr>
          <w:rFonts w:ascii="Arial" w:hAnsi="Arial" w:cs="Arial"/>
          <w:sz w:val="24"/>
        </w:rPr>
        <w:t>:</w:t>
      </w:r>
      <w:r w:rsidRPr="00BE0916">
        <w:rPr>
          <w:rFonts w:ascii="Arial" w:hAnsi="Arial" w:cs="Arial"/>
          <w:sz w:val="24"/>
        </w:rPr>
        <w:t xml:space="preserve"> w procentach lub ilości trafień</w:t>
      </w:r>
      <w:r>
        <w:rPr>
          <w:rFonts w:ascii="Arial" w:hAnsi="Arial" w:cs="Arial"/>
          <w:sz w:val="24"/>
        </w:rPr>
        <w:t>.</w:t>
      </w:r>
    </w:p>
    <w:p w14:paraId="5331C29E" w14:textId="50C23D8A" w:rsidR="00AB0C67" w:rsidRDefault="00AB0C67" w:rsidP="002D2CA5">
      <w:pPr>
        <w:rPr>
          <w:rFonts w:ascii="Arial" w:hAnsi="Arial" w:cs="Arial"/>
          <w:b/>
          <w:sz w:val="24"/>
        </w:rPr>
      </w:pPr>
      <w:r w:rsidRPr="00A073E0">
        <w:rPr>
          <w:rFonts w:ascii="Arial" w:hAnsi="Arial" w:cs="Arial"/>
          <w:b/>
          <w:sz w:val="24"/>
        </w:rPr>
        <w:t>Skład zestawu:</w:t>
      </w:r>
      <w:r>
        <w:rPr>
          <w:rFonts w:ascii="Arial" w:hAnsi="Arial" w:cs="Arial"/>
          <w:b/>
          <w:sz w:val="24"/>
        </w:rPr>
        <w:br/>
      </w:r>
      <w:r w:rsidRPr="00A073E0">
        <w:rPr>
          <w:rFonts w:ascii="Arial" w:hAnsi="Arial" w:cs="Arial"/>
          <w:sz w:val="24"/>
        </w:rPr>
        <w:t>instrukcja obsługi, montażu</w:t>
      </w:r>
      <w:r>
        <w:rPr>
          <w:rFonts w:ascii="Arial" w:hAnsi="Arial" w:cs="Arial"/>
          <w:sz w:val="24"/>
        </w:rPr>
        <w:t>,</w:t>
      </w:r>
      <w:r>
        <w:rPr>
          <w:rFonts w:ascii="Arial" w:hAnsi="Arial" w:cs="Arial"/>
          <w:b/>
          <w:sz w:val="24"/>
        </w:rPr>
        <w:br/>
      </w:r>
      <w:r w:rsidRPr="00BE0916">
        <w:rPr>
          <w:rFonts w:ascii="Arial" w:hAnsi="Arial" w:cs="Arial"/>
          <w:sz w:val="24"/>
        </w:rPr>
        <w:t>panel sterujący z wyświetlaczem LCD i klawiaturą</w:t>
      </w:r>
      <w:r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br/>
        <w:t>stolik,</w:t>
      </w:r>
      <w:r>
        <w:rPr>
          <w:rFonts w:ascii="Arial" w:hAnsi="Arial" w:cs="Arial"/>
          <w:sz w:val="24"/>
        </w:rPr>
        <w:br/>
        <w:t>zasilacz 12VDC</w:t>
      </w:r>
    </w:p>
    <w:p w14:paraId="414025C9" w14:textId="77777777" w:rsidR="000B23D8" w:rsidRPr="000B23D8" w:rsidRDefault="000B23D8" w:rsidP="002D2CA5">
      <w:pPr>
        <w:rPr>
          <w:rFonts w:ascii="Arial" w:hAnsi="Arial" w:cs="Arial"/>
          <w:b/>
          <w:sz w:val="24"/>
        </w:rPr>
      </w:pPr>
    </w:p>
    <w:p w14:paraId="37040C7A" w14:textId="77777777" w:rsidR="00AB0C67" w:rsidRPr="00AB0C67" w:rsidRDefault="00AB0C67" w:rsidP="00AB0C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pl-PL"/>
        </w:rPr>
      </w:pPr>
      <w:r w:rsidRPr="00AB0C67">
        <w:rPr>
          <w:rFonts w:ascii="Arial" w:eastAsia="Times New Roman" w:hAnsi="Arial" w:cs="Arial"/>
          <w:b/>
          <w:sz w:val="24"/>
          <w:lang w:eastAsia="pl-PL"/>
        </w:rPr>
        <w:t>Zamawiający wymaga spełnienia następujących warunków:</w:t>
      </w:r>
    </w:p>
    <w:p w14:paraId="315F7F6F" w14:textId="532C132D" w:rsidR="00AB0C67" w:rsidRPr="001F0BE9" w:rsidRDefault="00EE149B" w:rsidP="00AB0C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pl-PL"/>
        </w:rPr>
      </w:pPr>
      <w:r>
        <w:rPr>
          <w:rFonts w:ascii="Arial" w:eastAsia="Times New Roman" w:hAnsi="Arial" w:cs="Arial"/>
          <w:b/>
          <w:sz w:val="24"/>
          <w:lang w:eastAsia="pl-PL"/>
        </w:rPr>
        <w:t>12</w:t>
      </w:r>
      <w:r w:rsidR="00AB0C67" w:rsidRPr="001F0BE9">
        <w:rPr>
          <w:rFonts w:ascii="Arial" w:eastAsia="Times New Roman" w:hAnsi="Arial" w:cs="Arial"/>
          <w:b/>
          <w:sz w:val="24"/>
          <w:lang w:eastAsia="pl-PL"/>
        </w:rPr>
        <w:t xml:space="preserve"> – miesięcznej gwarancji na dostarczony sprzęt,</w:t>
      </w:r>
    </w:p>
    <w:p w14:paraId="37A89A5E" w14:textId="77777777" w:rsidR="00AB0C67" w:rsidRPr="001F0BE9" w:rsidRDefault="00AB0C67" w:rsidP="00AB0C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  <w:r w:rsidRPr="001F0BE9">
        <w:rPr>
          <w:rFonts w:ascii="Arial" w:eastAsia="Times New Roman" w:hAnsi="Arial" w:cs="Arial"/>
          <w:b/>
          <w:sz w:val="24"/>
          <w:u w:val="single"/>
          <w:lang w:eastAsia="pl-PL"/>
        </w:rPr>
        <w:t>w cenę dostarczonego sprzętu należy wliczyć roczny przegląd techniczny (realizowany w pierwszym roku eksploatacji) – realizowany w lokalizacjach określonych przez Zamawiającego,</w:t>
      </w:r>
    </w:p>
    <w:p w14:paraId="2C42C6C7" w14:textId="77777777" w:rsidR="00B67996" w:rsidRDefault="00B67996" w:rsidP="00CE580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620373E" w14:textId="77777777" w:rsidR="00B67996" w:rsidRDefault="00B67996" w:rsidP="00CE580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5BDBC845" w14:textId="222D9E8E" w:rsidR="00CE5801" w:rsidRDefault="00B67996" w:rsidP="00CE580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CZĘŚĆ</w:t>
      </w:r>
      <w:r w:rsidR="00CE5801" w:rsidRPr="00111725">
        <w:rPr>
          <w:rFonts w:ascii="Arial" w:hAnsi="Arial" w:cs="Arial"/>
          <w:b/>
          <w:bCs/>
          <w:sz w:val="24"/>
          <w:szCs w:val="24"/>
          <w:u w:val="single"/>
        </w:rPr>
        <w:t xml:space="preserve"> 2 - DOSTAWA DEFIBRYLATORÓW PRZENOŚNYCH</w:t>
      </w:r>
      <w:r w:rsidR="00111725">
        <w:rPr>
          <w:rFonts w:ascii="Arial" w:hAnsi="Arial" w:cs="Arial"/>
          <w:b/>
          <w:bCs/>
          <w:sz w:val="24"/>
          <w:szCs w:val="24"/>
          <w:u w:val="single"/>
        </w:rPr>
        <w:t xml:space="preserve"> (AED) </w:t>
      </w:r>
      <w:r w:rsidR="00CE5801" w:rsidRPr="00111725">
        <w:rPr>
          <w:rFonts w:ascii="Arial" w:hAnsi="Arial" w:cs="Arial"/>
          <w:b/>
          <w:bCs/>
          <w:sz w:val="24"/>
          <w:szCs w:val="24"/>
          <w:u w:val="single"/>
        </w:rPr>
        <w:t>- 2 szt.</w:t>
      </w:r>
    </w:p>
    <w:p w14:paraId="59B04F37" w14:textId="0BDC3C9D" w:rsidR="00CE5801" w:rsidRPr="00810524" w:rsidRDefault="00111725" w:rsidP="000B23D8">
      <w:pPr>
        <w:rPr>
          <w:rFonts w:ascii="Arial" w:hAnsi="Arial" w:cs="Arial"/>
          <w:sz w:val="24"/>
          <w:szCs w:val="24"/>
        </w:rPr>
      </w:pPr>
      <w:r w:rsidRPr="00111725">
        <w:rPr>
          <w:rFonts w:ascii="Arial" w:hAnsi="Arial" w:cs="Arial"/>
          <w:sz w:val="24"/>
          <w:szCs w:val="24"/>
        </w:rPr>
        <w:t>Przeznaczenie</w:t>
      </w:r>
      <w:r>
        <w:rPr>
          <w:rFonts w:ascii="Arial" w:hAnsi="Arial" w:cs="Arial"/>
          <w:sz w:val="24"/>
          <w:szCs w:val="24"/>
        </w:rPr>
        <w:br/>
      </w:r>
      <w:r w:rsidRPr="00111725">
        <w:rPr>
          <w:rFonts w:ascii="Arial" w:hAnsi="Arial" w:cs="Arial"/>
          <w:sz w:val="24"/>
          <w:szCs w:val="24"/>
        </w:rPr>
        <w:t>udziela</w:t>
      </w:r>
      <w:r>
        <w:rPr>
          <w:rFonts w:ascii="Arial" w:hAnsi="Arial" w:cs="Arial"/>
          <w:sz w:val="24"/>
          <w:szCs w:val="24"/>
        </w:rPr>
        <w:t>nie</w:t>
      </w:r>
      <w:r w:rsidRPr="00111725">
        <w:rPr>
          <w:rFonts w:ascii="Arial" w:hAnsi="Arial" w:cs="Arial"/>
          <w:sz w:val="24"/>
          <w:szCs w:val="24"/>
        </w:rPr>
        <w:t xml:space="preserve"> pierwszej pomocy w przypadku zatrzymania akcji serca za pośrednictwem komunikatów głosowych i tekstowych oraz podświetlanych obrazków prowadzi osobę udzielającą pomocy przez kolejne czynności ratownicze. </w:t>
      </w:r>
      <w:r>
        <w:rPr>
          <w:rFonts w:ascii="Arial" w:hAnsi="Arial" w:cs="Arial"/>
          <w:sz w:val="24"/>
          <w:szCs w:val="24"/>
        </w:rPr>
        <w:t>A</w:t>
      </w:r>
      <w:r w:rsidRPr="00111725">
        <w:rPr>
          <w:rFonts w:ascii="Arial" w:hAnsi="Arial" w:cs="Arial"/>
          <w:sz w:val="24"/>
          <w:szCs w:val="24"/>
        </w:rPr>
        <w:t>utomatycznie analizuje stan pacjenta na podstawie zapisu EKG i podejmuje decyzję, co do dalszego postępowania. Urządzenie posiada możliwość defibrylacji dzieci i dorosłych. Dzięki bardzo wytrzymałej konstrukcji i szczelnej obudowie może być używane w warunkach polowych</w:t>
      </w:r>
      <w:r>
        <w:rPr>
          <w:rFonts w:ascii="Arial" w:hAnsi="Arial" w:cs="Arial"/>
          <w:sz w:val="24"/>
          <w:szCs w:val="24"/>
        </w:rPr>
        <w:t>.</w:t>
      </w:r>
      <w:r w:rsidR="00C356BE">
        <w:rPr>
          <w:rFonts w:ascii="Arial" w:hAnsi="Arial" w:cs="Arial"/>
          <w:sz w:val="24"/>
          <w:szCs w:val="24"/>
        </w:rPr>
        <w:br/>
      </w:r>
      <w:r w:rsidR="003E627D">
        <w:rPr>
          <w:rFonts w:ascii="Arial" w:hAnsi="Arial" w:cs="Arial"/>
          <w:sz w:val="24"/>
          <w:szCs w:val="24"/>
        </w:rPr>
        <w:t>Parametry urządzenia:</w:t>
      </w:r>
      <w:r w:rsidR="00C356BE">
        <w:rPr>
          <w:rFonts w:ascii="Arial" w:hAnsi="Arial" w:cs="Arial"/>
          <w:sz w:val="24"/>
          <w:szCs w:val="24"/>
        </w:rPr>
        <w:br/>
      </w:r>
      <w:r w:rsidR="003E627D">
        <w:rPr>
          <w:rFonts w:ascii="Arial" w:hAnsi="Arial" w:cs="Arial"/>
          <w:sz w:val="24"/>
          <w:szCs w:val="24"/>
        </w:rPr>
        <w:t>- możliwość</w:t>
      </w:r>
      <w:r w:rsidR="00C356BE">
        <w:rPr>
          <w:rFonts w:ascii="Arial" w:hAnsi="Arial" w:cs="Arial"/>
          <w:sz w:val="24"/>
          <w:szCs w:val="24"/>
        </w:rPr>
        <w:t xml:space="preserve"> programowania poziomów energii kolejnych wyładowań</w:t>
      </w:r>
      <w:r w:rsidR="003E627D">
        <w:rPr>
          <w:rFonts w:ascii="Arial" w:hAnsi="Arial" w:cs="Arial"/>
          <w:sz w:val="24"/>
          <w:szCs w:val="24"/>
        </w:rPr>
        <w:t xml:space="preserve"> (osobno dla   </w:t>
      </w:r>
      <w:r w:rsidR="003E627D">
        <w:rPr>
          <w:rFonts w:ascii="Arial" w:hAnsi="Arial" w:cs="Arial"/>
          <w:sz w:val="24"/>
          <w:szCs w:val="24"/>
        </w:rPr>
        <w:br/>
        <w:t xml:space="preserve">  dzieci, osobno dla dorosłych);</w:t>
      </w:r>
      <w:r w:rsidR="003E627D">
        <w:rPr>
          <w:rFonts w:ascii="Arial" w:hAnsi="Arial" w:cs="Arial"/>
          <w:sz w:val="24"/>
          <w:szCs w:val="24"/>
        </w:rPr>
        <w:br/>
        <w:t xml:space="preserve">- wbudowana pamięć wewnętrzna umożliwiająca zapamiętanie zapisu EKG wraz z </w:t>
      </w:r>
      <w:r w:rsidR="003E627D">
        <w:rPr>
          <w:rFonts w:ascii="Arial" w:hAnsi="Arial" w:cs="Arial"/>
          <w:sz w:val="24"/>
          <w:szCs w:val="24"/>
        </w:rPr>
        <w:br/>
        <w:t xml:space="preserve">  komunikatami i informacjami o wykonywanych czynnościach;</w:t>
      </w:r>
      <w:r w:rsidR="003E627D">
        <w:rPr>
          <w:rFonts w:ascii="Arial" w:hAnsi="Arial" w:cs="Arial"/>
          <w:sz w:val="24"/>
          <w:szCs w:val="24"/>
        </w:rPr>
        <w:br/>
        <w:t xml:space="preserve">- wbudowany port podczerwieni umożliwiający przesłanie danych do komputera w      </w:t>
      </w:r>
      <w:r w:rsidR="003E627D">
        <w:rPr>
          <w:rFonts w:ascii="Arial" w:hAnsi="Arial" w:cs="Arial"/>
          <w:sz w:val="24"/>
          <w:szCs w:val="24"/>
        </w:rPr>
        <w:br/>
        <w:t xml:space="preserve">  celu analizy lub archiwizacji;</w:t>
      </w:r>
      <w:r w:rsidR="003E627D">
        <w:rPr>
          <w:rFonts w:ascii="Arial" w:hAnsi="Arial" w:cs="Arial"/>
          <w:sz w:val="24"/>
          <w:szCs w:val="24"/>
        </w:rPr>
        <w:br/>
        <w:t>- zasilanie baterie litowe</w:t>
      </w:r>
      <w:r w:rsidR="00810524">
        <w:rPr>
          <w:rFonts w:ascii="Arial" w:hAnsi="Arial" w:cs="Arial"/>
          <w:sz w:val="24"/>
          <w:szCs w:val="24"/>
        </w:rPr>
        <w:t>;</w:t>
      </w:r>
      <w:r w:rsidR="00810524">
        <w:rPr>
          <w:rFonts w:ascii="Arial" w:hAnsi="Arial" w:cs="Arial"/>
          <w:sz w:val="24"/>
          <w:szCs w:val="24"/>
        </w:rPr>
        <w:br/>
        <w:t>- odporność na wnikanie wody i pyłu na poziomie IP55.</w:t>
      </w:r>
      <w:r w:rsidR="00810524">
        <w:rPr>
          <w:rFonts w:ascii="Arial" w:hAnsi="Arial" w:cs="Arial"/>
          <w:sz w:val="24"/>
          <w:szCs w:val="24"/>
        </w:rPr>
        <w:br/>
        <w:t>Skład zestawu:</w:t>
      </w:r>
      <w:r w:rsidR="00810524">
        <w:rPr>
          <w:rFonts w:ascii="Arial" w:hAnsi="Arial" w:cs="Arial"/>
          <w:sz w:val="24"/>
          <w:szCs w:val="24"/>
        </w:rPr>
        <w:br/>
        <w:t>- defibrylator ;</w:t>
      </w:r>
      <w:r w:rsidR="00810524">
        <w:rPr>
          <w:rFonts w:ascii="Arial" w:hAnsi="Arial" w:cs="Arial"/>
          <w:sz w:val="24"/>
          <w:szCs w:val="24"/>
        </w:rPr>
        <w:br/>
        <w:t>- baterie zasilające;</w:t>
      </w:r>
      <w:r w:rsidR="00810524">
        <w:rPr>
          <w:rFonts w:ascii="Arial" w:hAnsi="Arial" w:cs="Arial"/>
          <w:sz w:val="24"/>
          <w:szCs w:val="24"/>
        </w:rPr>
        <w:br/>
        <w:t>- torba transportowa;</w:t>
      </w:r>
      <w:r w:rsidR="00810524">
        <w:rPr>
          <w:rFonts w:ascii="Arial" w:hAnsi="Arial" w:cs="Arial"/>
          <w:sz w:val="24"/>
          <w:szCs w:val="24"/>
        </w:rPr>
        <w:br/>
        <w:t>- elektrody reanimacyjne z czujnikiem nacisku.</w:t>
      </w:r>
      <w:r w:rsidR="003E627D">
        <w:rPr>
          <w:rFonts w:ascii="Arial" w:hAnsi="Arial" w:cs="Arial"/>
          <w:sz w:val="24"/>
          <w:szCs w:val="24"/>
        </w:rPr>
        <w:br/>
      </w:r>
    </w:p>
    <w:p w14:paraId="3C04E062" w14:textId="7B601BEE" w:rsidR="000B23D8" w:rsidRPr="000B23D8" w:rsidRDefault="00B67996" w:rsidP="000B23D8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CZĘŚĆ</w:t>
      </w:r>
      <w:r w:rsidR="000B23D8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6B1182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0B23D8">
        <w:rPr>
          <w:rFonts w:ascii="Arial" w:hAnsi="Arial" w:cs="Arial"/>
          <w:b/>
          <w:bCs/>
          <w:sz w:val="24"/>
          <w:szCs w:val="24"/>
          <w:u w:val="single"/>
        </w:rPr>
        <w:t xml:space="preserve"> – </w:t>
      </w:r>
      <w:r w:rsidR="00CE5801">
        <w:rPr>
          <w:rFonts w:ascii="Arial" w:hAnsi="Arial" w:cs="Arial"/>
          <w:b/>
          <w:bCs/>
          <w:sz w:val="24"/>
          <w:szCs w:val="24"/>
          <w:u w:val="single"/>
        </w:rPr>
        <w:t xml:space="preserve">DOSTAWA </w:t>
      </w:r>
      <w:r w:rsidR="000B23D8">
        <w:rPr>
          <w:rFonts w:ascii="Arial" w:hAnsi="Arial" w:cs="Arial"/>
          <w:b/>
          <w:bCs/>
          <w:sz w:val="24"/>
          <w:szCs w:val="24"/>
          <w:u w:val="single"/>
        </w:rPr>
        <w:t>ZESTAW</w:t>
      </w:r>
      <w:r w:rsidR="00CE5801">
        <w:rPr>
          <w:rFonts w:ascii="Arial" w:hAnsi="Arial" w:cs="Arial"/>
          <w:b/>
          <w:bCs/>
          <w:sz w:val="24"/>
          <w:szCs w:val="24"/>
          <w:u w:val="single"/>
        </w:rPr>
        <w:t>ÓW</w:t>
      </w:r>
      <w:r w:rsidR="000B23D8">
        <w:rPr>
          <w:rFonts w:ascii="Arial" w:hAnsi="Arial" w:cs="Arial"/>
          <w:b/>
          <w:bCs/>
          <w:sz w:val="24"/>
          <w:szCs w:val="24"/>
          <w:u w:val="single"/>
        </w:rPr>
        <w:t xml:space="preserve"> RATOWNICTWA TAKTYCZNEGO (PLECAK RATOWNIKA SANITARIUSZA)</w:t>
      </w:r>
      <w:r w:rsidR="006B1182">
        <w:rPr>
          <w:rFonts w:ascii="Arial" w:hAnsi="Arial" w:cs="Arial"/>
          <w:b/>
          <w:bCs/>
          <w:sz w:val="24"/>
          <w:szCs w:val="24"/>
          <w:u w:val="single"/>
        </w:rPr>
        <w:t xml:space="preserve"> Z WYPOSAŻENIEM</w:t>
      </w:r>
      <w:r w:rsidR="00CE5801">
        <w:rPr>
          <w:rFonts w:ascii="Arial" w:hAnsi="Arial" w:cs="Arial"/>
          <w:b/>
          <w:bCs/>
          <w:sz w:val="24"/>
          <w:szCs w:val="24"/>
          <w:u w:val="single"/>
        </w:rPr>
        <w:t xml:space="preserve"> – 23 </w:t>
      </w:r>
      <w:proofErr w:type="spellStart"/>
      <w:r w:rsidR="00CE5801">
        <w:rPr>
          <w:rFonts w:ascii="Arial" w:hAnsi="Arial" w:cs="Arial"/>
          <w:b/>
          <w:bCs/>
          <w:sz w:val="24"/>
          <w:szCs w:val="24"/>
          <w:u w:val="single"/>
        </w:rPr>
        <w:t>kpl</w:t>
      </w:r>
      <w:proofErr w:type="spellEnd"/>
      <w:r w:rsidR="00CE5801">
        <w:rPr>
          <w:rFonts w:ascii="Arial" w:hAnsi="Arial" w:cs="Arial"/>
          <w:b/>
          <w:bCs/>
          <w:sz w:val="24"/>
          <w:szCs w:val="24"/>
          <w:u w:val="single"/>
        </w:rPr>
        <w:t>.</w:t>
      </w:r>
    </w:p>
    <w:p w14:paraId="140A52BB" w14:textId="77777777" w:rsidR="000B23D8" w:rsidRPr="000B23D8" w:rsidRDefault="000B23D8" w:rsidP="000B23D8">
      <w:pPr>
        <w:spacing w:after="0" w:line="300" w:lineRule="atLeas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B1485F4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Przeznaczenie</w:t>
      </w:r>
    </w:p>
    <w:p w14:paraId="0D63E06C" w14:textId="2C1735E3" w:rsidR="000B23D8" w:rsidRPr="000B23D8" w:rsidRDefault="000B23D8" w:rsidP="000B23D8">
      <w:pPr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>Plecak ratownika sanitariusza służy do przenoszenia elementów wyposażenia stanowiącego wyposażenie ratownika-sanitariusza. Opakowanie/plecak powinno umożliwiać użycie o każdej porze roku, niezależnie od warunków atmosferycznych. Rozmiar opakowania/plecaka zestawu powinien umożliwiać swobodne i funkcjonalne umieszczenie w nim wszystkich elementów składowych tego zestawu.</w:t>
      </w:r>
    </w:p>
    <w:p w14:paraId="4BA54F99" w14:textId="4C113766" w:rsidR="000B23D8" w:rsidRPr="000B23D8" w:rsidRDefault="000B23D8" w:rsidP="000B23D8">
      <w:pPr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>Oznakowanie opakowania:</w:t>
      </w:r>
    </w:p>
    <w:p w14:paraId="1FEB7B8C" w14:textId="77777777" w:rsidR="000B23D8" w:rsidRPr="000B23D8" w:rsidRDefault="000B23D8">
      <w:pPr>
        <w:numPr>
          <w:ilvl w:val="0"/>
          <w:numId w:val="12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naszywka mocowana za pomocą taśmy samozaczepnej typu haczyk:</w:t>
      </w:r>
    </w:p>
    <w:p w14:paraId="27EF70F8" w14:textId="77777777" w:rsidR="000B23D8" w:rsidRPr="000B23D8" w:rsidRDefault="000B23D8">
      <w:pPr>
        <w:numPr>
          <w:ilvl w:val="0"/>
          <w:numId w:val="12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wykonana z tkaniny konstrukcyjnej z czarnym napisem MED:</w:t>
      </w:r>
    </w:p>
    <w:p w14:paraId="27CD9C08" w14:textId="77777777" w:rsidR="000B23D8" w:rsidRPr="000B23D8" w:rsidRDefault="000B23D8">
      <w:pPr>
        <w:numPr>
          <w:ilvl w:val="0"/>
          <w:numId w:val="45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litery czarne</w:t>
      </w:r>
    </w:p>
    <w:p w14:paraId="15E7B2C1" w14:textId="77777777" w:rsidR="000B23D8" w:rsidRPr="000B23D8" w:rsidRDefault="000B23D8">
      <w:pPr>
        <w:numPr>
          <w:ilvl w:val="0"/>
          <w:numId w:val="45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drukowane</w:t>
      </w:r>
    </w:p>
    <w:p w14:paraId="74C15367" w14:textId="77777777" w:rsidR="000B23D8" w:rsidRPr="000B23D8" w:rsidRDefault="000B23D8">
      <w:pPr>
        <w:numPr>
          <w:ilvl w:val="0"/>
          <w:numId w:val="45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wykonane w technologii haftu komputerowego</w:t>
      </w:r>
    </w:p>
    <w:p w14:paraId="37A98696" w14:textId="77777777" w:rsidR="000B23D8" w:rsidRPr="000B23D8" w:rsidRDefault="000B23D8">
      <w:pPr>
        <w:numPr>
          <w:ilvl w:val="0"/>
          <w:numId w:val="45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czcionka napisu ARIAL</w:t>
      </w:r>
    </w:p>
    <w:p w14:paraId="7D9CFF2E" w14:textId="77777777" w:rsidR="000B23D8" w:rsidRPr="000B23D8" w:rsidRDefault="000B23D8">
      <w:pPr>
        <w:numPr>
          <w:ilvl w:val="0"/>
          <w:numId w:val="12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krawędź naszywki powinna być wykończona haftowaną ramką w kolorze czarnym</w:t>
      </w:r>
    </w:p>
    <w:p w14:paraId="0AF68DFC" w14:textId="77777777" w:rsidR="000B23D8" w:rsidRPr="000B23D8" w:rsidRDefault="000B23D8">
      <w:pPr>
        <w:numPr>
          <w:ilvl w:val="0"/>
          <w:numId w:val="12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rogi naszywki powinny być zaokrąglone</w:t>
      </w:r>
    </w:p>
    <w:p w14:paraId="2FB1C335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Transport</w:t>
      </w:r>
    </w:p>
    <w:p w14:paraId="519A86BE" w14:textId="7FF6A399" w:rsidR="000B23D8" w:rsidRPr="000B23D8" w:rsidRDefault="000B23D8" w:rsidP="000B23D8">
      <w:pPr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    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Wszędzie tam gdzie zastosowano określenie - </w:t>
      </w:r>
      <w:r w:rsidRPr="000B23D8">
        <w:rPr>
          <w:rFonts w:ascii="Arial" w:eastAsia="Times New Roman" w:hAnsi="Arial" w:cs="Arial"/>
          <w:bCs/>
          <w:sz w:val="24"/>
          <w:szCs w:val="24"/>
          <w:lang w:eastAsia="pl-PL"/>
        </w:rPr>
        <w:t>system 40/25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– należy przez nie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 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>rozumieć system taśm przewlekanych kompatybilnych z systemem MOLLE/PALS:</w:t>
      </w:r>
    </w:p>
    <w:p w14:paraId="30301399" w14:textId="77777777" w:rsidR="000B23D8" w:rsidRPr="000B23D8" w:rsidRDefault="000B23D8">
      <w:pPr>
        <w:numPr>
          <w:ilvl w:val="0"/>
          <w:numId w:val="47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szerokość taśm 25 mm</w:t>
      </w:r>
    </w:p>
    <w:p w14:paraId="3F6C8FA0" w14:textId="77777777" w:rsidR="000B23D8" w:rsidRPr="000B23D8" w:rsidRDefault="000B23D8">
      <w:pPr>
        <w:numPr>
          <w:ilvl w:val="0"/>
          <w:numId w:val="47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taśmy poziome powinny być przeszywane w pionie, szwem ryglowym w równych odstępach co 40 mm tworząc pojedynczą komórkę</w:t>
      </w:r>
    </w:p>
    <w:p w14:paraId="42CECC0F" w14:textId="77777777" w:rsidR="000B23D8" w:rsidRPr="000B23D8" w:rsidRDefault="000B23D8">
      <w:pPr>
        <w:numPr>
          <w:ilvl w:val="0"/>
          <w:numId w:val="47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taśmy pionowe powinny mieć usztywniane zakończenia ułatwiające przewlekanie przez odpowiednie taśmy poziome wraz z dodatkowym uchwytem ułatwiającym wyciąganie taśm pionowych </w:t>
      </w:r>
    </w:p>
    <w:p w14:paraId="12773A9C" w14:textId="77777777" w:rsidR="000B23D8" w:rsidRPr="000B23D8" w:rsidRDefault="000B23D8">
      <w:pPr>
        <w:numPr>
          <w:ilvl w:val="0"/>
          <w:numId w:val="47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system taśm powinien zapewnić kompatybilność z innymi elementami oporządzenia w standardzie MOLLE/PALS </w:t>
      </w:r>
    </w:p>
    <w:p w14:paraId="03104060" w14:textId="77777777" w:rsidR="000B23D8" w:rsidRPr="000B23D8" w:rsidRDefault="000B23D8">
      <w:pPr>
        <w:numPr>
          <w:ilvl w:val="0"/>
          <w:numId w:val="47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odległość szwów od krawędzi min. 4 mm</w:t>
      </w:r>
    </w:p>
    <w:p w14:paraId="21826437" w14:textId="77777777" w:rsidR="000B23D8" w:rsidRPr="000B23D8" w:rsidRDefault="000B23D8">
      <w:pPr>
        <w:numPr>
          <w:ilvl w:val="0"/>
          <w:numId w:val="47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parametry szwu ryglowego:</w:t>
      </w:r>
    </w:p>
    <w:p w14:paraId="224B5472" w14:textId="77777777" w:rsidR="000B23D8" w:rsidRPr="000B23D8" w:rsidRDefault="000B23D8">
      <w:pPr>
        <w:numPr>
          <w:ilvl w:val="0"/>
          <w:numId w:val="46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długość: 24-25 mm</w:t>
      </w:r>
    </w:p>
    <w:p w14:paraId="3EF36850" w14:textId="77777777" w:rsidR="000B23D8" w:rsidRPr="000B23D8" w:rsidRDefault="000B23D8">
      <w:pPr>
        <w:numPr>
          <w:ilvl w:val="0"/>
          <w:numId w:val="46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szerokość: 2,8-3 mm</w:t>
      </w:r>
    </w:p>
    <w:p w14:paraId="1AF5A92B" w14:textId="77777777" w:rsidR="000B23D8" w:rsidRPr="000B23D8" w:rsidRDefault="000B23D8">
      <w:pPr>
        <w:numPr>
          <w:ilvl w:val="0"/>
          <w:numId w:val="46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ilość uderzeń: 56-60</w:t>
      </w:r>
    </w:p>
    <w:p w14:paraId="5D67A3DF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Konstrukcja opakowania zestawu powinna umożliwiać przenoszenie na ramionach lub w ręce. </w:t>
      </w:r>
    </w:p>
    <w:p w14:paraId="6C068643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Zewnętrzna powierzchnia klapy plecaka oraz obie boczne ściany powinny być wyposażone w system taśm przewlekanych 40/25.</w:t>
      </w:r>
    </w:p>
    <w:p w14:paraId="5159B9E4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Plecak powinien być wyposażony w dwie pary regulowanych szelek, do noszenia na plecach. Jedna para szelek powinna być konstrukcyjnie dopasowana do wygodnego noszenia na mundurze, druga na kamizelce kuloodpornej lub taktycznej. Wygodne noszenie oznacza rozwiązanie, w którym szelki nie będą się zsuwały z ramion po założeniu plecaka, poza tym szelki przeznaczone do noszenia plecaka na mundurze powinny być wyłożone miękką tkaniną dystansową. Szelki do noszenia na mundurze powinny mieć lamowane krawędzi taśmą </w:t>
      </w:r>
      <w:proofErr w:type="spellStart"/>
      <w:r w:rsidRPr="000B23D8">
        <w:rPr>
          <w:rFonts w:ascii="Arial" w:eastAsia="Times New Roman" w:hAnsi="Arial" w:cs="Arial"/>
          <w:bCs/>
          <w:sz w:val="24"/>
          <w:szCs w:val="24"/>
          <w:lang w:eastAsia="pl-PL"/>
        </w:rPr>
        <w:t>lamowniczą</w:t>
      </w:r>
      <w:proofErr w:type="spellEnd"/>
      <w:r w:rsidRPr="000B23D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Szelki powinny być wszyte w sposób zapewniający odpowiednią wytrzymałość mocowania (szew nie powinien pracować na rozrywanie). 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Plecak powinien posiadać również chwyt transportowy ręczny w górnej części, po stronie szelek oraz demontowany pas piersiowy i biodrowy. Szelki powinny konstrukcyjnie mieć możliwość zamocowania przewodu doprowadzającego płyn z bukłaka. 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B23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>! Do plecaka dołączyć zapasową klamrę do zapinania szelek (część wewnętrzna) – 2 szt.</w:t>
      </w:r>
    </w:p>
    <w:p w14:paraId="7A3D3BE9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bCs/>
          <w:sz w:val="24"/>
          <w:szCs w:val="24"/>
          <w:lang w:eastAsia="pl-PL"/>
        </w:rPr>
        <w:t>Materiały</w:t>
      </w:r>
    </w:p>
    <w:p w14:paraId="1A3062EA" w14:textId="77777777" w:rsidR="000B23D8" w:rsidRPr="000B23D8" w:rsidRDefault="000B23D8">
      <w:pPr>
        <w:numPr>
          <w:ilvl w:val="0"/>
          <w:numId w:val="48"/>
        </w:numPr>
        <w:suppressAutoHyphens/>
        <w:spacing w:after="0" w:line="300" w:lineRule="atLeast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Tkanina konstrukcyjna 100% poliamid 6.6 o zwiększonej odporności na ścieranie, uszkodzenia mechaniczne i ograniczonym stopniu przemakalności, z powłoką poliuretanową oraz impregnacją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fluorowęglową</w:t>
      </w:r>
      <w:proofErr w:type="spellEnd"/>
    </w:p>
    <w:p w14:paraId="4D4F7BDB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gęstość liniowa (wg DIN 53 354): 770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dtex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lub 1100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dtex</w:t>
      </w:r>
      <w:proofErr w:type="spellEnd"/>
    </w:p>
    <w:p w14:paraId="7D4F5A05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val="it-IT" w:eastAsia="pl-PL"/>
        </w:rPr>
      </w:pPr>
      <w:r w:rsidRPr="000B23D8">
        <w:rPr>
          <w:rFonts w:ascii="Arial" w:eastAsia="Times New Roman" w:hAnsi="Arial" w:cs="Arial"/>
          <w:sz w:val="24"/>
          <w:szCs w:val="24"/>
          <w:lang w:val="it-IT" w:eastAsia="pl-PL"/>
        </w:rPr>
        <w:t>gramatura (wg DIN EN 12 127): 335 g/m² ±5% lub 360 g/m² ±5%</w:t>
      </w:r>
    </w:p>
    <w:p w14:paraId="683D6D5F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wytrzymałość na rozciąganie (wg EN ISO 13934/1):</w:t>
      </w:r>
    </w:p>
    <w:p w14:paraId="1799C396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osnowa min 3000 N</w:t>
      </w:r>
    </w:p>
    <w:p w14:paraId="00F0FE74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wątek min 2600 N</w:t>
      </w:r>
    </w:p>
    <w:p w14:paraId="385E5B05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wytrzymałość na rozerwanie (wg EN ISO 13937/4):</w:t>
      </w:r>
    </w:p>
    <w:p w14:paraId="16D68F1C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osnowa min 350 N</w:t>
      </w:r>
    </w:p>
    <w:p w14:paraId="403CDE44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wątek min 350 N</w:t>
      </w:r>
    </w:p>
    <w:p w14:paraId="7A27C046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wydłużenie przy rozciąganiu (wg EN ISO 13934/1):</w:t>
      </w:r>
    </w:p>
    <w:p w14:paraId="62083B02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osnowa i wątek w zakresie 30-40%</w:t>
      </w:r>
    </w:p>
    <w:p w14:paraId="70CCA60C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wodoszczelność (wg ISO 811:1981): min 400 mm H</w:t>
      </w:r>
      <w:r w:rsidRPr="000B23D8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2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>O</w:t>
      </w:r>
    </w:p>
    <w:p w14:paraId="760B10E5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trwałość kolorów na ścieranie (wg EN ISO 105 TX 12)</w:t>
      </w:r>
    </w:p>
    <w:p w14:paraId="219408D2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na sucho - min ocena 4</w:t>
      </w:r>
    </w:p>
    <w:p w14:paraId="47231BDB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na mokro – min ocena 3</w:t>
      </w:r>
    </w:p>
    <w:p w14:paraId="28F089E9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zgodny z wymaganiami dla barw (współrzędne barw i reemisja) tkaniny barwionej na kolor khaki z nadrukiem maskującym „pantera”: p. 2.1 i pkt. 2.2 normy NO-84-A203:2020. Badanie współrzędnych barwy (wg PN-EN ISO 105-J01:2002, PN-EN ISO 105-J03:2009 – geometria urządzenia pomiarowego: współrzędne barwy – d/0 lub d/8, reemisja – 0/d lub 8/d). wg  normy NO-84-A203:2004/2020.</w:t>
      </w:r>
    </w:p>
    <w:p w14:paraId="2EE771F5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000B9455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Tkanina techniczna 100% poliamid 6.6 z powłoką poliuretanową</w:t>
      </w:r>
    </w:p>
    <w:p w14:paraId="57462990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gęstość liniowa (wg DIN 53 354): 235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dtex</w:t>
      </w:r>
      <w:proofErr w:type="spellEnd"/>
    </w:p>
    <w:p w14:paraId="39B56B5B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gramatura (wg ISO 3801:1993): 155 g/m² ±5%</w:t>
      </w:r>
    </w:p>
    <w:p w14:paraId="7FE454B3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wytrzymałość na rozciąganie (wg EN ISO 13934-1):</w:t>
      </w:r>
    </w:p>
    <w:p w14:paraId="759264A4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osnowa min 1200 N</w:t>
      </w:r>
    </w:p>
    <w:p w14:paraId="0C2BCD1C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wątek min 1000 N</w:t>
      </w:r>
    </w:p>
    <w:p w14:paraId="0768637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wydłużenie przy rozciąganiu (wg EN ISO 5081):</w:t>
      </w:r>
    </w:p>
    <w:p w14:paraId="4ABBCFB3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osnowa max 40%</w:t>
      </w:r>
    </w:p>
    <w:p w14:paraId="221BE437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wątek max 40%</w:t>
      </w:r>
    </w:p>
    <w:p w14:paraId="230ED1D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wytrzymałość kolorystyczna na światło (wg EN ISO 105-B02): min ocena 4/5</w:t>
      </w:r>
    </w:p>
    <w:p w14:paraId="0A9435D7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tkaniny: khaki - wymagania dla barwy koloru khaki: p. 2.4.1.1 NO-84-A203:2020. Badanie współrzędnych barwy (wg PN-EN ISO 105-J01:2002, PN-EN ISO 105-J03:2009 – geometria urządzenia pomiarowego: współrzędne barwy – d/0 lub d/8). wg  normy NO-84-A203:2004/2020.</w:t>
      </w:r>
    </w:p>
    <w:p w14:paraId="72E236B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6B593057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Taśmy samozaczepne:</w:t>
      </w:r>
    </w:p>
    <w:p w14:paraId="57A0662D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materiał podstawowy: poliamid </w:t>
      </w:r>
    </w:p>
    <w:p w14:paraId="3F7CADD4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konstrukcja podstawowa: tkana</w:t>
      </w:r>
    </w:p>
    <w:p w14:paraId="2D2583EB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standardowe podłoże: PU lub żywica syntetyczna</w:t>
      </w:r>
    </w:p>
    <w:p w14:paraId="1342A969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całkowita wysokość rozdzielonej taśmy:</w:t>
      </w:r>
    </w:p>
    <w:p w14:paraId="7F69EF37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haczyk w zakresie 1,7 – 2,2 mm</w:t>
      </w:r>
    </w:p>
    <w:p w14:paraId="1E0B1B86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pętelka w zakresie 1,9 – 2,5 mm </w:t>
      </w:r>
    </w:p>
    <w:p w14:paraId="2B2BB7FA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gramatura:</w:t>
      </w:r>
    </w:p>
    <w:p w14:paraId="473DB28F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haczyk 310 g/m2 ±10%, dopuszczalna jest 315 g/m2 ±10%,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4F7EF64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pętelka 325 g/m2 ±10%</w:t>
      </w:r>
    </w:p>
    <w:p w14:paraId="56A7A831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trwałość min. 10 000 cykli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łaczenie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>/rozłączenie</w:t>
      </w:r>
    </w:p>
    <w:p w14:paraId="78EC49F9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wytrzymałość kolorystyczna na światło, wodę, tarcie, suche czyszczenie: min. ocena 4</w:t>
      </w:r>
    </w:p>
    <w:p w14:paraId="1BDEBE0F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kolor taśmy: khaki -  wymagania dla barw koloru khaki (współrzędne barw i reemisja): p. 2.4.1 NO-84-A203:2020. Badanie współrzędnych barwy (wg PN-EN ISO 105-J01:2002, PN-EN ISO 105-J03:2009 – geometria urządzenia pomiarowego: współrzędne barwy – d/0 lub d/8, reemisja – 0/d lub 8/d). wg  normy NO-84-A203:2004/2020)</w:t>
      </w:r>
    </w:p>
    <w:p w14:paraId="4B2E0ECE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40FAC802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Taśmy techniczne/nośne:</w:t>
      </w:r>
    </w:p>
    <w:p w14:paraId="6FD7C007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materiał: poliamid</w:t>
      </w:r>
    </w:p>
    <w:p w14:paraId="42EEBB70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rodzaj splotu: płótno podwójne </w:t>
      </w:r>
    </w:p>
    <w:p w14:paraId="5B998AEE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szerokość (wg PN-EN 1773:2000): </w:t>
      </w:r>
    </w:p>
    <w:p w14:paraId="2C73C519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50 ±1mm </w:t>
      </w:r>
    </w:p>
    <w:p w14:paraId="705D147D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25 ±1mm </w:t>
      </w:r>
    </w:p>
    <w:p w14:paraId="3DE7F965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wytrzymałość na rozerwanie (wg PN-EN ISO 13934-1:2002):</w:t>
      </w:r>
    </w:p>
    <w:p w14:paraId="07576672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min 950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daN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przy szerokości 25 mm</w:t>
      </w:r>
    </w:p>
    <w:p w14:paraId="3F01D338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min 1850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daN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przy szerokości 50 mm</w:t>
      </w:r>
    </w:p>
    <w:p w14:paraId="4410E0D6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val="fr-FR" w:eastAsia="pl-PL"/>
        </w:rPr>
      </w:pPr>
      <w:r w:rsidRPr="000B23D8">
        <w:rPr>
          <w:rFonts w:ascii="Arial" w:eastAsia="Times New Roman" w:hAnsi="Arial" w:cs="Arial"/>
          <w:sz w:val="24"/>
          <w:szCs w:val="24"/>
          <w:lang w:val="fr-FR" w:eastAsia="pl-PL"/>
        </w:rPr>
        <w:t>grubość (wg PN-EN ISO 5084):</w:t>
      </w:r>
    </w:p>
    <w:p w14:paraId="568E553F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dla taśmy szerokości 25 mm: 1,5 ±0,2mm</w:t>
      </w:r>
    </w:p>
    <w:p w14:paraId="2D69341F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dla taśmy szerokości 50 mm: 1,5 ±0,2mm</w:t>
      </w:r>
    </w:p>
    <w:p w14:paraId="380141C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masa liniowa (wg PN-ISO 3801; PN-EN 12127):</w:t>
      </w:r>
    </w:p>
    <w:p w14:paraId="234487AB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26,6 ±2,5 g/m dla taśmy 25 mm</w:t>
      </w:r>
    </w:p>
    <w:p w14:paraId="17157CF2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51,3 ±5,0 g/m dla taśmy 50 mm, dopuszczalna jest 52,7 ±5,0 g/m</w:t>
      </w:r>
    </w:p>
    <w:p w14:paraId="2E6710E1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taśmy: khaki – wymagania dla barw jak w pkt. 3 c)</w:t>
      </w:r>
    </w:p>
    <w:p w14:paraId="42FF4DB9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57557EB5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Taśmy elastyczne:</w:t>
      </w:r>
    </w:p>
    <w:p w14:paraId="05EAD10E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materiał: guma kalandrowana</w:t>
      </w:r>
    </w:p>
    <w:p w14:paraId="1C62BDC3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szerokość: 25 ±1mm</w:t>
      </w:r>
    </w:p>
    <w:p w14:paraId="131693BF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elastyczność:  w zakresie 90-125%</w:t>
      </w:r>
    </w:p>
    <w:p w14:paraId="642EB8D0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val="fr-FR" w:eastAsia="pl-PL"/>
        </w:rPr>
      </w:pPr>
      <w:r w:rsidRPr="000B23D8">
        <w:rPr>
          <w:rFonts w:ascii="Arial" w:eastAsia="Times New Roman" w:hAnsi="Arial" w:cs="Arial"/>
          <w:sz w:val="24"/>
          <w:szCs w:val="24"/>
          <w:lang w:val="fr-FR" w:eastAsia="pl-PL"/>
        </w:rPr>
        <w:t>masa liniowa: w zakresie 21-25 g/1mb</w:t>
      </w:r>
    </w:p>
    <w:p w14:paraId="6F74E6C4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taśmy: khaki – wymagania dla barw jak w pkt. 3 b)</w:t>
      </w:r>
    </w:p>
    <w:p w14:paraId="72C5D9EC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2B462228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Nici techniczne:</w:t>
      </w:r>
    </w:p>
    <w:p w14:paraId="3C990FE7" w14:textId="77777777" w:rsidR="000B23D8" w:rsidRPr="000B23D8" w:rsidRDefault="000B23D8" w:rsidP="000B23D8">
      <w:pPr>
        <w:suppressAutoHyphens/>
        <w:snapToGrid w:val="0"/>
        <w:spacing w:after="0" w:line="300" w:lineRule="atLeast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do przeszyć zewnętrznych:</w:t>
      </w:r>
    </w:p>
    <w:p w14:paraId="5703F3AC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materiał: rdzeń poliestrowy z bawełnianym oplotem </w:t>
      </w:r>
    </w:p>
    <w:p w14:paraId="4DA7F6C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gęstość liniowa: 400x2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dtex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±5%</w:t>
      </w:r>
    </w:p>
    <w:p w14:paraId="3FB2522F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wytrzymałość na zrywanie: 3400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cN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±5%</w:t>
      </w:r>
    </w:p>
    <w:p w14:paraId="3707A985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rozciągliwość: 20-25%</w:t>
      </w:r>
    </w:p>
    <w:p w14:paraId="3BFF21FE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nici : khaki – wymagania dla barw jak w pkt. 3 c)</w:t>
      </w:r>
    </w:p>
    <w:p w14:paraId="45C7DC79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1F61E793" w14:textId="77777777" w:rsidR="000B23D8" w:rsidRPr="000B23D8" w:rsidRDefault="000B23D8" w:rsidP="000B23D8">
      <w:pPr>
        <w:suppressAutoHyphens/>
        <w:snapToGrid w:val="0"/>
        <w:spacing w:after="0" w:line="300" w:lineRule="atLeast"/>
        <w:ind w:left="10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przeszyć wewnętrznych:</w:t>
      </w:r>
    </w:p>
    <w:p w14:paraId="09FDAF2C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materiał: poliester wielordzeniowy ciągły </w:t>
      </w:r>
    </w:p>
    <w:p w14:paraId="6435EA5F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gęstość liniowa (wg ISO 2060): 244x3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dtex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±5%</w:t>
      </w:r>
    </w:p>
    <w:p w14:paraId="036D31FB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wytrzymałość na rozciąganie (wg ISO 2062): 4.460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cN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±5%</w:t>
      </w:r>
    </w:p>
    <w:p w14:paraId="0F231A24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rozciągliwość przy zerwaniu (wg ISO 2062): 15-20%</w:t>
      </w:r>
    </w:p>
    <w:p w14:paraId="50AE9425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nici : khaki – wymagania dla barw jak w pkt. 3 b)</w:t>
      </w:r>
    </w:p>
    <w:p w14:paraId="54762AB4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54511E5F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Elementy z tworzyw sztucznych:</w:t>
      </w:r>
    </w:p>
    <w:p w14:paraId="4706FA54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materiał: acetal lub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delrin</w:t>
      </w:r>
      <w:proofErr w:type="spellEnd"/>
    </w:p>
    <w:p w14:paraId="71BE3DDB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elementów: khaki – wymagania dla barw jak w pkt. 3 b)</w:t>
      </w:r>
    </w:p>
    <w:p w14:paraId="2A57F67E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0B980409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Napy, zatrzaski, oczka kaletnicze:</w:t>
      </w:r>
    </w:p>
    <w:p w14:paraId="61DF92F3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materiał: mosiężne, oksydowane na czarno</w:t>
      </w:r>
    </w:p>
    <w:p w14:paraId="591571A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oczka kaletnicze: średnica wewnętrzna: 5–6 mm</w:t>
      </w:r>
    </w:p>
    <w:p w14:paraId="26B52946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Zamki błyskawiczne:</w:t>
      </w:r>
    </w:p>
    <w:p w14:paraId="0EFD189B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materiał: poliester</w:t>
      </w:r>
    </w:p>
    <w:p w14:paraId="1EA5B24D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typ: zamek spiralny</w:t>
      </w:r>
    </w:p>
    <w:p w14:paraId="55B5EC18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szerokość: </w:t>
      </w:r>
    </w:p>
    <w:p w14:paraId="3F2F306E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zamek główny komory plecaka - 10 ±1mm</w:t>
      </w:r>
    </w:p>
    <w:p w14:paraId="1061D264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pozostałe zamki – 5 ±1mm</w:t>
      </w:r>
    </w:p>
    <w:p w14:paraId="13D1056C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zamek główny komory plecaka oraz zamki przenośnych pojemników – wyposażone w dwa suwaki bez hamulca</w:t>
      </w:r>
    </w:p>
    <w:p w14:paraId="54C9B176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zamki kieszeni na klapie – wyposażone w jeden suwak z hamulcem</w:t>
      </w:r>
    </w:p>
    <w:p w14:paraId="58A9E2AB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wytrzymałość poprzeczna zamka głównego komory plecaka min 90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kgf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, pozostałych zamków min 60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kgf</w:t>
      </w:r>
      <w:proofErr w:type="spellEnd"/>
    </w:p>
    <w:p w14:paraId="08699C0E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trwałość zamka: min 500 cykli</w:t>
      </w:r>
    </w:p>
    <w:p w14:paraId="5694881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zamka: czarny lub khaki wymagania dla barwy khaki jak w pkt. 3 b)</w:t>
      </w:r>
    </w:p>
    <w:p w14:paraId="1B350337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5BC9254D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Trójwymiarowa tkanina dystansowa:</w:t>
      </w:r>
    </w:p>
    <w:p w14:paraId="4EA8F06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materiał: poliester</w:t>
      </w:r>
    </w:p>
    <w:p w14:paraId="421AD1A5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waga: 450 ±30 g/m2</w:t>
      </w:r>
    </w:p>
    <w:p w14:paraId="19E96BF4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grubość: 5 mm ±1 mm</w:t>
      </w:r>
    </w:p>
    <w:p w14:paraId="2ADF2E48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tkaniny: khaki – wymagania dla barwy jak w pkt. 3 c)</w:t>
      </w:r>
    </w:p>
    <w:p w14:paraId="4EFF544D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3451E723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Linka rdzeniowa:</w:t>
      </w:r>
    </w:p>
    <w:p w14:paraId="451D0966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materiał: poliester, 150 den x 5</w:t>
      </w:r>
    </w:p>
    <w:p w14:paraId="05FE662D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oplot nieelastyczny</w:t>
      </w:r>
    </w:p>
    <w:p w14:paraId="0BA270D7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średnica: 4 ±0,5 mm</w:t>
      </w:r>
    </w:p>
    <w:p w14:paraId="71CFAD30" w14:textId="77777777" w:rsidR="000B23D8" w:rsidRPr="000B23D8" w:rsidRDefault="000B23D8">
      <w:pPr>
        <w:numPr>
          <w:ilvl w:val="2"/>
          <w:numId w:val="48"/>
        </w:numPr>
        <w:suppressAutoHyphens/>
        <w:spacing w:after="0" w:line="300" w:lineRule="atLeast"/>
        <w:ind w:left="18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gramatura (g/100mb): 400 ±5%</w:t>
      </w:r>
    </w:p>
    <w:p w14:paraId="4733F669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linki: khaki – wymagania dla barw jak w pkt. 3 b)</w:t>
      </w:r>
    </w:p>
    <w:p w14:paraId="2F80EA3F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7FA72D07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Pianka usztywniająca:</w:t>
      </w:r>
    </w:p>
    <w:p w14:paraId="4B7763F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materiał: pianka polietylenowa </w:t>
      </w:r>
    </w:p>
    <w:p w14:paraId="3E42253D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gęstość: w zakresie 200-250 kg/m³</w:t>
      </w:r>
    </w:p>
    <w:p w14:paraId="0A9B6556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grubość: 2 mm</w:t>
      </w:r>
    </w:p>
    <w:p w14:paraId="068B555C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Siatka techniczna</w:t>
      </w:r>
    </w:p>
    <w:p w14:paraId="2A5657FB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materiał: poliester 100%</w:t>
      </w:r>
    </w:p>
    <w:p w14:paraId="4D79FC71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gramatura: w zakresie 300-400 g/m2</w:t>
      </w:r>
    </w:p>
    <w:p w14:paraId="5BD66719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siatki: khaki – wymagania dla barw jak w pkt. 3 b)</w:t>
      </w:r>
    </w:p>
    <w:p w14:paraId="4B3E0113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24BC0B53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Taśma samozaczepna welurowa</w:t>
      </w:r>
    </w:p>
    <w:p w14:paraId="5D0B2553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materiał podstawowy: poliamid</w:t>
      </w:r>
    </w:p>
    <w:p w14:paraId="0FA3C78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gramatura: 250 g/m2 ± 40 g/m2</w:t>
      </w:r>
    </w:p>
    <w:p w14:paraId="19297E5A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całkowita wysokość: 1,5 mm ±0,5 mm</w:t>
      </w:r>
    </w:p>
    <w:p w14:paraId="67E0F80B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wytrzymałość kolorystyczna na światło, wodę, tarcie, suche czyszczenie: min. ocena 4</w:t>
      </w:r>
    </w:p>
    <w:p w14:paraId="3C98A46C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odporność na temperatury: od min. -30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st.C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do min. +100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st.C</w:t>
      </w:r>
      <w:proofErr w:type="spellEnd"/>
    </w:p>
    <w:p w14:paraId="46E8A8B0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taśmy: khaki – wymagania dla barw jak w pkt. 3 b)</w:t>
      </w:r>
    </w:p>
    <w:p w14:paraId="669C3F87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133E04D9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Taśma lamownicza </w:t>
      </w:r>
    </w:p>
    <w:p w14:paraId="4D4CB466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poliamidowa</w:t>
      </w:r>
    </w:p>
    <w:p w14:paraId="12B19668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rodzaj splotu: płótno pojedyncze</w:t>
      </w:r>
    </w:p>
    <w:p w14:paraId="41E3D618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 taśmy: khaki – wymagania dla barw jak w pkt. 3 b)</w:t>
      </w:r>
    </w:p>
    <w:p w14:paraId="5C99270A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7A7BA00B" w14:textId="77777777" w:rsidR="000B23D8" w:rsidRPr="000B23D8" w:rsidRDefault="000B23D8">
      <w:pPr>
        <w:numPr>
          <w:ilvl w:val="1"/>
          <w:numId w:val="48"/>
        </w:numPr>
        <w:suppressAutoHyphens/>
        <w:snapToGrid w:val="0"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Tkanina techniczna 560 100% poliamid 6.6 o zwiększonej odporności na ścieranie, uszkodzenia mechaniczne i ograniczonym stopniu przemakalności, z powłoką poliuretanową oraz impregnacją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fluorowęglową</w:t>
      </w:r>
      <w:proofErr w:type="spellEnd"/>
    </w:p>
    <w:p w14:paraId="73B7B809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gęstość liniowa (wg DIN 53 354): 560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dtex</w:t>
      </w:r>
      <w:proofErr w:type="spellEnd"/>
    </w:p>
    <w:p w14:paraId="6A1C1CCA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gramatura (wg ISO 3801:1993): 260 g/m² ±10%</w:t>
      </w:r>
    </w:p>
    <w:p w14:paraId="53896466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wytrzymałość kolorystyczna na światło (wg EN ISO 105-B02): min ocena 5</w:t>
      </w:r>
    </w:p>
    <w:p w14:paraId="58DD6FED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kolor: zielony (dopasowany do maskowania wz. 93) lub czarny</w:t>
      </w:r>
    </w:p>
    <w:p w14:paraId="421BACE4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3AC47FD8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Tkanina techniczna 560 100% poliamid 6.6 o zwiększonej odporności na ścieranie, uszkodzenia mechaniczne i ograniczonym stopniu przemakalności, z powłoką poliuretanową oraz impregnacją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fluorowęglową</w:t>
      </w:r>
      <w:proofErr w:type="spellEnd"/>
    </w:p>
    <w:p w14:paraId="1F695338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gęstość liniowa (wg DIN 53 354): 560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dtex</w:t>
      </w:r>
      <w:proofErr w:type="spellEnd"/>
    </w:p>
    <w:p w14:paraId="26AA4557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gramatura (wg ISO 3801:1993): 260 g/m² ±10%</w:t>
      </w:r>
    </w:p>
    <w:p w14:paraId="6D32E4B5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wytrzymałość kolorystyczna na światło (wg EN ISO 105-B02): min ocena 5</w:t>
      </w:r>
    </w:p>
    <w:p w14:paraId="547CE63E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kolor: khaki – wymagania dla barw jak w pkt. 3 b)</w:t>
      </w:r>
    </w:p>
    <w:p w14:paraId="5699C757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atest dotyczący braku szkodliwości dla człowieka, dopuszczalny jest dokument/oświadczenie wystawione przez producenta zgodnie z wymogami konwencji REACH</w:t>
      </w:r>
    </w:p>
    <w:p w14:paraId="6481473E" w14:textId="77777777" w:rsidR="000B23D8" w:rsidRPr="000B23D8" w:rsidRDefault="000B23D8">
      <w:pPr>
        <w:numPr>
          <w:ilvl w:val="0"/>
          <w:numId w:val="48"/>
        </w:numPr>
        <w:suppressAutoHyphens/>
        <w:snapToGrid w:val="0"/>
        <w:spacing w:after="0" w:line="300" w:lineRule="atLeast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Folia przezroczysta</w:t>
      </w:r>
    </w:p>
    <w:p w14:paraId="4E971247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materiał: PVC</w:t>
      </w:r>
    </w:p>
    <w:p w14:paraId="14A5183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grubość: w zakresie 0,4-0,5 mm</w:t>
      </w:r>
    </w:p>
    <w:p w14:paraId="1C9DE6F2" w14:textId="77777777" w:rsidR="000B23D8" w:rsidRPr="000B23D8" w:rsidRDefault="000B23D8">
      <w:pPr>
        <w:numPr>
          <w:ilvl w:val="1"/>
          <w:numId w:val="48"/>
        </w:numPr>
        <w:suppressAutoHyphens/>
        <w:spacing w:after="0" w:line="300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odporność na temperatury: od -20 st.C do +60 st.C</w:t>
      </w:r>
    </w:p>
    <w:p w14:paraId="70B18EE7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Konstrukcja zewnętrzna plecaka </w:t>
      </w:r>
    </w:p>
    <w:p w14:paraId="66C42E93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Opakowanie powinno składać się z komory głównej zamykanej zamkiem błyskawicznym okalającym trzy krawędzi boczne opakowania. Konstrukcja opakowania powinna umożliwiać swobodne otwieranie opakowania wzdłuż krótszej krawędzi (kąt otwarcia min 180°)</w:t>
      </w:r>
    </w:p>
    <w:p w14:paraId="0F3BA495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Zamek błyskawiczny powinien być przykryty zewnętrznym, dwuczęściowym kołnierzem osłaniającym, utrudniającym zanieczyszczenie taśmy zamkowej</w:t>
      </w:r>
    </w:p>
    <w:p w14:paraId="7E25A02C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Suwaki powinny być wyposażone w dodatkowe uchwyty:</w:t>
      </w:r>
    </w:p>
    <w:p w14:paraId="047EB318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dodatkowe uchwyty powinny być wykonane z linki rdzeniowej</w:t>
      </w:r>
    </w:p>
    <w:p w14:paraId="0BA963FB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długość całkowita uchwytów, razem z dodatkowymi: 70 ±10 mm</w:t>
      </w:r>
    </w:p>
    <w:p w14:paraId="7C6D59DD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zakończone pętlą ułatwiającą chwyt i otwieranie zamka</w:t>
      </w:r>
    </w:p>
    <w:p w14:paraId="0A1D70A5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Zewnętrzna powierzchnia klapy komory głównej plecaka powinna być wyposażona w 9 rzędów poziomych taśm przewlekanych systemu 40/25 o 6 komórkach każda. Pierwsza  od góry taśma powinna na całej powierzchni posiadać naszytą taśmę samozaczepną 25mm.</w:t>
      </w:r>
    </w:p>
    <w:p w14:paraId="26771913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Pomiędzy pierwszą od góry a drugą oraz drugą a trzecią taśmą poziomą systemu 40/25, na całej ich długości należy naszyć taśmę samozaczepną 25 mm służącą do zamocowania oznaczenia.</w:t>
      </w:r>
    </w:p>
    <w:p w14:paraId="4209AB0B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Plecak od strony powierzchni nośnej powinien posiadać kieszeń na elastyczny bukłak z wodą pitną. Kieszeń powinna pomieścić bukłak o pojemności min. 3 litrów wraz z jego zawartością. Ponadto kieszeń powinna posiadać prawy oraz lewy otwór, pozwalające na wyprowadzenie przewodu do picia. Otwory powinny być chronione przed wodą i zanieczyszczeniami. Kieszeń na pojemnik z wodą powinna posiadać u dołu 2 otwory zabezpieczone oczkami kaletniczymi, służące do odprowadzenia cieczy na zewnątrz w przypadku uszkodzenia bukłaka wewnątrz kieszeni. Kieszeń powinna być zamykana patką z taśmą samozaczepną 40 mm.</w:t>
      </w:r>
    </w:p>
    <w:p w14:paraId="07F3A73B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Plecak powinien posiadać na klapie dwie kieszenie:</w:t>
      </w:r>
    </w:p>
    <w:p w14:paraId="29633AEE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pierwsza kieszeń – powinna mieć szerokość ok. 3/4 szerokości całkowitej szerokości klapy plecaka oraz głębokość ok. 1/2 wysokości całkowitej wysokości klapy plecaka i otwarta od górnej części klapy. Kieszeń powinna 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być zamykana patką z taśmą samozaczepną 25 mm na całej szerokości kieszeni. Kieszeń powinna posiadać w dolnej części 2 otwory zabezpieczone oczkami kaletniczymi, umożliwiające swobodny odpływ cieczy z wnętrza kieszeni</w:t>
      </w:r>
    </w:p>
    <w:p w14:paraId="5ED894A6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druga kieszeń - powinna znajdować się bezpośrednio pod kieszenią pierwszą. Kieszeń powinna mieć szerokość ok. 3/4 szerokości całkowitej szerokości klapy plecaka oraz głębokość ok. 1/2 wysokości całkowitej wysokości klapy plecaka. Konstrukcja kieszeni powinna umożliwiać dostęp do kieszeni z obu boków kieszeni. Dostęp po obu stronach kieszeni powinien być chroniony zamkiem błyskawicznym osłoniętym patkami.</w:t>
      </w:r>
    </w:p>
    <w:p w14:paraId="35CB9C7E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Wszystkie krawędzi plecaka powinny zostać wykonane z promieniem zaokrąglenia 2-3 cm (ochrona przed przecieraniem się w czasie użytkowania i ochrona przed zacinaniem się zamków błyskawicznych w czasie otwierania)</w:t>
      </w:r>
    </w:p>
    <w:p w14:paraId="5F3F4EBC" w14:textId="77777777" w:rsidR="000B23D8" w:rsidRPr="000B23D8" w:rsidRDefault="000B23D8">
      <w:pPr>
        <w:numPr>
          <w:ilvl w:val="0"/>
          <w:numId w:val="50"/>
        </w:numPr>
        <w:suppressAutoHyphens/>
        <w:snapToGrid w:val="0"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Wymiary zewnętrzne plecaka powinny być mierzone między przeciwległymi szwami (o ile jest to możliwe), w tym klapa powinna mieć głębokość 1/4-1/3 całkowitej głębokości plecaka.</w:t>
      </w:r>
    </w:p>
    <w:p w14:paraId="1ABC6EA5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Konstrukcja wewnętrzna plecaka </w:t>
      </w:r>
    </w:p>
    <w:p w14:paraId="49ED7C71" w14:textId="77777777" w:rsidR="000B23D8" w:rsidRPr="000B23D8" w:rsidRDefault="000B23D8">
      <w:pPr>
        <w:numPr>
          <w:ilvl w:val="0"/>
          <w:numId w:val="49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Część boczna komory głównej oraz wewnętrzna powierzchnia ściany nośnej plecaka na całej powierzchni roboczej powinny być wyłożone welurową taśmą samozaczepną (pętelka)</w:t>
      </w:r>
    </w:p>
    <w:p w14:paraId="36CBE659" w14:textId="77777777" w:rsidR="000B23D8" w:rsidRPr="000B23D8" w:rsidRDefault="000B23D8">
      <w:pPr>
        <w:numPr>
          <w:ilvl w:val="0"/>
          <w:numId w:val="49"/>
        </w:numPr>
        <w:suppressAutoHyphens/>
        <w:spacing w:after="0" w:line="300" w:lineRule="atLeast"/>
        <w:ind w:left="1134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0B23D8">
        <w:rPr>
          <w:rFonts w:ascii="Arial" w:eastAsia="Candara" w:hAnsi="Arial" w:cs="Arial"/>
          <w:sz w:val="24"/>
          <w:szCs w:val="24"/>
          <w:lang w:eastAsia="pl-PL"/>
        </w:rPr>
        <w:t xml:space="preserve">Komora główna powinna 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posiadać 2 poziome, usztywniane pianką usztywniającą i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demontowalne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 przegrody umożliwiające podzielenie komory na części. Przegrody powinny być mocowane do ścian bocznych oraz dna komory głównej za pomocą taśmy </w:t>
      </w:r>
      <w:r w:rsidRPr="000B23D8">
        <w:rPr>
          <w:rFonts w:ascii="Arial" w:eastAsia="Candara" w:hAnsi="Arial" w:cs="Arial"/>
          <w:sz w:val="24"/>
          <w:szCs w:val="24"/>
          <w:lang w:eastAsia="pl-PL"/>
        </w:rPr>
        <w:t xml:space="preserve">samozaczepnej (haczyk). Przegrody powinny być długości całkowitej szerokości komory głównej plecaka, wysokości 75 </w:t>
      </w:r>
      <w:r w:rsidRPr="000B23D8">
        <w:rPr>
          <w:rFonts w:ascii="Arial" w:eastAsia="Arial" w:hAnsi="Arial" w:cs="Arial"/>
          <w:sz w:val="24"/>
          <w:szCs w:val="24"/>
          <w:lang w:eastAsia="pl-PL"/>
        </w:rPr>
        <w:t>±10 mm</w:t>
      </w:r>
    </w:p>
    <w:p w14:paraId="4750C25E" w14:textId="77777777" w:rsidR="000B23D8" w:rsidRPr="000B23D8" w:rsidRDefault="000B23D8">
      <w:pPr>
        <w:numPr>
          <w:ilvl w:val="0"/>
          <w:numId w:val="49"/>
        </w:numPr>
        <w:suppressAutoHyphens/>
        <w:spacing w:after="0" w:line="300" w:lineRule="atLeast"/>
        <w:ind w:left="1134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0B23D8">
        <w:rPr>
          <w:rFonts w:ascii="Arial" w:eastAsia="Candara" w:hAnsi="Arial" w:cs="Arial"/>
          <w:sz w:val="24"/>
          <w:szCs w:val="24"/>
          <w:lang w:eastAsia="pl-PL"/>
        </w:rPr>
        <w:t xml:space="preserve">Konstrukcja plecaka powinna umożliwiać zamocowanie świateł chemicznych typu </w:t>
      </w:r>
      <w:proofErr w:type="spellStart"/>
      <w:r w:rsidRPr="000B23D8">
        <w:rPr>
          <w:rFonts w:ascii="Arial" w:eastAsia="Candara" w:hAnsi="Arial" w:cs="Arial"/>
          <w:sz w:val="24"/>
          <w:szCs w:val="24"/>
          <w:lang w:eastAsia="pl-PL"/>
        </w:rPr>
        <w:t>lightstick</w:t>
      </w:r>
      <w:proofErr w:type="spellEnd"/>
      <w:r w:rsidRPr="000B23D8">
        <w:rPr>
          <w:rFonts w:ascii="Arial" w:eastAsia="Candara" w:hAnsi="Arial" w:cs="Arial"/>
          <w:sz w:val="24"/>
          <w:szCs w:val="24"/>
          <w:lang w:eastAsia="pl-PL"/>
        </w:rPr>
        <w:t xml:space="preserve"> do oświetlania wnętrza plecaka po otworzeniu</w:t>
      </w:r>
    </w:p>
    <w:p w14:paraId="003D686B" w14:textId="77777777" w:rsidR="000B23D8" w:rsidRPr="000B23D8" w:rsidRDefault="000B23D8">
      <w:pPr>
        <w:numPr>
          <w:ilvl w:val="0"/>
          <w:numId w:val="49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Wewnętrzna powierzchnia klapy plecaka powinna mieć naszyte trzy rzędy kieszonek z siatki technicznej na drobny sprzęt medyczny lub techniczny: </w:t>
      </w:r>
    </w:p>
    <w:p w14:paraId="4EDB834C" w14:textId="77777777" w:rsidR="000B23D8" w:rsidRPr="000B23D8" w:rsidRDefault="000B23D8">
      <w:pPr>
        <w:numPr>
          <w:ilvl w:val="0"/>
          <w:numId w:val="49"/>
        </w:numPr>
        <w:tabs>
          <w:tab w:val="left" w:pos="895"/>
        </w:tabs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kieszenie w każdym rzędzie powinny mieć wysokość ok. 1/3 wysokości plecaka i powinny być wszyte na całej szerokości klapy plecaka</w:t>
      </w:r>
    </w:p>
    <w:p w14:paraId="5648DDD1" w14:textId="77777777" w:rsidR="000B23D8" w:rsidRPr="000B23D8" w:rsidRDefault="000B23D8">
      <w:pPr>
        <w:numPr>
          <w:ilvl w:val="0"/>
          <w:numId w:val="49"/>
        </w:numPr>
        <w:tabs>
          <w:tab w:val="left" w:pos="895"/>
        </w:tabs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dolny rząd kieszeni (od strony zawiasu) powinien być ciągły (nie podzielony), dostęp od strony góry klapy środkowy rząd kieszeni powinien być przedzielony na dwie równe części,</w:t>
      </w:r>
    </w:p>
    <w:p w14:paraId="44726FAB" w14:textId="77777777" w:rsidR="000B23D8" w:rsidRPr="000B23D8" w:rsidRDefault="000B23D8">
      <w:pPr>
        <w:numPr>
          <w:ilvl w:val="0"/>
          <w:numId w:val="49"/>
        </w:numPr>
        <w:tabs>
          <w:tab w:val="left" w:pos="895"/>
        </w:tabs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dostęp od strony góry klapy</w:t>
      </w:r>
    </w:p>
    <w:p w14:paraId="7532DDAB" w14:textId="77777777" w:rsidR="000B23D8" w:rsidRPr="000B23D8" w:rsidRDefault="000B23D8">
      <w:pPr>
        <w:numPr>
          <w:ilvl w:val="0"/>
          <w:numId w:val="49"/>
        </w:numPr>
        <w:tabs>
          <w:tab w:val="left" w:pos="895"/>
        </w:tabs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górny rząd kieszeni (od strony góry klapy) powinien być przedzielony na dwie równe części, dostęp do kieszeni od strony środkowej klapy</w:t>
      </w:r>
    </w:p>
    <w:p w14:paraId="3B6ECE33" w14:textId="77777777" w:rsidR="000B23D8" w:rsidRPr="000B23D8" w:rsidRDefault="000B23D8">
      <w:pPr>
        <w:numPr>
          <w:ilvl w:val="0"/>
          <w:numId w:val="49"/>
        </w:numPr>
        <w:tabs>
          <w:tab w:val="left" w:pos="895"/>
        </w:tabs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Pr="000B23D8">
        <w:rPr>
          <w:rFonts w:ascii="Arial" w:eastAsia="Candara" w:hAnsi="Arial" w:cs="Arial"/>
          <w:sz w:val="24"/>
          <w:szCs w:val="24"/>
          <w:lang w:eastAsia="pl-PL"/>
        </w:rPr>
        <w:t>ieszenie powinny być zapinane na całej szerokości taśmą samozaczepną 20 mm i wyposażone w uchwyty wykonane z taśmy technicznej 25 mm długości 5</w:t>
      </w:r>
      <w:r w:rsidRPr="000B23D8">
        <w:rPr>
          <w:rFonts w:ascii="Arial" w:eastAsia="Arial" w:hAnsi="Arial" w:cs="Arial"/>
          <w:sz w:val="24"/>
          <w:szCs w:val="24"/>
          <w:lang w:eastAsia="pl-PL"/>
        </w:rPr>
        <w:t>±1 cm, zakończonej antypoślizgowym elementem ułatwiającym uchwyt w rękawiczkach.</w:t>
      </w:r>
    </w:p>
    <w:p w14:paraId="24E955B8" w14:textId="77777777" w:rsidR="000B23D8" w:rsidRPr="000B23D8" w:rsidRDefault="000B23D8">
      <w:pPr>
        <w:numPr>
          <w:ilvl w:val="0"/>
          <w:numId w:val="49"/>
        </w:numPr>
        <w:suppressAutoHyphens/>
        <w:spacing w:after="0" w:line="300" w:lineRule="atLeast"/>
        <w:ind w:left="1134"/>
        <w:jc w:val="both"/>
        <w:rPr>
          <w:rFonts w:ascii="Arial" w:eastAsia="Candara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Wewnątrz komory głównej powinno znajdować się 5 przenośnych pojemników na „grube” wyposażenie typu opatrunki itp. Pojemniki powinny być wykonane z tkaniny technicznej 560 i zamykane na zamek 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błyskawiczny bez hamulca z dwoma suwakami. Klapa czołowa pojemników powinna być wykonana z przezroczystej folii ułatwiającej identyfikację zawartości. Na klapie powinno znajdować się miejsce na identyfikator, wykonane również z przezroczystej folii i lamowane z każdej strony taśmą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lamowniczą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. Pojemniki powinny być mocowane do dna komory głównej za pomocą taśmy samozaczepnej (haczyk), przyszytej na zewnętrznej powierzchni dna pojemników. </w:t>
      </w:r>
      <w:r w:rsidRPr="000B23D8">
        <w:rPr>
          <w:rFonts w:ascii="Arial" w:eastAsia="Candara" w:hAnsi="Arial" w:cs="Arial"/>
          <w:sz w:val="24"/>
          <w:szCs w:val="24"/>
          <w:lang w:eastAsia="pl-PL"/>
        </w:rPr>
        <w:t>Pojemniki powinny mieć wszyte uchwyty wykonane z taśmy technicznej szerokości 25 mm ułatwiające ich wyciąganie</w:t>
      </w:r>
    </w:p>
    <w:p w14:paraId="268A297F" w14:textId="77777777" w:rsidR="000B23D8" w:rsidRPr="000B23D8" w:rsidRDefault="000B23D8">
      <w:pPr>
        <w:numPr>
          <w:ilvl w:val="0"/>
          <w:numId w:val="49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Powierzchnia nośna wewnątrz plecaka (pod ścianą wyłożoną taśmą samozaczepną welurową) powinna być wyposażona w kieszeń przeznaczoną na kołnierz ortopedyczny. Kieszeń powinna być równa całkowitej szerokości i wysokości komory głównej plecaka. Kieszeń powinna być wszyta od dołu komory głównej plecaka, zamykana od góry z wykorzystaniem taśmy samozaczepnej 25 mm.</w:t>
      </w:r>
    </w:p>
    <w:p w14:paraId="1D66A2B6" w14:textId="77777777" w:rsidR="000B23D8" w:rsidRPr="000B23D8" w:rsidRDefault="000B23D8">
      <w:pPr>
        <w:numPr>
          <w:ilvl w:val="0"/>
          <w:numId w:val="49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Wszystkie elementy powinny mieć wszytą niezmywalną etykietę z nazwą i instrukcją czyszczenia</w:t>
      </w:r>
    </w:p>
    <w:p w14:paraId="057CF517" w14:textId="77777777" w:rsidR="000B23D8" w:rsidRPr="000B23D8" w:rsidRDefault="000B23D8">
      <w:pPr>
        <w:numPr>
          <w:ilvl w:val="0"/>
          <w:numId w:val="49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 xml:space="preserve">Wszystkie wewnętrzne (i zewnętrzne, o ile wynika to z konstrukcji) krawędzi powinny być lamowane taśmą </w:t>
      </w:r>
      <w:proofErr w:type="spellStart"/>
      <w:r w:rsidRPr="000B23D8">
        <w:rPr>
          <w:rFonts w:ascii="Arial" w:eastAsia="Times New Roman" w:hAnsi="Arial" w:cs="Arial"/>
          <w:sz w:val="24"/>
          <w:szCs w:val="24"/>
          <w:lang w:eastAsia="pl-PL"/>
        </w:rPr>
        <w:t>lamowniczą</w:t>
      </w:r>
      <w:proofErr w:type="spellEnd"/>
      <w:r w:rsidRPr="000B23D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D32615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Maskowanie</w:t>
      </w:r>
    </w:p>
    <w:p w14:paraId="3068CC58" w14:textId="77777777" w:rsidR="000B23D8" w:rsidRPr="000B23D8" w:rsidRDefault="000B23D8">
      <w:pPr>
        <w:numPr>
          <w:ilvl w:val="0"/>
          <w:numId w:val="51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Kolor: kamuflaż wz.93 (PANTERA LEŚNA), potwierdzone stosownym dokumentem wydanym przez producenta materiału, dotyczy następujących materiałów:</w:t>
      </w:r>
    </w:p>
    <w:p w14:paraId="3F742835" w14:textId="77777777" w:rsidR="000B23D8" w:rsidRPr="000B23D8" w:rsidRDefault="000B23D8">
      <w:pPr>
        <w:numPr>
          <w:ilvl w:val="0"/>
          <w:numId w:val="51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tkanina konstrukcyjna</w:t>
      </w:r>
    </w:p>
    <w:p w14:paraId="663743BB" w14:textId="77777777" w:rsidR="000B23D8" w:rsidRDefault="000B23D8">
      <w:pPr>
        <w:numPr>
          <w:ilvl w:val="0"/>
          <w:numId w:val="51"/>
        </w:num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 konstrukcji opakowania nie może być elementów błyszczących.</w:t>
      </w:r>
    </w:p>
    <w:p w14:paraId="29AE29C7" w14:textId="77777777" w:rsidR="00B15577" w:rsidRPr="000B23D8" w:rsidRDefault="00B15577" w:rsidP="00B15577">
      <w:pPr>
        <w:suppressAutoHyphens/>
        <w:spacing w:after="0" w:line="300" w:lineRule="atLeast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2E4BE6" w14:textId="77777777" w:rsidR="000B23D8" w:rsidRPr="000B23D8" w:rsidRDefault="000B23D8">
      <w:pPr>
        <w:numPr>
          <w:ilvl w:val="0"/>
          <w:numId w:val="44"/>
        </w:numPr>
        <w:snapToGrid w:val="0"/>
        <w:spacing w:after="0" w:line="300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Wyposażenie Plecaka Ratownika Sanitariusza:</w:t>
      </w: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4" w:type="dxa"/>
          <w:bottom w:w="28" w:type="dxa"/>
          <w:right w:w="64" w:type="dxa"/>
        </w:tblCellMar>
        <w:tblLook w:val="0000" w:firstRow="0" w:lastRow="0" w:firstColumn="0" w:lastColumn="0" w:noHBand="0" w:noVBand="0"/>
      </w:tblPr>
      <w:tblGrid>
        <w:gridCol w:w="433"/>
        <w:gridCol w:w="8502"/>
        <w:gridCol w:w="712"/>
      </w:tblGrid>
      <w:tr w:rsidR="000B23D8" w:rsidRPr="000B23D8" w14:paraId="3805EE67" w14:textId="77777777" w:rsidTr="00AF3F8F">
        <w:trPr>
          <w:jc w:val="center"/>
        </w:trPr>
        <w:tc>
          <w:tcPr>
            <w:tcW w:w="433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1822B722" w14:textId="77777777" w:rsidR="000B23D8" w:rsidRPr="000B23D8" w:rsidRDefault="000B23D8" w:rsidP="000B23D8">
            <w:pPr>
              <w:spacing w:after="0" w:line="3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8502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06D86181" w14:textId="77777777" w:rsidR="000B23D8" w:rsidRPr="000B23D8" w:rsidRDefault="000B23D8" w:rsidP="000B23D8">
            <w:pPr>
              <w:spacing w:after="0" w:line="3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Opis i charakterystyka </w:t>
            </w:r>
          </w:p>
        </w:tc>
        <w:tc>
          <w:tcPr>
            <w:tcW w:w="712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362156A6" w14:textId="77777777" w:rsidR="000B23D8" w:rsidRPr="000B23D8" w:rsidRDefault="000B23D8" w:rsidP="000B23D8">
            <w:pPr>
              <w:spacing w:after="0" w:line="30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</w:t>
            </w:r>
          </w:p>
        </w:tc>
      </w:tr>
      <w:tr w:rsidR="000B23D8" w:rsidRPr="000B23D8" w14:paraId="6EA53F79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7C5ED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0ED24" w14:textId="77777777" w:rsidR="000B23D8" w:rsidRPr="000B23D8" w:rsidRDefault="000B23D8" w:rsidP="000B23D8">
            <w:pPr>
              <w:suppressAutoHyphens/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Opatrunek indywidualny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2DE641F7" w14:textId="77777777" w:rsidR="000B23D8" w:rsidRPr="000B23D8" w:rsidRDefault="000B23D8">
            <w:pPr>
              <w:numPr>
                <w:ilvl w:val="0"/>
                <w:numId w:val="2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00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Zastosowanie: tamowanie krwotoków i opatrywanie ran.</w:t>
            </w:r>
          </w:p>
          <w:p w14:paraId="757D69EF" w14:textId="77777777" w:rsidR="000B23D8" w:rsidRPr="000B23D8" w:rsidRDefault="000B23D8">
            <w:pPr>
              <w:numPr>
                <w:ilvl w:val="0"/>
                <w:numId w:val="2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00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Forma opatrunku:</w:t>
            </w:r>
          </w:p>
          <w:p w14:paraId="6755E16B" w14:textId="77777777" w:rsidR="000B23D8" w:rsidRPr="000B23D8" w:rsidRDefault="000B23D8">
            <w:pPr>
              <w:numPr>
                <w:ilvl w:val="0"/>
                <w:numId w:val="20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Elastyczny bandaż o szerokości 10-15 cm;</w:t>
            </w:r>
          </w:p>
          <w:p w14:paraId="64B5BFC7" w14:textId="77777777" w:rsidR="000B23D8" w:rsidRPr="000B23D8" w:rsidRDefault="000B23D8">
            <w:pPr>
              <w:numPr>
                <w:ilvl w:val="0"/>
                <w:numId w:val="20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Wyposażony w jeden (nieruchomy) lub dwa tampony/kompresy (nieruchomy i ruchomy); </w:t>
            </w:r>
          </w:p>
          <w:p w14:paraId="2B8B2370" w14:textId="77777777" w:rsidR="000B23D8" w:rsidRPr="000B23D8" w:rsidRDefault="000B23D8">
            <w:pPr>
              <w:numPr>
                <w:ilvl w:val="0"/>
                <w:numId w:val="20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Wyposażony w element z tworzywa sztucznego zamocowany do bandaża ułatwiający zakładanie opatrunku jedną ręką, zmianę kierunku bandażowania oraz pełniący funkcję bezpośredniego ucisku na ranę po założeniu opatrunku;</w:t>
            </w:r>
          </w:p>
          <w:p w14:paraId="13DB59FB" w14:textId="77777777" w:rsidR="000B23D8" w:rsidRPr="000B23D8" w:rsidRDefault="000B23D8">
            <w:pPr>
              <w:numPr>
                <w:ilvl w:val="0"/>
                <w:numId w:val="20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Wyposażony w zapinkę z tworzywa sztucznego uniemożliwiającą przypadkowe rozwinięcie bandaża po założeniu bandaża oraz mechanizm uniemożliwiający przypadkowe rozwinięcie bandaża w czasie bandażowania (taśmy samozaczepne lub przeszycie).</w:t>
            </w:r>
          </w:p>
          <w:p w14:paraId="6117A0F0" w14:textId="77777777" w:rsidR="000B23D8" w:rsidRPr="000B23D8" w:rsidRDefault="000B23D8" w:rsidP="000B23D8">
            <w:p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Dopuszczalny jest opatrunek:</w:t>
            </w:r>
          </w:p>
          <w:p w14:paraId="6285FE36" w14:textId="77777777" w:rsidR="000B23D8" w:rsidRPr="000B23D8" w:rsidRDefault="000B23D8">
            <w:pPr>
              <w:numPr>
                <w:ilvl w:val="0"/>
                <w:numId w:val="21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Elastyczny bandaż o szerokości 10 cm ±10%;</w:t>
            </w:r>
          </w:p>
          <w:p w14:paraId="49765474" w14:textId="77777777" w:rsidR="000B23D8" w:rsidRPr="000B23D8" w:rsidRDefault="000B23D8">
            <w:pPr>
              <w:numPr>
                <w:ilvl w:val="0"/>
                <w:numId w:val="21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Wyposażony w jeden (nieruchomy) tampon/kompres w formie kieszeni, wewnątrz której znajduje się gaza wypełniająca oraz plastikowa folia;</w:t>
            </w:r>
          </w:p>
          <w:p w14:paraId="5B92C320" w14:textId="77777777" w:rsidR="000B23D8" w:rsidRPr="000B23D8" w:rsidRDefault="000B23D8">
            <w:pPr>
              <w:numPr>
                <w:ilvl w:val="0"/>
                <w:numId w:val="21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Gaza wypełniająca o wysokiej chłonności, może służyć do dodatkowego zaopatrzenia rany postrzałowej;</w:t>
            </w:r>
          </w:p>
          <w:p w14:paraId="28548C6D" w14:textId="77777777" w:rsidR="000B23D8" w:rsidRPr="000B23D8" w:rsidRDefault="000B23D8">
            <w:pPr>
              <w:numPr>
                <w:ilvl w:val="0"/>
                <w:numId w:val="21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Plastikowa folia może służyć m.in. Jako opatrunek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okluzyjny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 rany postrzałowe klatki piersiowej;</w:t>
            </w:r>
          </w:p>
          <w:p w14:paraId="4E9BF75B" w14:textId="77777777" w:rsidR="000B23D8" w:rsidRPr="000B23D8" w:rsidRDefault="000B23D8">
            <w:pPr>
              <w:numPr>
                <w:ilvl w:val="0"/>
                <w:numId w:val="21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Wyposażony w element z tworzywa sztucznego zamocowany do bandaża pełniący funkcję bezpośredniego ucisku na ranę po założeniu opatrunku;</w:t>
            </w:r>
          </w:p>
          <w:p w14:paraId="506D3C05" w14:textId="77777777" w:rsidR="000B23D8" w:rsidRPr="000B23D8" w:rsidRDefault="000B23D8">
            <w:pPr>
              <w:numPr>
                <w:ilvl w:val="0"/>
                <w:numId w:val="21"/>
              </w:numPr>
              <w:tabs>
                <w:tab w:val="num" w:pos="1458"/>
              </w:tabs>
              <w:spacing w:after="0" w:line="300" w:lineRule="atLeast"/>
              <w:ind w:left="145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Wyposażony w zapinkę z tworzywa sztucznego uniemożliwiającą przypadkowe rozwinięcie bandaża oraz taśmy samozaczepne – haczyk („rzep”) umieszczone na bandażu uniemożliwiające przypadkowe rozwinięcie bandaża oraz stabilizujące założony opatrunek. </w:t>
            </w:r>
          </w:p>
          <w:p w14:paraId="09A45D1E" w14:textId="77777777" w:rsidR="000B23D8" w:rsidRPr="000B23D8" w:rsidRDefault="000B23D8">
            <w:pPr>
              <w:numPr>
                <w:ilvl w:val="0"/>
                <w:numId w:val="2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00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Bandaż koloru zielonego, oliwkowego, szarego lub piaskowego. Tampon/kompres w kolorze białym.</w:t>
            </w:r>
          </w:p>
          <w:p w14:paraId="0194FE73" w14:textId="77777777" w:rsidR="000B23D8" w:rsidRPr="000B23D8" w:rsidRDefault="000B23D8">
            <w:pPr>
              <w:numPr>
                <w:ilvl w:val="0"/>
                <w:numId w:val="2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00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Opatrunek sterylny.</w:t>
            </w:r>
          </w:p>
          <w:p w14:paraId="4BF23E3E" w14:textId="77777777" w:rsidR="000B23D8" w:rsidRPr="000B23D8" w:rsidRDefault="000B23D8">
            <w:pPr>
              <w:numPr>
                <w:ilvl w:val="0"/>
                <w:numId w:val="2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00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Opatrunek zwinięty w rolkę w opakowaniu.</w:t>
            </w:r>
          </w:p>
          <w:p w14:paraId="274AC0C5" w14:textId="77777777" w:rsidR="000B23D8" w:rsidRPr="000B23D8" w:rsidRDefault="000B23D8">
            <w:pPr>
              <w:numPr>
                <w:ilvl w:val="0"/>
                <w:numId w:val="2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00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Opakowanie wodoodporne, podciśnieniowe, łatwe do otwierania (posiadające nacięcia ułatwiające otwieranie).</w:t>
            </w:r>
          </w:p>
          <w:p w14:paraId="79D20840" w14:textId="77777777" w:rsidR="000B23D8" w:rsidRPr="000B23D8" w:rsidRDefault="000B23D8">
            <w:pPr>
              <w:numPr>
                <w:ilvl w:val="0"/>
                <w:numId w:val="2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00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Opakowanie w ciemnym kolorze: zielonym, oliwkowym, brązowym lub szarym. </w:t>
            </w:r>
          </w:p>
          <w:p w14:paraId="0993726B" w14:textId="77777777" w:rsidR="000B23D8" w:rsidRPr="000B23D8" w:rsidRDefault="000B23D8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Instrukcja stosowania w języku polskim lub piktogramy użycia na opakowaniu.</w:t>
            </w:r>
          </w:p>
          <w:p w14:paraId="78992D63" w14:textId="77777777" w:rsidR="000B23D8" w:rsidRPr="000B23D8" w:rsidRDefault="000B23D8">
            <w:pPr>
              <w:numPr>
                <w:ilvl w:val="0"/>
                <w:numId w:val="2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shd w:val="clear" w:color="auto" w:fill="FFFF00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ważności minimum 5 lat.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F29D9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10 szt.</w:t>
            </w:r>
          </w:p>
        </w:tc>
      </w:tr>
      <w:tr w:rsidR="000B23D8" w:rsidRPr="000B23D8" w14:paraId="0CC502C5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0F666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98131" w14:textId="77777777" w:rsidR="000B23D8" w:rsidRPr="000B23D8" w:rsidRDefault="000B23D8" w:rsidP="000B23D8">
            <w:pPr>
              <w:autoSpaceDE w:val="0"/>
              <w:autoSpaceDN w:val="0"/>
              <w:adjustRightInd w:val="0"/>
              <w:spacing w:after="0" w:line="300" w:lineRule="atLeast"/>
              <w:ind w:right="1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Opatrunek hemostatyczny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3A5E2259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Zastosowanie: tamowanie zagrażających życiu krwotoków o średniej i dużej intensywności krwawienia, w szczególności z ran głębokich i krwotoków tętniczych przez żołnierzy przeszkolonych w zakresie udzielania pierwszej pomocy według procedur ratownictwa w warunkach taktycznych określonych w aktualnych wytycznych TCCC.</w:t>
            </w:r>
          </w:p>
          <w:p w14:paraId="48587963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Wysoka efektywność hemostatyczna.</w:t>
            </w:r>
          </w:p>
          <w:p w14:paraId="0535A8A1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Natychmiastowa gotowość do użycia.</w:t>
            </w:r>
          </w:p>
          <w:p w14:paraId="7692DDE9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Bezpieczeństwo stosowania: </w:t>
            </w:r>
          </w:p>
          <w:p w14:paraId="7B582109" w14:textId="77777777" w:rsidR="000B23D8" w:rsidRPr="000B23D8" w:rsidRDefault="000B23D8">
            <w:pPr>
              <w:numPr>
                <w:ilvl w:val="1"/>
                <w:numId w:val="4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efektów ubocznych występujących przy stosowaniu zagrażających zdrowiu (w szczególności brak lub ograniczona reakcja egzotermiczna);</w:t>
            </w:r>
          </w:p>
          <w:p w14:paraId="7EF85DF6" w14:textId="77777777" w:rsidR="000B23D8" w:rsidRPr="000B23D8" w:rsidRDefault="000B23D8">
            <w:pPr>
              <w:numPr>
                <w:ilvl w:val="1"/>
                <w:numId w:val="4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środek hemostatyczny opatrunku nie jest wchłaniany przez organizm;</w:t>
            </w:r>
          </w:p>
          <w:p w14:paraId="1939A4C6" w14:textId="77777777" w:rsidR="000B23D8" w:rsidRPr="000B23D8" w:rsidRDefault="000B23D8">
            <w:pPr>
              <w:numPr>
                <w:ilvl w:val="1"/>
                <w:numId w:val="43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łatwy do usunięcia (opatrunek nie przykleja się do rany).</w:t>
            </w:r>
          </w:p>
          <w:p w14:paraId="537303E4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Forma opatrunku: nierozpuszczalna gaza z dodatkiem niezbędnej ilości środka hemostatycznego (tj.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chitosan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zeolit, kaolin), szerokość 6÷10 cm i długość 3÷4 m. Dopuszczalna jest długość gazy minimum 100 cm z dodatkiem środka hemostatycznego w ilości minimum 8 g. </w:t>
            </w:r>
          </w:p>
          <w:p w14:paraId="7E6911FF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Opatrunek sterylny.</w:t>
            </w:r>
          </w:p>
          <w:p w14:paraId="1FE4717A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Opatrunek złożony w formie „Z” w opakowaniu.</w:t>
            </w:r>
          </w:p>
          <w:p w14:paraId="19E22951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Opakowanie wodoodporne, łatwe do otwierania </w:t>
            </w: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(posiadające nacięcia ułatwiające otwieranie). Preferowane jest opakowanie podciśnieniowe.</w:t>
            </w:r>
          </w:p>
          <w:p w14:paraId="1457D3A8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 w ciemnym kolorze: zielonym, oliwkowym, brązowym lub szarym.</w:t>
            </w:r>
          </w:p>
          <w:p w14:paraId="085F9599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Przechowywanie: nie wymaga specjalnych warunków przechowywania, utrzymywana jest stabilność fizykochemiczna w różnych warunkach atmosferycznych. </w:t>
            </w:r>
          </w:p>
          <w:p w14:paraId="55FABF96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Rekomendacja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CoTCCC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(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Komitetu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Tactical Combat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Casaulty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Care).</w:t>
            </w:r>
          </w:p>
          <w:p w14:paraId="0F94AF64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Instrukcja stosowania w języku polskim lub piktogramy użycia na opakowaniu.</w:t>
            </w:r>
          </w:p>
          <w:p w14:paraId="56195742" w14:textId="77777777" w:rsidR="000B23D8" w:rsidRPr="000B23D8" w:rsidRDefault="000B23D8">
            <w:pPr>
              <w:numPr>
                <w:ilvl w:val="0"/>
                <w:numId w:val="22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ważności minimum 5 lat.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56734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ind w:left="-64" w:right="-64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 szt.</w:t>
            </w:r>
          </w:p>
        </w:tc>
      </w:tr>
      <w:tr w:rsidR="000B23D8" w:rsidRPr="000B23D8" w14:paraId="3D011B36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800FA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A669D" w14:textId="77777777" w:rsidR="000B23D8" w:rsidRPr="000B23D8" w:rsidRDefault="000B23D8" w:rsidP="000B23D8">
            <w:pPr>
              <w:spacing w:after="0" w:line="300" w:lineRule="atLeast"/>
              <w:ind w:right="10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Opaska zaciskowa (</w:t>
            </w:r>
            <w:proofErr w:type="spellStart"/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staza</w:t>
            </w:r>
            <w:proofErr w:type="spellEnd"/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taktyczna):</w:t>
            </w:r>
          </w:p>
          <w:p w14:paraId="0ADF6F2D" w14:textId="77777777" w:rsidR="000B23D8" w:rsidRPr="000B23D8" w:rsidRDefault="000B23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Zastosowanie: zaopatrzenie (zabezpieczenie) kończyn (górnych i dolnych) w przypadku amputacji urazowych lub silnych krwotoków tętniczych w celu zatrzymania krwotoku przez żołnierzy przeszkolonych w zakresie udzielania pierwszej pomocy według procedur ratownictwa w warunkach taktycznych określonych w aktualnych wytycznych TCCC.</w:t>
            </w:r>
          </w:p>
          <w:p w14:paraId="38B8D888" w14:textId="77777777" w:rsidR="000B23D8" w:rsidRPr="000B23D8" w:rsidRDefault="000B23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Konstrukcja opaski zaciskowej:</w:t>
            </w:r>
          </w:p>
          <w:p w14:paraId="2657A250" w14:textId="77777777" w:rsidR="000B23D8" w:rsidRPr="000B23D8" w:rsidRDefault="000B23D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300" w:lineRule="atLeast"/>
              <w:ind w:left="1316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jednoczęściowa;</w:t>
            </w:r>
          </w:p>
          <w:p w14:paraId="0AFAA6CA" w14:textId="77777777" w:rsidR="000B23D8" w:rsidRPr="000B23D8" w:rsidRDefault="000B23D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300" w:lineRule="atLeast"/>
              <w:ind w:left="1316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umożliwiająca założenie jedną ręką na każdej kończynie, w szczególności w ramach samopomocy przez poszkodowanego;</w:t>
            </w:r>
          </w:p>
          <w:p w14:paraId="4CDD510C" w14:textId="77777777" w:rsidR="000B23D8" w:rsidRPr="000B23D8" w:rsidRDefault="000B23D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300" w:lineRule="atLeast"/>
              <w:ind w:left="1316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system naciągowy opaski składa się z paska okalającego kończynę oraz obrotowego elementu z tworzywa sztucznego lub metalu typu kołowrót z możliwością płynnej regulacji siły naciągu oraz możliwością blokowania kołowrotu (po zaciśnięciu opaski),</w:t>
            </w:r>
          </w:p>
          <w:p w14:paraId="617B2601" w14:textId="77777777" w:rsidR="000B23D8" w:rsidRPr="000B23D8" w:rsidRDefault="000B23D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300" w:lineRule="atLeast"/>
              <w:ind w:left="1316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bezgłośna praca mechanizmu naciągowego;</w:t>
            </w:r>
          </w:p>
          <w:p w14:paraId="4C6DDCBD" w14:textId="77777777" w:rsidR="000B23D8" w:rsidRPr="000B23D8" w:rsidRDefault="000B23D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300" w:lineRule="atLeast"/>
              <w:ind w:left="1316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zapinanie opaski realizowane za pomocą taśmy samozaczepnej typu „rzep” lub przy pomocy metalowego elementu blokującego (zaczepu);</w:t>
            </w:r>
          </w:p>
          <w:p w14:paraId="2DBA197A" w14:textId="77777777" w:rsidR="000B23D8" w:rsidRPr="000B23D8" w:rsidRDefault="000B23D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300" w:lineRule="atLeast"/>
              <w:ind w:left="1316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opaska wyposażona w mechanizm lub element konstrukcyjny zabezpieczający opaskę przed przypadkowym rozpięciem lub poluzowaniem naciągu;</w:t>
            </w:r>
          </w:p>
          <w:p w14:paraId="5770167D" w14:textId="77777777" w:rsidR="000B23D8" w:rsidRPr="000B23D8" w:rsidRDefault="000B23D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300" w:lineRule="atLeast"/>
              <w:ind w:left="1316"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szerokość taśmy uciskającej kończynę min 3 cm;</w:t>
            </w:r>
          </w:p>
          <w:p w14:paraId="021BA9F5" w14:textId="77777777" w:rsidR="000B23D8" w:rsidRPr="000B23D8" w:rsidRDefault="000B23D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300" w:lineRule="atLeast"/>
              <w:ind w:left="1316" w:right="102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kolor czarny lub ciemnozielony. Dopuszcza się wstawki innego koloru np. miejsce do zapisania godziny założenia, etykieta itp.</w:t>
            </w:r>
          </w:p>
          <w:p w14:paraId="7A53C8BC" w14:textId="77777777" w:rsidR="000B23D8" w:rsidRPr="000B23D8" w:rsidRDefault="000B23D8">
            <w:pPr>
              <w:numPr>
                <w:ilvl w:val="0"/>
                <w:numId w:val="24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 łatwe do otwierania</w:t>
            </w: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, umożliwiające 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wyjęcie opaski z opakowania jedną ręką.</w:t>
            </w:r>
          </w:p>
          <w:p w14:paraId="7B48BEFE" w14:textId="77777777" w:rsidR="000B23D8" w:rsidRPr="000B23D8" w:rsidRDefault="000B23D8">
            <w:pPr>
              <w:numPr>
                <w:ilvl w:val="0"/>
                <w:numId w:val="24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Możliwość noszenia opaski bez opakowania na zewnątrz oporządzenia żołnierza (wysoka odporność na różne warunki atmosferyczne).</w:t>
            </w:r>
          </w:p>
          <w:p w14:paraId="30D4205E" w14:textId="77777777" w:rsidR="000B23D8" w:rsidRPr="000B23D8" w:rsidRDefault="000B23D8">
            <w:pPr>
              <w:numPr>
                <w:ilvl w:val="0"/>
                <w:numId w:val="24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Instrukcja stosowania w języku polskim lub piktogramy użycia naniesiona na opakowaniu lub umieszczona wewnątrz lub na zewnątrz opakowania (zalecane są piktogramy użycia). </w:t>
            </w:r>
          </w:p>
          <w:p w14:paraId="54EA86FF" w14:textId="77777777" w:rsidR="000B23D8" w:rsidRPr="000B23D8" w:rsidRDefault="000B23D8">
            <w:pPr>
              <w:numPr>
                <w:ilvl w:val="0"/>
                <w:numId w:val="24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określonej daty ważności okres ważności minimum 5 lat. W przypadku określonej daty ważności okres ważności minimum 5 lat. 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Dopuszczalne jest zaoferowanie opaski zaciskowej (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stazy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taktycznej) bez określonej przez producenta daty ważności.</w:t>
            </w:r>
          </w:p>
          <w:p w14:paraId="4449BE1A" w14:textId="77777777" w:rsidR="000B23D8" w:rsidRPr="000B23D8" w:rsidRDefault="000B23D8">
            <w:pPr>
              <w:numPr>
                <w:ilvl w:val="0"/>
                <w:numId w:val="24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Rekomendacja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CoTCCC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(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Komitetu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Tactical Combat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Casaulty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Care).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EC0A3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 szt.</w:t>
            </w:r>
          </w:p>
        </w:tc>
      </w:tr>
      <w:tr w:rsidR="000B23D8" w:rsidRPr="000B23D8" w14:paraId="6E0F1580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DB2F7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7B174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Opatrunek brzuszny: </w:t>
            </w:r>
          </w:p>
          <w:p w14:paraId="446F9591" w14:textId="77777777" w:rsidR="000B23D8" w:rsidRPr="000B23D8" w:rsidRDefault="000B23D8">
            <w:pPr>
              <w:numPr>
                <w:ilvl w:val="0"/>
                <w:numId w:val="1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Zastosowanie: tamowanie krwotoków i opatrywanie ran w obrębie jamy brzusznej </w:t>
            </w:r>
          </w:p>
          <w:p w14:paraId="07C9C122" w14:textId="77777777" w:rsidR="000B23D8" w:rsidRPr="000B23D8" w:rsidRDefault="000B23D8">
            <w:pPr>
              <w:numPr>
                <w:ilvl w:val="0"/>
                <w:numId w:val="1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Konstrukcja opatrunku:</w:t>
            </w:r>
          </w:p>
          <w:p w14:paraId="6202E694" w14:textId="77777777" w:rsidR="000B23D8" w:rsidRPr="000B23D8" w:rsidRDefault="000B23D8">
            <w:pPr>
              <w:numPr>
                <w:ilvl w:val="0"/>
                <w:numId w:val="25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elastyczny bandaż wyposażony w tampon,</w:t>
            </w:r>
          </w:p>
          <w:p w14:paraId="2454A292" w14:textId="77777777" w:rsidR="000B23D8" w:rsidRPr="000B23D8" w:rsidRDefault="000B23D8">
            <w:pPr>
              <w:numPr>
                <w:ilvl w:val="0"/>
                <w:numId w:val="25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bandaż koloru zielonego, oliwkowego, szarego lub piaskowego,</w:t>
            </w:r>
          </w:p>
          <w:p w14:paraId="5DED769B" w14:textId="77777777" w:rsidR="000B23D8" w:rsidRPr="000B23D8" w:rsidRDefault="000B23D8">
            <w:pPr>
              <w:numPr>
                <w:ilvl w:val="0"/>
                <w:numId w:val="25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tampon powleczony z jednej strony materiałem zapobiegającym przywieraniu, a z drugiej materiałem przeciwdziałającym wysychaniu opatrywanego miejsca, dopuszczalne jest inne równoważne rozwiązanie w tym zakresie,</w:t>
            </w:r>
          </w:p>
          <w:p w14:paraId="79EC01A8" w14:textId="77777777" w:rsidR="000B23D8" w:rsidRPr="000B23D8" w:rsidRDefault="000B23D8">
            <w:pPr>
              <w:numPr>
                <w:ilvl w:val="0"/>
                <w:numId w:val="25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tampon o wymiarach 30-50 x 30-50 cm.</w:t>
            </w:r>
          </w:p>
          <w:p w14:paraId="6E0872B4" w14:textId="77777777" w:rsidR="000B23D8" w:rsidRPr="000B23D8" w:rsidRDefault="000B23D8">
            <w:pPr>
              <w:numPr>
                <w:ilvl w:val="0"/>
                <w:numId w:val="1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Opatrunek sterylny, w hermetycznym, próżniowym opakowaniu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5255A27" w14:textId="77777777" w:rsidR="000B23D8" w:rsidRPr="000B23D8" w:rsidRDefault="000B23D8">
            <w:pPr>
              <w:numPr>
                <w:ilvl w:val="0"/>
                <w:numId w:val="1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 w ciemnym kolorze: zielonym, oliwkowym, brązowym, khaki, piaskowym lub szarym.</w:t>
            </w:r>
          </w:p>
          <w:p w14:paraId="15006043" w14:textId="77777777" w:rsidR="000B23D8" w:rsidRPr="000B23D8" w:rsidRDefault="000B23D8">
            <w:pPr>
              <w:numPr>
                <w:ilvl w:val="0"/>
                <w:numId w:val="1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Instrukcja stosowania w języku polskim lub piktogramy użycia na opakowaniu.</w:t>
            </w:r>
          </w:p>
          <w:p w14:paraId="4A79B8DD" w14:textId="77777777" w:rsidR="000B23D8" w:rsidRPr="000B23D8" w:rsidRDefault="000B23D8">
            <w:pPr>
              <w:numPr>
                <w:ilvl w:val="0"/>
                <w:numId w:val="1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ważności minimum 5 lat.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5DDE9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  <w:tr w:rsidR="000B23D8" w:rsidRPr="000B23D8" w14:paraId="2D86410C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8B1E1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CF19B" w14:textId="77777777" w:rsidR="000B23D8" w:rsidRPr="000B23D8" w:rsidRDefault="000B23D8" w:rsidP="000B23D8">
            <w:pPr>
              <w:snapToGrid w:val="0"/>
              <w:spacing w:after="0" w:line="300" w:lineRule="atLeas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Gaza wypełniająca:</w:t>
            </w:r>
          </w:p>
          <w:p w14:paraId="0D1DC498" w14:textId="77777777" w:rsidR="000B23D8" w:rsidRPr="000B23D8" w:rsidRDefault="000B23D8">
            <w:pPr>
              <w:numPr>
                <w:ilvl w:val="0"/>
                <w:numId w:val="13"/>
              </w:numPr>
              <w:tabs>
                <w:tab w:val="left" w:pos="993"/>
              </w:tabs>
              <w:suppressAutoHyphens/>
              <w:snapToGrid w:val="0"/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Zastosowanie: zaopatrzenie rany poprzez wypełnienie rany gazą i tamowanie krwotoku przez wywieranie ucisku. </w:t>
            </w:r>
          </w:p>
          <w:p w14:paraId="4A0BA34E" w14:textId="77777777" w:rsidR="000B23D8" w:rsidRPr="000B23D8" w:rsidRDefault="000B23D8">
            <w:pPr>
              <w:numPr>
                <w:ilvl w:val="0"/>
                <w:numId w:val="13"/>
              </w:numPr>
              <w:tabs>
                <w:tab w:val="left" w:pos="993"/>
              </w:tabs>
              <w:suppressAutoHyphens/>
              <w:snapToGrid w:val="0"/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Gaza w kolorze białym, 100% bawełny, o wysokiej chłonności.</w:t>
            </w:r>
          </w:p>
          <w:p w14:paraId="3B84C7FE" w14:textId="77777777" w:rsidR="000B23D8" w:rsidRPr="000B23D8" w:rsidRDefault="000B23D8">
            <w:pPr>
              <w:numPr>
                <w:ilvl w:val="0"/>
                <w:numId w:val="13"/>
              </w:numPr>
              <w:tabs>
                <w:tab w:val="left" w:pos="993"/>
              </w:tabs>
              <w:suppressAutoHyphens/>
              <w:snapToGrid w:val="0"/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Gaza sterylna. </w:t>
            </w:r>
          </w:p>
          <w:p w14:paraId="6FF94140" w14:textId="77777777" w:rsidR="000B23D8" w:rsidRPr="000B23D8" w:rsidRDefault="000B23D8">
            <w:pPr>
              <w:numPr>
                <w:ilvl w:val="0"/>
                <w:numId w:val="13"/>
              </w:numPr>
              <w:tabs>
                <w:tab w:val="left" w:pos="1276"/>
              </w:tabs>
              <w:suppressAutoHyphens/>
              <w:snapToGrid w:val="0"/>
              <w:spacing w:after="0" w:line="300" w:lineRule="atLeas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Wymiary gazy muszą być dostosowane do jej przeznaczenia, tj. takie wypełnienie rany gazą, żeby pod wpływem wywieranego ucisku zatamować krwotok.</w:t>
            </w:r>
          </w:p>
          <w:p w14:paraId="48491642" w14:textId="77777777" w:rsidR="000B23D8" w:rsidRPr="000B23D8" w:rsidRDefault="000B23D8">
            <w:pPr>
              <w:numPr>
                <w:ilvl w:val="0"/>
                <w:numId w:val="13"/>
              </w:numPr>
              <w:tabs>
                <w:tab w:val="left" w:pos="1276"/>
              </w:tabs>
              <w:suppressAutoHyphens/>
              <w:snapToGrid w:val="0"/>
              <w:spacing w:after="0" w:line="300" w:lineRule="atLeas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Klasa wyrobu medycznego 2A, zaopatrywanie i wypełnianie ran głębokich. </w:t>
            </w:r>
          </w:p>
          <w:p w14:paraId="36E7ABEF" w14:textId="77777777" w:rsidR="000B23D8" w:rsidRPr="000B23D8" w:rsidRDefault="000B23D8">
            <w:pPr>
              <w:numPr>
                <w:ilvl w:val="0"/>
                <w:numId w:val="13"/>
              </w:numPr>
              <w:tabs>
                <w:tab w:val="left" w:pos="993"/>
              </w:tabs>
              <w:suppressAutoHyphens/>
              <w:snapToGrid w:val="0"/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Gaza zwinięta w rolkę lub złożona w formie „Z” w opakowaniu.</w:t>
            </w:r>
          </w:p>
          <w:p w14:paraId="70BBAE03" w14:textId="77777777" w:rsidR="000B23D8" w:rsidRPr="000B23D8" w:rsidRDefault="000B23D8">
            <w:pPr>
              <w:numPr>
                <w:ilvl w:val="0"/>
                <w:numId w:val="13"/>
              </w:numPr>
              <w:tabs>
                <w:tab w:val="left" w:pos="993"/>
              </w:tabs>
              <w:suppressAutoHyphens/>
              <w:snapToGrid w:val="0"/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Opakowanie wodoodporne, podciśnieniowe, łatwe do otwierania (posiadające nacięcia ułatwiające otwieranie).</w:t>
            </w:r>
          </w:p>
          <w:p w14:paraId="6B0FA026" w14:textId="77777777" w:rsidR="000B23D8" w:rsidRPr="000B23D8" w:rsidRDefault="000B23D8">
            <w:pPr>
              <w:numPr>
                <w:ilvl w:val="0"/>
                <w:numId w:val="13"/>
              </w:numPr>
              <w:tabs>
                <w:tab w:val="left" w:pos="993"/>
              </w:tabs>
              <w:suppressAutoHyphens/>
              <w:snapToGrid w:val="0"/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ważności minimum 5 lat.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FC3C5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napToGrid w:val="0"/>
              <w:spacing w:after="0" w:line="300" w:lineRule="atLeast"/>
              <w:ind w:left="-64" w:right="-64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szt.</w:t>
            </w:r>
          </w:p>
        </w:tc>
      </w:tr>
      <w:tr w:rsidR="000B23D8" w:rsidRPr="000B23D8" w14:paraId="2E5EB9D1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A3318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6C900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Opatrunek na rany penetracyjne klatki piersiowej:</w:t>
            </w:r>
          </w:p>
          <w:p w14:paraId="205A086D" w14:textId="77777777" w:rsidR="000B23D8" w:rsidRPr="000B23D8" w:rsidRDefault="000B23D8">
            <w:pPr>
              <w:numPr>
                <w:ilvl w:val="0"/>
                <w:numId w:val="26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Zastosowanie: zaopatrzenie ran penetracyjnych (w tym postrzałowych) klatki piersiowej przez żołnierzy przeszkolonych w zakresie udzielania pierwszej pomocy według procedur ratownictwa w warunkach taktycznych określonych w aktualnych wytycznych TCCC</w:t>
            </w: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</w:p>
          <w:p w14:paraId="39020827" w14:textId="77777777" w:rsidR="000B23D8" w:rsidRPr="000B23D8" w:rsidRDefault="000B23D8">
            <w:pPr>
              <w:numPr>
                <w:ilvl w:val="0"/>
                <w:numId w:val="26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Konstrukcja opatrunku: </w:t>
            </w:r>
          </w:p>
          <w:p w14:paraId="1DFF8FBF" w14:textId="77777777" w:rsidR="000B23D8" w:rsidRPr="000B23D8" w:rsidRDefault="000B23D8">
            <w:pPr>
              <w:numPr>
                <w:ilvl w:val="0"/>
                <w:numId w:val="16"/>
              </w:numPr>
              <w:tabs>
                <w:tab w:val="num" w:pos="1458"/>
              </w:tabs>
              <w:spacing w:after="0" w:line="300" w:lineRule="atLeast"/>
              <w:ind w:left="141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kształt okrągły o średnicy minimum 14 cm lub owalny o wymiarach minimum 17 cm x 14 cm ±10% lub w kształcie prostokąta o wymiarach minimum 15 x 20 cm ±10% z zaokrąglonymi narożnikami lub w kształcie kwadratu o 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wymiarach minimum 15 x 15 cm ±10% z zaokrąglonymi narożnikami;</w:t>
            </w:r>
          </w:p>
          <w:p w14:paraId="703A421D" w14:textId="77777777" w:rsidR="000B23D8" w:rsidRPr="000B23D8" w:rsidRDefault="000B23D8">
            <w:pPr>
              <w:numPr>
                <w:ilvl w:val="0"/>
                <w:numId w:val="16"/>
              </w:numPr>
              <w:tabs>
                <w:tab w:val="num" w:pos="1458"/>
              </w:tabs>
              <w:spacing w:after="0" w:line="300" w:lineRule="atLeast"/>
              <w:ind w:left="141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wentylowy: z trójdzielną zastawką jednokierunkową lub wykorzystujący zastawkową metodę opatrywania odmy otwartej poprzez pokrycie otworu rany tworzywem sztucznym (folią) z wylotem (lub wylotami) powietrza poza obszarem rany (folia musi w sposób skuteczny spełniać funkcję zastawki/zaworu jednokierunkowego);</w:t>
            </w:r>
          </w:p>
          <w:p w14:paraId="0607476D" w14:textId="77777777" w:rsidR="000B23D8" w:rsidRPr="000B23D8" w:rsidRDefault="000B23D8">
            <w:pPr>
              <w:numPr>
                <w:ilvl w:val="0"/>
                <w:numId w:val="16"/>
              </w:numPr>
              <w:tabs>
                <w:tab w:val="num" w:pos="1458"/>
              </w:tabs>
              <w:spacing w:after="0" w:line="300" w:lineRule="atLeast"/>
              <w:ind w:left="141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opatrunek posiada uchwyt (lub uchwyty) ułatwiające oddzielenie opatrunku samoprzylepnego od folii osłaniającej;</w:t>
            </w:r>
          </w:p>
          <w:p w14:paraId="604BE1DC" w14:textId="77777777" w:rsidR="000B23D8" w:rsidRPr="000B23D8" w:rsidRDefault="000B23D8">
            <w:pPr>
              <w:numPr>
                <w:ilvl w:val="0"/>
                <w:numId w:val="16"/>
              </w:numPr>
              <w:tabs>
                <w:tab w:val="num" w:pos="1458"/>
              </w:tabs>
              <w:spacing w:after="0" w:line="300" w:lineRule="atLeast"/>
              <w:ind w:left="141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opatrunek zawiera gazę lub włókninę do oczyszczenia rany z płynów i zabrudzenia przed jego przyklejeniem. Dopuszczalne są opatrunki bez gazy lub włókniny. </w:t>
            </w:r>
          </w:p>
          <w:p w14:paraId="5A2496C7" w14:textId="77777777" w:rsidR="000B23D8" w:rsidRPr="000B23D8" w:rsidRDefault="000B23D8">
            <w:pPr>
              <w:numPr>
                <w:ilvl w:val="0"/>
                <w:numId w:val="16"/>
              </w:numPr>
              <w:tabs>
                <w:tab w:val="num" w:pos="1458"/>
              </w:tabs>
              <w:spacing w:after="0" w:line="300" w:lineRule="atLeast"/>
              <w:ind w:left="1418"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samoprzylepny, z klejem o wysokiej lepkości, możliwość przyklejenia opatrunku na mokre ciało (pot, krew).</w:t>
            </w:r>
          </w:p>
          <w:p w14:paraId="48B932AC" w14:textId="77777777" w:rsidR="000B23D8" w:rsidRPr="000B23D8" w:rsidRDefault="000B23D8">
            <w:pPr>
              <w:numPr>
                <w:ilvl w:val="0"/>
                <w:numId w:val="26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Opatrunki sterylne.</w:t>
            </w:r>
          </w:p>
          <w:p w14:paraId="03D9DD49" w14:textId="77777777" w:rsidR="000B23D8" w:rsidRPr="000B23D8" w:rsidRDefault="000B23D8">
            <w:pPr>
              <w:numPr>
                <w:ilvl w:val="0"/>
                <w:numId w:val="26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Opakowanie wodoodporne, łatwe do otwierania </w:t>
            </w: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(posiadające nacięcia ułatwiające otwieranie). Dopuszczalne jest opakowanie podciśnieniowe. Dopuszczalne jest opakowanie chroniące przed zamoczeniem typu foliowo-papierowe, bez nacięć ułatwiających otwieranie. </w:t>
            </w:r>
          </w:p>
          <w:p w14:paraId="580AE31B" w14:textId="77777777" w:rsidR="000B23D8" w:rsidRPr="000B23D8" w:rsidRDefault="000B23D8">
            <w:pPr>
              <w:numPr>
                <w:ilvl w:val="0"/>
                <w:numId w:val="26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Instrukcja stosowania w języku polskim lub piktogramy użycia na opakowaniu.</w:t>
            </w:r>
          </w:p>
          <w:p w14:paraId="34B75561" w14:textId="77777777" w:rsidR="000B23D8" w:rsidRPr="000B23D8" w:rsidRDefault="000B23D8">
            <w:pPr>
              <w:numPr>
                <w:ilvl w:val="0"/>
                <w:numId w:val="26"/>
              </w:numPr>
              <w:spacing w:after="0" w:line="300" w:lineRule="atLeast"/>
              <w:ind w:right="1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ważności minimum 4 lat.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34A85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 szt.</w:t>
            </w:r>
          </w:p>
        </w:tc>
      </w:tr>
      <w:tr w:rsidR="000B23D8" w:rsidRPr="000B23D8" w14:paraId="19F94E2A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B572E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C216D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Opaska elastyczna: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033B48C4" w14:textId="77777777" w:rsidR="000B23D8" w:rsidRPr="000B23D8" w:rsidRDefault="000B23D8">
            <w:pPr>
              <w:numPr>
                <w:ilvl w:val="0"/>
                <w:numId w:val="27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 12 cm x 4 m o właściwościach adhezyjnych w opakowaniu.</w:t>
            </w:r>
          </w:p>
          <w:p w14:paraId="14633C7B" w14:textId="77777777" w:rsidR="000B23D8" w:rsidRPr="000B23D8" w:rsidRDefault="000B23D8">
            <w:pPr>
              <w:numPr>
                <w:ilvl w:val="0"/>
                <w:numId w:val="27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Dopuszczalna jest opaska elastyczna o wymiarach min. 10 cm x min. 4m.</w:t>
            </w:r>
          </w:p>
          <w:p w14:paraId="3E13F3C8" w14:textId="77777777" w:rsidR="000B23D8" w:rsidRPr="000B23D8" w:rsidRDefault="000B23D8">
            <w:pPr>
              <w:numPr>
                <w:ilvl w:val="0"/>
                <w:numId w:val="27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Dopuszczalna jest opaska elastyczna kohezyjna.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C19DF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szt.</w:t>
            </w:r>
          </w:p>
        </w:tc>
      </w:tr>
      <w:tr w:rsidR="000B23D8" w:rsidRPr="000B23D8" w14:paraId="364A221D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8660C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F8418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Gaza opatrunkowa jałowa 0,25 m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² w opakowaniu.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B6D39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szt.</w:t>
            </w:r>
          </w:p>
        </w:tc>
      </w:tr>
      <w:tr w:rsidR="000B23D8" w:rsidRPr="000B23D8" w14:paraId="71DA2E10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B766B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AD671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Gaza opatrunkowa jałowa 1 m²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opakowaniu.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1724A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szt.</w:t>
            </w:r>
          </w:p>
        </w:tc>
      </w:tr>
      <w:tr w:rsidR="000B23D8" w:rsidRPr="000B23D8" w14:paraId="70A5E2B5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609F5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8D672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Przylepiec bez opatrunku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6B27901B" w14:textId="77777777" w:rsidR="000B23D8" w:rsidRPr="000B23D8" w:rsidRDefault="000B23D8">
            <w:pPr>
              <w:numPr>
                <w:ilvl w:val="0"/>
                <w:numId w:val="15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Przylepiec na jedwabiu z hipoalergicznym klejem o dużej przylepności również po zamoczeniu.</w:t>
            </w:r>
          </w:p>
          <w:p w14:paraId="67D03A98" w14:textId="77777777" w:rsidR="000B23D8" w:rsidRPr="000B23D8" w:rsidRDefault="000B23D8">
            <w:pPr>
              <w:numPr>
                <w:ilvl w:val="0"/>
                <w:numId w:val="15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 2,5 cm x 5 m.</w:t>
            </w:r>
          </w:p>
          <w:p w14:paraId="3A64B8E7" w14:textId="77777777" w:rsidR="000B23D8" w:rsidRPr="000B23D8" w:rsidRDefault="000B23D8">
            <w:pPr>
              <w:numPr>
                <w:ilvl w:val="0"/>
                <w:numId w:val="15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Łatwy dzielenie bez użycia nożyczek (obustronnie ząbkowane brzegi), nawinięty na plastikową szpulę (tuleję) bez osłony (kołnierza).</w:t>
            </w:r>
          </w:p>
          <w:p w14:paraId="45164E09" w14:textId="77777777" w:rsidR="000B23D8" w:rsidRPr="000B23D8" w:rsidRDefault="000B23D8">
            <w:pPr>
              <w:numPr>
                <w:ilvl w:val="0"/>
                <w:numId w:val="15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Dopuszczalny jest przylepiec na szpuli wykonanej z utwardzonej tektury / papieru.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C7A20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szt.</w:t>
            </w:r>
          </w:p>
        </w:tc>
      </w:tr>
      <w:tr w:rsidR="000B23D8" w:rsidRPr="000B23D8" w14:paraId="4318CF9A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725BA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F20AA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Plaster z opatrunkiem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2C4520A1" w14:textId="77777777" w:rsidR="000B23D8" w:rsidRPr="000B23D8" w:rsidRDefault="000B23D8">
            <w:pPr>
              <w:numPr>
                <w:ilvl w:val="0"/>
                <w:numId w:val="2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Plaster wykonany z materiału o dużej przepuszczalności pary wodnej i powietrza, hipoalergiczny, klej o dużej przylepności nawet po zamoczeniu.</w:t>
            </w:r>
          </w:p>
          <w:p w14:paraId="73019887" w14:textId="77777777" w:rsidR="000B23D8" w:rsidRPr="000B23D8" w:rsidRDefault="000B23D8">
            <w:pPr>
              <w:numPr>
                <w:ilvl w:val="0"/>
                <w:numId w:val="2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 6 cm x 1 m.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55D4B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  <w:tr w:rsidR="000B23D8" w:rsidRPr="000B23D8" w14:paraId="24FD98E7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11A1E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12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3BC34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Rurka nosowo-gardłowa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7947DF6B" w14:textId="77777777" w:rsidR="000B23D8" w:rsidRPr="000B23D8" w:rsidRDefault="000B23D8">
            <w:pPr>
              <w:numPr>
                <w:ilvl w:val="0"/>
                <w:numId w:val="4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Zastosowanie: udrażnianie górnych dróg oddechowych przez żołnierzy przeszkolonych w zakresie udzielania pierwszej pomocy według procedur ratownictwa w warunkach taktycznych określonych w aktualnych wytycznych TCCC.</w:t>
            </w:r>
          </w:p>
          <w:p w14:paraId="5553057B" w14:textId="77777777" w:rsidR="000B23D8" w:rsidRPr="000B23D8" w:rsidRDefault="000B23D8">
            <w:pPr>
              <w:numPr>
                <w:ilvl w:val="0"/>
                <w:numId w:val="4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Wykonana  miękkiego PVC medycznego,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silikonowana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bez lateksu i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ftalanów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sterylna.</w:t>
            </w:r>
          </w:p>
          <w:p w14:paraId="6D061207" w14:textId="77777777" w:rsidR="000B23D8" w:rsidRPr="000B23D8" w:rsidRDefault="000B23D8">
            <w:pPr>
              <w:numPr>
                <w:ilvl w:val="0"/>
                <w:numId w:val="4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Rozmiar - średnica wewnętrzna: 7 mm – 1 szt.; 7,5 mm – 1 szt.</w:t>
            </w:r>
          </w:p>
          <w:p w14:paraId="1CEE8849" w14:textId="77777777" w:rsidR="000B23D8" w:rsidRPr="000B23D8" w:rsidRDefault="000B23D8">
            <w:pPr>
              <w:numPr>
                <w:ilvl w:val="0"/>
                <w:numId w:val="4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Kształt anatomicznej krzywizny kanału nosowo-gardłowego.</w:t>
            </w:r>
          </w:p>
          <w:p w14:paraId="05EF282C" w14:textId="77777777" w:rsidR="000B23D8" w:rsidRPr="000B23D8" w:rsidRDefault="000B23D8">
            <w:pPr>
              <w:numPr>
                <w:ilvl w:val="0"/>
                <w:numId w:val="4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Posiadająca ogranicznik chroniący przed wsunięciem w głąb dróg oddechowych i pozycjonujący rurkę.</w:t>
            </w:r>
          </w:p>
          <w:p w14:paraId="42E4D6AF" w14:textId="77777777" w:rsidR="000B23D8" w:rsidRPr="000B23D8" w:rsidRDefault="000B23D8">
            <w:pPr>
              <w:numPr>
                <w:ilvl w:val="0"/>
                <w:numId w:val="4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Wyrób sterylny.</w:t>
            </w:r>
          </w:p>
          <w:p w14:paraId="600CC1FA" w14:textId="77777777" w:rsidR="000B23D8" w:rsidRPr="000B23D8" w:rsidRDefault="000B23D8">
            <w:pPr>
              <w:numPr>
                <w:ilvl w:val="0"/>
                <w:numId w:val="4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Opakowanie chroniące przed zamoczeniem </w:t>
            </w: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typu foliowo-papierowe, łatwe do otwierania,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umożliwiające dowolne formowanie kształtu, o wymiarach maksymalnie 10 cm x 22 cm.</w:t>
            </w:r>
          </w:p>
          <w:p w14:paraId="647A7BD2" w14:textId="77777777" w:rsidR="000B23D8" w:rsidRPr="000B23D8" w:rsidRDefault="000B23D8">
            <w:pPr>
              <w:numPr>
                <w:ilvl w:val="0"/>
                <w:numId w:val="4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ważności rurki nosowo-gardłowej minimum 5 lat.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D05A0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łącznie 2 szt., wg opisu</w:t>
            </w:r>
          </w:p>
        </w:tc>
      </w:tr>
      <w:tr w:rsidR="000B23D8" w:rsidRPr="000B23D8" w14:paraId="1378D035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F9E3A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5D569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Lubrykant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żelu:</w:t>
            </w:r>
          </w:p>
          <w:p w14:paraId="3098FBC8" w14:textId="77777777" w:rsidR="000B23D8" w:rsidRPr="000B23D8" w:rsidRDefault="000B23D8">
            <w:pPr>
              <w:numPr>
                <w:ilvl w:val="0"/>
                <w:numId w:val="28"/>
              </w:numPr>
              <w:spacing w:after="0" w:line="300" w:lineRule="atLeast"/>
              <w:ind w:left="749" w:hanging="3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Ułatwiający zakładanie rurki nosowo-gardłowej.</w:t>
            </w:r>
          </w:p>
          <w:p w14:paraId="77FFEAF0" w14:textId="77777777" w:rsidR="000B23D8" w:rsidRPr="000B23D8" w:rsidRDefault="000B23D8">
            <w:pPr>
              <w:numPr>
                <w:ilvl w:val="0"/>
                <w:numId w:val="28"/>
              </w:numPr>
              <w:spacing w:after="0" w:line="300" w:lineRule="atLeast"/>
              <w:ind w:left="749" w:hanging="3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Obojętny farmakologicznie.</w:t>
            </w:r>
          </w:p>
          <w:p w14:paraId="2FE4FDBD" w14:textId="77777777" w:rsidR="000B23D8" w:rsidRPr="000B23D8" w:rsidRDefault="000B23D8">
            <w:pPr>
              <w:numPr>
                <w:ilvl w:val="0"/>
                <w:numId w:val="28"/>
              </w:numPr>
              <w:spacing w:after="0" w:line="300" w:lineRule="atLeast"/>
              <w:ind w:left="749" w:hanging="3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Jednorazowe opakowanie 2,7÷5 g.</w:t>
            </w:r>
          </w:p>
          <w:p w14:paraId="7EE6FB92" w14:textId="77777777" w:rsidR="000B23D8" w:rsidRPr="000B23D8" w:rsidRDefault="000B23D8">
            <w:pPr>
              <w:numPr>
                <w:ilvl w:val="0"/>
                <w:numId w:val="28"/>
              </w:numPr>
              <w:spacing w:after="0" w:line="300" w:lineRule="atLeast"/>
              <w:ind w:left="749" w:hanging="3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Okres ważności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lubrykantu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minimum 3 lata. 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E0DEA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szt.</w:t>
            </w:r>
          </w:p>
        </w:tc>
      </w:tr>
      <w:tr w:rsidR="000B23D8" w:rsidRPr="000B23D8" w14:paraId="567CFD22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84105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32666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Maska twarzowa do sztucznego oddychania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3E24D8C4" w14:textId="77777777" w:rsidR="000B23D8" w:rsidRPr="000B23D8" w:rsidRDefault="000B23D8">
            <w:pPr>
              <w:numPr>
                <w:ilvl w:val="0"/>
                <w:numId w:val="14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Wykonana z przeźroczystego tworzywa sztucznego i wyposażona w miękki kołnierz przylegający do twarzy.</w:t>
            </w:r>
          </w:p>
          <w:p w14:paraId="269CBC82" w14:textId="77777777" w:rsidR="000B23D8" w:rsidRPr="000B23D8" w:rsidRDefault="000B23D8">
            <w:pPr>
              <w:numPr>
                <w:ilvl w:val="0"/>
                <w:numId w:val="14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Ustnik z filtrem i zastawka kierunkowa.</w:t>
            </w:r>
          </w:p>
          <w:p w14:paraId="65F890E1" w14:textId="77777777" w:rsidR="000B23D8" w:rsidRPr="000B23D8" w:rsidRDefault="000B23D8">
            <w:pPr>
              <w:numPr>
                <w:ilvl w:val="0"/>
                <w:numId w:val="14"/>
              </w:num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Gumka do mocowania na twarzy.</w:t>
            </w:r>
          </w:p>
          <w:p w14:paraId="0BDAF6C9" w14:textId="77777777" w:rsidR="000B23D8" w:rsidRPr="000B23D8" w:rsidRDefault="000B23D8">
            <w:pPr>
              <w:numPr>
                <w:ilvl w:val="0"/>
                <w:numId w:val="14"/>
              </w:num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Etui z tworzywa sztucznego.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A37D6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  <w:tr w:rsidR="000B23D8" w:rsidRPr="000B23D8" w14:paraId="4DDC7A3F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7ECE0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719F4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Opatrunek hydrożelowy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044B718C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Opatrunek przeznaczony do stosowania na twarz, posiada specjalne wycięcia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skrzydełka</w:t>
            </w: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 xml:space="preserve"> na usta, nos i oczy, rozmiary 28-40x40-60 cm – 2 szt.</w:t>
            </w:r>
          </w:p>
          <w:p w14:paraId="5D4FBB69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Opatrunek mały o powierzchni 400 cm</w:t>
            </w: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vertAlign w:val="superscript"/>
                <w:lang w:eastAsia="pl-PL"/>
              </w:rPr>
              <w:t xml:space="preserve">2 </w:t>
            </w: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– 2 szt.</w:t>
            </w:r>
          </w:p>
          <w:p w14:paraId="56D583C9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Opatrunek do natychmiastowego zastosowania  po nałożeniu na oparzone miejsce chłodzi je, łagodzi ból i chroni przed zanieczyszczeniem ran.</w:t>
            </w:r>
          </w:p>
          <w:p w14:paraId="582D8B49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Opatrunek  nakładany bezpośrednio na ranę,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wyrób medyczny klasy 2B</w:t>
            </w: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.</w:t>
            </w:r>
          </w:p>
          <w:p w14:paraId="6645647B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Po zastosowaniu na poparzone miejsce opatrunek można wielokrotnie zdejmować tak by kontrolować stan rany - opatrunek nie przykleja się do poparzonej powierzchni.</w:t>
            </w:r>
          </w:p>
          <w:p w14:paraId="0F2CB148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Opatrunek przeznaczony jest do wszystkich oparzeń termicznych bez względu na ich stopień.</w:t>
            </w:r>
          </w:p>
          <w:p w14:paraId="4099CE87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>Opatrunek ma formę materiału bazowego z naniesionym półpłynnym żelem. Dopuszczalny jest opatrunek hydrożelowy o konsystencji stałej, nierozpuszczalnej w wodzie.</w:t>
            </w:r>
          </w:p>
          <w:p w14:paraId="6794F3CC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lastRenderedPageBreak/>
              <w:t>Żel jest całkowicie nieszkodliwy dla błon śluzowych i ma działanie bakteriostatyczne.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Bezpieczeństwo w zakresie biokompatybilności i cytotoksyczności potwierdzone badaniami przeprowadzonymi zgodnie z normą PN-EN ISO 10993-5 przez akredytowany ośrodek badawczy oraz przedstawieniem karty charakterystyki(MSDS).</w:t>
            </w:r>
          </w:p>
          <w:p w14:paraId="5859C262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napToGrid w:val="0"/>
                <w:sz w:val="24"/>
                <w:szCs w:val="24"/>
                <w:lang w:eastAsia="pl-PL"/>
              </w:rPr>
              <w:t xml:space="preserve">Łatwy w transporcie, przechowywaniu i użyciu 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(możliwość składowania w temperaturze -5/+35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st.C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). Dopuszczalny jest opatrunek o temperaturze przechowywania i stosowania od 0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st.C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40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st.C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</w:p>
          <w:p w14:paraId="06830B50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Opakowanie w ciemnym kolorze: zielonym, oliwkowym, brązowym, khaki, piaskowym lub szarym.</w:t>
            </w:r>
          </w:p>
          <w:p w14:paraId="6C55AA24" w14:textId="77777777" w:rsidR="000B23D8" w:rsidRPr="000B23D8" w:rsidRDefault="000B23D8">
            <w:pPr>
              <w:numPr>
                <w:ilvl w:val="0"/>
                <w:numId w:val="5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ważności minimum 5 lat.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D1C1E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łącznie 4 szt., wg opisu</w:t>
            </w:r>
          </w:p>
        </w:tc>
      </w:tr>
      <w:tr w:rsidR="000B23D8" w:rsidRPr="000B23D8" w14:paraId="60F0926B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AAA71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96594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Hydrożel w butelce:</w:t>
            </w:r>
          </w:p>
          <w:p w14:paraId="193A9EE8" w14:textId="77777777" w:rsidR="000B23D8" w:rsidRPr="000B23D8" w:rsidRDefault="000B23D8">
            <w:pPr>
              <w:numPr>
                <w:ilvl w:val="0"/>
                <w:numId w:val="29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Opakowanie min 100-150 ml. </w:t>
            </w:r>
          </w:p>
          <w:p w14:paraId="78EEF056" w14:textId="77777777" w:rsidR="000B23D8" w:rsidRPr="000B23D8" w:rsidRDefault="000B23D8">
            <w:pPr>
              <w:numPr>
                <w:ilvl w:val="0"/>
                <w:numId w:val="29"/>
              </w:numPr>
              <w:spacing w:after="0" w:line="300" w:lineRule="atLeast"/>
              <w:ind w:left="749" w:hanging="3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Hydrożel w butelce ma mieć takie same właściwości jak opatrunki opisany opatrunek hydrożelowy, z wyłączeniem nośnika materiału bazowego.</w:t>
            </w:r>
          </w:p>
          <w:p w14:paraId="01870D14" w14:textId="77777777" w:rsidR="000B23D8" w:rsidRPr="000B23D8" w:rsidRDefault="000B23D8">
            <w:pPr>
              <w:numPr>
                <w:ilvl w:val="0"/>
                <w:numId w:val="29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Okres ważności minimum 5 lat. 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D793B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  <w:tr w:rsidR="000B23D8" w:rsidRPr="000B23D8" w14:paraId="27E7C3B1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DEAE1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866FE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Chusta trójkątna:</w:t>
            </w:r>
          </w:p>
          <w:p w14:paraId="45B41363" w14:textId="77777777" w:rsidR="000B23D8" w:rsidRPr="000B23D8" w:rsidRDefault="000B23D8">
            <w:pPr>
              <w:numPr>
                <w:ilvl w:val="0"/>
                <w:numId w:val="3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Bawełniana, w kształcie trójkąta równoramiennego o min. wymiarach 96x96x136 cm.</w:t>
            </w:r>
          </w:p>
          <w:p w14:paraId="28589322" w14:textId="77777777" w:rsidR="000B23D8" w:rsidRPr="000B23D8" w:rsidRDefault="000B23D8">
            <w:pPr>
              <w:numPr>
                <w:ilvl w:val="0"/>
                <w:numId w:val="3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Dopuszczalna jest chusta trójkątna w rozmiarze 96x96x130 cm lub 95x95x134 cm,  przy zachowaniu pozostałych wymagań.</w:t>
            </w:r>
          </w:p>
          <w:p w14:paraId="691154D8" w14:textId="77777777" w:rsidR="000B23D8" w:rsidRPr="000B23D8" w:rsidRDefault="000B23D8">
            <w:pPr>
              <w:numPr>
                <w:ilvl w:val="0"/>
                <w:numId w:val="3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 zielony, dopuszczalny jest kolor biały.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0C5F9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szt.</w:t>
            </w:r>
          </w:p>
        </w:tc>
      </w:tr>
      <w:tr w:rsidR="000B23D8" w:rsidRPr="000B23D8" w14:paraId="22AE7B7F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B15CD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00B4D" w14:textId="77777777" w:rsidR="000B23D8" w:rsidRPr="000B23D8" w:rsidRDefault="000B23D8" w:rsidP="000B23D8">
            <w:pPr>
              <w:autoSpaceDE w:val="0"/>
              <w:autoSpaceDN w:val="0"/>
              <w:adjustRightInd w:val="0"/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Kołnierz ortopedyczny jednorazowy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090E5ACD" w14:textId="77777777" w:rsidR="000B23D8" w:rsidRPr="000B23D8" w:rsidRDefault="000B23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Kołnierz uniwersalny do stabilizacji i unieruchomienia szyjnego odcinka kręgosłupa – wielokrotnego użytku.</w:t>
            </w:r>
          </w:p>
          <w:p w14:paraId="06BE108A" w14:textId="77777777" w:rsidR="000B23D8" w:rsidRPr="000B23D8" w:rsidRDefault="000B23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Możliwości zastosowania – dorośli.</w:t>
            </w:r>
          </w:p>
          <w:p w14:paraId="448D3C19" w14:textId="77777777" w:rsidR="000B23D8" w:rsidRPr="000B23D8" w:rsidRDefault="000B23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Konstrukcja:</w:t>
            </w:r>
          </w:p>
          <w:p w14:paraId="79476D3C" w14:textId="77777777" w:rsidR="000B23D8" w:rsidRPr="000B23D8" w:rsidRDefault="000B23D8">
            <w:pPr>
              <w:numPr>
                <w:ilvl w:val="0"/>
                <w:numId w:val="30"/>
              </w:numPr>
              <w:tabs>
                <w:tab w:val="num" w:pos="1458"/>
              </w:tabs>
              <w:autoSpaceDE w:val="0"/>
              <w:autoSpaceDN w:val="0"/>
              <w:adjustRightInd w:val="0"/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jednoczęściowy,</w:t>
            </w:r>
          </w:p>
          <w:p w14:paraId="4436950D" w14:textId="77777777" w:rsidR="000B23D8" w:rsidRPr="000B23D8" w:rsidRDefault="000B23D8">
            <w:pPr>
              <w:numPr>
                <w:ilvl w:val="0"/>
                <w:numId w:val="30"/>
              </w:numPr>
              <w:tabs>
                <w:tab w:val="num" w:pos="1458"/>
              </w:tabs>
              <w:autoSpaceDE w:val="0"/>
              <w:autoSpaceDN w:val="0"/>
              <w:adjustRightInd w:val="0"/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wykonany z wytrzymałego i elastycznego polimeru,</w:t>
            </w:r>
          </w:p>
          <w:p w14:paraId="7D00F01B" w14:textId="77777777" w:rsidR="000B23D8" w:rsidRPr="000B23D8" w:rsidRDefault="000B23D8">
            <w:pPr>
              <w:numPr>
                <w:ilvl w:val="0"/>
                <w:numId w:val="30"/>
              </w:numPr>
              <w:tabs>
                <w:tab w:val="num" w:pos="1458"/>
              </w:tabs>
              <w:autoSpaceDE w:val="0"/>
              <w:autoSpaceDN w:val="0"/>
              <w:adjustRightInd w:val="0"/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wyścielony miękką gąbką,</w:t>
            </w:r>
          </w:p>
          <w:p w14:paraId="28083A97" w14:textId="77777777" w:rsidR="000B23D8" w:rsidRPr="000B23D8" w:rsidRDefault="000B23D8">
            <w:pPr>
              <w:numPr>
                <w:ilvl w:val="0"/>
                <w:numId w:val="30"/>
              </w:numPr>
              <w:tabs>
                <w:tab w:val="num" w:pos="1458"/>
              </w:tabs>
              <w:autoSpaceDE w:val="0"/>
              <w:autoSpaceDN w:val="0"/>
              <w:adjustRightInd w:val="0"/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posiada precyzyjną regulację wysokości (min 10 stopni regulacji),</w:t>
            </w:r>
          </w:p>
          <w:p w14:paraId="5EBC7338" w14:textId="77777777" w:rsidR="000B23D8" w:rsidRPr="000B23D8" w:rsidRDefault="000B23D8">
            <w:pPr>
              <w:numPr>
                <w:ilvl w:val="0"/>
                <w:numId w:val="30"/>
              </w:numPr>
              <w:tabs>
                <w:tab w:val="num" w:pos="1458"/>
              </w:tabs>
              <w:autoSpaceDE w:val="0"/>
              <w:autoSpaceDN w:val="0"/>
              <w:adjustRightInd w:val="0"/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konstrukcja umożliwia przechowywanie kołnierza przed użyciem w płaskiej pozycji (dostosowanej do miejsca w plecaku przeznaczonego do przechowywania), w której kołnierz ma max 57 cm długości. </w:t>
            </w:r>
          </w:p>
          <w:p w14:paraId="7E9D064E" w14:textId="77777777" w:rsidR="000B23D8" w:rsidRPr="000B23D8" w:rsidRDefault="000B23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Otwór/otwory umożliwiające zbadanie tętna na tętnicach szyjnych.</w:t>
            </w:r>
          </w:p>
          <w:p w14:paraId="6907CBCE" w14:textId="77777777" w:rsidR="000B23D8" w:rsidRPr="000B23D8" w:rsidRDefault="000B23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Przenikliwy dla promieni RTG w stopniu umożliwiającym diagnostykę.</w:t>
            </w:r>
          </w:p>
          <w:p w14:paraId="6B228635" w14:textId="77777777" w:rsidR="000B23D8" w:rsidRPr="000B23D8" w:rsidRDefault="000B23D8">
            <w:pPr>
              <w:numPr>
                <w:ilvl w:val="0"/>
                <w:numId w:val="6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 – ciemnozielony, oliwkowy, brązowy, szary, piaskowy, khaki.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A06F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  <w:tr w:rsidR="000B23D8" w:rsidRPr="000B23D8" w14:paraId="70FC6D8C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48151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1D385" w14:textId="77777777" w:rsidR="000B23D8" w:rsidRPr="000B23D8" w:rsidRDefault="000B23D8" w:rsidP="000B23D8">
            <w:pPr>
              <w:autoSpaceDE w:val="0"/>
              <w:autoSpaceDN w:val="0"/>
              <w:adjustRightInd w:val="0"/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Szyna aluminiowa</w:t>
            </w: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:</w:t>
            </w:r>
          </w:p>
          <w:p w14:paraId="7E3C8003" w14:textId="77777777" w:rsidR="000B23D8" w:rsidRPr="000B23D8" w:rsidRDefault="000B23D8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unieruchomienia złamań.</w:t>
            </w:r>
          </w:p>
          <w:p w14:paraId="7207E61A" w14:textId="77777777" w:rsidR="000B23D8" w:rsidRPr="000B23D8" w:rsidRDefault="000B23D8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miękkiej osłonie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wersja militarna:</w:t>
            </w:r>
          </w:p>
          <w:p w14:paraId="34136CC1" w14:textId="77777777" w:rsidR="000B23D8" w:rsidRPr="000B23D8" w:rsidRDefault="000B23D8">
            <w:pPr>
              <w:numPr>
                <w:ilvl w:val="0"/>
                <w:numId w:val="32"/>
              </w:numPr>
              <w:tabs>
                <w:tab w:val="num" w:pos="1458"/>
              </w:tabs>
              <w:autoSpaceDE w:val="0"/>
              <w:autoSpaceDN w:val="0"/>
              <w:adjustRightInd w:val="0"/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rozmiar długi, </w:t>
            </w:r>
          </w:p>
          <w:p w14:paraId="684004F3" w14:textId="77777777" w:rsidR="000B23D8" w:rsidRPr="000B23D8" w:rsidRDefault="000B23D8">
            <w:pPr>
              <w:numPr>
                <w:ilvl w:val="0"/>
                <w:numId w:val="32"/>
              </w:numPr>
              <w:tabs>
                <w:tab w:val="num" w:pos="1458"/>
              </w:tabs>
              <w:autoSpaceDE w:val="0"/>
              <w:autoSpaceDN w:val="0"/>
              <w:adjustRightInd w:val="0"/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 dł. x szer.: min 90 cm ± 10% x min 10 cm ± 10%,</w:t>
            </w:r>
          </w:p>
          <w:p w14:paraId="7B0ABA23" w14:textId="77777777" w:rsidR="000B23D8" w:rsidRPr="000B23D8" w:rsidRDefault="000B23D8">
            <w:pPr>
              <w:numPr>
                <w:ilvl w:val="0"/>
                <w:numId w:val="32"/>
              </w:numPr>
              <w:tabs>
                <w:tab w:val="num" w:pos="1458"/>
              </w:tabs>
              <w:autoSpaceDE w:val="0"/>
              <w:autoSpaceDN w:val="0"/>
              <w:adjustRightInd w:val="0"/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kolor ciemnozielony, oliwkowy, brązowy, szary, piaskowy, khaki.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3C514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 szt.</w:t>
            </w:r>
          </w:p>
        </w:tc>
      </w:tr>
      <w:tr w:rsidR="000B23D8" w:rsidRPr="000B23D8" w14:paraId="4581EB65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39989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5D20B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Koc izotermiczny jednorazowy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0DF7CF75" w14:textId="77777777" w:rsidR="000B23D8" w:rsidRPr="000B23D8" w:rsidRDefault="000B23D8">
            <w:pPr>
              <w:numPr>
                <w:ilvl w:val="0"/>
                <w:numId w:val="8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Folia przeznaczona jest do zapewnienia komfortu termicznego pacjenta chroniąca przed utratą ciepła.</w:t>
            </w:r>
          </w:p>
          <w:p w14:paraId="76DE7EB6" w14:textId="77777777" w:rsidR="000B23D8" w:rsidRPr="000B23D8" w:rsidRDefault="000B23D8">
            <w:pPr>
              <w:numPr>
                <w:ilvl w:val="0"/>
                <w:numId w:val="8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Konstrukcja:</w:t>
            </w:r>
          </w:p>
          <w:p w14:paraId="50B009B2" w14:textId="77777777" w:rsidR="000B23D8" w:rsidRPr="000B23D8" w:rsidRDefault="000B23D8">
            <w:pPr>
              <w:numPr>
                <w:ilvl w:val="0"/>
                <w:numId w:val="33"/>
              </w:numPr>
              <w:tabs>
                <w:tab w:val="left" w:pos="1316"/>
              </w:tabs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wykonany z 3-warstwowej folii aluminiowej, falowanej, zapewniającej przepływ i warstwową izolację powietrza pomiędzy poszczególnymi warstwami,</w:t>
            </w:r>
          </w:p>
          <w:p w14:paraId="0C70DBFE" w14:textId="77777777" w:rsidR="000B23D8" w:rsidRPr="000B23D8" w:rsidRDefault="000B23D8">
            <w:pPr>
              <w:numPr>
                <w:ilvl w:val="0"/>
                <w:numId w:val="33"/>
              </w:numPr>
              <w:tabs>
                <w:tab w:val="left" w:pos="1316"/>
              </w:tabs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zewnętrzna warstwa koca powinna być wodoodporna i nie przepuszczająca wiatru,</w:t>
            </w:r>
          </w:p>
          <w:p w14:paraId="60B44915" w14:textId="77777777" w:rsidR="000B23D8" w:rsidRPr="000B23D8" w:rsidRDefault="000B23D8">
            <w:pPr>
              <w:numPr>
                <w:ilvl w:val="0"/>
                <w:numId w:val="33"/>
              </w:numPr>
              <w:tabs>
                <w:tab w:val="left" w:pos="1316"/>
              </w:tabs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 zewnętrzny koca – zielony, oliwkowy, dopuszcza się czarne elementy,</w:t>
            </w:r>
          </w:p>
          <w:p w14:paraId="7F64921A" w14:textId="77777777" w:rsidR="000B23D8" w:rsidRPr="000B23D8" w:rsidRDefault="000B23D8">
            <w:pPr>
              <w:numPr>
                <w:ilvl w:val="0"/>
                <w:numId w:val="33"/>
              </w:numPr>
              <w:tabs>
                <w:tab w:val="left" w:pos="1316"/>
              </w:tabs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koc pakowany próżniowo.</w:t>
            </w:r>
          </w:p>
          <w:p w14:paraId="5045E9BA" w14:textId="77777777" w:rsidR="000B23D8" w:rsidRPr="000B23D8" w:rsidRDefault="000B23D8">
            <w:pPr>
              <w:numPr>
                <w:ilvl w:val="0"/>
                <w:numId w:val="8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 i waga:</w:t>
            </w:r>
          </w:p>
          <w:p w14:paraId="25246F32" w14:textId="77777777" w:rsidR="000B23D8" w:rsidRPr="000B23D8" w:rsidRDefault="000B23D8">
            <w:pPr>
              <w:numPr>
                <w:ilvl w:val="0"/>
                <w:numId w:val="34"/>
              </w:numPr>
              <w:tabs>
                <w:tab w:val="left" w:pos="1316"/>
              </w:tabs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rozmiar koca rozłożonego: 120-190 x 200-240 cm</w:t>
            </w:r>
          </w:p>
          <w:p w14:paraId="01CA96DA" w14:textId="77777777" w:rsidR="000B23D8" w:rsidRPr="000B23D8" w:rsidRDefault="000B23D8">
            <w:pPr>
              <w:numPr>
                <w:ilvl w:val="0"/>
                <w:numId w:val="34"/>
              </w:numPr>
              <w:tabs>
                <w:tab w:val="left" w:pos="1316"/>
              </w:tabs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małe rozmiary koca po spakowaniu</w:t>
            </w:r>
          </w:p>
          <w:p w14:paraId="5409D9D3" w14:textId="77777777" w:rsidR="000B23D8" w:rsidRPr="000B23D8" w:rsidRDefault="000B23D8">
            <w:pPr>
              <w:numPr>
                <w:ilvl w:val="0"/>
                <w:numId w:val="34"/>
              </w:numPr>
              <w:tabs>
                <w:tab w:val="left" w:pos="1316"/>
              </w:tabs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objętość koca po spakowaniu max. 1,1 l</w:t>
            </w:r>
          </w:p>
          <w:p w14:paraId="18F64913" w14:textId="77777777" w:rsidR="000B23D8" w:rsidRPr="000B23D8" w:rsidRDefault="000B23D8">
            <w:pPr>
              <w:numPr>
                <w:ilvl w:val="0"/>
                <w:numId w:val="34"/>
              </w:numPr>
              <w:tabs>
                <w:tab w:val="left" w:pos="1316"/>
              </w:tabs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koca spakowanego: max 500 g</w:t>
            </w:r>
          </w:p>
          <w:p w14:paraId="3B5E2B14" w14:textId="77777777" w:rsidR="000B23D8" w:rsidRPr="000B23D8" w:rsidRDefault="000B23D8" w:rsidP="000B23D8">
            <w:pPr>
              <w:tabs>
                <w:tab w:val="left" w:pos="967"/>
              </w:tabs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6A77B8E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Dopuszczalny na zasadzie równoważności jest koc izotermiczny jednorazowy:</w:t>
            </w:r>
          </w:p>
          <w:p w14:paraId="023BAF89" w14:textId="77777777" w:rsidR="000B23D8" w:rsidRPr="000B23D8" w:rsidRDefault="000B23D8">
            <w:pPr>
              <w:numPr>
                <w:ilvl w:val="0"/>
                <w:numId w:val="17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Folia przeznaczona jest do zapewnienia komfortu termicznego pacjenta chroniąca przed utratą ciepła.</w:t>
            </w:r>
          </w:p>
          <w:p w14:paraId="46C9D00B" w14:textId="77777777" w:rsidR="000B23D8" w:rsidRPr="000B23D8" w:rsidRDefault="000B23D8">
            <w:pPr>
              <w:numPr>
                <w:ilvl w:val="0"/>
                <w:numId w:val="17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Konstrukcja:</w:t>
            </w:r>
          </w:p>
          <w:p w14:paraId="473F1575" w14:textId="77777777" w:rsidR="000B23D8" w:rsidRPr="000B23D8" w:rsidRDefault="000B23D8">
            <w:pPr>
              <w:numPr>
                <w:ilvl w:val="0"/>
                <w:numId w:val="35"/>
              </w:numPr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trójwarstwowa, zapewniająca przepływ i warstwową izolację powietrza,</w:t>
            </w:r>
          </w:p>
          <w:p w14:paraId="5A2703B7" w14:textId="77777777" w:rsidR="000B23D8" w:rsidRPr="000B23D8" w:rsidRDefault="000B23D8">
            <w:pPr>
              <w:numPr>
                <w:ilvl w:val="0"/>
                <w:numId w:val="35"/>
              </w:numPr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warstwa zewnętrzna aluminiowa, wodoodporna, nieprzepuszczająca wiatru, </w:t>
            </w:r>
          </w:p>
          <w:p w14:paraId="25C677FF" w14:textId="77777777" w:rsidR="000B23D8" w:rsidRPr="000B23D8" w:rsidRDefault="000B23D8">
            <w:pPr>
              <w:numPr>
                <w:ilvl w:val="0"/>
                <w:numId w:val="35"/>
              </w:numPr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warstwa środkowa –główna odbijająca ciepło radiacyjne,</w:t>
            </w:r>
          </w:p>
          <w:p w14:paraId="49F6366C" w14:textId="77777777" w:rsidR="000B23D8" w:rsidRPr="000B23D8" w:rsidRDefault="000B23D8">
            <w:pPr>
              <w:numPr>
                <w:ilvl w:val="0"/>
                <w:numId w:val="35"/>
              </w:numPr>
              <w:spacing w:after="0" w:line="300" w:lineRule="atLeast"/>
              <w:ind w:left="131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warstwa wewnętrzna –miękka, pochłaniająca płyny ustrojowe oraz wodę i nie dopuszczająca do ich zbierania na powierzchni materiału.</w:t>
            </w:r>
          </w:p>
          <w:p w14:paraId="05929D56" w14:textId="77777777" w:rsidR="000B23D8" w:rsidRPr="000B23D8" w:rsidRDefault="000B23D8">
            <w:pPr>
              <w:numPr>
                <w:ilvl w:val="0"/>
                <w:numId w:val="17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 i waga:</w:t>
            </w:r>
          </w:p>
          <w:p w14:paraId="64AAA662" w14:textId="77777777" w:rsidR="000B23D8" w:rsidRPr="000B23D8" w:rsidRDefault="000B23D8">
            <w:pPr>
              <w:numPr>
                <w:ilvl w:val="0"/>
                <w:numId w:val="36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rozmiar koca 200 x 120 cm,</w:t>
            </w:r>
          </w:p>
          <w:p w14:paraId="01BDFC02" w14:textId="77777777" w:rsidR="000B23D8" w:rsidRPr="000B23D8" w:rsidRDefault="000B23D8">
            <w:pPr>
              <w:numPr>
                <w:ilvl w:val="0"/>
                <w:numId w:val="36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małe rozmiary po spakowaniu,</w:t>
            </w:r>
          </w:p>
          <w:p w14:paraId="70799C9C" w14:textId="77777777" w:rsidR="000B23D8" w:rsidRPr="000B23D8" w:rsidRDefault="000B23D8">
            <w:pPr>
              <w:numPr>
                <w:ilvl w:val="0"/>
                <w:numId w:val="36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waga do 200 g,</w:t>
            </w:r>
          </w:p>
          <w:p w14:paraId="0479FC3F" w14:textId="77777777" w:rsidR="000B23D8" w:rsidRPr="000B23D8" w:rsidRDefault="000B23D8">
            <w:pPr>
              <w:numPr>
                <w:ilvl w:val="0"/>
                <w:numId w:val="36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pakowany próżniowo, </w:t>
            </w:r>
          </w:p>
          <w:p w14:paraId="56CEB2C2" w14:textId="77777777" w:rsidR="000B23D8" w:rsidRPr="000B23D8" w:rsidRDefault="000B23D8">
            <w:pPr>
              <w:numPr>
                <w:ilvl w:val="0"/>
                <w:numId w:val="36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 zieleń wojskowa.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CAD51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  <w:tr w:rsidR="000B23D8" w:rsidRPr="000B23D8" w14:paraId="6AE38447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05BE8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2A16E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Koc izotermiczny jednorazowy:</w:t>
            </w:r>
          </w:p>
          <w:p w14:paraId="0D37E41D" w14:textId="77777777" w:rsidR="000B23D8" w:rsidRPr="000B23D8" w:rsidRDefault="000B23D8">
            <w:pPr>
              <w:numPr>
                <w:ilvl w:val="0"/>
                <w:numId w:val="10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Folia przeznaczona jest do zapewnienia komfortu termicznego pacjenta.</w:t>
            </w:r>
          </w:p>
          <w:p w14:paraId="3436D66C" w14:textId="77777777" w:rsidR="000B23D8" w:rsidRPr="000B23D8" w:rsidRDefault="000B23D8">
            <w:pPr>
              <w:numPr>
                <w:ilvl w:val="0"/>
                <w:numId w:val="10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zastosowania:</w:t>
            </w:r>
          </w:p>
          <w:p w14:paraId="36CCB551" w14:textId="77777777" w:rsidR="000B23D8" w:rsidRPr="000B23D8" w:rsidRDefault="000B23D8">
            <w:pPr>
              <w:numPr>
                <w:ilvl w:val="0"/>
                <w:numId w:val="37"/>
              </w:numPr>
              <w:tabs>
                <w:tab w:val="num" w:pos="1458"/>
              </w:tabs>
              <w:overflowPunct w:val="0"/>
              <w:autoSpaceDE w:val="0"/>
              <w:autoSpaceDN w:val="0"/>
              <w:adjustRightInd w:val="0"/>
              <w:spacing w:after="0" w:line="300" w:lineRule="atLeast"/>
              <w:ind w:left="1458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ochrona przed utratą ciepła,</w:t>
            </w:r>
          </w:p>
          <w:p w14:paraId="6654B439" w14:textId="77777777" w:rsidR="000B23D8" w:rsidRPr="000B23D8" w:rsidRDefault="000B23D8">
            <w:pPr>
              <w:numPr>
                <w:ilvl w:val="0"/>
                <w:numId w:val="37"/>
              </w:numPr>
              <w:tabs>
                <w:tab w:val="num" w:pos="1458"/>
              </w:tabs>
              <w:overflowPunct w:val="0"/>
              <w:autoSpaceDE w:val="0"/>
              <w:autoSpaceDN w:val="0"/>
              <w:adjustRightInd w:val="0"/>
              <w:spacing w:after="0" w:line="300" w:lineRule="atLeast"/>
              <w:ind w:left="1458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ochrona przed nadmiernym przegrzaniem.</w:t>
            </w:r>
          </w:p>
          <w:p w14:paraId="5A92D9B4" w14:textId="77777777" w:rsidR="000B23D8" w:rsidRPr="000B23D8" w:rsidRDefault="000B23D8">
            <w:pPr>
              <w:numPr>
                <w:ilvl w:val="0"/>
                <w:numId w:val="10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Konstrukcja:</w:t>
            </w:r>
          </w:p>
          <w:p w14:paraId="4EB6B6EA" w14:textId="77777777" w:rsidR="000B23D8" w:rsidRPr="000B23D8" w:rsidRDefault="000B23D8">
            <w:pPr>
              <w:numPr>
                <w:ilvl w:val="0"/>
                <w:numId w:val="38"/>
              </w:numPr>
              <w:tabs>
                <w:tab w:val="num" w:pos="1458"/>
              </w:tabs>
              <w:overflowPunct w:val="0"/>
              <w:autoSpaceDE w:val="0"/>
              <w:autoSpaceDN w:val="0"/>
              <w:adjustRightInd w:val="0"/>
              <w:spacing w:after="0" w:line="300" w:lineRule="atLeast"/>
              <w:ind w:left="1458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folia typu NRC, </w:t>
            </w:r>
          </w:p>
          <w:p w14:paraId="529417C2" w14:textId="77777777" w:rsidR="000B23D8" w:rsidRPr="000B23D8" w:rsidRDefault="000B23D8">
            <w:pPr>
              <w:numPr>
                <w:ilvl w:val="0"/>
                <w:numId w:val="38"/>
              </w:numPr>
              <w:tabs>
                <w:tab w:val="num" w:pos="1458"/>
              </w:tabs>
              <w:overflowPunct w:val="0"/>
              <w:autoSpaceDE w:val="0"/>
              <w:autoSpaceDN w:val="0"/>
              <w:adjustRightInd w:val="0"/>
              <w:spacing w:after="0" w:line="300" w:lineRule="atLeast"/>
              <w:ind w:left="1458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metalizowana warstwowo (złoto-srebrna powłoka metaliczna).</w:t>
            </w:r>
          </w:p>
          <w:p w14:paraId="166044C5" w14:textId="77777777" w:rsidR="000B23D8" w:rsidRPr="000B23D8" w:rsidRDefault="000B23D8">
            <w:pPr>
              <w:numPr>
                <w:ilvl w:val="0"/>
                <w:numId w:val="10"/>
              </w:num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Wymiary po rozłożeniu min:</w:t>
            </w:r>
          </w:p>
          <w:p w14:paraId="063B0480" w14:textId="77777777" w:rsidR="000B23D8" w:rsidRPr="000B23D8" w:rsidRDefault="000B23D8">
            <w:pPr>
              <w:numPr>
                <w:ilvl w:val="0"/>
                <w:numId w:val="39"/>
              </w:numPr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szerokość 160 cm,</w:t>
            </w:r>
          </w:p>
          <w:p w14:paraId="21284831" w14:textId="77777777" w:rsidR="000B23D8" w:rsidRPr="000B23D8" w:rsidRDefault="000B23D8">
            <w:pPr>
              <w:numPr>
                <w:ilvl w:val="0"/>
                <w:numId w:val="39"/>
              </w:numPr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długość 210 cm.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6414A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 szt.</w:t>
            </w:r>
          </w:p>
        </w:tc>
      </w:tr>
      <w:tr w:rsidR="000B23D8" w:rsidRPr="000B23D8" w14:paraId="299E0BBA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6942D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F49E7" w14:textId="77777777" w:rsidR="000B23D8" w:rsidRPr="000B23D8" w:rsidRDefault="000B23D8" w:rsidP="000B23D8">
            <w:p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Rękawice ratownicze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0F430EAB" w14:textId="77777777" w:rsidR="000B23D8" w:rsidRPr="000B23D8" w:rsidRDefault="000B23D8">
            <w:pPr>
              <w:numPr>
                <w:ilvl w:val="0"/>
                <w:numId w:val="7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Jednorazowego użytku, niesterylne.</w:t>
            </w:r>
          </w:p>
          <w:p w14:paraId="1A96713E" w14:textId="77777777" w:rsidR="000B23D8" w:rsidRPr="000B23D8" w:rsidRDefault="000B23D8">
            <w:pPr>
              <w:numPr>
                <w:ilvl w:val="0"/>
                <w:numId w:val="7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Nitrylowe.</w:t>
            </w:r>
          </w:p>
          <w:p w14:paraId="18831711" w14:textId="77777777" w:rsidR="000B23D8" w:rsidRPr="000B23D8" w:rsidRDefault="000B23D8">
            <w:pPr>
              <w:numPr>
                <w:ilvl w:val="0"/>
                <w:numId w:val="7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Hipoalergiczne,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nielateksowe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niepudrowane.</w:t>
            </w:r>
          </w:p>
          <w:p w14:paraId="78189BD9" w14:textId="77777777" w:rsidR="000B23D8" w:rsidRPr="000B23D8" w:rsidRDefault="000B23D8">
            <w:pPr>
              <w:numPr>
                <w:ilvl w:val="0"/>
                <w:numId w:val="7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Przedłużony mankiet.    </w:t>
            </w:r>
          </w:p>
          <w:p w14:paraId="631FC845" w14:textId="77777777" w:rsidR="000B23D8" w:rsidRPr="000B23D8" w:rsidRDefault="000B23D8">
            <w:pPr>
              <w:numPr>
                <w:ilvl w:val="0"/>
                <w:numId w:val="7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 niebieski</w:t>
            </w:r>
          </w:p>
          <w:p w14:paraId="5552E365" w14:textId="77777777" w:rsidR="000B23D8" w:rsidRPr="000B23D8" w:rsidRDefault="000B23D8">
            <w:pPr>
              <w:numPr>
                <w:ilvl w:val="0"/>
                <w:numId w:val="7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Rozmiar L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A7BD8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 par</w:t>
            </w:r>
          </w:p>
        </w:tc>
      </w:tr>
      <w:tr w:rsidR="000B23D8" w:rsidRPr="000B23D8" w14:paraId="0C5A203A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49485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283C4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Nożyczki ratownicze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1FF5BAB1" w14:textId="77777777" w:rsidR="000B23D8" w:rsidRPr="000B23D8" w:rsidRDefault="000B23D8">
            <w:pPr>
              <w:numPr>
                <w:ilvl w:val="0"/>
                <w:numId w:val="18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Ostrze wykonane z tytanu lub twardej stali z powłoką teflonową, umożliwiające cięcie tkaniny ubraniowej, materiałów opatrunkowych, pasów bezpieczeństwa, skóry oraz innych twardych przedmiotów.</w:t>
            </w:r>
          </w:p>
          <w:p w14:paraId="3107CC87" w14:textId="77777777" w:rsidR="000B23D8" w:rsidRPr="000B23D8" w:rsidRDefault="000B23D8">
            <w:pPr>
              <w:numPr>
                <w:ilvl w:val="0"/>
                <w:numId w:val="18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Ząbkowane ostrze, nie wymagające ostrzenia.</w:t>
            </w:r>
          </w:p>
          <w:p w14:paraId="133E21AD" w14:textId="77777777" w:rsidR="000B23D8" w:rsidRPr="000B23D8" w:rsidRDefault="000B23D8">
            <w:pPr>
              <w:numPr>
                <w:ilvl w:val="0"/>
                <w:numId w:val="18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Wygięty kształt ułatwiający cięcie.</w:t>
            </w:r>
          </w:p>
          <w:p w14:paraId="519E9A07" w14:textId="77777777" w:rsidR="000B23D8" w:rsidRPr="000B23D8" w:rsidRDefault="000B23D8">
            <w:pPr>
              <w:numPr>
                <w:ilvl w:val="0"/>
                <w:numId w:val="18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Nożyczki na końcu dolnego ostrza posiadają zaokrąglenie, które chroni przed skaleczeniem w czasie stosowania.</w:t>
            </w:r>
          </w:p>
          <w:p w14:paraId="4C87D084" w14:textId="77777777" w:rsidR="000B23D8" w:rsidRPr="000B23D8" w:rsidRDefault="000B23D8">
            <w:pPr>
              <w:numPr>
                <w:ilvl w:val="0"/>
                <w:numId w:val="18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Długość powierzchni tnącej minimum 4 cm, długość całkowita 16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noBreakHyphen/>
              <w:t>20 cm.</w:t>
            </w:r>
          </w:p>
          <w:p w14:paraId="115726DB" w14:textId="77777777" w:rsidR="000B23D8" w:rsidRPr="000B23D8" w:rsidRDefault="000B23D8">
            <w:pPr>
              <w:numPr>
                <w:ilvl w:val="0"/>
                <w:numId w:val="18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 ostrza i rękojeści matowy: czarny, brązowy lub szary. Dopuszczalna jest rękojeść w innych ciemnych kolorach.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A5D4C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300" w:lineRule="atLeast"/>
              <w:ind w:left="-64" w:right="-64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  <w:tr w:rsidR="000B23D8" w:rsidRPr="000B23D8" w14:paraId="26701E64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30EF5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1CE8E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Blok/notes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wodoodporny, niezadrukowane kartki, format zbliżony do A6.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DF9AD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  <w:tr w:rsidR="000B23D8" w:rsidRPr="000B23D8" w14:paraId="2DEAAA88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B32D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89ECF" w14:textId="77777777" w:rsidR="000B23D8" w:rsidRPr="000B23D8" w:rsidRDefault="000B23D8" w:rsidP="000B23D8">
            <w:p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Marker permanentny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2D8166C2" w14:textId="77777777" w:rsidR="000B23D8" w:rsidRPr="000B23D8" w:rsidRDefault="000B23D8">
            <w:pPr>
              <w:numPr>
                <w:ilvl w:val="0"/>
                <w:numId w:val="19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pisania po każdej powierzchni, w tym na tkaninie i na skórze (poszkodowanego).</w:t>
            </w:r>
          </w:p>
          <w:p w14:paraId="584FE82F" w14:textId="77777777" w:rsidR="000B23D8" w:rsidRPr="000B23D8" w:rsidRDefault="000B23D8">
            <w:pPr>
              <w:numPr>
                <w:ilvl w:val="0"/>
                <w:numId w:val="19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Niezmywalny, odporny na działanie wody.</w:t>
            </w:r>
          </w:p>
          <w:p w14:paraId="0C8B2666" w14:textId="77777777" w:rsidR="000B23D8" w:rsidRPr="000B23D8" w:rsidRDefault="000B23D8">
            <w:pPr>
              <w:numPr>
                <w:ilvl w:val="0"/>
                <w:numId w:val="19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Kolor tuszu: czarny.</w:t>
            </w:r>
          </w:p>
          <w:p w14:paraId="514CC9EE" w14:textId="77777777" w:rsidR="000B23D8" w:rsidRPr="000B23D8" w:rsidRDefault="000B23D8">
            <w:pPr>
              <w:numPr>
                <w:ilvl w:val="0"/>
                <w:numId w:val="19"/>
              </w:numPr>
              <w:spacing w:after="0" w:line="30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Grubość kreski: od 3 mm do 8 mm.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B961E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  <w:tr w:rsidR="000B23D8" w:rsidRPr="000B23D8" w14:paraId="3110697A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CEEA3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BA4C8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Latarka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736D3DA8" w14:textId="77777777" w:rsidR="000B23D8" w:rsidRPr="000B23D8" w:rsidRDefault="000B23D8">
            <w:pPr>
              <w:numPr>
                <w:ilvl w:val="2"/>
                <w:numId w:val="9"/>
              </w:numPr>
              <w:tabs>
                <w:tab w:val="num" w:pos="629"/>
              </w:tabs>
              <w:spacing w:after="0" w:line="300" w:lineRule="atLeast"/>
              <w:ind w:left="6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Konstrukcja:</w:t>
            </w:r>
          </w:p>
          <w:p w14:paraId="40E34E4B" w14:textId="77777777" w:rsidR="000B23D8" w:rsidRPr="000B23D8" w:rsidRDefault="000B23D8">
            <w:pPr>
              <w:numPr>
                <w:ilvl w:val="0"/>
                <w:numId w:val="40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źródło światła – diody,</w:t>
            </w:r>
          </w:p>
          <w:p w14:paraId="6B3F5B40" w14:textId="77777777" w:rsidR="000B23D8" w:rsidRPr="000B23D8" w:rsidRDefault="000B23D8">
            <w:pPr>
              <w:numPr>
                <w:ilvl w:val="0"/>
                <w:numId w:val="40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kompaktowa, </w:t>
            </w:r>
          </w:p>
          <w:p w14:paraId="789C9571" w14:textId="77777777" w:rsidR="000B23D8" w:rsidRPr="000B23D8" w:rsidRDefault="000B23D8">
            <w:pPr>
              <w:numPr>
                <w:ilvl w:val="0"/>
                <w:numId w:val="40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wodoszczelna – min IP65,</w:t>
            </w:r>
          </w:p>
          <w:p w14:paraId="2A1DFF2C" w14:textId="77777777" w:rsidR="000B23D8" w:rsidRPr="000B23D8" w:rsidRDefault="000B23D8">
            <w:pPr>
              <w:numPr>
                <w:ilvl w:val="0"/>
                <w:numId w:val="40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mocowania za pomocą ściąganej taśmy typu ZIP lub sznurek typu ZIP lub opaski elastycznej,</w:t>
            </w:r>
          </w:p>
          <w:p w14:paraId="5BD2FCD8" w14:textId="77777777" w:rsidR="000B23D8" w:rsidRPr="000B23D8" w:rsidRDefault="000B23D8">
            <w:pPr>
              <w:numPr>
                <w:ilvl w:val="0"/>
                <w:numId w:val="40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blokada włącznika chroniąca przed przypadkowym uruchomieniem.</w:t>
            </w:r>
          </w:p>
          <w:p w14:paraId="483ADDB5" w14:textId="77777777" w:rsidR="000B23D8" w:rsidRPr="000B23D8" w:rsidRDefault="000B23D8">
            <w:pPr>
              <w:numPr>
                <w:ilvl w:val="2"/>
                <w:numId w:val="9"/>
              </w:numPr>
              <w:tabs>
                <w:tab w:val="num" w:pos="629"/>
              </w:tabs>
              <w:spacing w:after="0" w:line="300" w:lineRule="atLeast"/>
              <w:ind w:left="6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Parametry techniczne:</w:t>
            </w:r>
          </w:p>
          <w:p w14:paraId="15585088" w14:textId="77777777" w:rsidR="000B23D8" w:rsidRPr="000B23D8" w:rsidRDefault="000B23D8">
            <w:pPr>
              <w:numPr>
                <w:ilvl w:val="0"/>
                <w:numId w:val="41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światło białe, jedna lub trzy diody, o zasięgu światła min 10 m,</w:t>
            </w:r>
          </w:p>
          <w:p w14:paraId="78163AD5" w14:textId="77777777" w:rsidR="000B23D8" w:rsidRPr="000B23D8" w:rsidRDefault="000B23D8">
            <w:pPr>
              <w:numPr>
                <w:ilvl w:val="0"/>
                <w:numId w:val="41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światło czerwone (dyskretne oświetlenie), </w:t>
            </w:r>
          </w:p>
          <w:p w14:paraId="07DBFDE2" w14:textId="77777777" w:rsidR="000B23D8" w:rsidRPr="000B23D8" w:rsidRDefault="000B23D8">
            <w:pPr>
              <w:numPr>
                <w:ilvl w:val="0"/>
                <w:numId w:val="41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poziomy oświetlenia: ekonomiczny - czas świecenie min 12 h i maksymalny - czas świecenia min 9 h,</w:t>
            </w:r>
          </w:p>
          <w:p w14:paraId="1DA78E5C" w14:textId="77777777" w:rsidR="000B23D8" w:rsidRPr="000B23D8" w:rsidRDefault="000B23D8">
            <w:pPr>
              <w:numPr>
                <w:ilvl w:val="0"/>
                <w:numId w:val="41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tryby pulsujące: biały i czerwony,</w:t>
            </w:r>
          </w:p>
          <w:p w14:paraId="400D2F4C" w14:textId="77777777" w:rsidR="000B23D8" w:rsidRPr="000B23D8" w:rsidRDefault="000B23D8">
            <w:pPr>
              <w:numPr>
                <w:ilvl w:val="0"/>
                <w:numId w:val="41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masa latarki max 50 g z bateriami, </w:t>
            </w:r>
          </w:p>
          <w:p w14:paraId="54DC4236" w14:textId="77777777" w:rsidR="000B23D8" w:rsidRPr="000B23D8" w:rsidRDefault="000B23D8">
            <w:pPr>
              <w:numPr>
                <w:ilvl w:val="0"/>
                <w:numId w:val="41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temperatura pracy: -20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st.C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+50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st.C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</w:p>
          <w:p w14:paraId="20E4F606" w14:textId="77777777" w:rsidR="000B23D8" w:rsidRPr="000B23D8" w:rsidRDefault="000B23D8">
            <w:pPr>
              <w:numPr>
                <w:ilvl w:val="0"/>
                <w:numId w:val="41"/>
              </w:numPr>
              <w:tabs>
                <w:tab w:val="num" w:pos="1458"/>
              </w:tabs>
              <w:spacing w:after="0" w:line="300" w:lineRule="atLeast"/>
              <w:ind w:left="14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zasilanie - 2 baterie litowe typu CR2032. </w:t>
            </w:r>
          </w:p>
          <w:p w14:paraId="0ABF06F2" w14:textId="77777777" w:rsidR="000B23D8" w:rsidRPr="000B23D8" w:rsidRDefault="000B23D8">
            <w:pPr>
              <w:numPr>
                <w:ilvl w:val="2"/>
                <w:numId w:val="9"/>
              </w:numPr>
              <w:tabs>
                <w:tab w:val="num" w:pos="629"/>
              </w:tabs>
              <w:spacing w:after="0" w:line="300" w:lineRule="atLeast"/>
              <w:ind w:left="62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Zapasowy komplet baterii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A1F52" w14:textId="77777777" w:rsidR="000B23D8" w:rsidRPr="000B23D8" w:rsidRDefault="000B23D8" w:rsidP="000B23D8">
            <w:pPr>
              <w:tabs>
                <w:tab w:val="center" w:pos="4536"/>
                <w:tab w:val="right" w:pos="9072"/>
              </w:tabs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 szt.</w:t>
            </w:r>
          </w:p>
        </w:tc>
      </w:tr>
      <w:tr w:rsidR="000B23D8" w:rsidRPr="000B23D8" w14:paraId="615ABC68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B3B3F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CB622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Sygnalizator świetlny</w:t>
            </w: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:</w:t>
            </w:r>
          </w:p>
          <w:p w14:paraId="3BB3EC73" w14:textId="77777777" w:rsidR="000B23D8" w:rsidRPr="000B23D8" w:rsidRDefault="000B23D8">
            <w:pPr>
              <w:numPr>
                <w:ilvl w:val="0"/>
                <w:numId w:val="11"/>
              </w:num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Czas świecenia min 12 godz.</w:t>
            </w:r>
          </w:p>
          <w:p w14:paraId="0082D72A" w14:textId="77777777" w:rsidR="000B23D8" w:rsidRPr="000B23D8" w:rsidRDefault="000B23D8">
            <w:pPr>
              <w:numPr>
                <w:ilvl w:val="0"/>
                <w:numId w:val="11"/>
              </w:num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Światło chemiczne</w:t>
            </w:r>
          </w:p>
          <w:p w14:paraId="36852280" w14:textId="77777777" w:rsidR="000B23D8" w:rsidRPr="000B23D8" w:rsidRDefault="000B23D8">
            <w:pPr>
              <w:numPr>
                <w:ilvl w:val="0"/>
                <w:numId w:val="11"/>
              </w:num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Długość 15 cm</w:t>
            </w:r>
          </w:p>
          <w:p w14:paraId="2C8963D7" w14:textId="77777777" w:rsidR="000B23D8" w:rsidRPr="000B23D8" w:rsidRDefault="000B23D8">
            <w:pPr>
              <w:numPr>
                <w:ilvl w:val="0"/>
                <w:numId w:val="11"/>
              </w:num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Wodoodporny, nieiskrzący, niepalny i nietoksyczny</w:t>
            </w:r>
          </w:p>
          <w:p w14:paraId="2DC7FE28" w14:textId="77777777" w:rsidR="000B23D8" w:rsidRPr="000B23D8" w:rsidRDefault="000B23D8">
            <w:pPr>
              <w:numPr>
                <w:ilvl w:val="0"/>
                <w:numId w:val="11"/>
              </w:num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Kolor zielony </w:t>
            </w:r>
          </w:p>
          <w:p w14:paraId="6C6E1035" w14:textId="77777777" w:rsidR="000B23D8" w:rsidRPr="000B23D8" w:rsidRDefault="000B23D8">
            <w:pPr>
              <w:numPr>
                <w:ilvl w:val="0"/>
                <w:numId w:val="11"/>
              </w:num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Kolor żółty </w:t>
            </w:r>
          </w:p>
          <w:p w14:paraId="5570ACA0" w14:textId="77777777" w:rsidR="000B23D8" w:rsidRPr="000B23D8" w:rsidRDefault="000B23D8">
            <w:pPr>
              <w:numPr>
                <w:ilvl w:val="0"/>
                <w:numId w:val="11"/>
              </w:numPr>
              <w:spacing w:after="0" w:line="300" w:lineRule="atLeas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Kolor czerwony 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B5B34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łącznie 9 szt. </w:t>
            </w:r>
          </w:p>
          <w:p w14:paraId="0906B502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 3 szt. każdego koloru)</w:t>
            </w:r>
          </w:p>
        </w:tc>
      </w:tr>
      <w:tr w:rsidR="000B23D8" w:rsidRPr="000B23D8" w14:paraId="1774FE69" w14:textId="77777777" w:rsidTr="00AF3F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AC1D6" w14:textId="77777777" w:rsidR="000B23D8" w:rsidRPr="000B23D8" w:rsidRDefault="000B23D8" w:rsidP="000B23D8">
            <w:pPr>
              <w:overflowPunct w:val="0"/>
              <w:autoSpaceDE w:val="0"/>
              <w:autoSpaceDN w:val="0"/>
              <w:adjustRightInd w:val="0"/>
              <w:spacing w:after="0" w:line="30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8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B29B3" w14:textId="77777777" w:rsidR="000B23D8" w:rsidRPr="000B23D8" w:rsidRDefault="000B23D8" w:rsidP="000B23D8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Materiał informacyjny</w:t>
            </w: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formie zeszytu formatu A5 lub A6 dotyczący wytycznych postępowania w zakresie ratownictwa na polu walki wg aktualnych wytycznych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Tactical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Combat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Casualty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Care</w:t>
            </w:r>
            <w:proofErr w:type="spellEnd"/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Wydruk na papierze wodoodpornym.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B94B6" w14:textId="77777777" w:rsidR="000B23D8" w:rsidRPr="000B23D8" w:rsidRDefault="000B23D8" w:rsidP="000B23D8">
            <w:pPr>
              <w:spacing w:after="0" w:line="300" w:lineRule="atLeast"/>
              <w:ind w:left="-64" w:right="-64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23D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szt.</w:t>
            </w:r>
          </w:p>
        </w:tc>
      </w:tr>
    </w:tbl>
    <w:p w14:paraId="7E50B205" w14:textId="77777777" w:rsidR="000B23D8" w:rsidRPr="000B23D8" w:rsidRDefault="000B23D8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CA6CA3" w14:textId="77777777" w:rsidR="000B23D8" w:rsidRPr="000B23D8" w:rsidRDefault="000B23D8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Integralną częścią wymagań taktyczno-technicznych są rysunki techniczne opakowania/plecaka PRS.</w:t>
      </w:r>
    </w:p>
    <w:p w14:paraId="08B6AF1E" w14:textId="77777777" w:rsidR="000B23D8" w:rsidRPr="000B23D8" w:rsidRDefault="000B23D8" w:rsidP="000B23D8">
      <w:pPr>
        <w:spacing w:after="0" w:line="30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23D8">
        <w:rPr>
          <w:rFonts w:ascii="Arial" w:eastAsia="Times New Roman" w:hAnsi="Arial" w:cs="Arial"/>
          <w:sz w:val="24"/>
          <w:szCs w:val="24"/>
          <w:lang w:eastAsia="pl-PL"/>
        </w:rPr>
        <w:t>Tolerancja wymiarów podanych w wymaganiach taktyczno-technicznych powinna być zgodna z PN</w:t>
      </w:r>
      <w:r w:rsidRPr="000B23D8">
        <w:rPr>
          <w:rFonts w:ascii="Arial" w:eastAsia="Times New Roman" w:hAnsi="Arial" w:cs="Arial"/>
          <w:sz w:val="24"/>
          <w:szCs w:val="24"/>
          <w:lang w:eastAsia="pl-PL"/>
        </w:rPr>
        <w:noBreakHyphen/>
        <w:t xml:space="preserve">EN 20286, klasa dokładności IT16-IT18 i wynika z niedokładności ręcznego wykonania. Tolerancja ta nie dotyczy wymiarów użytych materiałów, dla których standardowa tolerancja określona została przez producentów tych materiałów oraz systemu montażowego, który musi być kompatybilny z systemem MOLLE. </w:t>
      </w:r>
    </w:p>
    <w:p w14:paraId="6368B5CA" w14:textId="77777777" w:rsidR="000B23D8" w:rsidRDefault="000B23D8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F6373A" w14:textId="311C8547" w:rsidR="00B15577" w:rsidRDefault="00B15577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31CC89" w14:textId="47807225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A7CF22" w14:textId="31C20F17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C9A09F" w14:textId="5E23E799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78D1E5" w14:textId="1018F498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6C19C0" w14:textId="5624ACDF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08C3D9" w14:textId="634E37B1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BB75AA" w14:textId="149DD7F9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731D70" w14:textId="093D0B16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DF03B7" w14:textId="579E4A36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91E570" w14:textId="6E1BE223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BF3AA6" w14:textId="4939B55E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EFA06E" w14:textId="14EA682A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AAE2AE" w14:textId="59C71BBB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7FABC7" w14:textId="2AEDB8C7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D668B4" w14:textId="487BCD5B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820196" w14:textId="2683B60E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EBF368" w14:textId="67E598B9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20D708" w14:textId="77777777" w:rsidR="00B67996" w:rsidRDefault="00B67996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B3EF24" w14:textId="77777777" w:rsidR="00B15577" w:rsidRDefault="00B15577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5A1906" w14:textId="47D9D000" w:rsidR="00CE5801" w:rsidRDefault="00B67996" w:rsidP="00CE5801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CZĘŚĆ 4</w:t>
      </w:r>
      <w:r w:rsidR="00CE5801">
        <w:rPr>
          <w:rFonts w:ascii="Arial" w:hAnsi="Arial" w:cs="Arial"/>
          <w:b/>
          <w:bCs/>
          <w:sz w:val="24"/>
          <w:szCs w:val="24"/>
          <w:u w:val="single"/>
        </w:rPr>
        <w:t xml:space="preserve"> - DOSTAWA APTECZEK PIERWSZEJ POMOCY</w:t>
      </w:r>
    </w:p>
    <w:p w14:paraId="510EFF05" w14:textId="17FAFB7A" w:rsidR="00CE5801" w:rsidRPr="007D3828" w:rsidRDefault="007D3828" w:rsidP="00CE5801">
      <w:pPr>
        <w:rPr>
          <w:rFonts w:ascii="Arial" w:hAnsi="Arial" w:cs="Arial"/>
          <w:b/>
          <w:bCs/>
          <w:sz w:val="24"/>
          <w:szCs w:val="24"/>
        </w:rPr>
      </w:pPr>
      <w:bookmarkStart w:id="0" w:name="_Hlk198028867"/>
      <w:r w:rsidRPr="007D3828">
        <w:rPr>
          <w:rFonts w:ascii="Arial" w:hAnsi="Arial" w:cs="Arial"/>
          <w:b/>
          <w:bCs/>
          <w:sz w:val="24"/>
          <w:szCs w:val="24"/>
        </w:rPr>
        <w:t xml:space="preserve">APTECZKA SAMOCHODOWA DIN 13164 </w:t>
      </w:r>
      <w:r>
        <w:rPr>
          <w:rFonts w:ascii="Arial" w:hAnsi="Arial" w:cs="Arial"/>
          <w:b/>
          <w:bCs/>
          <w:sz w:val="24"/>
          <w:szCs w:val="24"/>
        </w:rPr>
        <w:t xml:space="preserve">Z USTNIKIEM </w:t>
      </w:r>
      <w:r w:rsidRPr="007D3828">
        <w:rPr>
          <w:rFonts w:ascii="Arial" w:hAnsi="Arial" w:cs="Arial"/>
          <w:b/>
          <w:bCs/>
          <w:sz w:val="24"/>
          <w:szCs w:val="24"/>
        </w:rPr>
        <w:t>– 30 szt.</w:t>
      </w:r>
    </w:p>
    <w:bookmarkEnd w:id="0"/>
    <w:p w14:paraId="1BB6DADB" w14:textId="41AAEEBF" w:rsidR="007D3828" w:rsidRPr="007D3828" w:rsidRDefault="007D3828" w:rsidP="00412724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7D3828">
        <w:rPr>
          <w:rFonts w:ascii="Arial" w:hAnsi="Arial" w:cs="Arial"/>
          <w:sz w:val="24"/>
          <w:szCs w:val="24"/>
        </w:rPr>
        <w:t>Przeznaczenie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br/>
        <w:t xml:space="preserve">udzielanie podstawowej pomocy ofiarom wypadków drogowych, wyposażenie pozwalające na skuteczne zatamowanie krwotoków , rozcięcie ubrania, unieruchomienie złamań oraz zapewnienie komfortu termicznego. Wyposażenie opatrunkowe w czytelny sposób ułożone w foliowych przegrodach, w saszetce </w:t>
      </w:r>
      <w:r w:rsidR="0041272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tkaniny wodoodpornej koloru czerwonego, zamykanej na zamek błyskawiczny.</w:t>
      </w:r>
      <w:r>
        <w:rPr>
          <w:rFonts w:ascii="Arial" w:hAnsi="Arial" w:cs="Arial"/>
          <w:sz w:val="24"/>
          <w:szCs w:val="24"/>
        </w:rPr>
        <w:br/>
        <w:t>Okres przydatności materiałów opatrunkowych 5 lat.</w:t>
      </w:r>
      <w:r>
        <w:rPr>
          <w:rFonts w:ascii="Arial" w:hAnsi="Arial" w:cs="Arial"/>
          <w:sz w:val="24"/>
          <w:szCs w:val="24"/>
        </w:rPr>
        <w:br/>
      </w:r>
      <w:r w:rsidRPr="007D3828">
        <w:rPr>
          <w:rFonts w:ascii="Arial" w:eastAsia="Calibri" w:hAnsi="Arial" w:cs="Arial"/>
          <w:b/>
          <w:sz w:val="24"/>
          <w:szCs w:val="24"/>
        </w:rPr>
        <w:t>Skład zgodny z normą: DIN 13164 :</w:t>
      </w:r>
    </w:p>
    <w:p w14:paraId="50F6BAC8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- 1 szt. Opatrunek indywidualny G ( Bandaż z kompresem)</w:t>
      </w:r>
    </w:p>
    <w:p w14:paraId="24685F7A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- 2 szt. Opatrunek indywidualny M ( Bandaż z kompresem)</w:t>
      </w:r>
    </w:p>
    <w:p w14:paraId="53239679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- 1 szt. Opatrunek indywidualny K ( Bandaż z kompresem)</w:t>
      </w:r>
    </w:p>
    <w:p w14:paraId="175080EB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 xml:space="preserve">- 1 </w:t>
      </w:r>
      <w:proofErr w:type="spellStart"/>
      <w:r w:rsidRPr="007D3828">
        <w:rPr>
          <w:rFonts w:ascii="Arial" w:eastAsia="Calibri" w:hAnsi="Arial" w:cs="Arial"/>
          <w:sz w:val="24"/>
          <w:szCs w:val="24"/>
        </w:rPr>
        <w:t>kpl</w:t>
      </w:r>
      <w:proofErr w:type="spellEnd"/>
      <w:r w:rsidRPr="007D3828">
        <w:rPr>
          <w:rFonts w:ascii="Arial" w:eastAsia="Calibri" w:hAnsi="Arial" w:cs="Arial"/>
          <w:sz w:val="24"/>
          <w:szCs w:val="24"/>
        </w:rPr>
        <w:t>. Zestaw plastrów (14szt.)</w:t>
      </w:r>
    </w:p>
    <w:p w14:paraId="066E6C80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- 1 szt. Przylepiec 5m x 2,5cm</w:t>
      </w:r>
    </w:p>
    <w:p w14:paraId="554515A8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- 2 szt. Opaska elastyczna 4m x 6cm</w:t>
      </w:r>
    </w:p>
    <w:p w14:paraId="565CBFD9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- 3 szt. Opaska elastyczna 4m x 8cm</w:t>
      </w:r>
    </w:p>
    <w:p w14:paraId="3F38BE4D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- 1 szt. Chusta opatrunkowa 40 x 60cm</w:t>
      </w:r>
    </w:p>
    <w:p w14:paraId="7EE95AF9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- 1 szt. Chusta opatrunkowa 60 x 80cm</w:t>
      </w:r>
    </w:p>
    <w:p w14:paraId="5953FBD7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- 3 szt. Kompres 10x10cm (pak po 2szt.)</w:t>
      </w:r>
    </w:p>
    <w:p w14:paraId="05F14AD7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- 2 szt. Chusta trójkątna</w:t>
      </w:r>
    </w:p>
    <w:p w14:paraId="14D0C485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- 1 szt. Nożyczki 14,5cm</w:t>
      </w:r>
    </w:p>
    <w:p w14:paraId="280FCE73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- 4 szt. Rękawice winylowe</w:t>
      </w:r>
    </w:p>
    <w:p w14:paraId="016FEB19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- 1 szt. Koc ratunkowy 160 x 210cm</w:t>
      </w:r>
    </w:p>
    <w:p w14:paraId="3D9ABEFA" w14:textId="7FA8738D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 xml:space="preserve">- </w:t>
      </w:r>
      <w:r w:rsidR="00284AF4">
        <w:rPr>
          <w:rFonts w:ascii="Arial" w:eastAsia="Calibri" w:hAnsi="Arial" w:cs="Arial"/>
          <w:sz w:val="24"/>
          <w:szCs w:val="24"/>
        </w:rPr>
        <w:t>1 szt. U</w:t>
      </w:r>
      <w:r w:rsidRPr="007D3828">
        <w:rPr>
          <w:rFonts w:ascii="Arial" w:eastAsia="Calibri" w:hAnsi="Arial" w:cs="Arial"/>
          <w:sz w:val="24"/>
          <w:szCs w:val="24"/>
        </w:rPr>
        <w:t>stnik do sztucznego oddychania</w:t>
      </w:r>
    </w:p>
    <w:p w14:paraId="749D4CB1" w14:textId="77777777" w:rsidR="007D3828" w:rsidRPr="007D3828" w:rsidRDefault="007D3828" w:rsidP="007D38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D3828">
        <w:rPr>
          <w:rFonts w:ascii="Arial" w:eastAsia="Calibri" w:hAnsi="Arial" w:cs="Arial"/>
          <w:sz w:val="24"/>
          <w:szCs w:val="24"/>
        </w:rPr>
        <w:t>- 1 szt. Instrukcja udzielania pierwszej pomocy z wykazem telefonów alarmowych.</w:t>
      </w:r>
    </w:p>
    <w:p w14:paraId="1A593E8F" w14:textId="46F6A3CC" w:rsidR="00B76E28" w:rsidRDefault="00B76E28" w:rsidP="00B76E28">
      <w:pPr>
        <w:rPr>
          <w:rFonts w:ascii="Arial" w:hAnsi="Arial" w:cs="Arial"/>
          <w:b/>
          <w:bCs/>
          <w:sz w:val="24"/>
          <w:szCs w:val="24"/>
        </w:rPr>
      </w:pPr>
      <w:r w:rsidRPr="007D3828">
        <w:rPr>
          <w:rFonts w:ascii="Arial" w:hAnsi="Arial" w:cs="Arial"/>
          <w:b/>
          <w:bCs/>
          <w:sz w:val="24"/>
          <w:szCs w:val="24"/>
        </w:rPr>
        <w:t xml:space="preserve">APTECZKA </w:t>
      </w:r>
      <w:r>
        <w:rPr>
          <w:rFonts w:ascii="Arial" w:hAnsi="Arial" w:cs="Arial"/>
          <w:b/>
          <w:bCs/>
          <w:sz w:val="24"/>
          <w:szCs w:val="24"/>
        </w:rPr>
        <w:t>PRZEMYSŁOWA</w:t>
      </w:r>
      <w:r w:rsidRPr="007D3828">
        <w:rPr>
          <w:rFonts w:ascii="Arial" w:hAnsi="Arial" w:cs="Arial"/>
          <w:b/>
          <w:bCs/>
          <w:sz w:val="24"/>
          <w:szCs w:val="24"/>
        </w:rPr>
        <w:t xml:space="preserve"> DIN 131</w:t>
      </w:r>
      <w:r>
        <w:rPr>
          <w:rFonts w:ascii="Arial" w:hAnsi="Arial" w:cs="Arial"/>
          <w:b/>
          <w:bCs/>
          <w:sz w:val="24"/>
          <w:szCs w:val="24"/>
        </w:rPr>
        <w:t>57</w:t>
      </w:r>
      <w:r w:rsidR="00284AF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W WALIZCE ABS </w:t>
      </w:r>
      <w:r w:rsidRPr="007D3828">
        <w:rPr>
          <w:rFonts w:ascii="Arial" w:hAnsi="Arial" w:cs="Arial"/>
          <w:b/>
          <w:bCs/>
          <w:sz w:val="24"/>
          <w:szCs w:val="24"/>
        </w:rPr>
        <w:t xml:space="preserve">–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7D3828">
        <w:rPr>
          <w:rFonts w:ascii="Arial" w:hAnsi="Arial" w:cs="Arial"/>
          <w:b/>
          <w:bCs/>
          <w:sz w:val="24"/>
          <w:szCs w:val="24"/>
        </w:rPr>
        <w:t>0 szt.</w:t>
      </w:r>
    </w:p>
    <w:p w14:paraId="0FD273B9" w14:textId="77777777" w:rsidR="00E532B6" w:rsidRDefault="00B76E28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6E28">
        <w:rPr>
          <w:rFonts w:ascii="Arial" w:hAnsi="Arial" w:cs="Arial"/>
          <w:sz w:val="24"/>
          <w:szCs w:val="24"/>
        </w:rPr>
        <w:t>Przeznaczenie:</w:t>
      </w:r>
      <w:r>
        <w:rPr>
          <w:rFonts w:ascii="Arial" w:hAnsi="Arial" w:cs="Arial"/>
          <w:sz w:val="24"/>
          <w:szCs w:val="24"/>
        </w:rPr>
        <w:br/>
        <w:t xml:space="preserve">udzielenie pomocy przedmedycznej poszkodowanym w wypadku, </w:t>
      </w:r>
      <w:r w:rsidRPr="00B76E28">
        <w:rPr>
          <w:rFonts w:ascii="Arial" w:hAnsi="Arial" w:cs="Arial"/>
          <w:sz w:val="24"/>
          <w:szCs w:val="24"/>
        </w:rPr>
        <w:t>wyposażenie pozwalające na skuteczne zatamowanie krwotoków , rozcięcie ubrania, unieruchomienie złamań oraz zapewnienie komfortu termicznego</w:t>
      </w:r>
      <w:r>
        <w:rPr>
          <w:rFonts w:ascii="Arial" w:hAnsi="Arial" w:cs="Arial"/>
          <w:sz w:val="24"/>
          <w:szCs w:val="24"/>
        </w:rPr>
        <w:t>. Wyposażenie opatrunkowe ułożone w czytelny sposób w walizce z tworzywa ABS, zawierającej stelaż mocujący do ściany.</w:t>
      </w:r>
    </w:p>
    <w:p w14:paraId="4BD3D2D8" w14:textId="17AE382E" w:rsidR="00284AF4" w:rsidRPr="00284AF4" w:rsidRDefault="00E532B6" w:rsidP="004127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Okres przydatności materiałów opatrunkowych 5 lat.</w:t>
      </w:r>
      <w:r w:rsidR="00284AF4">
        <w:rPr>
          <w:rFonts w:ascii="Arial" w:hAnsi="Arial" w:cs="Arial"/>
          <w:sz w:val="24"/>
          <w:szCs w:val="24"/>
        </w:rPr>
        <w:br/>
      </w:r>
      <w:r w:rsidR="00284AF4" w:rsidRPr="00284AF4">
        <w:rPr>
          <w:rFonts w:ascii="Arial" w:hAnsi="Arial" w:cs="Arial"/>
          <w:b/>
          <w:bCs/>
          <w:sz w:val="24"/>
          <w:szCs w:val="24"/>
        </w:rPr>
        <w:t>Skład zgodny z normą: DIN 13157 PLUS :</w:t>
      </w:r>
    </w:p>
    <w:p w14:paraId="184C86F5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- 1 szt. Kompres zimny</w:t>
      </w:r>
    </w:p>
    <w:p w14:paraId="4AE21A5A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- 2 szt. Kompres na oko</w:t>
      </w:r>
    </w:p>
    <w:p w14:paraId="5F19D51F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- 3 szt. Kompres 10x10 a2</w:t>
      </w:r>
    </w:p>
    <w:p w14:paraId="7D11EBB6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- 2 szt. Opaska elastyczna 4m x 6cm</w:t>
      </w:r>
    </w:p>
    <w:p w14:paraId="338CA313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- 2 szt. Opaska elastyczna 4m x 8cm</w:t>
      </w:r>
    </w:p>
    <w:p w14:paraId="3558D06B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 xml:space="preserve">- 1 </w:t>
      </w:r>
      <w:proofErr w:type="spellStart"/>
      <w:r w:rsidRPr="00284AF4">
        <w:rPr>
          <w:rFonts w:ascii="Arial" w:hAnsi="Arial" w:cs="Arial"/>
          <w:sz w:val="24"/>
          <w:szCs w:val="24"/>
        </w:rPr>
        <w:t>kpl</w:t>
      </w:r>
      <w:proofErr w:type="spellEnd"/>
      <w:r w:rsidRPr="00284AF4">
        <w:rPr>
          <w:rFonts w:ascii="Arial" w:hAnsi="Arial" w:cs="Arial"/>
          <w:sz w:val="24"/>
          <w:szCs w:val="24"/>
        </w:rPr>
        <w:t>. Plaster 10 x 6 cm (8szt.)</w:t>
      </w:r>
    </w:p>
    <w:p w14:paraId="2B405B69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 xml:space="preserve">- 1 </w:t>
      </w:r>
      <w:proofErr w:type="spellStart"/>
      <w:r w:rsidRPr="00284AF4">
        <w:rPr>
          <w:rFonts w:ascii="Arial" w:hAnsi="Arial" w:cs="Arial"/>
          <w:sz w:val="24"/>
          <w:szCs w:val="24"/>
        </w:rPr>
        <w:t>kpl</w:t>
      </w:r>
      <w:proofErr w:type="spellEnd"/>
      <w:r w:rsidRPr="00284AF4">
        <w:rPr>
          <w:rFonts w:ascii="Arial" w:hAnsi="Arial" w:cs="Arial"/>
          <w:sz w:val="24"/>
          <w:szCs w:val="24"/>
        </w:rPr>
        <w:t>. Plaster (14szt.)</w:t>
      </w:r>
    </w:p>
    <w:p w14:paraId="5EFF8A02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- 1 szt. Plaster 5m x 2,5 cm</w:t>
      </w:r>
    </w:p>
    <w:p w14:paraId="0C5E57C8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- 3 szt. Opatrunek indywidualny M sterylny</w:t>
      </w:r>
    </w:p>
    <w:p w14:paraId="1A5A3A19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- 1 szt. Opatrunek indywidualny G sterylny</w:t>
      </w:r>
    </w:p>
    <w:p w14:paraId="12738B87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- 1 szt. Opatrunek indywidualny K sterylny</w:t>
      </w:r>
    </w:p>
    <w:p w14:paraId="75BC8797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- 1 szt. Chusta opatrunkowa 60 x 80</w:t>
      </w:r>
    </w:p>
    <w:p w14:paraId="5CAAABFB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lastRenderedPageBreak/>
        <w:t>- 2 szt. Chusta trójkątna</w:t>
      </w:r>
    </w:p>
    <w:p w14:paraId="1A94AD67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 xml:space="preserve">- 1 </w:t>
      </w:r>
      <w:proofErr w:type="spellStart"/>
      <w:r w:rsidRPr="00284AF4">
        <w:rPr>
          <w:rFonts w:ascii="Arial" w:hAnsi="Arial" w:cs="Arial"/>
          <w:sz w:val="24"/>
          <w:szCs w:val="24"/>
        </w:rPr>
        <w:t>kpl</w:t>
      </w:r>
      <w:proofErr w:type="spellEnd"/>
      <w:r w:rsidRPr="00284AF4">
        <w:rPr>
          <w:rFonts w:ascii="Arial" w:hAnsi="Arial" w:cs="Arial"/>
          <w:sz w:val="24"/>
          <w:szCs w:val="24"/>
        </w:rPr>
        <w:t xml:space="preserve">. Chusta z </w:t>
      </w:r>
      <w:proofErr w:type="spellStart"/>
      <w:r w:rsidRPr="00284AF4">
        <w:rPr>
          <w:rFonts w:ascii="Arial" w:hAnsi="Arial" w:cs="Arial"/>
          <w:sz w:val="24"/>
          <w:szCs w:val="24"/>
        </w:rPr>
        <w:t>fliseliny</w:t>
      </w:r>
      <w:proofErr w:type="spellEnd"/>
      <w:r w:rsidRPr="00284AF4">
        <w:rPr>
          <w:rFonts w:ascii="Arial" w:hAnsi="Arial" w:cs="Arial"/>
          <w:sz w:val="24"/>
          <w:szCs w:val="24"/>
        </w:rPr>
        <w:t xml:space="preserve"> (5 szt.)</w:t>
      </w:r>
    </w:p>
    <w:p w14:paraId="54CD0D80" w14:textId="77777777" w:rsid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- 1 szt. Koc ratunkowy 160 x 210 cm</w:t>
      </w:r>
    </w:p>
    <w:p w14:paraId="0C84A0E1" w14:textId="547EAF3C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- 1 szt. Ustnik do sztucznego oddychania</w:t>
      </w:r>
    </w:p>
    <w:p w14:paraId="598BD378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- 1 szt. Nożyczki 19 cm</w:t>
      </w:r>
    </w:p>
    <w:p w14:paraId="643C98FB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 xml:space="preserve">- 4 szt. Rękawice </w:t>
      </w:r>
      <w:proofErr w:type="spellStart"/>
      <w:r w:rsidRPr="00284AF4">
        <w:rPr>
          <w:rFonts w:ascii="Arial" w:hAnsi="Arial" w:cs="Arial"/>
          <w:sz w:val="24"/>
          <w:szCs w:val="24"/>
        </w:rPr>
        <w:t>latex</w:t>
      </w:r>
      <w:proofErr w:type="spellEnd"/>
    </w:p>
    <w:p w14:paraId="03C5AEBA" w14:textId="77777777" w:rsidR="00284AF4" w:rsidRPr="00284AF4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- 6 szt. Chusteczka dezynfekująca</w:t>
      </w:r>
    </w:p>
    <w:p w14:paraId="63D77E02" w14:textId="76EBAF34" w:rsidR="00B76E28" w:rsidRPr="00B76E28" w:rsidRDefault="00284AF4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4AF4">
        <w:rPr>
          <w:rFonts w:ascii="Arial" w:hAnsi="Arial" w:cs="Arial"/>
          <w:sz w:val="24"/>
          <w:szCs w:val="24"/>
        </w:rPr>
        <w:t>- 1 szt. Instrukcja udzielania pierwszej pomocy wraz z wykazem telefonów alarmowych</w:t>
      </w:r>
    </w:p>
    <w:p w14:paraId="07859E03" w14:textId="51941FBB" w:rsidR="007D3828" w:rsidRPr="007D3828" w:rsidRDefault="007D3828" w:rsidP="00284A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A1CEA5" w14:textId="0A0D7562" w:rsidR="00CE5801" w:rsidRDefault="00CE5801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5CDADD" w14:textId="224514D9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3D8406" w14:textId="05FEC70E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2714A4" w14:textId="684FA607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2A13B33" w14:textId="0E68F982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38ABDE" w14:textId="552653F7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700F5C" w14:textId="780A1416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B17DC3" w14:textId="75327FB9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5ACCE7" w14:textId="0F737497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4C80F2" w14:textId="20FBB7AE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3C25A09" w14:textId="02050495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58D7E9B" w14:textId="703EB5CF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0D1AB34" w14:textId="76A1BE08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04386F" w14:textId="5AF5DA28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BF1696" w14:textId="51D23B1A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3240A5" w14:textId="67E6B881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412068" w14:textId="7284ECB3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07994B2" w14:textId="034A72AB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1DC34A" w14:textId="42D9DE6D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B36E5B2" w14:textId="4416BF4C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B59416" w14:textId="4BFEE2CA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4F2E36" w14:textId="54AC8464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5FC1B2" w14:textId="6996D3E8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4C4A10" w14:textId="3BC23F66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070200" w14:textId="75E47A96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3FBC5C" w14:textId="7D29F69A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E66256" w14:textId="1A5768C4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5AF3C8" w14:textId="0A470B90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9346DD" w14:textId="471264ED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B6AD5E" w14:textId="2625BDC0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ED36FC" w14:textId="776318EA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BFD221" w14:textId="6CECFF0C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015F00" w14:textId="5EA675B7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2FECAD8" w14:textId="73B88061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22071F" w14:textId="1C77E9BC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4E90FC" w14:textId="441CFC86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106684" w14:textId="3B399485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B037F7F" w14:textId="403EE20F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7338C2" w14:textId="77777777" w:rsidR="00B67996" w:rsidRDefault="00B67996" w:rsidP="007D3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9269F1" w14:textId="77777777" w:rsidR="00B15577" w:rsidRDefault="00B15577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14C22E" w14:textId="761BF5BF" w:rsidR="00E532B6" w:rsidRDefault="00B67996" w:rsidP="00E532B6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CZĘŚĆ</w:t>
      </w:r>
      <w:bookmarkStart w:id="1" w:name="_GoBack"/>
      <w:bookmarkEnd w:id="1"/>
      <w:r w:rsidR="00E532B6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6B1182">
        <w:rPr>
          <w:rFonts w:ascii="Arial" w:hAnsi="Arial" w:cs="Arial"/>
          <w:b/>
          <w:bCs/>
          <w:sz w:val="24"/>
          <w:szCs w:val="24"/>
          <w:u w:val="single"/>
        </w:rPr>
        <w:t>5</w:t>
      </w:r>
      <w:r w:rsidR="00E532B6">
        <w:rPr>
          <w:rFonts w:ascii="Arial" w:hAnsi="Arial" w:cs="Arial"/>
          <w:b/>
          <w:bCs/>
          <w:sz w:val="24"/>
          <w:szCs w:val="24"/>
          <w:u w:val="single"/>
        </w:rPr>
        <w:t xml:space="preserve"> - DOSTAWA WAGI MEDYCZNEJ </w:t>
      </w:r>
      <w:r w:rsidR="00FA3197">
        <w:rPr>
          <w:rFonts w:ascii="Arial" w:hAnsi="Arial" w:cs="Arial"/>
          <w:b/>
          <w:bCs/>
          <w:sz w:val="24"/>
          <w:szCs w:val="24"/>
          <w:u w:val="single"/>
        </w:rPr>
        <w:t xml:space="preserve">ZE WZROSTOMIERZEM I FUNKCJĄ BMI – 1 </w:t>
      </w:r>
      <w:proofErr w:type="spellStart"/>
      <w:r w:rsidR="00FA3197">
        <w:rPr>
          <w:rFonts w:ascii="Arial" w:hAnsi="Arial" w:cs="Arial"/>
          <w:b/>
          <w:bCs/>
          <w:sz w:val="24"/>
          <w:szCs w:val="24"/>
          <w:u w:val="single"/>
        </w:rPr>
        <w:t>szt</w:t>
      </w:r>
      <w:proofErr w:type="spellEnd"/>
    </w:p>
    <w:p w14:paraId="5F170255" w14:textId="6738A8C5" w:rsidR="00B15577" w:rsidRDefault="00FA3197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Przeznaczenie</w:t>
      </w:r>
    </w:p>
    <w:p w14:paraId="16DE5FD7" w14:textId="058AC750" w:rsidR="00FA3197" w:rsidRP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ważenie pacjentów w gabinecie lekarskim, obliczanie BMI.</w:t>
      </w:r>
      <w:r w:rsidRPr="00FA319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C0F78C5" w14:textId="0835940A" w:rsidR="00FA3197" w:rsidRP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wyposażona w wyświetlacz LCD</w:t>
      </w:r>
      <w:r w:rsidRPr="00FA319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990A37" w14:textId="764368CC" w:rsidR="00FA3197" w:rsidRP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FA3197">
        <w:rPr>
          <w:rFonts w:ascii="Arial" w:eastAsia="Times New Roman" w:hAnsi="Arial" w:cs="Arial"/>
          <w:sz w:val="24"/>
          <w:szCs w:val="24"/>
          <w:lang w:eastAsia="pl-PL"/>
        </w:rPr>
        <w:t>aga posiada automatyczną funkcję obliczania BMI.</w:t>
      </w:r>
    </w:p>
    <w:p w14:paraId="652855A9" w14:textId="671C1E16" w:rsidR="00B1557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>- trwała metalowa, zamknięta konstrukcja (brak zewnętrznych przewodów)</w:t>
      </w:r>
    </w:p>
    <w:p w14:paraId="566AC7D1" w14:textId="68E8826F" w:rsidR="00FA3197" w:rsidRP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C41AA0">
        <w:rPr>
          <w:rFonts w:ascii="Arial" w:eastAsia="Times New Roman" w:hAnsi="Arial" w:cs="Arial"/>
          <w:sz w:val="24"/>
          <w:szCs w:val="24"/>
          <w:u w:val="single"/>
          <w:lang w:eastAsia="pl-PL"/>
        </w:rPr>
        <w:t>Dane techniczne wagi</w:t>
      </w:r>
      <w:r w:rsidRPr="00FA3197">
        <w:rPr>
          <w:rFonts w:ascii="Arial" w:eastAsia="Times New Roman" w:hAnsi="Arial" w:cs="Arial"/>
          <w:sz w:val="24"/>
          <w:szCs w:val="24"/>
          <w:lang w:eastAsia="pl-PL"/>
        </w:rPr>
        <w:t xml:space="preserve"> :</w:t>
      </w:r>
    </w:p>
    <w:p w14:paraId="59807B8F" w14:textId="77777777" w:rsid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>Obciążenie maksymalne: 300 kg</w:t>
      </w:r>
    </w:p>
    <w:p w14:paraId="5C1D7F62" w14:textId="5D4F6D73" w:rsidR="00FA3197" w:rsidRP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Dokładność pomiaru 100g</w:t>
      </w:r>
    </w:p>
    <w:p w14:paraId="7536F9C4" w14:textId="5D0996B6" w:rsidR="00FA3197" w:rsidRPr="00C41AA0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>Wyświetlacz LCD</w:t>
      </w:r>
    </w:p>
    <w:p w14:paraId="24B3F855" w14:textId="77777777" w:rsidR="00FA3197" w:rsidRP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 xml:space="preserve">Wymiary platformy: 310 mm x 360 mm </w:t>
      </w:r>
    </w:p>
    <w:p w14:paraId="274A9279" w14:textId="77777777" w:rsidR="00FA3197" w:rsidRP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>Platforma antypoślizgowa</w:t>
      </w:r>
    </w:p>
    <w:p w14:paraId="72E1EB45" w14:textId="77777777" w:rsidR="00FA3197" w:rsidRP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>Gumowane stopki umożliwiające regulację poziomu platformy ,</w:t>
      </w:r>
    </w:p>
    <w:p w14:paraId="600BA290" w14:textId="77777777" w:rsidR="00FA3197" w:rsidRPr="00FA319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>Wbudowane kółka transportowe ułatwiające przemieszczanie wagi.</w:t>
      </w:r>
    </w:p>
    <w:p w14:paraId="447D7DE5" w14:textId="70464D9E" w:rsidR="00B15577" w:rsidRDefault="00FA3197" w:rsidP="00FA3197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A3197">
        <w:rPr>
          <w:rFonts w:ascii="Arial" w:eastAsia="Times New Roman" w:hAnsi="Arial" w:cs="Arial"/>
          <w:sz w:val="24"/>
          <w:szCs w:val="24"/>
          <w:lang w:eastAsia="pl-PL"/>
        </w:rPr>
        <w:t>Opcje: TARA, HOLD, BMI</w:t>
      </w:r>
    </w:p>
    <w:p w14:paraId="2062DCA1" w14:textId="77777777" w:rsidR="00C41AA0" w:rsidRPr="00C41AA0" w:rsidRDefault="00C41AA0" w:rsidP="00C41AA0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C41AA0">
        <w:rPr>
          <w:rFonts w:ascii="Arial" w:eastAsia="Times New Roman" w:hAnsi="Arial" w:cs="Arial"/>
          <w:sz w:val="24"/>
          <w:szCs w:val="24"/>
          <w:u w:val="single"/>
          <w:lang w:eastAsia="pl-PL"/>
        </w:rPr>
        <w:t>Dane techniczne wzrostomierza</w:t>
      </w:r>
      <w:r w:rsidRPr="00C41AA0">
        <w:rPr>
          <w:rFonts w:ascii="Arial" w:eastAsia="Times New Roman" w:hAnsi="Arial" w:cs="Arial"/>
          <w:sz w:val="24"/>
          <w:szCs w:val="24"/>
          <w:lang w:eastAsia="pl-PL"/>
        </w:rPr>
        <w:t xml:space="preserve"> :</w:t>
      </w:r>
    </w:p>
    <w:p w14:paraId="0BB6E2CF" w14:textId="77777777" w:rsidR="00C41AA0" w:rsidRPr="00C41AA0" w:rsidRDefault="00C41AA0" w:rsidP="00C41AA0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C41AA0">
        <w:rPr>
          <w:rFonts w:ascii="Arial" w:eastAsia="Times New Roman" w:hAnsi="Arial" w:cs="Arial"/>
          <w:sz w:val="24"/>
          <w:szCs w:val="24"/>
          <w:lang w:eastAsia="pl-PL"/>
        </w:rPr>
        <w:t>Zakres pomiaru: 60 - 210 cm</w:t>
      </w:r>
    </w:p>
    <w:p w14:paraId="711317E2" w14:textId="0227DC45" w:rsidR="00C41AA0" w:rsidRDefault="00C41AA0" w:rsidP="00C41AA0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C41AA0">
        <w:rPr>
          <w:rFonts w:ascii="Arial" w:eastAsia="Times New Roman" w:hAnsi="Arial" w:cs="Arial"/>
          <w:sz w:val="24"/>
          <w:szCs w:val="24"/>
          <w:lang w:eastAsia="pl-PL"/>
        </w:rPr>
        <w:t>Podziałka: 1 mm</w:t>
      </w:r>
    </w:p>
    <w:p w14:paraId="2B0F40D2" w14:textId="05332D31" w:rsidR="00B15577" w:rsidRPr="000B23D8" w:rsidRDefault="00C41AA0" w:rsidP="000B23D8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C41AA0">
        <w:rPr>
          <w:rFonts w:ascii="Arial" w:eastAsia="Times New Roman" w:hAnsi="Arial" w:cs="Arial"/>
          <w:sz w:val="24"/>
          <w:szCs w:val="24"/>
          <w:u w:val="single"/>
          <w:lang w:eastAsia="pl-PL"/>
        </w:rPr>
        <w:t>Dodatkowe funkcje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5A61A4A" w14:textId="435878D7" w:rsidR="000B23D8" w:rsidRDefault="00C41AA0" w:rsidP="000B23D8">
      <w:pPr>
        <w:spacing w:after="0" w:line="260" w:lineRule="atLeast"/>
        <w:contextualSpacing/>
        <w:rPr>
          <w:rFonts w:ascii="Arial" w:eastAsia="Calibri" w:hAnsi="Arial" w:cs="Arial"/>
          <w:b/>
          <w:sz w:val="24"/>
          <w:szCs w:val="24"/>
        </w:rPr>
      </w:pPr>
      <w:r w:rsidRPr="00C41AA0">
        <w:rPr>
          <w:rFonts w:ascii="Arial" w:eastAsia="Calibri" w:hAnsi="Arial" w:cs="Arial"/>
          <w:bCs/>
          <w:sz w:val="24"/>
          <w:szCs w:val="24"/>
        </w:rPr>
        <w:t>Zasilacz sieciowy i praca na bateriach – zasilacz sieciowy w zestawie, możliwość pracy także na bateriach</w:t>
      </w:r>
      <w:r>
        <w:rPr>
          <w:rFonts w:ascii="Arial" w:eastAsia="Calibri" w:hAnsi="Arial" w:cs="Arial"/>
          <w:b/>
          <w:sz w:val="24"/>
          <w:szCs w:val="24"/>
        </w:rPr>
        <w:t>,</w:t>
      </w:r>
    </w:p>
    <w:p w14:paraId="62868D35" w14:textId="032DE191" w:rsidR="00C41AA0" w:rsidRPr="00C41AA0" w:rsidRDefault="00C41AA0" w:rsidP="000B23D8">
      <w:pPr>
        <w:spacing w:after="0" w:line="260" w:lineRule="atLeast"/>
        <w:contextualSpacing/>
        <w:rPr>
          <w:rFonts w:ascii="Arial" w:eastAsia="Calibri" w:hAnsi="Arial" w:cs="Arial"/>
          <w:bCs/>
          <w:sz w:val="24"/>
          <w:szCs w:val="24"/>
        </w:rPr>
      </w:pPr>
      <w:r w:rsidRPr="00C41AA0">
        <w:rPr>
          <w:rFonts w:ascii="Arial" w:eastAsia="Calibri" w:hAnsi="Arial" w:cs="Arial"/>
          <w:bCs/>
          <w:sz w:val="24"/>
          <w:szCs w:val="24"/>
        </w:rPr>
        <w:t>Podłączenie do komputera – standardowy przewód USB w zestawie umożliwiający transmisję danych pomiarowych do komputera</w:t>
      </w:r>
    </w:p>
    <w:p w14:paraId="6716BEE5" w14:textId="22AE7610" w:rsidR="00C41AA0" w:rsidRDefault="00C41AA0" w:rsidP="000B23D8">
      <w:pPr>
        <w:spacing w:after="0" w:line="260" w:lineRule="atLeast"/>
        <w:contextualSpacing/>
        <w:rPr>
          <w:rFonts w:ascii="Arial" w:eastAsia="Calibri" w:hAnsi="Arial" w:cs="Arial"/>
          <w:bCs/>
          <w:sz w:val="24"/>
          <w:szCs w:val="24"/>
        </w:rPr>
      </w:pPr>
      <w:r w:rsidRPr="00C41AA0">
        <w:rPr>
          <w:rFonts w:ascii="Arial" w:eastAsia="Calibri" w:hAnsi="Arial" w:cs="Arial"/>
          <w:bCs/>
          <w:sz w:val="24"/>
          <w:szCs w:val="24"/>
        </w:rPr>
        <w:t>Aktualna legalizacja, poświadczona znakami naklejonymi na wadze, ważna minimum 12 miesięcy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04930938" w14:textId="77777777" w:rsidR="00C41AA0" w:rsidRDefault="00C41AA0" w:rsidP="000B23D8">
      <w:pPr>
        <w:spacing w:after="0" w:line="260" w:lineRule="atLeast"/>
        <w:contextualSpacing/>
        <w:rPr>
          <w:rFonts w:ascii="Arial" w:eastAsia="Calibri" w:hAnsi="Arial" w:cs="Arial"/>
          <w:bCs/>
          <w:sz w:val="24"/>
          <w:szCs w:val="24"/>
        </w:rPr>
      </w:pPr>
    </w:p>
    <w:p w14:paraId="71AF7AEE" w14:textId="77777777" w:rsidR="00C41AA0" w:rsidRPr="000B23D8" w:rsidRDefault="00C41AA0" w:rsidP="000B23D8">
      <w:pPr>
        <w:spacing w:after="0" w:line="260" w:lineRule="atLeast"/>
        <w:contextualSpacing/>
        <w:rPr>
          <w:rFonts w:ascii="Arial" w:eastAsia="Calibri" w:hAnsi="Arial" w:cs="Arial"/>
          <w:bCs/>
          <w:sz w:val="24"/>
          <w:szCs w:val="24"/>
        </w:rPr>
      </w:pPr>
    </w:p>
    <w:p w14:paraId="44508AC8" w14:textId="77777777" w:rsidR="00C41AA0" w:rsidRDefault="00C41AA0" w:rsidP="00B15577">
      <w:pPr>
        <w:spacing w:after="0" w:line="26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F68745" w14:textId="307C58A0" w:rsidR="000B23D8" w:rsidRPr="00B15577" w:rsidRDefault="00C41AA0" w:rsidP="00B15577">
      <w:pPr>
        <w:spacing w:after="0" w:line="260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Wszystkie określone w opisie wyroby posiadają </w:t>
      </w:r>
      <w:r w:rsidR="0081052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0B23D8" w:rsidRPr="000B23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nstrukcj</w:t>
      </w:r>
      <w:r w:rsidR="0081052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0B23D8" w:rsidRPr="000B23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języku polskim dostarczon</w:t>
      </w:r>
      <w:r w:rsidR="0081052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ą</w:t>
      </w:r>
      <w:r w:rsidR="000B23D8" w:rsidRPr="000B23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wraz z wyrobem.</w:t>
      </w:r>
    </w:p>
    <w:p w14:paraId="5A36E835" w14:textId="5D13D53D" w:rsidR="00AB0C67" w:rsidRPr="001F0BE9" w:rsidRDefault="00AB0C67" w:rsidP="00AB0C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eastAsia="pl-PL"/>
        </w:rPr>
      </w:pPr>
      <w:r w:rsidRPr="001F0BE9">
        <w:rPr>
          <w:rFonts w:ascii="Arial" w:eastAsia="Times New Roman" w:hAnsi="Arial" w:cs="Arial"/>
          <w:b/>
          <w:sz w:val="24"/>
          <w:lang w:eastAsia="pl-PL"/>
        </w:rPr>
        <w:t xml:space="preserve">Zamawiający wymaga jednorazowej dostawy sprzętu do swojej siedziby, </w:t>
      </w:r>
      <w:r w:rsidRPr="001F0BE9">
        <w:rPr>
          <w:rFonts w:ascii="Arial" w:eastAsia="Times New Roman" w:hAnsi="Arial" w:cs="Arial"/>
          <w:b/>
          <w:sz w:val="24"/>
          <w:lang w:eastAsia="pl-PL"/>
        </w:rPr>
        <w:br/>
        <w:t xml:space="preserve">o terminie dostawy Wykonawca poinformuje z co najmniej </w:t>
      </w:r>
      <w:r w:rsidR="00EE149B">
        <w:rPr>
          <w:rFonts w:ascii="Arial" w:eastAsia="Times New Roman" w:hAnsi="Arial" w:cs="Arial"/>
          <w:b/>
          <w:sz w:val="24"/>
          <w:lang w:eastAsia="pl-PL"/>
        </w:rPr>
        <w:t>2</w:t>
      </w:r>
      <w:r w:rsidRPr="001F0BE9">
        <w:rPr>
          <w:rFonts w:ascii="Arial" w:eastAsia="Times New Roman" w:hAnsi="Arial" w:cs="Arial"/>
          <w:b/>
          <w:sz w:val="24"/>
          <w:lang w:eastAsia="pl-PL"/>
        </w:rPr>
        <w:t xml:space="preserve"> dniowym wyprzedzeniem. </w:t>
      </w:r>
    </w:p>
    <w:p w14:paraId="07770DDA" w14:textId="77777777" w:rsidR="00AB0C67" w:rsidRDefault="00AB0C67" w:rsidP="00AB0C6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F0BE9">
        <w:rPr>
          <w:rFonts w:ascii="Arial" w:eastAsia="Times New Roman" w:hAnsi="Arial" w:cs="Arial"/>
          <w:b/>
          <w:sz w:val="24"/>
          <w:lang w:eastAsia="pl-PL"/>
        </w:rPr>
        <w:t>Sprzęt stanowiący przedmiot zamówienia będzie nowy i nieużywany</w:t>
      </w:r>
      <w:r w:rsidRPr="001F0BE9">
        <w:rPr>
          <w:rFonts w:ascii="Arial" w:eastAsia="Times New Roman" w:hAnsi="Arial" w:cs="Arial"/>
          <w:b/>
          <w:lang w:eastAsia="pl-PL"/>
        </w:rPr>
        <w:t>.</w:t>
      </w:r>
    </w:p>
    <w:p w14:paraId="62FE690F" w14:textId="0A48C44F" w:rsidR="00C41AA0" w:rsidRPr="00C41AA0" w:rsidRDefault="00C41AA0" w:rsidP="00AB0C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41AA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udziela gwarancji na dostarczony </w:t>
      </w:r>
      <w:r w:rsidR="00810524" w:rsidRPr="00C41AA0">
        <w:rPr>
          <w:rFonts w:ascii="Arial" w:eastAsia="Times New Roman" w:hAnsi="Arial" w:cs="Arial"/>
          <w:b/>
          <w:sz w:val="24"/>
          <w:szCs w:val="24"/>
          <w:lang w:eastAsia="pl-PL"/>
        </w:rPr>
        <w:t>sprzęt</w:t>
      </w:r>
      <w:r w:rsidRPr="00C41AA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zapisami zawartymi w </w:t>
      </w:r>
      <w:r w:rsidR="0081052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powyższym opisie i w </w:t>
      </w:r>
      <w:r w:rsidRPr="00C41AA0">
        <w:rPr>
          <w:rFonts w:ascii="Arial" w:eastAsia="Times New Roman" w:hAnsi="Arial" w:cs="Arial"/>
          <w:b/>
          <w:sz w:val="24"/>
          <w:szCs w:val="24"/>
          <w:lang w:eastAsia="pl-PL"/>
        </w:rPr>
        <w:t>projekcie umowy.</w:t>
      </w:r>
    </w:p>
    <w:p w14:paraId="7D5B1A71" w14:textId="77777777" w:rsidR="00AB0C67" w:rsidRPr="002D2CA5" w:rsidRDefault="00AB0C67" w:rsidP="002D2CA5"/>
    <w:sectPr w:rsidR="00AB0C67" w:rsidRPr="002D2CA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B1409" w14:textId="77777777" w:rsidR="00A91F52" w:rsidRDefault="00A91F52" w:rsidP="00BD692F">
      <w:pPr>
        <w:spacing w:after="0" w:line="240" w:lineRule="auto"/>
      </w:pPr>
      <w:r>
        <w:separator/>
      </w:r>
    </w:p>
  </w:endnote>
  <w:endnote w:type="continuationSeparator" w:id="0">
    <w:p w14:paraId="6FCDBA13" w14:textId="77777777" w:rsidR="00A91F52" w:rsidRDefault="00A91F52" w:rsidP="00BD6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3B6AB" w14:textId="77777777" w:rsidR="00A91F52" w:rsidRDefault="00A91F52" w:rsidP="00BD692F">
      <w:pPr>
        <w:spacing w:after="0" w:line="240" w:lineRule="auto"/>
      </w:pPr>
      <w:r>
        <w:separator/>
      </w:r>
    </w:p>
  </w:footnote>
  <w:footnote w:type="continuationSeparator" w:id="0">
    <w:p w14:paraId="5C653F6F" w14:textId="77777777" w:rsidR="00A91F52" w:rsidRDefault="00A91F52" w:rsidP="00BD6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4B4FA" w14:textId="0869ACEE" w:rsidR="00B67996" w:rsidRDefault="00B67996">
    <w:pPr>
      <w:pStyle w:val="Nagwek"/>
    </w:pPr>
    <w:r>
      <w:tab/>
      <w:t xml:space="preserve">                                                                          </w:t>
    </w:r>
    <w:r w:rsidRPr="00B67996">
      <w:rPr>
        <w:rFonts w:ascii="Arial" w:hAnsi="Arial" w:cs="Arial"/>
        <w:bCs/>
        <w:i/>
        <w:sz w:val="24"/>
        <w:szCs w:val="24"/>
      </w:rPr>
      <w:t>Załącznik nr 1 do SWZ 4WOG.1200.2712.39.2025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B20EB6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5E85181"/>
    <w:multiLevelType w:val="hybridMultilevel"/>
    <w:tmpl w:val="28B4F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20655"/>
    <w:multiLevelType w:val="hybridMultilevel"/>
    <w:tmpl w:val="46B02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04C13"/>
    <w:multiLevelType w:val="hybridMultilevel"/>
    <w:tmpl w:val="53A08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D055F"/>
    <w:multiLevelType w:val="hybridMultilevel"/>
    <w:tmpl w:val="9E4687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D32023"/>
    <w:multiLevelType w:val="hybridMultilevel"/>
    <w:tmpl w:val="53381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61178B"/>
    <w:multiLevelType w:val="hybridMultilevel"/>
    <w:tmpl w:val="DC90FBD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EFE55F7"/>
    <w:multiLevelType w:val="hybridMultilevel"/>
    <w:tmpl w:val="62AAB15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8514A8"/>
    <w:multiLevelType w:val="hybridMultilevel"/>
    <w:tmpl w:val="6562B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D63C4"/>
    <w:multiLevelType w:val="hybridMultilevel"/>
    <w:tmpl w:val="5C1E8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3C676B"/>
    <w:multiLevelType w:val="hybridMultilevel"/>
    <w:tmpl w:val="72524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C7630"/>
    <w:multiLevelType w:val="hybridMultilevel"/>
    <w:tmpl w:val="1EF62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C4447"/>
    <w:multiLevelType w:val="multilevel"/>
    <w:tmpl w:val="1ABE50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1AA902F5"/>
    <w:multiLevelType w:val="hybridMultilevel"/>
    <w:tmpl w:val="267249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2070AE"/>
    <w:multiLevelType w:val="hybridMultilevel"/>
    <w:tmpl w:val="03E84E48"/>
    <w:lvl w:ilvl="0" w:tplc="9CB68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0128E0"/>
    <w:multiLevelType w:val="hybridMultilevel"/>
    <w:tmpl w:val="24C066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C56B3"/>
    <w:multiLevelType w:val="hybridMultilevel"/>
    <w:tmpl w:val="B7000B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2A47DA"/>
    <w:multiLevelType w:val="hybridMultilevel"/>
    <w:tmpl w:val="76EE0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072BB"/>
    <w:multiLevelType w:val="hybridMultilevel"/>
    <w:tmpl w:val="E0BC0FA8"/>
    <w:lvl w:ilvl="0" w:tplc="238E5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F0E6C"/>
    <w:multiLevelType w:val="hybridMultilevel"/>
    <w:tmpl w:val="F716D1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14A2E56"/>
    <w:multiLevelType w:val="hybridMultilevel"/>
    <w:tmpl w:val="A972EF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8B3D42"/>
    <w:multiLevelType w:val="hybridMultilevel"/>
    <w:tmpl w:val="C062F5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9E467B"/>
    <w:multiLevelType w:val="hybridMultilevel"/>
    <w:tmpl w:val="1FCAF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B5274C"/>
    <w:multiLevelType w:val="hybridMultilevel"/>
    <w:tmpl w:val="7E04B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9771B4"/>
    <w:multiLevelType w:val="hybridMultilevel"/>
    <w:tmpl w:val="C6289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F76801"/>
    <w:multiLevelType w:val="multilevel"/>
    <w:tmpl w:val="6CB0F43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6" w15:restartNumberingAfterBreak="0">
    <w:nsid w:val="3BF9052B"/>
    <w:multiLevelType w:val="hybridMultilevel"/>
    <w:tmpl w:val="72C2D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83E2B"/>
    <w:multiLevelType w:val="hybridMultilevel"/>
    <w:tmpl w:val="87426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1C0A22"/>
    <w:multiLevelType w:val="hybridMultilevel"/>
    <w:tmpl w:val="FA04EF6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F224854"/>
    <w:multiLevelType w:val="hybridMultilevel"/>
    <w:tmpl w:val="1A3E2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92D65"/>
    <w:multiLevelType w:val="hybridMultilevel"/>
    <w:tmpl w:val="C4F225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92406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E6169F"/>
    <w:multiLevelType w:val="hybridMultilevel"/>
    <w:tmpl w:val="82A0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2574E4"/>
    <w:multiLevelType w:val="multilevel"/>
    <w:tmpl w:val="1ABE50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3" w15:restartNumberingAfterBreak="0">
    <w:nsid w:val="45A04E56"/>
    <w:multiLevelType w:val="hybridMultilevel"/>
    <w:tmpl w:val="EABE3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995056"/>
    <w:multiLevelType w:val="hybridMultilevel"/>
    <w:tmpl w:val="7A020C2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F80E36"/>
    <w:multiLevelType w:val="hybridMultilevel"/>
    <w:tmpl w:val="B7EC88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424229"/>
    <w:multiLevelType w:val="multilevel"/>
    <w:tmpl w:val="1ABE50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7" w15:restartNumberingAfterBreak="0">
    <w:nsid w:val="5F89647A"/>
    <w:multiLevelType w:val="hybridMultilevel"/>
    <w:tmpl w:val="D374A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5034D0"/>
    <w:multiLevelType w:val="hybridMultilevel"/>
    <w:tmpl w:val="860A9F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383CAA"/>
    <w:multiLevelType w:val="multilevel"/>
    <w:tmpl w:val="1ABE50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0" w15:restartNumberingAfterBreak="0">
    <w:nsid w:val="651B783C"/>
    <w:multiLevelType w:val="hybridMultilevel"/>
    <w:tmpl w:val="B42C7B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FF0903"/>
    <w:multiLevelType w:val="hybridMultilevel"/>
    <w:tmpl w:val="D07C9D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652232"/>
    <w:multiLevelType w:val="hybridMultilevel"/>
    <w:tmpl w:val="016A7A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E54B27"/>
    <w:multiLevelType w:val="hybridMultilevel"/>
    <w:tmpl w:val="D56AD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9365CA"/>
    <w:multiLevelType w:val="hybridMultilevel"/>
    <w:tmpl w:val="7C9E32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90138C"/>
    <w:multiLevelType w:val="hybridMultilevel"/>
    <w:tmpl w:val="48AA1E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835E05"/>
    <w:multiLevelType w:val="hybridMultilevel"/>
    <w:tmpl w:val="6D303D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B506F87"/>
    <w:multiLevelType w:val="hybridMultilevel"/>
    <w:tmpl w:val="C6A67540"/>
    <w:lvl w:ilvl="0" w:tplc="04150017">
      <w:start w:val="1"/>
      <w:numFmt w:val="lowerLetter"/>
      <w:lvlText w:val="%1)"/>
      <w:lvlJc w:val="left"/>
      <w:pPr>
        <w:tabs>
          <w:tab w:val="num" w:pos="1889"/>
        </w:tabs>
        <w:ind w:left="1889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609"/>
        </w:tabs>
        <w:ind w:left="260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29"/>
        </w:tabs>
        <w:ind w:left="33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49"/>
        </w:tabs>
        <w:ind w:left="40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69"/>
        </w:tabs>
        <w:ind w:left="47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89"/>
        </w:tabs>
        <w:ind w:left="54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209"/>
        </w:tabs>
        <w:ind w:left="62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29"/>
        </w:tabs>
        <w:ind w:left="69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49"/>
        </w:tabs>
        <w:ind w:left="7649" w:hanging="360"/>
      </w:pPr>
      <w:rPr>
        <w:rFonts w:ascii="Wingdings" w:hAnsi="Wingdings" w:hint="default"/>
      </w:rPr>
    </w:lvl>
  </w:abstractNum>
  <w:abstractNum w:abstractNumId="48" w15:restartNumberingAfterBreak="0">
    <w:nsid w:val="7D98747F"/>
    <w:multiLevelType w:val="multilevel"/>
    <w:tmpl w:val="ED0EE14A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9" w15:restartNumberingAfterBreak="0">
    <w:nsid w:val="7EB54737"/>
    <w:multiLevelType w:val="multilevel"/>
    <w:tmpl w:val="1ABE50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0" w15:restartNumberingAfterBreak="0">
    <w:nsid w:val="7EBC49A6"/>
    <w:multiLevelType w:val="hybridMultilevel"/>
    <w:tmpl w:val="6DC222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3"/>
  </w:num>
  <w:num w:numId="3">
    <w:abstractNumId w:val="45"/>
  </w:num>
  <w:num w:numId="4">
    <w:abstractNumId w:val="21"/>
  </w:num>
  <w:num w:numId="5">
    <w:abstractNumId w:val="5"/>
  </w:num>
  <w:num w:numId="6">
    <w:abstractNumId w:val="37"/>
  </w:num>
  <w:num w:numId="7">
    <w:abstractNumId w:val="40"/>
  </w:num>
  <w:num w:numId="8">
    <w:abstractNumId w:val="31"/>
  </w:num>
  <w:num w:numId="9">
    <w:abstractNumId w:val="30"/>
  </w:num>
  <w:num w:numId="10">
    <w:abstractNumId w:val="15"/>
  </w:num>
  <w:num w:numId="11">
    <w:abstractNumId w:val="33"/>
  </w:num>
  <w:num w:numId="12">
    <w:abstractNumId w:val="0"/>
  </w:num>
  <w:num w:numId="13">
    <w:abstractNumId w:val="4"/>
  </w:num>
  <w:num w:numId="14">
    <w:abstractNumId w:val="2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1"/>
  </w:num>
  <w:num w:numId="18">
    <w:abstractNumId w:val="3"/>
  </w:num>
  <w:num w:numId="19">
    <w:abstractNumId w:val="24"/>
  </w:num>
  <w:num w:numId="20">
    <w:abstractNumId w:val="38"/>
  </w:num>
  <w:num w:numId="21">
    <w:abstractNumId w:val="22"/>
  </w:num>
  <w:num w:numId="22">
    <w:abstractNumId w:val="43"/>
  </w:num>
  <w:num w:numId="23">
    <w:abstractNumId w:val="26"/>
  </w:num>
  <w:num w:numId="24">
    <w:abstractNumId w:val="2"/>
  </w:num>
  <w:num w:numId="25">
    <w:abstractNumId w:val="20"/>
  </w:num>
  <w:num w:numId="26">
    <w:abstractNumId w:val="8"/>
  </w:num>
  <w:num w:numId="27">
    <w:abstractNumId w:val="10"/>
  </w:num>
  <w:num w:numId="28">
    <w:abstractNumId w:val="6"/>
  </w:num>
  <w:num w:numId="29">
    <w:abstractNumId w:val="19"/>
  </w:num>
  <w:num w:numId="30">
    <w:abstractNumId w:val="46"/>
  </w:num>
  <w:num w:numId="31">
    <w:abstractNumId w:val="27"/>
  </w:num>
  <w:num w:numId="32">
    <w:abstractNumId w:val="7"/>
  </w:num>
  <w:num w:numId="33">
    <w:abstractNumId w:val="42"/>
  </w:num>
  <w:num w:numId="34">
    <w:abstractNumId w:val="29"/>
  </w:num>
  <w:num w:numId="35">
    <w:abstractNumId w:val="28"/>
  </w:num>
  <w:num w:numId="36">
    <w:abstractNumId w:val="16"/>
  </w:num>
  <w:num w:numId="37">
    <w:abstractNumId w:val="44"/>
  </w:num>
  <w:num w:numId="38">
    <w:abstractNumId w:val="35"/>
  </w:num>
  <w:num w:numId="39">
    <w:abstractNumId w:val="14"/>
  </w:num>
  <w:num w:numId="40">
    <w:abstractNumId w:val="50"/>
  </w:num>
  <w:num w:numId="41">
    <w:abstractNumId w:val="47"/>
  </w:num>
  <w:num w:numId="42">
    <w:abstractNumId w:val="1"/>
  </w:num>
  <w:num w:numId="43">
    <w:abstractNumId w:val="17"/>
  </w:num>
  <w:num w:numId="44">
    <w:abstractNumId w:val="18"/>
  </w:num>
  <w:num w:numId="45">
    <w:abstractNumId w:val="25"/>
  </w:num>
  <w:num w:numId="46">
    <w:abstractNumId w:val="48"/>
  </w:num>
  <w:num w:numId="47">
    <w:abstractNumId w:val="39"/>
  </w:num>
  <w:num w:numId="48">
    <w:abstractNumId w:val="36"/>
  </w:num>
  <w:num w:numId="49">
    <w:abstractNumId w:val="32"/>
  </w:num>
  <w:num w:numId="50">
    <w:abstractNumId w:val="49"/>
  </w:num>
  <w:num w:numId="51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592"/>
    <w:rsid w:val="000624ED"/>
    <w:rsid w:val="0006439C"/>
    <w:rsid w:val="000B23D8"/>
    <w:rsid w:val="00101F82"/>
    <w:rsid w:val="00111725"/>
    <w:rsid w:val="001D5D71"/>
    <w:rsid w:val="001F0BE9"/>
    <w:rsid w:val="00284AF4"/>
    <w:rsid w:val="002D2CA5"/>
    <w:rsid w:val="003044D8"/>
    <w:rsid w:val="003956BF"/>
    <w:rsid w:val="003C58C7"/>
    <w:rsid w:val="003D366E"/>
    <w:rsid w:val="003E627D"/>
    <w:rsid w:val="00412724"/>
    <w:rsid w:val="004A6E8A"/>
    <w:rsid w:val="00554069"/>
    <w:rsid w:val="006B1182"/>
    <w:rsid w:val="006D5592"/>
    <w:rsid w:val="00791FDD"/>
    <w:rsid w:val="007D3828"/>
    <w:rsid w:val="00810524"/>
    <w:rsid w:val="00811A9A"/>
    <w:rsid w:val="008464EC"/>
    <w:rsid w:val="009037E3"/>
    <w:rsid w:val="00951FB2"/>
    <w:rsid w:val="009556B6"/>
    <w:rsid w:val="00A7156C"/>
    <w:rsid w:val="00A71777"/>
    <w:rsid w:val="00A91F52"/>
    <w:rsid w:val="00AB0C67"/>
    <w:rsid w:val="00B15577"/>
    <w:rsid w:val="00B67996"/>
    <w:rsid w:val="00B76E28"/>
    <w:rsid w:val="00BD692F"/>
    <w:rsid w:val="00C356BE"/>
    <w:rsid w:val="00C41AA0"/>
    <w:rsid w:val="00CA1768"/>
    <w:rsid w:val="00CE5801"/>
    <w:rsid w:val="00DA42E7"/>
    <w:rsid w:val="00E34BAC"/>
    <w:rsid w:val="00E532B6"/>
    <w:rsid w:val="00EE149B"/>
    <w:rsid w:val="00F15C41"/>
    <w:rsid w:val="00F669B6"/>
    <w:rsid w:val="00FA02C9"/>
    <w:rsid w:val="00FA3197"/>
    <w:rsid w:val="00FA529E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5116C"/>
  <w15:chartTrackingRefBased/>
  <w15:docId w15:val="{63178552-9708-4D7B-99C5-D7FEF5BE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6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92F"/>
  </w:style>
  <w:style w:type="paragraph" w:styleId="Stopka">
    <w:name w:val="footer"/>
    <w:basedOn w:val="Normalny"/>
    <w:link w:val="StopkaZnak"/>
    <w:uiPriority w:val="99"/>
    <w:unhideWhenUsed/>
    <w:rsid w:val="00BD6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92F"/>
  </w:style>
  <w:style w:type="character" w:styleId="Hipercze">
    <w:name w:val="Hyperlink"/>
    <w:basedOn w:val="Domylnaczcionkaakapitu"/>
    <w:uiPriority w:val="99"/>
    <w:unhideWhenUsed/>
    <w:rsid w:val="00BD692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0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V1JhVXBscG9pVHlIVGluVVRMVUVEQmZIVWlVOUQyQ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fNcogYIj8O750OfT9x/fZZ4aQIQhkCRh4C4t0e1fKy8=</DigestValue>
      </Reference>
      <Reference URI="#INFO">
        <DigestMethod Algorithm="http://www.w3.org/2001/04/xmlenc#sha256"/>
        <DigestValue>D1mZcRmflyzHWPCR4tzVdwkHj5/R94x+MXtZKWkUQdY=</DigestValue>
      </Reference>
    </SignedInfo>
    <SignatureValue>lbQasZO1TIAUcYa06h+uA7TpekwiSTxwJzF4BDV5GnbFDJfCnUOojGeign6aFQO9SRnWzD2FkmJUM2gn1Aka4w==</SignatureValue>
    <Object Id="INFO">
      <ArrayOfString xmlns:xsd="http://www.w3.org/2001/XMLSchema" xmlns:xsi="http://www.w3.org/2001/XMLSchema-instance" xmlns="">
        <string>xWRaUplpoiTyHTinUTLUEDBfHUiU9D2C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31E75-0721-4E6E-9C8C-9B4DA776032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F97DA70A-2D80-4813-970E-70479030205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501943D-A0D5-4147-9FF0-BDD71BD6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6209</Words>
  <Characters>37258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Drzewiecki Robert</dc:creator>
  <cp:keywords/>
  <dc:description/>
  <cp:lastModifiedBy>Jastrzębowska Marta</cp:lastModifiedBy>
  <cp:revision>2</cp:revision>
  <cp:lastPrinted>2025-05-14T10:38:00Z</cp:lastPrinted>
  <dcterms:created xsi:type="dcterms:W3CDTF">2025-06-05T09:30:00Z</dcterms:created>
  <dcterms:modified xsi:type="dcterms:W3CDTF">2025-06-05T09:30:00Z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b24753e4-f762-4e54-8dc7-1211eade4d4d</vt:lpwstr>
  </property>
  <property fmtid="{D5CDD505-2E9C-101B-9397-08002B2CF9AE}" pid="3" name="bjSaver">
    <vt:lpwstr>+eDo3ayuLFnAwUxL/xEWfUpODX7h3dBi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Drzewiecki Robert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10.80.34.72</vt:lpwstr>
  </property>
  <property fmtid="{D5CDD505-2E9C-101B-9397-08002B2CF9AE}" pid="9" name="bjClsUserRVM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LabelRefreshRequired">
    <vt:lpwstr>FileClassifier</vt:lpwstr>
  </property>
</Properties>
</file>